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A2A8" w14:textId="1063418C" w:rsidR="00D5249A" w:rsidRPr="00084648" w:rsidRDefault="00D5249A" w:rsidP="00D5249A">
      <w:pPr>
        <w:rPr>
          <w:rFonts w:ascii="Georgia" w:eastAsia="Calibri" w:hAnsi="Georgia"/>
          <w:sz w:val="54"/>
          <w:szCs w:val="54"/>
          <w:lang w:eastAsia="en-US"/>
        </w:rPr>
      </w:pPr>
      <w:bookmarkStart w:id="0" w:name="_Hlk34979673"/>
      <w:r w:rsidRPr="00084648">
        <w:rPr>
          <w:rFonts w:ascii="Georgia" w:eastAsia="Calibri" w:hAnsi="Georgia"/>
          <w:sz w:val="54"/>
          <w:szCs w:val="54"/>
          <w:lang w:eastAsia="en-US"/>
        </w:rPr>
        <w:t>Companhia de Desenvolvimento Econômico de Minas Gerais - C</w:t>
      </w:r>
      <w:r w:rsidR="007F5B11">
        <w:rPr>
          <w:rFonts w:ascii="Georgia" w:eastAsia="Calibri" w:hAnsi="Georgia"/>
          <w:sz w:val="54"/>
          <w:szCs w:val="54"/>
          <w:lang w:eastAsia="en-US"/>
        </w:rPr>
        <w:t>ODEMIG</w:t>
      </w:r>
    </w:p>
    <w:p w14:paraId="5D761671" w14:textId="77777777" w:rsidR="00D5249A" w:rsidRPr="000C10DF" w:rsidRDefault="00D5249A" w:rsidP="00D5249A">
      <w:pPr>
        <w:numPr>
          <w:ilvl w:val="1"/>
          <w:numId w:val="0"/>
        </w:numPr>
        <w:rPr>
          <w:rFonts w:ascii="Arial" w:eastAsia="Calibri" w:hAnsi="Arial" w:cs="Arial"/>
          <w:b/>
          <w:bCs/>
          <w:sz w:val="24"/>
          <w:szCs w:val="24"/>
          <w:lang w:eastAsia="en-US"/>
        </w:rPr>
      </w:pPr>
    </w:p>
    <w:p w14:paraId="5E773E87" w14:textId="35ED9048" w:rsidR="00D5249A" w:rsidRPr="000C10DF" w:rsidRDefault="00D5249A" w:rsidP="00D5249A">
      <w:pPr>
        <w:numPr>
          <w:ilvl w:val="1"/>
          <w:numId w:val="0"/>
        </w:numPr>
        <w:rPr>
          <w:rFonts w:ascii="Arial" w:eastAsia="Calibri" w:hAnsi="Arial" w:cs="Arial"/>
          <w:b/>
          <w:bCs/>
          <w:sz w:val="24"/>
          <w:szCs w:val="24"/>
          <w:lang w:eastAsia="en-US"/>
        </w:rPr>
      </w:pPr>
      <w:r w:rsidRPr="000C10DF">
        <w:rPr>
          <w:rFonts w:ascii="Arial" w:eastAsia="Calibri" w:hAnsi="Arial" w:cs="Arial"/>
          <w:b/>
          <w:bCs/>
          <w:sz w:val="24"/>
          <w:szCs w:val="24"/>
          <w:lang w:eastAsia="en-US"/>
        </w:rPr>
        <w:t xml:space="preserve">Demonstrações financeiras </w:t>
      </w:r>
      <w:r w:rsidR="000C10DF">
        <w:rPr>
          <w:rFonts w:ascii="Arial" w:eastAsia="Calibri" w:hAnsi="Arial" w:cs="Arial"/>
          <w:b/>
          <w:bCs/>
          <w:sz w:val="24"/>
          <w:szCs w:val="24"/>
          <w:lang w:eastAsia="en-US"/>
        </w:rPr>
        <w:br/>
      </w:r>
      <w:r w:rsidRPr="000C10DF">
        <w:rPr>
          <w:rFonts w:ascii="Arial" w:eastAsia="Calibri" w:hAnsi="Arial" w:cs="Arial"/>
          <w:b/>
          <w:bCs/>
          <w:sz w:val="24"/>
          <w:szCs w:val="24"/>
          <w:lang w:eastAsia="en-US"/>
        </w:rPr>
        <w:t xml:space="preserve">intermediárias condensadas em </w:t>
      </w:r>
      <w:r w:rsidR="000C10DF">
        <w:rPr>
          <w:rFonts w:ascii="Arial" w:eastAsia="Calibri" w:hAnsi="Arial" w:cs="Arial"/>
          <w:b/>
          <w:bCs/>
          <w:sz w:val="24"/>
          <w:szCs w:val="24"/>
          <w:lang w:eastAsia="en-US"/>
        </w:rPr>
        <w:br/>
      </w:r>
      <w:r w:rsidRPr="000C10DF">
        <w:rPr>
          <w:rFonts w:ascii="Arial" w:eastAsia="Calibri" w:hAnsi="Arial" w:cs="Arial"/>
          <w:b/>
          <w:bCs/>
          <w:sz w:val="24"/>
          <w:szCs w:val="24"/>
          <w:lang w:eastAsia="en-US"/>
        </w:rPr>
        <w:t xml:space="preserve">30 de junho de 2026 </w:t>
      </w:r>
      <w:r w:rsidR="00EB5B60" w:rsidRPr="000C10DF">
        <w:rPr>
          <w:rFonts w:ascii="Arial" w:eastAsia="Calibri" w:hAnsi="Arial" w:cs="Arial"/>
          <w:b/>
          <w:bCs/>
          <w:sz w:val="24"/>
          <w:szCs w:val="24"/>
          <w:lang w:eastAsia="en-US"/>
        </w:rPr>
        <w:br/>
      </w:r>
      <w:r w:rsidRPr="000C10DF">
        <w:rPr>
          <w:rFonts w:ascii="Arial" w:eastAsia="Calibri" w:hAnsi="Arial" w:cs="Arial"/>
          <w:b/>
          <w:bCs/>
          <w:sz w:val="24"/>
          <w:szCs w:val="24"/>
          <w:lang w:eastAsia="en-US"/>
        </w:rPr>
        <w:t>e relatório de revisão</w:t>
      </w:r>
    </w:p>
    <w:p w14:paraId="1FA6ACB8" w14:textId="77777777" w:rsidR="00D5249A" w:rsidRPr="000C10DF" w:rsidRDefault="00D5249A" w:rsidP="00D5249A">
      <w:pPr>
        <w:rPr>
          <w:rFonts w:ascii="Arial" w:eastAsia="Calibri" w:hAnsi="Arial" w:cs="Arial"/>
          <w:sz w:val="24"/>
          <w:szCs w:val="24"/>
          <w:lang w:eastAsia="en-US"/>
        </w:rPr>
        <w:sectPr w:rsidR="00D5249A" w:rsidRPr="000C10DF" w:rsidSect="000C10DF">
          <w:headerReference w:type="even" r:id="rId14"/>
          <w:headerReference w:type="default" r:id="rId15"/>
          <w:footerReference w:type="even" r:id="rId16"/>
          <w:headerReference w:type="first" r:id="rId17"/>
          <w:footerReference w:type="first" r:id="rId18"/>
          <w:pgSz w:w="12242" w:h="15842" w:code="1"/>
          <w:pgMar w:top="3345" w:right="3345" w:bottom="8959" w:left="1843" w:header="567" w:footer="567" w:gutter="0"/>
          <w:pgNumType w:start="1"/>
          <w:cols w:space="720"/>
          <w:vAlign w:val="center"/>
        </w:sectPr>
      </w:pPr>
    </w:p>
    <w:bookmarkEnd w:id="0"/>
    <w:p w14:paraId="1309A989" w14:textId="050CFF2B" w:rsidR="00773934" w:rsidRPr="0009263D" w:rsidRDefault="00773934" w:rsidP="000C10DF">
      <w:pPr>
        <w:numPr>
          <w:ilvl w:val="1"/>
          <w:numId w:val="0"/>
        </w:numPr>
        <w:rPr>
          <w:rFonts w:ascii="Georgia" w:eastAsia="Georgia" w:hAnsi="Georgia" w:cs="Georgia"/>
          <w:color w:val="000000"/>
          <w:sz w:val="22"/>
          <w:szCs w:val="18"/>
        </w:rPr>
      </w:pPr>
      <w:r w:rsidRPr="0009263D">
        <w:rPr>
          <w:rFonts w:ascii="Arial" w:eastAsia="Calibri" w:hAnsi="Arial" w:cs="Arial"/>
          <w:b/>
          <w:bCs/>
          <w:sz w:val="32"/>
          <w:szCs w:val="32"/>
          <w:lang w:eastAsia="en-US"/>
        </w:rPr>
        <w:lastRenderedPageBreak/>
        <w:t>Relatório de revisão sobre as demonstrações</w:t>
      </w:r>
      <w:r w:rsidRPr="0009263D">
        <w:rPr>
          <w:rFonts w:ascii="Arial" w:eastAsia="Calibri" w:hAnsi="Arial" w:cs="Arial"/>
          <w:b/>
          <w:bCs/>
          <w:sz w:val="32"/>
          <w:szCs w:val="32"/>
          <w:lang w:eastAsia="en-US"/>
        </w:rPr>
        <w:br/>
        <w:t>financeiras intermediárias condensadas</w:t>
      </w:r>
      <w:r w:rsidRPr="0009263D">
        <w:rPr>
          <w:rFonts w:ascii="Arial" w:eastAsia="Calibri" w:hAnsi="Arial" w:cs="Arial"/>
          <w:b/>
          <w:bCs/>
          <w:sz w:val="32"/>
          <w:szCs w:val="32"/>
          <w:lang w:eastAsia="en-US"/>
        </w:rPr>
        <w:br/>
      </w:r>
    </w:p>
    <w:p w14:paraId="74B9B5D2" w14:textId="77777777" w:rsidR="00773934" w:rsidRPr="0009263D" w:rsidRDefault="00773934" w:rsidP="00773934">
      <w:pPr>
        <w:pBdr>
          <w:top w:val="nil"/>
          <w:left w:val="nil"/>
          <w:bottom w:val="nil"/>
          <w:right w:val="nil"/>
          <w:between w:val="nil"/>
        </w:pBdr>
        <w:rPr>
          <w:rFonts w:ascii="Georgia" w:eastAsia="Georgia" w:hAnsi="Georgia" w:cs="Georgia"/>
          <w:color w:val="000000"/>
          <w:sz w:val="22"/>
          <w:szCs w:val="18"/>
        </w:rPr>
      </w:pPr>
    </w:p>
    <w:p w14:paraId="13813D51" w14:textId="77777777" w:rsidR="00773934" w:rsidRPr="0009263D" w:rsidRDefault="00773934" w:rsidP="00773934">
      <w:pPr>
        <w:rPr>
          <w:rFonts w:ascii="Georgia" w:eastAsia="Georgia" w:hAnsi="Georgia" w:cs="Georgia"/>
          <w:sz w:val="22"/>
          <w:szCs w:val="22"/>
        </w:rPr>
      </w:pPr>
      <w:r w:rsidRPr="0009263D">
        <w:rPr>
          <w:rFonts w:ascii="Georgia" w:eastAsia="Georgia" w:hAnsi="Georgia" w:cs="Georgia"/>
          <w:sz w:val="22"/>
          <w:szCs w:val="22"/>
        </w:rPr>
        <w:t>Aos Administradores e Acionistas</w:t>
      </w:r>
    </w:p>
    <w:p w14:paraId="601A01FF" w14:textId="77777777" w:rsidR="00773934" w:rsidRPr="0009263D" w:rsidRDefault="00773934" w:rsidP="00773934">
      <w:pPr>
        <w:rPr>
          <w:rFonts w:ascii="Georgia" w:hAnsi="Georgia"/>
          <w:sz w:val="22"/>
          <w:szCs w:val="22"/>
        </w:rPr>
      </w:pPr>
      <w:r w:rsidRPr="0009263D">
        <w:rPr>
          <w:rFonts w:ascii="Georgia" w:eastAsia="Calibri" w:hAnsi="Georgia" w:cs="Calibri"/>
          <w:sz w:val="22"/>
          <w:szCs w:val="22"/>
        </w:rPr>
        <w:t>Companhia de Desenvolvimento Econômico</w:t>
      </w:r>
      <w:r w:rsidRPr="0009263D">
        <w:rPr>
          <w:rFonts w:ascii="Georgia" w:eastAsia="Calibri" w:hAnsi="Georgia" w:cs="Calibri"/>
          <w:sz w:val="22"/>
          <w:szCs w:val="22"/>
        </w:rPr>
        <w:br/>
        <w:t>de Minas Gerais - CODEMIG</w:t>
      </w:r>
    </w:p>
    <w:p w14:paraId="60CB8EF8" w14:textId="77777777" w:rsidR="00773934" w:rsidRPr="0009263D" w:rsidRDefault="00773934" w:rsidP="00773934">
      <w:pPr>
        <w:pBdr>
          <w:top w:val="nil"/>
          <w:left w:val="nil"/>
          <w:bottom w:val="nil"/>
          <w:right w:val="nil"/>
          <w:between w:val="nil"/>
        </w:pBdr>
        <w:rPr>
          <w:rFonts w:ascii="Georgia" w:eastAsia="Georgia" w:hAnsi="Georgia" w:cs="Georgia"/>
          <w:color w:val="000000"/>
          <w:sz w:val="22"/>
          <w:szCs w:val="18"/>
        </w:rPr>
      </w:pPr>
    </w:p>
    <w:p w14:paraId="7C38992E" w14:textId="77777777" w:rsidR="00773934" w:rsidRPr="0009263D" w:rsidRDefault="00773934" w:rsidP="00773934">
      <w:pPr>
        <w:pBdr>
          <w:top w:val="nil"/>
          <w:left w:val="nil"/>
          <w:bottom w:val="nil"/>
          <w:right w:val="nil"/>
          <w:between w:val="nil"/>
        </w:pBdr>
        <w:rPr>
          <w:rFonts w:ascii="Georgia" w:eastAsia="Georgia" w:hAnsi="Georgia" w:cs="Georgia"/>
          <w:color w:val="000000"/>
          <w:sz w:val="22"/>
          <w:szCs w:val="18"/>
        </w:rPr>
      </w:pPr>
    </w:p>
    <w:p w14:paraId="225978CB" w14:textId="77777777" w:rsidR="00773934" w:rsidRPr="0009263D" w:rsidRDefault="00773934" w:rsidP="00773934">
      <w:pPr>
        <w:pBdr>
          <w:top w:val="nil"/>
          <w:left w:val="nil"/>
          <w:bottom w:val="nil"/>
          <w:right w:val="nil"/>
          <w:between w:val="nil"/>
        </w:pBdr>
        <w:rPr>
          <w:rFonts w:ascii="Georgia" w:eastAsia="Georgia" w:hAnsi="Georgia" w:cs="Georgia"/>
          <w:color w:val="000000"/>
          <w:sz w:val="22"/>
          <w:szCs w:val="18"/>
        </w:rPr>
      </w:pPr>
    </w:p>
    <w:p w14:paraId="5D7BB99E" w14:textId="77777777" w:rsidR="00773934" w:rsidRPr="0009263D" w:rsidRDefault="00773934" w:rsidP="00773934">
      <w:pPr>
        <w:pBdr>
          <w:top w:val="nil"/>
          <w:left w:val="nil"/>
          <w:bottom w:val="nil"/>
          <w:right w:val="nil"/>
          <w:between w:val="nil"/>
        </w:pBdr>
        <w:rPr>
          <w:rFonts w:ascii="Georgia" w:eastAsia="Georgia" w:hAnsi="Georgia" w:cs="Georgia"/>
          <w:color w:val="000000"/>
          <w:sz w:val="22"/>
          <w:szCs w:val="18"/>
        </w:rPr>
      </w:pPr>
    </w:p>
    <w:p w14:paraId="6E8CD33D" w14:textId="77777777" w:rsidR="00773934" w:rsidRPr="0009263D" w:rsidRDefault="00773934" w:rsidP="00773934">
      <w:pPr>
        <w:keepNext/>
        <w:keepLines/>
        <w:outlineLvl w:val="0"/>
        <w:rPr>
          <w:rFonts w:ascii="Arial" w:eastAsia="Calibri" w:hAnsi="Arial" w:cs="Arial"/>
          <w:b/>
          <w:bCs/>
          <w:sz w:val="22"/>
          <w:szCs w:val="24"/>
          <w:lang w:eastAsia="en-US" w:bidi="en-US"/>
        </w:rPr>
      </w:pPr>
      <w:r w:rsidRPr="0009263D">
        <w:rPr>
          <w:rFonts w:ascii="Arial" w:eastAsia="Calibri" w:hAnsi="Arial" w:cs="Arial"/>
          <w:b/>
          <w:bCs/>
          <w:sz w:val="22"/>
          <w:szCs w:val="24"/>
          <w:lang w:eastAsia="en-US" w:bidi="en-US"/>
        </w:rPr>
        <w:t>Introdução</w:t>
      </w:r>
    </w:p>
    <w:p w14:paraId="2B90BA21" w14:textId="77777777" w:rsidR="00773934" w:rsidRPr="0009263D" w:rsidRDefault="00773934" w:rsidP="00773934">
      <w:pPr>
        <w:rPr>
          <w:rFonts w:ascii="Georgia" w:eastAsia="Georgia" w:hAnsi="Georgia" w:cs="Georgia"/>
          <w:sz w:val="22"/>
          <w:szCs w:val="18"/>
        </w:rPr>
      </w:pPr>
    </w:p>
    <w:p w14:paraId="6A415E46" w14:textId="7FFD6BFD" w:rsidR="00773934" w:rsidRPr="0009263D" w:rsidRDefault="00773934" w:rsidP="00773934">
      <w:pPr>
        <w:rPr>
          <w:rFonts w:ascii="Georgia" w:eastAsia="Georgia" w:hAnsi="Georgia" w:cs="Georgia"/>
          <w:sz w:val="22"/>
          <w:szCs w:val="22"/>
        </w:rPr>
      </w:pPr>
      <w:bookmarkStart w:id="39" w:name="_heading=h.gjdgxs" w:colFirst="0" w:colLast="0"/>
      <w:bookmarkEnd w:id="39"/>
      <w:r w:rsidRPr="0009263D">
        <w:rPr>
          <w:rFonts w:ascii="Georgia" w:eastAsia="Georgia" w:hAnsi="Georgia" w:cs="Georgia"/>
          <w:sz w:val="22"/>
          <w:szCs w:val="22"/>
        </w:rPr>
        <w:t xml:space="preserve">Revisamos o balanço patrimonial condensado da </w:t>
      </w:r>
      <w:r w:rsidRPr="0009263D">
        <w:rPr>
          <w:rFonts w:ascii="Georgia" w:eastAsia="Calibri" w:hAnsi="Georgia" w:cs="Calibri"/>
          <w:sz w:val="22"/>
          <w:szCs w:val="22"/>
        </w:rPr>
        <w:t>Companhia de Desenvolvimento Econômico de Minas Gerais - CODEMIG</w:t>
      </w:r>
      <w:r w:rsidRPr="0009263D" w:rsidDel="000F3046">
        <w:rPr>
          <w:rFonts w:ascii="Georgia" w:eastAsia="Georgia" w:hAnsi="Georgia" w:cs="Georgia"/>
          <w:sz w:val="22"/>
          <w:szCs w:val="22"/>
        </w:rPr>
        <w:t xml:space="preserve"> </w:t>
      </w:r>
      <w:r w:rsidRPr="0009263D">
        <w:rPr>
          <w:rFonts w:ascii="Georgia" w:eastAsia="Georgia" w:hAnsi="Georgia" w:cs="Georgia"/>
          <w:sz w:val="22"/>
          <w:szCs w:val="22"/>
        </w:rPr>
        <w:t>("Companhia"), em 30 de junho de 2026, e as respectivas demonstrações condensadas do resultado e do resultado abrangente</w:t>
      </w:r>
      <w:r w:rsidRPr="0009263D">
        <w:rPr>
          <w:rFonts w:ascii="Georgia" w:eastAsia="Georgia" w:hAnsi="Georgia" w:cs="Georgia"/>
          <w:bCs/>
          <w:sz w:val="22"/>
          <w:szCs w:val="22"/>
        </w:rPr>
        <w:t>,</w:t>
      </w:r>
      <w:r w:rsidRPr="0009263D">
        <w:rPr>
          <w:rFonts w:ascii="Georgia" w:eastAsia="Georgia" w:hAnsi="Georgia" w:cs="Georgia"/>
          <w:sz w:val="22"/>
          <w:szCs w:val="22"/>
        </w:rPr>
        <w:t xml:space="preserve"> para os períodos de três e de seis meses findos nessa data,</w:t>
      </w:r>
      <w:r w:rsidR="00DF6CBB" w:rsidRPr="0009263D">
        <w:rPr>
          <w:rFonts w:ascii="Georgia" w:eastAsia="Georgia" w:hAnsi="Georgia" w:cs="Georgia"/>
          <w:sz w:val="22"/>
          <w:szCs w:val="22"/>
        </w:rPr>
        <w:t xml:space="preserve"> </w:t>
      </w:r>
      <w:r w:rsidR="00302B4C" w:rsidRPr="0009263D">
        <w:rPr>
          <w:rFonts w:ascii="Georgia" w:eastAsia="Georgia" w:hAnsi="Georgia" w:cs="Georgia"/>
          <w:sz w:val="22"/>
          <w:szCs w:val="22"/>
        </w:rPr>
        <w:t>e das mutações do patrimônio líquido e dos fluxos de caixa para o período de seis meses findo nessa data,</w:t>
      </w:r>
      <w:r w:rsidRPr="0009263D">
        <w:rPr>
          <w:rFonts w:ascii="Georgia" w:eastAsia="Georgia" w:hAnsi="Georgia" w:cs="Georgia"/>
          <w:sz w:val="22"/>
          <w:szCs w:val="22"/>
        </w:rPr>
        <w:t xml:space="preserve"> incluindo as notas explicativas.</w:t>
      </w:r>
    </w:p>
    <w:p w14:paraId="68CA9EE9" w14:textId="77777777" w:rsidR="00773934" w:rsidRPr="0009263D" w:rsidRDefault="00773934" w:rsidP="00773934">
      <w:pPr>
        <w:rPr>
          <w:rFonts w:ascii="Georgia" w:eastAsia="Georgia" w:hAnsi="Georgia" w:cs="Georgia"/>
          <w:sz w:val="22"/>
          <w:szCs w:val="18"/>
        </w:rPr>
      </w:pPr>
    </w:p>
    <w:p w14:paraId="403F37AC" w14:textId="77777777" w:rsidR="00773934" w:rsidRPr="0009263D" w:rsidRDefault="00773934" w:rsidP="00773934">
      <w:pPr>
        <w:rPr>
          <w:rFonts w:ascii="Georgia" w:eastAsia="Georgia" w:hAnsi="Georgia" w:cs="Georgia"/>
          <w:sz w:val="22"/>
          <w:szCs w:val="22"/>
        </w:rPr>
      </w:pPr>
      <w:r w:rsidRPr="0009263D">
        <w:rPr>
          <w:rFonts w:ascii="Georgia" w:eastAsia="Georgia" w:hAnsi="Georgia" w:cs="Georgia"/>
          <w:sz w:val="22"/>
          <w:szCs w:val="22"/>
        </w:rPr>
        <w:t>A administração da Companhia é responsável pela elaboração e apresentação dessas demonstrações financeiras intermediárias condensadas de acordo com o Pronunciamento Técnico CPC 21 - "Demonstração Intermediária". Nossa responsabilidade é a de expressar uma conclusão sobre essas demonstrações financeiras intermediárias condensadas com base em nossa revisão.</w:t>
      </w:r>
      <w:r w:rsidRPr="0009263D">
        <w:rPr>
          <w:rFonts w:ascii="Georgia" w:eastAsia="Georgia" w:hAnsi="Georgia" w:cs="Georgia"/>
          <w:color w:val="FFFFFF"/>
          <w:sz w:val="22"/>
          <w:szCs w:val="22"/>
          <w:vertAlign w:val="superscript"/>
        </w:rPr>
        <w:t xml:space="preserve"> </w:t>
      </w:r>
    </w:p>
    <w:p w14:paraId="544791F5" w14:textId="77777777" w:rsidR="00773934" w:rsidRPr="0009263D" w:rsidRDefault="00773934" w:rsidP="00773934">
      <w:pPr>
        <w:rPr>
          <w:rFonts w:ascii="Georgia" w:eastAsia="Georgia" w:hAnsi="Georgia" w:cs="Georgia"/>
          <w:sz w:val="22"/>
          <w:szCs w:val="18"/>
        </w:rPr>
      </w:pPr>
    </w:p>
    <w:p w14:paraId="58B740FD" w14:textId="77777777" w:rsidR="00773934" w:rsidRPr="0009263D" w:rsidRDefault="00773934" w:rsidP="00773934">
      <w:pPr>
        <w:keepNext/>
        <w:keepLines/>
        <w:outlineLvl w:val="0"/>
        <w:rPr>
          <w:rFonts w:ascii="Arial" w:eastAsia="Calibri" w:hAnsi="Arial" w:cs="Arial"/>
          <w:b/>
          <w:bCs/>
          <w:sz w:val="22"/>
          <w:szCs w:val="24"/>
          <w:lang w:eastAsia="en-US" w:bidi="en-US"/>
        </w:rPr>
      </w:pPr>
      <w:r w:rsidRPr="0009263D">
        <w:rPr>
          <w:rFonts w:ascii="Arial" w:eastAsia="Calibri" w:hAnsi="Arial" w:cs="Arial"/>
          <w:b/>
          <w:bCs/>
          <w:sz w:val="22"/>
          <w:szCs w:val="24"/>
          <w:lang w:eastAsia="en-US" w:bidi="en-US"/>
        </w:rPr>
        <w:t>Alcance da revisão</w:t>
      </w:r>
    </w:p>
    <w:p w14:paraId="094513B6" w14:textId="77777777" w:rsidR="00773934" w:rsidRPr="0009263D" w:rsidRDefault="00773934" w:rsidP="00773934">
      <w:pPr>
        <w:rPr>
          <w:rFonts w:ascii="Georgia" w:eastAsia="Georgia" w:hAnsi="Georgia" w:cs="Georgia"/>
          <w:sz w:val="22"/>
          <w:szCs w:val="18"/>
        </w:rPr>
      </w:pPr>
    </w:p>
    <w:p w14:paraId="3A11F2E0" w14:textId="1F8A96A9" w:rsidR="00773934" w:rsidRPr="0009263D" w:rsidRDefault="00773934" w:rsidP="00773934">
      <w:pPr>
        <w:rPr>
          <w:rFonts w:ascii="Georgia" w:eastAsia="Georgia" w:hAnsi="Georgia" w:cs="Georgia"/>
          <w:sz w:val="22"/>
          <w:szCs w:val="22"/>
        </w:rPr>
      </w:pPr>
      <w:r w:rsidRPr="0009263D">
        <w:rPr>
          <w:rFonts w:ascii="Georgia" w:eastAsia="Georgia" w:hAnsi="Georgia" w:cs="Georgia"/>
          <w:sz w:val="22"/>
          <w:szCs w:val="22"/>
        </w:rPr>
        <w:t xml:space="preserve">Conduzimos nossa revisão de acordo com as normas brasileiras e internacionais de revisão de informações intermediárias (NBC TR 2410 - "Revisão de Informações Intermediárias Executada pelo Auditor da Entidade" e ISRE 2410 - </w:t>
      </w:r>
      <w:r w:rsidRPr="0009263D">
        <w:rPr>
          <w:rFonts w:ascii="Georgia" w:eastAsia="Georgia" w:hAnsi="Georgia" w:cs="Georgia"/>
          <w:i/>
          <w:sz w:val="22"/>
          <w:szCs w:val="22"/>
        </w:rPr>
        <w:t xml:space="preserve">Review </w:t>
      </w:r>
      <w:proofErr w:type="spellStart"/>
      <w:r w:rsidRPr="0009263D">
        <w:rPr>
          <w:rFonts w:ascii="Georgia" w:eastAsia="Georgia" w:hAnsi="Georgia" w:cs="Georgia"/>
          <w:i/>
          <w:sz w:val="22"/>
          <w:szCs w:val="22"/>
        </w:rPr>
        <w:t>of</w:t>
      </w:r>
      <w:proofErr w:type="spellEnd"/>
      <w:r w:rsidRPr="0009263D">
        <w:rPr>
          <w:rFonts w:ascii="Georgia" w:eastAsia="Georgia" w:hAnsi="Georgia" w:cs="Georgia"/>
          <w:i/>
          <w:sz w:val="22"/>
          <w:szCs w:val="22"/>
        </w:rPr>
        <w:t xml:space="preserve"> Interim Financial </w:t>
      </w:r>
      <w:proofErr w:type="spellStart"/>
      <w:r w:rsidRPr="0009263D">
        <w:rPr>
          <w:rFonts w:ascii="Georgia" w:eastAsia="Georgia" w:hAnsi="Georgia" w:cs="Georgia"/>
          <w:i/>
          <w:sz w:val="22"/>
          <w:szCs w:val="22"/>
        </w:rPr>
        <w:t>Information</w:t>
      </w:r>
      <w:proofErr w:type="spellEnd"/>
      <w:r w:rsidRPr="0009263D">
        <w:rPr>
          <w:rFonts w:ascii="Georgia" w:eastAsia="Georgia" w:hAnsi="Georgia" w:cs="Georgia"/>
          <w:i/>
          <w:sz w:val="22"/>
          <w:szCs w:val="22"/>
        </w:rPr>
        <w:t xml:space="preserve"> </w:t>
      </w:r>
      <w:proofErr w:type="spellStart"/>
      <w:r w:rsidRPr="0009263D">
        <w:rPr>
          <w:rFonts w:ascii="Georgia" w:eastAsia="Georgia" w:hAnsi="Georgia" w:cs="Georgia"/>
          <w:i/>
          <w:sz w:val="22"/>
          <w:szCs w:val="22"/>
        </w:rPr>
        <w:t>Performed</w:t>
      </w:r>
      <w:proofErr w:type="spellEnd"/>
      <w:r w:rsidRPr="0009263D">
        <w:rPr>
          <w:rFonts w:ascii="Georgia" w:eastAsia="Georgia" w:hAnsi="Georgia" w:cs="Georgia"/>
          <w:i/>
          <w:sz w:val="22"/>
          <w:szCs w:val="22"/>
        </w:rPr>
        <w:t xml:space="preserve"> </w:t>
      </w:r>
      <w:proofErr w:type="spellStart"/>
      <w:r w:rsidRPr="0009263D">
        <w:rPr>
          <w:rFonts w:ascii="Georgia" w:eastAsia="Georgia" w:hAnsi="Georgia" w:cs="Georgia"/>
          <w:i/>
          <w:sz w:val="22"/>
          <w:szCs w:val="22"/>
        </w:rPr>
        <w:t>by</w:t>
      </w:r>
      <w:proofErr w:type="spellEnd"/>
      <w:r w:rsidRPr="0009263D">
        <w:rPr>
          <w:rFonts w:ascii="Georgia" w:eastAsia="Georgia" w:hAnsi="Georgia" w:cs="Georgia"/>
          <w:i/>
          <w:sz w:val="22"/>
          <w:szCs w:val="22"/>
        </w:rPr>
        <w:t xml:space="preserve"> </w:t>
      </w:r>
      <w:proofErr w:type="spellStart"/>
      <w:r w:rsidRPr="0009263D">
        <w:rPr>
          <w:rFonts w:ascii="Georgia" w:eastAsia="Georgia" w:hAnsi="Georgia" w:cs="Georgia"/>
          <w:i/>
          <w:sz w:val="22"/>
          <w:szCs w:val="22"/>
        </w:rPr>
        <w:t>the</w:t>
      </w:r>
      <w:proofErr w:type="spellEnd"/>
      <w:r w:rsidRPr="0009263D">
        <w:rPr>
          <w:rFonts w:ascii="Georgia" w:eastAsia="Georgia" w:hAnsi="Georgia" w:cs="Georgia"/>
          <w:i/>
          <w:sz w:val="22"/>
          <w:szCs w:val="22"/>
        </w:rPr>
        <w:t xml:space="preserve"> Independent Auditor </w:t>
      </w:r>
      <w:proofErr w:type="spellStart"/>
      <w:r w:rsidRPr="0009263D">
        <w:rPr>
          <w:rFonts w:ascii="Georgia" w:eastAsia="Georgia" w:hAnsi="Georgia" w:cs="Georgia"/>
          <w:i/>
          <w:sz w:val="22"/>
          <w:szCs w:val="22"/>
        </w:rPr>
        <w:t>of</w:t>
      </w:r>
      <w:proofErr w:type="spellEnd"/>
      <w:r w:rsidRPr="0009263D">
        <w:rPr>
          <w:rFonts w:ascii="Georgia" w:eastAsia="Georgia" w:hAnsi="Georgia" w:cs="Georgia"/>
          <w:i/>
          <w:sz w:val="22"/>
          <w:szCs w:val="22"/>
        </w:rPr>
        <w:t xml:space="preserve"> </w:t>
      </w:r>
      <w:proofErr w:type="spellStart"/>
      <w:r w:rsidRPr="0009263D">
        <w:rPr>
          <w:rFonts w:ascii="Georgia" w:eastAsia="Georgia" w:hAnsi="Georgia" w:cs="Georgia"/>
          <w:i/>
          <w:sz w:val="22"/>
          <w:szCs w:val="22"/>
        </w:rPr>
        <w:t>the</w:t>
      </w:r>
      <w:proofErr w:type="spellEnd"/>
      <w:r w:rsidRPr="0009263D">
        <w:rPr>
          <w:rFonts w:ascii="Georgia" w:eastAsia="Georgia" w:hAnsi="Georgia" w:cs="Georgia"/>
          <w:i/>
          <w:sz w:val="22"/>
          <w:szCs w:val="22"/>
        </w:rPr>
        <w:t xml:space="preserve"> Entity</w:t>
      </w:r>
      <w:r w:rsidRPr="0009263D">
        <w:rPr>
          <w:rFonts w:ascii="Georgia" w:eastAsia="Georgia" w:hAnsi="Georgia" w:cs="Georgia"/>
          <w:sz w:val="22"/>
          <w:szCs w:val="22"/>
        </w:rPr>
        <w:t>, respectivamente). Uma revisão de informações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w:t>
      </w:r>
      <w:r w:rsidR="00084648">
        <w:rPr>
          <w:rFonts w:ascii="Georgia" w:eastAsia="Georgia" w:hAnsi="Georgia" w:cs="Georgia"/>
          <w:sz w:val="22"/>
          <w:szCs w:val="22"/>
        </w:rPr>
        <w:t> </w:t>
      </w:r>
      <w:r w:rsidRPr="0009263D">
        <w:rPr>
          <w:rFonts w:ascii="Georgia" w:eastAsia="Georgia" w:hAnsi="Georgia" w:cs="Georgia"/>
          <w:sz w:val="22"/>
          <w:szCs w:val="22"/>
        </w:rPr>
        <w:t>auditoria.</w:t>
      </w:r>
    </w:p>
    <w:p w14:paraId="5D9F5955" w14:textId="77777777" w:rsidR="00773934" w:rsidRPr="0009263D" w:rsidRDefault="00773934" w:rsidP="00773934">
      <w:pPr>
        <w:rPr>
          <w:rFonts w:ascii="Georgia" w:eastAsia="Georgia" w:hAnsi="Georgia" w:cs="Georgia"/>
          <w:sz w:val="22"/>
          <w:szCs w:val="18"/>
        </w:rPr>
      </w:pPr>
    </w:p>
    <w:p w14:paraId="4533098A" w14:textId="77777777" w:rsidR="00773934" w:rsidRPr="0009263D" w:rsidRDefault="00773934" w:rsidP="00773934">
      <w:pPr>
        <w:keepNext/>
        <w:keepLines/>
        <w:outlineLvl w:val="0"/>
        <w:rPr>
          <w:rFonts w:ascii="Arial" w:eastAsia="Calibri" w:hAnsi="Arial" w:cs="Arial"/>
          <w:b/>
          <w:bCs/>
          <w:sz w:val="22"/>
          <w:szCs w:val="24"/>
          <w:lang w:eastAsia="en-US" w:bidi="en-US"/>
        </w:rPr>
      </w:pPr>
      <w:r w:rsidRPr="0009263D">
        <w:rPr>
          <w:rFonts w:ascii="Arial" w:eastAsia="Calibri" w:hAnsi="Arial" w:cs="Arial"/>
          <w:b/>
          <w:bCs/>
          <w:sz w:val="22"/>
          <w:szCs w:val="24"/>
          <w:lang w:eastAsia="en-US" w:bidi="en-US"/>
        </w:rPr>
        <w:t>Conclusão</w:t>
      </w:r>
    </w:p>
    <w:p w14:paraId="5201D00B" w14:textId="77777777" w:rsidR="00773934" w:rsidRPr="0009263D" w:rsidRDefault="00773934" w:rsidP="00773934">
      <w:pPr>
        <w:rPr>
          <w:rFonts w:ascii="Georgia" w:eastAsia="Georgia" w:hAnsi="Georgia" w:cs="Georgia"/>
          <w:sz w:val="22"/>
          <w:szCs w:val="18"/>
        </w:rPr>
      </w:pPr>
    </w:p>
    <w:p w14:paraId="2A9718D4" w14:textId="77777777" w:rsidR="00773934" w:rsidRPr="0009263D" w:rsidRDefault="00773934" w:rsidP="00773934">
      <w:pPr>
        <w:rPr>
          <w:rFonts w:ascii="Georgia" w:eastAsia="Georgia" w:hAnsi="Georgia" w:cs="Georgia"/>
          <w:sz w:val="22"/>
          <w:szCs w:val="22"/>
        </w:rPr>
      </w:pPr>
      <w:r w:rsidRPr="0009263D">
        <w:rPr>
          <w:rFonts w:ascii="Georgia" w:eastAsia="Georgia" w:hAnsi="Georgia" w:cs="Georgia"/>
          <w:sz w:val="22"/>
          <w:szCs w:val="22"/>
        </w:rPr>
        <w:t>Com base em nossa revisão, não temos conhecimento de nenhum fato que nos leve a acreditar que as demonstrações financeiras intermediárias condensadas acima referidas não estão elaboradas, em todos os aspectos relevantes, de acordo com o Pronunciamento Técnico CPC 21 - "Demonstração Intermediária".</w:t>
      </w:r>
    </w:p>
    <w:p w14:paraId="7CCC9CC6" w14:textId="40206769" w:rsidR="00773934" w:rsidRPr="0009263D" w:rsidRDefault="00773934" w:rsidP="009E14EA">
      <w:pPr>
        <w:widowControl w:val="0"/>
        <w:spacing w:line="264" w:lineRule="auto"/>
        <w:rPr>
          <w:rFonts w:ascii="Georgia" w:eastAsia="Georgia" w:hAnsi="Georgia" w:cs="Georgia"/>
          <w:sz w:val="22"/>
          <w:szCs w:val="18"/>
        </w:rPr>
      </w:pPr>
      <w:r w:rsidRPr="0009263D">
        <w:rPr>
          <w:rFonts w:ascii="Georgia" w:eastAsia="Georgia" w:hAnsi="Georgia" w:cs="Georgia"/>
          <w:sz w:val="22"/>
          <w:szCs w:val="18"/>
        </w:rPr>
        <w:br w:type="page"/>
      </w:r>
      <w:r w:rsidRPr="0009263D">
        <w:rPr>
          <w:rFonts w:ascii="Arial" w:eastAsia="Calibri" w:hAnsi="Arial" w:cs="Arial"/>
          <w:b/>
          <w:bCs/>
          <w:sz w:val="22"/>
          <w:szCs w:val="24"/>
          <w:lang w:eastAsia="en-US" w:bidi="en-US"/>
        </w:rPr>
        <w:lastRenderedPageBreak/>
        <w:t>Ênfase - partes relacionadas</w:t>
      </w:r>
    </w:p>
    <w:p w14:paraId="50A7531D" w14:textId="77777777" w:rsidR="00773934" w:rsidRPr="0009263D" w:rsidRDefault="00773934" w:rsidP="00773934">
      <w:pPr>
        <w:rPr>
          <w:rFonts w:ascii="Georgia" w:eastAsia="Calibri" w:hAnsi="Georgia" w:cs="Calibri"/>
          <w:sz w:val="22"/>
          <w:szCs w:val="22"/>
        </w:rPr>
      </w:pPr>
    </w:p>
    <w:p w14:paraId="3E2C563A" w14:textId="40E45336" w:rsidR="00773934" w:rsidRPr="0009263D" w:rsidRDefault="00773934" w:rsidP="00773934">
      <w:pPr>
        <w:rPr>
          <w:rFonts w:ascii="Georgia" w:eastAsia="Calibri" w:hAnsi="Georgia" w:cs="Calibri"/>
          <w:sz w:val="22"/>
          <w:szCs w:val="22"/>
        </w:rPr>
      </w:pPr>
      <w:r w:rsidRPr="0009263D">
        <w:rPr>
          <w:rFonts w:ascii="Georgia" w:eastAsia="Calibri" w:hAnsi="Georgia" w:cs="Calibri"/>
          <w:sz w:val="22"/>
          <w:szCs w:val="22"/>
        </w:rPr>
        <w:t xml:space="preserve">Chamamos a atenção para as </w:t>
      </w:r>
      <w:r w:rsidR="00084648">
        <w:rPr>
          <w:rFonts w:ascii="Georgia" w:eastAsia="Calibri" w:hAnsi="Georgia" w:cs="Calibri"/>
          <w:sz w:val="22"/>
          <w:szCs w:val="22"/>
        </w:rPr>
        <w:t>N</w:t>
      </w:r>
      <w:r w:rsidRPr="0009263D">
        <w:rPr>
          <w:rFonts w:ascii="Georgia" w:eastAsia="Calibri" w:hAnsi="Georgia" w:cs="Calibri"/>
          <w:sz w:val="22"/>
          <w:szCs w:val="22"/>
        </w:rPr>
        <w:t xml:space="preserve">otas 7 e 10 às demonstrações financeiras intermediárias condensadas, que descrevem que a Companhia mantém um elevado grau de dependência com parte relacionada, sua principal fonte de recursos, mantém saldos com parte relacionada integrante do Governo do Estado de Minas Gerais em montantes significativos em relação à sua posição patrimonial e financeira, </w:t>
      </w:r>
      <w:r w:rsidR="00CE5995" w:rsidRPr="0009263D">
        <w:rPr>
          <w:rFonts w:ascii="Georgia" w:eastAsia="Calibri" w:hAnsi="Georgia" w:cs="Calibri"/>
          <w:sz w:val="22"/>
          <w:szCs w:val="22"/>
        </w:rPr>
        <w:t xml:space="preserve">e </w:t>
      </w:r>
      <w:r w:rsidRPr="0009263D">
        <w:rPr>
          <w:rFonts w:ascii="Georgia" w:eastAsia="Calibri" w:hAnsi="Georgia" w:cs="Calibri"/>
          <w:sz w:val="22"/>
          <w:szCs w:val="22"/>
        </w:rPr>
        <w:t>cede</w:t>
      </w:r>
      <w:r w:rsidR="00110FB2">
        <w:rPr>
          <w:rFonts w:ascii="Georgia" w:eastAsia="Calibri" w:hAnsi="Georgia" w:cs="Calibri"/>
          <w:sz w:val="22"/>
          <w:szCs w:val="22"/>
        </w:rPr>
        <w:t>,</w:t>
      </w:r>
      <w:r w:rsidRPr="0009263D">
        <w:rPr>
          <w:rFonts w:ascii="Georgia" w:eastAsia="Calibri" w:hAnsi="Georgia" w:cs="Calibri"/>
          <w:sz w:val="22"/>
          <w:szCs w:val="22"/>
        </w:rPr>
        <w:t xml:space="preserve"> em comodato não oneroso, imóvel de sua propriedade a entidades ligadas ao Governo do Estado de Minas Gerais. Dessa forma, as demonstrações financeiras intermediárias condensadas devem ser analisadas nesse contexto. Nossa conclusão não está ressalvada em relação a esse assunto.</w:t>
      </w:r>
    </w:p>
    <w:p w14:paraId="45F4CEFA" w14:textId="77777777" w:rsidR="00773934" w:rsidRPr="0009263D" w:rsidRDefault="00773934" w:rsidP="00773934">
      <w:pPr>
        <w:rPr>
          <w:rFonts w:ascii="Georgia" w:eastAsia="Calibri" w:hAnsi="Georgia" w:cs="Calibri"/>
          <w:sz w:val="22"/>
          <w:szCs w:val="22"/>
        </w:rPr>
      </w:pPr>
    </w:p>
    <w:p w14:paraId="5BB539D7" w14:textId="1F218A25" w:rsidR="00773934" w:rsidRPr="0009263D" w:rsidRDefault="00773934" w:rsidP="00773934">
      <w:pPr>
        <w:rPr>
          <w:rFonts w:ascii="Georgia" w:eastAsia="Calibri" w:hAnsi="Georgia" w:cs="Calibri"/>
          <w:sz w:val="22"/>
          <w:szCs w:val="22"/>
        </w:rPr>
      </w:pPr>
      <w:r w:rsidRPr="0009263D">
        <w:rPr>
          <w:rFonts w:ascii="Georgia" w:eastAsia="Calibri" w:hAnsi="Georgia" w:cs="Calibri"/>
          <w:sz w:val="22"/>
          <w:szCs w:val="22"/>
        </w:rPr>
        <w:t xml:space="preserve">Belo Horizonte, </w:t>
      </w:r>
      <w:r w:rsidR="00104B83">
        <w:rPr>
          <w:rFonts w:ascii="Georgia" w:eastAsia="Calibri" w:hAnsi="Georgia" w:cs="Calibri"/>
          <w:sz w:val="22"/>
          <w:szCs w:val="22"/>
        </w:rPr>
        <w:t>2</w:t>
      </w:r>
      <w:r w:rsidRPr="0009263D">
        <w:rPr>
          <w:rFonts w:ascii="Georgia" w:eastAsia="Calibri" w:hAnsi="Georgia" w:cs="Calibri"/>
          <w:sz w:val="22"/>
          <w:szCs w:val="22"/>
        </w:rPr>
        <w:t xml:space="preserve"> de </w:t>
      </w:r>
      <w:r w:rsidR="00104B83">
        <w:rPr>
          <w:rFonts w:ascii="Georgia" w:eastAsia="Calibri" w:hAnsi="Georgia" w:cs="Calibri"/>
          <w:sz w:val="22"/>
          <w:szCs w:val="22"/>
        </w:rPr>
        <w:t>outubro</w:t>
      </w:r>
      <w:r w:rsidRPr="0009263D">
        <w:rPr>
          <w:rFonts w:ascii="Georgia" w:eastAsia="Calibri" w:hAnsi="Georgia" w:cs="Calibri"/>
          <w:sz w:val="22"/>
          <w:szCs w:val="22"/>
        </w:rPr>
        <w:t xml:space="preserve"> de 2026</w:t>
      </w:r>
    </w:p>
    <w:p w14:paraId="5278D1F5" w14:textId="77777777" w:rsidR="00773934" w:rsidRDefault="00773934" w:rsidP="00773934">
      <w:pPr>
        <w:rPr>
          <w:rFonts w:ascii="Georgia" w:eastAsia="Calibri" w:hAnsi="Georgia" w:cs="Calibri"/>
          <w:sz w:val="22"/>
          <w:szCs w:val="22"/>
        </w:rPr>
      </w:pPr>
    </w:p>
    <w:p w14:paraId="6F724D2B" w14:textId="77777777" w:rsidR="000C10DF" w:rsidRDefault="000C10DF" w:rsidP="00773934">
      <w:pPr>
        <w:rPr>
          <w:rFonts w:ascii="Georgia" w:eastAsia="Calibri" w:hAnsi="Georgia" w:cs="Calibri"/>
          <w:sz w:val="22"/>
          <w:szCs w:val="22"/>
        </w:rPr>
      </w:pPr>
    </w:p>
    <w:p w14:paraId="285B0C44" w14:textId="77777777" w:rsidR="000C10DF" w:rsidRDefault="000C10DF" w:rsidP="00773934">
      <w:pPr>
        <w:rPr>
          <w:rFonts w:ascii="Georgia" w:eastAsia="Calibri" w:hAnsi="Georgia" w:cs="Calibri"/>
          <w:sz w:val="22"/>
          <w:szCs w:val="22"/>
        </w:rPr>
      </w:pPr>
    </w:p>
    <w:p w14:paraId="6EB9D442" w14:textId="77777777" w:rsidR="000C10DF" w:rsidRDefault="000C10DF" w:rsidP="00773934">
      <w:pPr>
        <w:rPr>
          <w:rFonts w:ascii="Georgia" w:eastAsia="Calibri" w:hAnsi="Georgia" w:cs="Calibri"/>
          <w:sz w:val="22"/>
          <w:szCs w:val="22"/>
        </w:rPr>
      </w:pPr>
    </w:p>
    <w:p w14:paraId="3B256548" w14:textId="77777777" w:rsidR="000C10DF" w:rsidRPr="000C10DF" w:rsidRDefault="000C10DF" w:rsidP="00513FFF">
      <w:pPr>
        <w:rPr>
          <w:rFonts w:ascii="Georgia" w:hAnsi="Georgia" w:cs="Arial"/>
          <w:sz w:val="22"/>
          <w:szCs w:val="24"/>
          <w:lang w:val="en-US"/>
        </w:rPr>
      </w:pPr>
      <w:r w:rsidRPr="000C10DF">
        <w:rPr>
          <w:rFonts w:ascii="Georgia" w:hAnsi="Georgia" w:cs="Arial"/>
          <w:sz w:val="22"/>
          <w:szCs w:val="24"/>
          <w:lang w:val="en-US"/>
        </w:rPr>
        <w:t>PricewaterhouseCoopers</w:t>
      </w:r>
    </w:p>
    <w:p w14:paraId="24AB4F4D" w14:textId="77777777" w:rsidR="000C10DF" w:rsidRPr="000C10DF" w:rsidRDefault="000C10DF" w:rsidP="00513FFF">
      <w:pPr>
        <w:rPr>
          <w:rFonts w:ascii="Georgia" w:hAnsi="Georgia" w:cs="Arial"/>
          <w:sz w:val="22"/>
          <w:szCs w:val="24"/>
          <w:lang w:val="en-US"/>
        </w:rPr>
      </w:pPr>
      <w:r w:rsidRPr="000C10DF">
        <w:rPr>
          <w:rFonts w:ascii="Georgia" w:hAnsi="Georgia" w:cs="Arial"/>
          <w:sz w:val="22"/>
          <w:szCs w:val="24"/>
          <w:lang w:val="en-US"/>
        </w:rPr>
        <w:t xml:space="preserve">Auditores </w:t>
      </w:r>
      <w:proofErr w:type="spellStart"/>
      <w:r w:rsidRPr="000C10DF">
        <w:rPr>
          <w:rFonts w:ascii="Georgia" w:hAnsi="Georgia" w:cs="Arial"/>
          <w:sz w:val="22"/>
          <w:szCs w:val="24"/>
          <w:lang w:val="en-US"/>
        </w:rPr>
        <w:t>Independentes</w:t>
      </w:r>
      <w:proofErr w:type="spellEnd"/>
      <w:r w:rsidRPr="000C10DF">
        <w:rPr>
          <w:rFonts w:ascii="Georgia" w:hAnsi="Georgia" w:cs="Arial"/>
          <w:sz w:val="22"/>
          <w:szCs w:val="24"/>
          <w:lang w:val="en-US"/>
        </w:rPr>
        <w:t xml:space="preserve"> Ltda.</w:t>
      </w:r>
    </w:p>
    <w:p w14:paraId="5B0E1623" w14:textId="77777777" w:rsidR="000C10DF" w:rsidRPr="000C10DF" w:rsidRDefault="000C10DF">
      <w:pPr>
        <w:rPr>
          <w:sz w:val="24"/>
          <w:szCs w:val="24"/>
          <w:lang w:val="en-US"/>
        </w:rPr>
      </w:pPr>
      <w:r w:rsidRPr="000C10DF">
        <w:rPr>
          <w:rFonts w:ascii="Georgia" w:hAnsi="Georgia" w:cs="Arial"/>
          <w:sz w:val="22"/>
          <w:szCs w:val="24"/>
          <w:lang w:val="en-US"/>
        </w:rPr>
        <w:t>CRC 2SP000160/F-5</w:t>
      </w:r>
    </w:p>
    <w:p w14:paraId="245D6D42" w14:textId="77777777" w:rsidR="000C10DF" w:rsidRDefault="000C10DF" w:rsidP="00773934">
      <w:pPr>
        <w:rPr>
          <w:rFonts w:ascii="Georgia" w:eastAsia="Calibri" w:hAnsi="Georgia" w:cs="Calibri"/>
          <w:sz w:val="22"/>
          <w:szCs w:val="22"/>
          <w:lang w:val="en-US"/>
        </w:rPr>
      </w:pPr>
    </w:p>
    <w:p w14:paraId="3123CC5E" w14:textId="77777777" w:rsidR="000C10DF" w:rsidRDefault="000C10DF" w:rsidP="00773934">
      <w:pPr>
        <w:rPr>
          <w:rFonts w:ascii="Georgia" w:eastAsia="Calibri" w:hAnsi="Georgia" w:cs="Calibri"/>
          <w:sz w:val="22"/>
          <w:szCs w:val="22"/>
          <w:lang w:val="en-US"/>
        </w:rPr>
      </w:pPr>
    </w:p>
    <w:p w14:paraId="2630487F" w14:textId="77777777" w:rsidR="000C10DF" w:rsidRPr="000C10DF" w:rsidRDefault="000C10DF" w:rsidP="00773934">
      <w:pPr>
        <w:rPr>
          <w:rFonts w:ascii="Georgia" w:eastAsia="Calibri" w:hAnsi="Georgia" w:cs="Calibri"/>
          <w:sz w:val="22"/>
          <w:szCs w:val="22"/>
          <w:lang w:val="en-US"/>
        </w:rPr>
      </w:pPr>
    </w:p>
    <w:p w14:paraId="001B9094" w14:textId="77777777" w:rsidR="00773934" w:rsidRPr="000C10DF" w:rsidRDefault="00773934" w:rsidP="00773934">
      <w:pPr>
        <w:rPr>
          <w:rFonts w:ascii="Georgia" w:eastAsia="Calibri" w:hAnsi="Georgia" w:cs="Calibri"/>
          <w:sz w:val="22"/>
          <w:szCs w:val="22"/>
          <w:lang w:val="en-US"/>
        </w:rPr>
      </w:pPr>
    </w:p>
    <w:p w14:paraId="6E270ADD" w14:textId="77777777" w:rsidR="000C10DF" w:rsidRPr="0078506A" w:rsidRDefault="000C10DF">
      <w:pPr>
        <w:rPr>
          <w:rFonts w:ascii="Georgia" w:hAnsi="Georgia"/>
          <w:sz w:val="22"/>
          <w:szCs w:val="24"/>
        </w:rPr>
      </w:pPr>
      <w:r w:rsidRPr="0078506A">
        <w:rPr>
          <w:rFonts w:ascii="Georgia" w:hAnsi="Georgia"/>
          <w:sz w:val="22"/>
          <w:szCs w:val="24"/>
        </w:rPr>
        <w:t xml:space="preserve">Marcos </w:t>
      </w:r>
      <w:proofErr w:type="spellStart"/>
      <w:r w:rsidRPr="0078506A">
        <w:rPr>
          <w:rFonts w:ascii="Georgia" w:hAnsi="Georgia"/>
          <w:sz w:val="22"/>
          <w:szCs w:val="24"/>
        </w:rPr>
        <w:t>Magnusson</w:t>
      </w:r>
      <w:proofErr w:type="spellEnd"/>
      <w:r w:rsidRPr="0078506A">
        <w:rPr>
          <w:rFonts w:ascii="Georgia" w:hAnsi="Georgia"/>
          <w:sz w:val="22"/>
          <w:szCs w:val="24"/>
        </w:rPr>
        <w:t xml:space="preserve"> de Carvalho</w:t>
      </w:r>
    </w:p>
    <w:p w14:paraId="6AD8B53F" w14:textId="77777777" w:rsidR="000C10DF" w:rsidRPr="0078506A" w:rsidRDefault="000C10DF">
      <w:pPr>
        <w:rPr>
          <w:sz w:val="24"/>
          <w:szCs w:val="24"/>
        </w:rPr>
      </w:pPr>
      <w:r w:rsidRPr="0078506A">
        <w:rPr>
          <w:rFonts w:ascii="Georgia" w:hAnsi="Georgia"/>
          <w:sz w:val="22"/>
          <w:szCs w:val="24"/>
        </w:rPr>
        <w:t>Contador CRC 1SP215373/O-9</w:t>
      </w:r>
    </w:p>
    <w:p w14:paraId="248400B5" w14:textId="77777777" w:rsidR="00773934" w:rsidRPr="0009263D" w:rsidRDefault="00773934" w:rsidP="00773934">
      <w:pPr>
        <w:rPr>
          <w:rFonts w:ascii="Georgia" w:eastAsia="Calibri" w:hAnsi="Georgia" w:cs="Calibri"/>
          <w:sz w:val="22"/>
          <w:szCs w:val="22"/>
        </w:rPr>
      </w:pPr>
    </w:p>
    <w:p w14:paraId="60CCB289" w14:textId="1E4EAA5A" w:rsidR="00355566" w:rsidRPr="0009263D" w:rsidRDefault="00355566" w:rsidP="00355566">
      <w:pPr>
        <w:rPr>
          <w:rFonts w:ascii="Georgia" w:hAnsi="Georgia" w:cs="Arial"/>
          <w:sz w:val="22"/>
          <w:szCs w:val="22"/>
          <w:vertAlign w:val="superscript"/>
        </w:rPr>
        <w:sectPr w:rsidR="00355566" w:rsidRPr="0009263D" w:rsidSect="000C10DF">
          <w:headerReference w:type="default" r:id="rId19"/>
          <w:footerReference w:type="default" r:id="rId20"/>
          <w:headerReference w:type="first" r:id="rId21"/>
          <w:footerReference w:type="first" r:id="rId22"/>
          <w:pgSz w:w="12242" w:h="15842" w:code="1"/>
          <w:pgMar w:top="2268" w:right="851" w:bottom="1418" w:left="1985" w:header="2268" w:footer="567" w:gutter="0"/>
          <w:cols w:space="186"/>
          <w:titlePg/>
          <w:docGrid w:linePitch="299"/>
        </w:sectPr>
      </w:pPr>
    </w:p>
    <w:tbl>
      <w:tblPr>
        <w:tblW w:w="5000" w:type="pct"/>
        <w:tblCellMar>
          <w:left w:w="70" w:type="dxa"/>
          <w:right w:w="70" w:type="dxa"/>
        </w:tblCellMar>
        <w:tblLook w:val="04A0" w:firstRow="1" w:lastRow="0" w:firstColumn="1" w:lastColumn="0" w:noHBand="0" w:noVBand="1"/>
      </w:tblPr>
      <w:tblGrid>
        <w:gridCol w:w="3033"/>
        <w:gridCol w:w="641"/>
        <w:gridCol w:w="147"/>
        <w:gridCol w:w="1327"/>
        <w:gridCol w:w="338"/>
        <w:gridCol w:w="1239"/>
        <w:gridCol w:w="202"/>
        <w:gridCol w:w="3073"/>
        <w:gridCol w:w="641"/>
        <w:gridCol w:w="191"/>
        <w:gridCol w:w="1610"/>
        <w:gridCol w:w="161"/>
        <w:gridCol w:w="1252"/>
      </w:tblGrid>
      <w:tr w:rsidR="00462576" w:rsidRPr="0009263D" w14:paraId="723E6E72" w14:textId="77777777" w:rsidTr="007913BE">
        <w:trPr>
          <w:trHeight w:val="198"/>
        </w:trPr>
        <w:tc>
          <w:tcPr>
            <w:tcW w:w="1095" w:type="pct"/>
            <w:tcBorders>
              <w:top w:val="nil"/>
              <w:left w:val="nil"/>
              <w:bottom w:val="nil"/>
              <w:right w:val="nil"/>
            </w:tcBorders>
            <w:noWrap/>
            <w:vAlign w:val="center"/>
            <w:hideMark/>
          </w:tcPr>
          <w:p w14:paraId="186AA7CB" w14:textId="77777777" w:rsidR="00D533D7" w:rsidRPr="0009263D" w:rsidRDefault="00D533D7" w:rsidP="00D533D7">
            <w:pPr>
              <w:rPr>
                <w:rFonts w:ascii="Arial" w:hAnsi="Arial" w:cs="Arial"/>
                <w:b/>
                <w:bCs/>
                <w:color w:val="000000"/>
                <w:sz w:val="18"/>
                <w:szCs w:val="18"/>
              </w:rPr>
            </w:pPr>
            <w:r w:rsidRPr="0009263D">
              <w:rPr>
                <w:rFonts w:ascii="Arial" w:hAnsi="Arial" w:cs="Arial"/>
                <w:b/>
                <w:bCs/>
                <w:color w:val="000000"/>
                <w:sz w:val="18"/>
                <w:szCs w:val="18"/>
              </w:rPr>
              <w:lastRenderedPageBreak/>
              <w:t>Ativo</w:t>
            </w:r>
          </w:p>
        </w:tc>
        <w:tc>
          <w:tcPr>
            <w:tcW w:w="231" w:type="pct"/>
            <w:tcBorders>
              <w:top w:val="nil"/>
              <w:left w:val="nil"/>
              <w:bottom w:val="single" w:sz="8" w:space="0" w:color="auto"/>
              <w:right w:val="nil"/>
            </w:tcBorders>
            <w:noWrap/>
            <w:vAlign w:val="center"/>
            <w:hideMark/>
          </w:tcPr>
          <w:p w14:paraId="4EB3CC18" w14:textId="77777777" w:rsidR="00D533D7" w:rsidRPr="0009263D" w:rsidRDefault="00D533D7" w:rsidP="00D533D7">
            <w:pPr>
              <w:jc w:val="center"/>
              <w:rPr>
                <w:rFonts w:ascii="Arial" w:hAnsi="Arial" w:cs="Arial"/>
                <w:b/>
                <w:bCs/>
                <w:color w:val="000000"/>
                <w:sz w:val="18"/>
                <w:szCs w:val="18"/>
              </w:rPr>
            </w:pPr>
            <w:r w:rsidRPr="0009263D">
              <w:rPr>
                <w:rFonts w:ascii="Arial" w:hAnsi="Arial" w:cs="Arial"/>
                <w:b/>
                <w:bCs/>
                <w:color w:val="000000"/>
                <w:sz w:val="18"/>
                <w:szCs w:val="18"/>
              </w:rPr>
              <w:t>Notas</w:t>
            </w:r>
          </w:p>
        </w:tc>
        <w:tc>
          <w:tcPr>
            <w:tcW w:w="53" w:type="pct"/>
            <w:tcBorders>
              <w:top w:val="nil"/>
              <w:left w:val="nil"/>
              <w:bottom w:val="nil"/>
              <w:right w:val="nil"/>
            </w:tcBorders>
            <w:vAlign w:val="center"/>
            <w:hideMark/>
          </w:tcPr>
          <w:p w14:paraId="62A99B25" w14:textId="77777777" w:rsidR="00D533D7" w:rsidRPr="0009263D" w:rsidRDefault="00D533D7" w:rsidP="00D533D7">
            <w:pPr>
              <w:jc w:val="center"/>
              <w:rPr>
                <w:rFonts w:ascii="Arial" w:hAnsi="Arial" w:cs="Arial"/>
                <w:b/>
                <w:bCs/>
                <w:color w:val="000000"/>
                <w:sz w:val="18"/>
                <w:szCs w:val="18"/>
              </w:rPr>
            </w:pPr>
          </w:p>
        </w:tc>
        <w:tc>
          <w:tcPr>
            <w:tcW w:w="479" w:type="pct"/>
            <w:tcBorders>
              <w:top w:val="nil"/>
              <w:left w:val="nil"/>
              <w:bottom w:val="single" w:sz="8" w:space="0" w:color="auto"/>
              <w:right w:val="nil"/>
            </w:tcBorders>
            <w:noWrap/>
            <w:vAlign w:val="center"/>
            <w:hideMark/>
          </w:tcPr>
          <w:p w14:paraId="1FB1BFE6"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22" w:type="pct"/>
            <w:tcBorders>
              <w:top w:val="nil"/>
              <w:left w:val="nil"/>
              <w:bottom w:val="nil"/>
              <w:right w:val="nil"/>
            </w:tcBorders>
            <w:vAlign w:val="center"/>
            <w:hideMark/>
          </w:tcPr>
          <w:p w14:paraId="011B8BC9" w14:textId="77777777" w:rsidR="00D533D7" w:rsidRPr="0009263D" w:rsidRDefault="00D533D7" w:rsidP="00D533D7">
            <w:pPr>
              <w:jc w:val="right"/>
              <w:rPr>
                <w:rFonts w:ascii="Arial" w:hAnsi="Arial" w:cs="Arial"/>
                <w:b/>
                <w:bCs/>
                <w:color w:val="000000"/>
                <w:sz w:val="18"/>
                <w:szCs w:val="18"/>
              </w:rPr>
            </w:pPr>
          </w:p>
        </w:tc>
        <w:tc>
          <w:tcPr>
            <w:tcW w:w="447" w:type="pct"/>
            <w:tcBorders>
              <w:top w:val="nil"/>
              <w:left w:val="nil"/>
              <w:bottom w:val="single" w:sz="8" w:space="0" w:color="auto"/>
              <w:right w:val="nil"/>
            </w:tcBorders>
            <w:noWrap/>
            <w:vAlign w:val="center"/>
            <w:hideMark/>
          </w:tcPr>
          <w:p w14:paraId="18CE5E76"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31/12/2025</w:t>
            </w:r>
          </w:p>
        </w:tc>
        <w:tc>
          <w:tcPr>
            <w:tcW w:w="73" w:type="pct"/>
            <w:tcBorders>
              <w:top w:val="nil"/>
              <w:left w:val="nil"/>
              <w:bottom w:val="nil"/>
              <w:right w:val="nil"/>
            </w:tcBorders>
            <w:noWrap/>
            <w:vAlign w:val="bottom"/>
            <w:hideMark/>
          </w:tcPr>
          <w:p w14:paraId="400A9070" w14:textId="77777777" w:rsidR="00D533D7" w:rsidRPr="0009263D" w:rsidRDefault="00D533D7" w:rsidP="00D533D7">
            <w:pPr>
              <w:jc w:val="right"/>
              <w:rPr>
                <w:rFonts w:ascii="Arial" w:hAnsi="Arial" w:cs="Arial"/>
                <w:b/>
                <w:bCs/>
                <w:color w:val="000000"/>
                <w:sz w:val="18"/>
                <w:szCs w:val="18"/>
              </w:rPr>
            </w:pPr>
          </w:p>
        </w:tc>
        <w:tc>
          <w:tcPr>
            <w:tcW w:w="1109" w:type="pct"/>
            <w:tcBorders>
              <w:top w:val="nil"/>
              <w:left w:val="nil"/>
              <w:bottom w:val="nil"/>
              <w:right w:val="nil"/>
            </w:tcBorders>
            <w:noWrap/>
            <w:vAlign w:val="center"/>
            <w:hideMark/>
          </w:tcPr>
          <w:p w14:paraId="7053E72C" w14:textId="77777777" w:rsidR="00D533D7" w:rsidRPr="0009263D" w:rsidRDefault="00D533D7" w:rsidP="00D533D7">
            <w:pPr>
              <w:rPr>
                <w:rFonts w:ascii="Arial" w:hAnsi="Arial" w:cs="Arial"/>
                <w:b/>
                <w:bCs/>
                <w:color w:val="000000"/>
                <w:sz w:val="18"/>
                <w:szCs w:val="18"/>
              </w:rPr>
            </w:pPr>
            <w:r w:rsidRPr="0009263D">
              <w:rPr>
                <w:rFonts w:ascii="Arial" w:hAnsi="Arial" w:cs="Arial"/>
                <w:b/>
                <w:bCs/>
                <w:color w:val="000000"/>
                <w:sz w:val="18"/>
                <w:szCs w:val="18"/>
              </w:rPr>
              <w:t>Passivo</w:t>
            </w:r>
          </w:p>
        </w:tc>
        <w:tc>
          <w:tcPr>
            <w:tcW w:w="231" w:type="pct"/>
            <w:tcBorders>
              <w:top w:val="nil"/>
              <w:left w:val="nil"/>
              <w:bottom w:val="single" w:sz="8" w:space="0" w:color="auto"/>
              <w:right w:val="nil"/>
            </w:tcBorders>
            <w:noWrap/>
            <w:vAlign w:val="center"/>
            <w:hideMark/>
          </w:tcPr>
          <w:p w14:paraId="5DD87A45" w14:textId="77777777" w:rsidR="00D533D7" w:rsidRPr="0009263D" w:rsidRDefault="00D533D7" w:rsidP="00D533D7">
            <w:pPr>
              <w:jc w:val="center"/>
              <w:rPr>
                <w:rFonts w:ascii="Arial" w:hAnsi="Arial" w:cs="Arial"/>
                <w:b/>
                <w:bCs/>
                <w:color w:val="000000"/>
                <w:sz w:val="18"/>
                <w:szCs w:val="18"/>
              </w:rPr>
            </w:pPr>
            <w:r w:rsidRPr="0009263D">
              <w:rPr>
                <w:rFonts w:ascii="Arial" w:hAnsi="Arial" w:cs="Arial"/>
                <w:b/>
                <w:bCs/>
                <w:color w:val="000000"/>
                <w:sz w:val="18"/>
                <w:szCs w:val="18"/>
              </w:rPr>
              <w:t>Notas</w:t>
            </w:r>
          </w:p>
        </w:tc>
        <w:tc>
          <w:tcPr>
            <w:tcW w:w="69" w:type="pct"/>
            <w:tcBorders>
              <w:top w:val="nil"/>
              <w:left w:val="nil"/>
              <w:bottom w:val="nil"/>
              <w:right w:val="nil"/>
            </w:tcBorders>
            <w:vAlign w:val="center"/>
            <w:hideMark/>
          </w:tcPr>
          <w:p w14:paraId="54D78980" w14:textId="77777777" w:rsidR="00D533D7" w:rsidRPr="0009263D" w:rsidRDefault="00D533D7" w:rsidP="00D533D7">
            <w:pPr>
              <w:jc w:val="center"/>
              <w:rPr>
                <w:rFonts w:ascii="Arial" w:hAnsi="Arial" w:cs="Arial"/>
                <w:b/>
                <w:bCs/>
                <w:color w:val="000000"/>
                <w:sz w:val="18"/>
                <w:szCs w:val="18"/>
              </w:rPr>
            </w:pPr>
          </w:p>
        </w:tc>
        <w:tc>
          <w:tcPr>
            <w:tcW w:w="581" w:type="pct"/>
            <w:tcBorders>
              <w:top w:val="nil"/>
              <w:left w:val="nil"/>
              <w:bottom w:val="single" w:sz="8" w:space="0" w:color="auto"/>
              <w:right w:val="nil"/>
            </w:tcBorders>
            <w:shd w:val="clear" w:color="000000" w:fill="FFFFFF"/>
            <w:noWrap/>
            <w:vAlign w:val="center"/>
            <w:hideMark/>
          </w:tcPr>
          <w:p w14:paraId="6BC2C492"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58" w:type="pct"/>
            <w:tcBorders>
              <w:top w:val="nil"/>
              <w:left w:val="nil"/>
              <w:bottom w:val="nil"/>
              <w:right w:val="nil"/>
            </w:tcBorders>
            <w:vAlign w:val="center"/>
            <w:hideMark/>
          </w:tcPr>
          <w:p w14:paraId="29FC0369" w14:textId="77777777" w:rsidR="00D533D7" w:rsidRPr="0009263D" w:rsidRDefault="00D533D7" w:rsidP="00D533D7">
            <w:pPr>
              <w:jc w:val="right"/>
              <w:rPr>
                <w:rFonts w:ascii="Arial" w:hAnsi="Arial" w:cs="Arial"/>
                <w:b/>
                <w:bCs/>
                <w:color w:val="000000"/>
                <w:sz w:val="18"/>
                <w:szCs w:val="18"/>
              </w:rPr>
            </w:pPr>
          </w:p>
        </w:tc>
        <w:tc>
          <w:tcPr>
            <w:tcW w:w="454" w:type="pct"/>
            <w:tcBorders>
              <w:top w:val="nil"/>
              <w:left w:val="nil"/>
              <w:bottom w:val="single" w:sz="8" w:space="0" w:color="auto"/>
              <w:right w:val="nil"/>
            </w:tcBorders>
            <w:noWrap/>
            <w:vAlign w:val="center"/>
            <w:hideMark/>
          </w:tcPr>
          <w:p w14:paraId="441B9C0D"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D533D7" w:rsidRPr="0009263D" w14:paraId="51056138" w14:textId="77777777" w:rsidTr="00050280">
        <w:trPr>
          <w:trHeight w:val="198"/>
        </w:trPr>
        <w:tc>
          <w:tcPr>
            <w:tcW w:w="1095" w:type="pct"/>
            <w:tcBorders>
              <w:top w:val="nil"/>
              <w:left w:val="nil"/>
              <w:bottom w:val="nil"/>
              <w:right w:val="nil"/>
            </w:tcBorders>
            <w:noWrap/>
            <w:vAlign w:val="bottom"/>
            <w:hideMark/>
          </w:tcPr>
          <w:p w14:paraId="601FEF71" w14:textId="77777777" w:rsidR="00D533D7" w:rsidRPr="0009263D" w:rsidRDefault="00D533D7" w:rsidP="00D533D7">
            <w:pPr>
              <w:jc w:val="right"/>
              <w:rPr>
                <w:rFonts w:ascii="Arial" w:hAnsi="Arial" w:cs="Arial"/>
                <w:b/>
                <w:bCs/>
                <w:color w:val="000000"/>
                <w:sz w:val="18"/>
                <w:szCs w:val="18"/>
              </w:rPr>
            </w:pPr>
          </w:p>
        </w:tc>
        <w:tc>
          <w:tcPr>
            <w:tcW w:w="231" w:type="pct"/>
            <w:tcBorders>
              <w:top w:val="nil"/>
              <w:left w:val="nil"/>
              <w:bottom w:val="nil"/>
              <w:right w:val="nil"/>
            </w:tcBorders>
            <w:noWrap/>
            <w:vAlign w:val="bottom"/>
            <w:hideMark/>
          </w:tcPr>
          <w:p w14:paraId="4431AEC6" w14:textId="77777777" w:rsidR="00D533D7" w:rsidRPr="0009263D" w:rsidRDefault="00D533D7" w:rsidP="00D533D7"/>
        </w:tc>
        <w:tc>
          <w:tcPr>
            <w:tcW w:w="53" w:type="pct"/>
            <w:tcBorders>
              <w:top w:val="nil"/>
              <w:left w:val="nil"/>
              <w:bottom w:val="nil"/>
              <w:right w:val="nil"/>
            </w:tcBorders>
            <w:vAlign w:val="center"/>
            <w:hideMark/>
          </w:tcPr>
          <w:p w14:paraId="410AAAE9" w14:textId="77777777" w:rsidR="00D533D7" w:rsidRPr="0009263D" w:rsidRDefault="00D533D7" w:rsidP="00D533D7"/>
        </w:tc>
        <w:tc>
          <w:tcPr>
            <w:tcW w:w="479" w:type="pct"/>
            <w:tcBorders>
              <w:top w:val="nil"/>
              <w:left w:val="nil"/>
              <w:bottom w:val="nil"/>
              <w:right w:val="nil"/>
            </w:tcBorders>
            <w:noWrap/>
            <w:vAlign w:val="center"/>
            <w:hideMark/>
          </w:tcPr>
          <w:p w14:paraId="514B8356" w14:textId="77777777" w:rsidR="00D533D7" w:rsidRPr="0009263D" w:rsidRDefault="00D533D7" w:rsidP="00D533D7">
            <w:pPr>
              <w:jc w:val="right"/>
            </w:pPr>
          </w:p>
        </w:tc>
        <w:tc>
          <w:tcPr>
            <w:tcW w:w="122" w:type="pct"/>
            <w:tcBorders>
              <w:top w:val="nil"/>
              <w:left w:val="nil"/>
              <w:bottom w:val="nil"/>
              <w:right w:val="nil"/>
            </w:tcBorders>
            <w:vAlign w:val="center"/>
            <w:hideMark/>
          </w:tcPr>
          <w:p w14:paraId="58FA5A26" w14:textId="77777777" w:rsidR="00D533D7" w:rsidRPr="0009263D" w:rsidRDefault="00D533D7" w:rsidP="00D533D7">
            <w:pPr>
              <w:jc w:val="right"/>
            </w:pPr>
          </w:p>
        </w:tc>
        <w:tc>
          <w:tcPr>
            <w:tcW w:w="447" w:type="pct"/>
            <w:tcBorders>
              <w:top w:val="nil"/>
              <w:left w:val="nil"/>
              <w:bottom w:val="nil"/>
              <w:right w:val="nil"/>
            </w:tcBorders>
            <w:noWrap/>
            <w:vAlign w:val="center"/>
            <w:hideMark/>
          </w:tcPr>
          <w:p w14:paraId="176150D4" w14:textId="77777777" w:rsidR="00D533D7" w:rsidRPr="0009263D" w:rsidRDefault="00D533D7" w:rsidP="00D533D7">
            <w:pPr>
              <w:jc w:val="right"/>
            </w:pPr>
          </w:p>
        </w:tc>
        <w:tc>
          <w:tcPr>
            <w:tcW w:w="73" w:type="pct"/>
            <w:tcBorders>
              <w:top w:val="nil"/>
              <w:left w:val="nil"/>
              <w:bottom w:val="nil"/>
              <w:right w:val="nil"/>
            </w:tcBorders>
            <w:noWrap/>
            <w:vAlign w:val="bottom"/>
            <w:hideMark/>
          </w:tcPr>
          <w:p w14:paraId="0B669382" w14:textId="77777777" w:rsidR="00D533D7" w:rsidRPr="0009263D" w:rsidRDefault="00D533D7" w:rsidP="00D533D7">
            <w:pPr>
              <w:jc w:val="right"/>
            </w:pPr>
          </w:p>
        </w:tc>
        <w:tc>
          <w:tcPr>
            <w:tcW w:w="1109" w:type="pct"/>
            <w:tcBorders>
              <w:top w:val="nil"/>
              <w:left w:val="nil"/>
              <w:bottom w:val="nil"/>
              <w:right w:val="nil"/>
            </w:tcBorders>
            <w:noWrap/>
            <w:vAlign w:val="bottom"/>
            <w:hideMark/>
          </w:tcPr>
          <w:p w14:paraId="7935A86E" w14:textId="77777777" w:rsidR="00D533D7" w:rsidRPr="0009263D" w:rsidRDefault="00D533D7" w:rsidP="00D533D7"/>
        </w:tc>
        <w:tc>
          <w:tcPr>
            <w:tcW w:w="231" w:type="pct"/>
            <w:tcBorders>
              <w:top w:val="nil"/>
              <w:left w:val="nil"/>
              <w:bottom w:val="nil"/>
              <w:right w:val="nil"/>
            </w:tcBorders>
            <w:noWrap/>
            <w:vAlign w:val="bottom"/>
            <w:hideMark/>
          </w:tcPr>
          <w:p w14:paraId="1A8B8BBC" w14:textId="77777777" w:rsidR="00D533D7" w:rsidRPr="0009263D" w:rsidRDefault="00D533D7" w:rsidP="00D533D7"/>
        </w:tc>
        <w:tc>
          <w:tcPr>
            <w:tcW w:w="69" w:type="pct"/>
            <w:tcBorders>
              <w:top w:val="nil"/>
              <w:left w:val="nil"/>
              <w:bottom w:val="nil"/>
              <w:right w:val="nil"/>
            </w:tcBorders>
            <w:vAlign w:val="center"/>
            <w:hideMark/>
          </w:tcPr>
          <w:p w14:paraId="767C63DD" w14:textId="77777777" w:rsidR="00D533D7" w:rsidRPr="0009263D" w:rsidRDefault="00D533D7" w:rsidP="00D533D7"/>
        </w:tc>
        <w:tc>
          <w:tcPr>
            <w:tcW w:w="581" w:type="pct"/>
            <w:tcBorders>
              <w:top w:val="nil"/>
              <w:left w:val="nil"/>
              <w:bottom w:val="nil"/>
              <w:right w:val="nil"/>
            </w:tcBorders>
            <w:shd w:val="clear" w:color="000000" w:fill="FFFFFF"/>
            <w:noWrap/>
            <w:vAlign w:val="center"/>
            <w:hideMark/>
          </w:tcPr>
          <w:p w14:paraId="1D101ACF" w14:textId="17F3B8C6" w:rsidR="00D533D7" w:rsidRPr="0009263D" w:rsidRDefault="00D533D7" w:rsidP="00D533D7">
            <w:pPr>
              <w:jc w:val="center"/>
              <w:rPr>
                <w:rFonts w:ascii="Arial" w:hAnsi="Arial" w:cs="Arial"/>
                <w:color w:val="000000"/>
                <w:sz w:val="18"/>
                <w:szCs w:val="18"/>
              </w:rPr>
            </w:pPr>
          </w:p>
        </w:tc>
        <w:tc>
          <w:tcPr>
            <w:tcW w:w="58" w:type="pct"/>
            <w:tcBorders>
              <w:top w:val="nil"/>
              <w:left w:val="nil"/>
              <w:bottom w:val="nil"/>
              <w:right w:val="nil"/>
            </w:tcBorders>
            <w:vAlign w:val="center"/>
            <w:hideMark/>
          </w:tcPr>
          <w:p w14:paraId="0DE1450E" w14:textId="77777777" w:rsidR="00D533D7" w:rsidRPr="0009263D" w:rsidRDefault="00D533D7" w:rsidP="00D533D7">
            <w:pPr>
              <w:jc w:val="center"/>
              <w:rPr>
                <w:rFonts w:ascii="Arial" w:hAnsi="Arial" w:cs="Arial"/>
                <w:color w:val="000000"/>
                <w:sz w:val="18"/>
                <w:szCs w:val="18"/>
              </w:rPr>
            </w:pPr>
          </w:p>
        </w:tc>
        <w:tc>
          <w:tcPr>
            <w:tcW w:w="454" w:type="pct"/>
            <w:tcBorders>
              <w:top w:val="nil"/>
              <w:left w:val="nil"/>
              <w:bottom w:val="nil"/>
              <w:right w:val="nil"/>
            </w:tcBorders>
            <w:noWrap/>
            <w:vAlign w:val="center"/>
            <w:hideMark/>
          </w:tcPr>
          <w:p w14:paraId="1622D300" w14:textId="77777777" w:rsidR="00D533D7" w:rsidRPr="0009263D" w:rsidRDefault="00D533D7" w:rsidP="00D533D7">
            <w:pPr>
              <w:jc w:val="center"/>
            </w:pPr>
          </w:p>
        </w:tc>
      </w:tr>
      <w:tr w:rsidR="00D533D7" w:rsidRPr="0009263D" w14:paraId="4B661C3A" w14:textId="77777777" w:rsidTr="00050280">
        <w:trPr>
          <w:trHeight w:val="198"/>
        </w:trPr>
        <w:tc>
          <w:tcPr>
            <w:tcW w:w="1095" w:type="pct"/>
            <w:tcBorders>
              <w:top w:val="nil"/>
              <w:left w:val="nil"/>
              <w:bottom w:val="nil"/>
              <w:right w:val="nil"/>
            </w:tcBorders>
            <w:noWrap/>
            <w:vAlign w:val="center"/>
            <w:hideMark/>
          </w:tcPr>
          <w:p w14:paraId="566F805A"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Circulante</w:t>
            </w:r>
          </w:p>
        </w:tc>
        <w:tc>
          <w:tcPr>
            <w:tcW w:w="231" w:type="pct"/>
            <w:tcBorders>
              <w:top w:val="nil"/>
              <w:left w:val="nil"/>
              <w:bottom w:val="nil"/>
              <w:right w:val="nil"/>
            </w:tcBorders>
            <w:noWrap/>
            <w:vAlign w:val="bottom"/>
            <w:hideMark/>
          </w:tcPr>
          <w:p w14:paraId="0E9BE2D3" w14:textId="77777777" w:rsidR="00D533D7" w:rsidRPr="0009263D" w:rsidRDefault="00D533D7" w:rsidP="00D533D7">
            <w:pPr>
              <w:rPr>
                <w:rFonts w:ascii="Arial" w:hAnsi="Arial" w:cs="Arial"/>
                <w:color w:val="000000"/>
                <w:sz w:val="18"/>
                <w:szCs w:val="18"/>
              </w:rPr>
            </w:pPr>
          </w:p>
        </w:tc>
        <w:tc>
          <w:tcPr>
            <w:tcW w:w="53" w:type="pct"/>
            <w:tcBorders>
              <w:top w:val="nil"/>
              <w:left w:val="nil"/>
              <w:bottom w:val="nil"/>
              <w:right w:val="nil"/>
            </w:tcBorders>
            <w:vAlign w:val="center"/>
            <w:hideMark/>
          </w:tcPr>
          <w:p w14:paraId="0D59823C" w14:textId="77777777" w:rsidR="00D533D7" w:rsidRPr="0009263D" w:rsidRDefault="00D533D7" w:rsidP="00D533D7"/>
        </w:tc>
        <w:tc>
          <w:tcPr>
            <w:tcW w:w="479" w:type="pct"/>
            <w:tcBorders>
              <w:top w:val="nil"/>
              <w:left w:val="nil"/>
              <w:bottom w:val="nil"/>
              <w:right w:val="nil"/>
            </w:tcBorders>
            <w:shd w:val="clear" w:color="000000" w:fill="FFFFFF"/>
            <w:noWrap/>
            <w:vAlign w:val="center"/>
            <w:hideMark/>
          </w:tcPr>
          <w:p w14:paraId="3DE5F982" w14:textId="379E1004" w:rsidR="00D533D7" w:rsidRPr="0009263D" w:rsidRDefault="00D533D7" w:rsidP="00D533D7">
            <w:pPr>
              <w:jc w:val="right"/>
              <w:rPr>
                <w:rFonts w:ascii="Arial" w:hAnsi="Arial" w:cs="Arial"/>
                <w:b/>
                <w:bCs/>
                <w:color w:val="000000"/>
                <w:sz w:val="18"/>
                <w:szCs w:val="18"/>
              </w:rPr>
            </w:pPr>
          </w:p>
        </w:tc>
        <w:tc>
          <w:tcPr>
            <w:tcW w:w="122" w:type="pct"/>
            <w:tcBorders>
              <w:top w:val="nil"/>
              <w:left w:val="nil"/>
              <w:bottom w:val="nil"/>
              <w:right w:val="nil"/>
            </w:tcBorders>
            <w:shd w:val="clear" w:color="000000" w:fill="FFFFFF"/>
            <w:vAlign w:val="center"/>
            <w:hideMark/>
          </w:tcPr>
          <w:p w14:paraId="3AA1D588" w14:textId="45D9435F"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6D898C0F" w14:textId="3AFA5CCB" w:rsidR="00D533D7" w:rsidRPr="0009263D" w:rsidRDefault="00D533D7" w:rsidP="00D533D7">
            <w:pPr>
              <w:jc w:val="right"/>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50CF0A7E"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31D2651B"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Circulante</w:t>
            </w:r>
          </w:p>
        </w:tc>
        <w:tc>
          <w:tcPr>
            <w:tcW w:w="231" w:type="pct"/>
            <w:tcBorders>
              <w:top w:val="nil"/>
              <w:left w:val="nil"/>
              <w:bottom w:val="nil"/>
              <w:right w:val="nil"/>
            </w:tcBorders>
            <w:shd w:val="clear" w:color="000000" w:fill="FFFFFF"/>
            <w:noWrap/>
            <w:vAlign w:val="bottom"/>
            <w:hideMark/>
          </w:tcPr>
          <w:p w14:paraId="6F7D94C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69" w:type="pct"/>
            <w:tcBorders>
              <w:top w:val="nil"/>
              <w:left w:val="nil"/>
              <w:bottom w:val="nil"/>
              <w:right w:val="nil"/>
            </w:tcBorders>
            <w:shd w:val="clear" w:color="000000" w:fill="FFFFFF"/>
            <w:vAlign w:val="center"/>
            <w:hideMark/>
          </w:tcPr>
          <w:p w14:paraId="3FC1533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76A20C04" w14:textId="7C044CFB" w:rsidR="00D533D7" w:rsidRPr="0009263D" w:rsidRDefault="00D533D7" w:rsidP="00D533D7">
            <w:pPr>
              <w:rPr>
                <w:rFonts w:ascii="Arial" w:hAnsi="Arial" w:cs="Arial"/>
                <w:color w:val="000000"/>
                <w:sz w:val="18"/>
                <w:szCs w:val="18"/>
              </w:rPr>
            </w:pPr>
          </w:p>
        </w:tc>
        <w:tc>
          <w:tcPr>
            <w:tcW w:w="58" w:type="pct"/>
            <w:tcBorders>
              <w:top w:val="nil"/>
              <w:left w:val="nil"/>
              <w:bottom w:val="nil"/>
              <w:right w:val="nil"/>
            </w:tcBorders>
            <w:vAlign w:val="center"/>
            <w:hideMark/>
          </w:tcPr>
          <w:p w14:paraId="41B3E7A5" w14:textId="77777777" w:rsidR="00D533D7" w:rsidRPr="0009263D" w:rsidRDefault="00D533D7" w:rsidP="00D533D7">
            <w:pPr>
              <w:rPr>
                <w:rFonts w:ascii="Arial" w:hAnsi="Arial" w:cs="Arial"/>
                <w:color w:val="000000"/>
                <w:sz w:val="18"/>
                <w:szCs w:val="18"/>
              </w:rPr>
            </w:pPr>
          </w:p>
        </w:tc>
        <w:tc>
          <w:tcPr>
            <w:tcW w:w="454" w:type="pct"/>
            <w:tcBorders>
              <w:top w:val="nil"/>
              <w:left w:val="nil"/>
              <w:bottom w:val="nil"/>
              <w:right w:val="nil"/>
            </w:tcBorders>
            <w:noWrap/>
            <w:vAlign w:val="bottom"/>
            <w:hideMark/>
          </w:tcPr>
          <w:p w14:paraId="2DCA77E3" w14:textId="77777777" w:rsidR="00D533D7" w:rsidRPr="0009263D" w:rsidRDefault="00D533D7" w:rsidP="00D533D7"/>
        </w:tc>
      </w:tr>
      <w:tr w:rsidR="00D533D7" w:rsidRPr="0009263D" w14:paraId="3DF31D09" w14:textId="77777777" w:rsidTr="00050280">
        <w:trPr>
          <w:trHeight w:val="198"/>
        </w:trPr>
        <w:tc>
          <w:tcPr>
            <w:tcW w:w="1095" w:type="pct"/>
            <w:tcBorders>
              <w:top w:val="nil"/>
              <w:left w:val="nil"/>
              <w:bottom w:val="nil"/>
              <w:right w:val="nil"/>
            </w:tcBorders>
            <w:noWrap/>
            <w:vAlign w:val="center"/>
            <w:hideMark/>
          </w:tcPr>
          <w:p w14:paraId="2755B1F7"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Caixa e equivalentes de caixa</w:t>
            </w:r>
          </w:p>
        </w:tc>
        <w:tc>
          <w:tcPr>
            <w:tcW w:w="231" w:type="pct"/>
            <w:tcBorders>
              <w:top w:val="nil"/>
              <w:left w:val="nil"/>
              <w:bottom w:val="nil"/>
              <w:right w:val="nil"/>
            </w:tcBorders>
            <w:noWrap/>
            <w:vAlign w:val="center"/>
            <w:hideMark/>
          </w:tcPr>
          <w:p w14:paraId="1D9922DB"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5</w:t>
            </w:r>
          </w:p>
        </w:tc>
        <w:tc>
          <w:tcPr>
            <w:tcW w:w="53" w:type="pct"/>
            <w:tcBorders>
              <w:top w:val="nil"/>
              <w:left w:val="nil"/>
              <w:bottom w:val="nil"/>
              <w:right w:val="nil"/>
            </w:tcBorders>
            <w:vAlign w:val="center"/>
            <w:hideMark/>
          </w:tcPr>
          <w:p w14:paraId="16DAE209"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661E28C4" w14:textId="11578502"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27.426</w:t>
            </w:r>
          </w:p>
        </w:tc>
        <w:tc>
          <w:tcPr>
            <w:tcW w:w="122" w:type="pct"/>
            <w:tcBorders>
              <w:top w:val="nil"/>
              <w:left w:val="nil"/>
              <w:bottom w:val="nil"/>
              <w:right w:val="nil"/>
            </w:tcBorders>
            <w:shd w:val="clear" w:color="000000" w:fill="FFFFFF"/>
            <w:vAlign w:val="center"/>
            <w:hideMark/>
          </w:tcPr>
          <w:p w14:paraId="2E0EDB91" w14:textId="65964536"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0B0A26E4" w14:textId="0ABA0E47"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201.569</w:t>
            </w:r>
          </w:p>
        </w:tc>
        <w:tc>
          <w:tcPr>
            <w:tcW w:w="73" w:type="pct"/>
            <w:tcBorders>
              <w:top w:val="nil"/>
              <w:left w:val="nil"/>
              <w:bottom w:val="nil"/>
              <w:right w:val="nil"/>
            </w:tcBorders>
            <w:shd w:val="clear" w:color="000000" w:fill="FFFFFF"/>
            <w:noWrap/>
            <w:vAlign w:val="bottom"/>
            <w:hideMark/>
          </w:tcPr>
          <w:p w14:paraId="1F82AAC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72DF8097"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Contas a pagar </w:t>
            </w:r>
          </w:p>
        </w:tc>
        <w:tc>
          <w:tcPr>
            <w:tcW w:w="231" w:type="pct"/>
            <w:tcBorders>
              <w:top w:val="nil"/>
              <w:left w:val="nil"/>
              <w:bottom w:val="nil"/>
              <w:right w:val="nil"/>
            </w:tcBorders>
            <w:shd w:val="clear" w:color="000000" w:fill="FFFFFF"/>
            <w:noWrap/>
            <w:vAlign w:val="center"/>
            <w:hideMark/>
          </w:tcPr>
          <w:p w14:paraId="0355264F"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14</w:t>
            </w:r>
          </w:p>
        </w:tc>
        <w:tc>
          <w:tcPr>
            <w:tcW w:w="69" w:type="pct"/>
            <w:tcBorders>
              <w:top w:val="nil"/>
              <w:left w:val="nil"/>
              <w:bottom w:val="nil"/>
              <w:right w:val="nil"/>
            </w:tcBorders>
            <w:shd w:val="clear" w:color="000000" w:fill="FFFFFF"/>
            <w:vAlign w:val="center"/>
            <w:hideMark/>
          </w:tcPr>
          <w:p w14:paraId="74AB4524"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698868DE" w14:textId="69AB93FB"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415.881</w:t>
            </w:r>
          </w:p>
        </w:tc>
        <w:tc>
          <w:tcPr>
            <w:tcW w:w="58" w:type="pct"/>
            <w:tcBorders>
              <w:top w:val="nil"/>
              <w:left w:val="nil"/>
              <w:bottom w:val="nil"/>
              <w:right w:val="nil"/>
            </w:tcBorders>
            <w:vAlign w:val="center"/>
            <w:hideMark/>
          </w:tcPr>
          <w:p w14:paraId="312C080E"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013DE126" w14:textId="7EED3AF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814.217</w:t>
            </w:r>
          </w:p>
        </w:tc>
      </w:tr>
      <w:tr w:rsidR="00D533D7" w:rsidRPr="0009263D" w14:paraId="23F26DD9" w14:textId="77777777" w:rsidTr="00050280">
        <w:trPr>
          <w:trHeight w:val="198"/>
        </w:trPr>
        <w:tc>
          <w:tcPr>
            <w:tcW w:w="1095" w:type="pct"/>
            <w:tcBorders>
              <w:top w:val="nil"/>
              <w:left w:val="nil"/>
              <w:bottom w:val="nil"/>
              <w:right w:val="nil"/>
            </w:tcBorders>
            <w:noWrap/>
            <w:vAlign w:val="center"/>
            <w:hideMark/>
          </w:tcPr>
          <w:p w14:paraId="32ADBEE2"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Títulos e valores mobiliários</w:t>
            </w:r>
          </w:p>
        </w:tc>
        <w:tc>
          <w:tcPr>
            <w:tcW w:w="231" w:type="pct"/>
            <w:tcBorders>
              <w:top w:val="nil"/>
              <w:left w:val="nil"/>
              <w:bottom w:val="nil"/>
              <w:right w:val="nil"/>
            </w:tcBorders>
            <w:noWrap/>
            <w:vAlign w:val="center"/>
            <w:hideMark/>
          </w:tcPr>
          <w:p w14:paraId="4E80B686"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6</w:t>
            </w:r>
          </w:p>
        </w:tc>
        <w:tc>
          <w:tcPr>
            <w:tcW w:w="53" w:type="pct"/>
            <w:tcBorders>
              <w:top w:val="nil"/>
              <w:left w:val="nil"/>
              <w:bottom w:val="nil"/>
              <w:right w:val="nil"/>
            </w:tcBorders>
            <w:vAlign w:val="center"/>
            <w:hideMark/>
          </w:tcPr>
          <w:p w14:paraId="3AE70507"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4BB8A8EC" w14:textId="21D18C5F"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807.621</w:t>
            </w:r>
          </w:p>
        </w:tc>
        <w:tc>
          <w:tcPr>
            <w:tcW w:w="122" w:type="pct"/>
            <w:tcBorders>
              <w:top w:val="nil"/>
              <w:left w:val="nil"/>
              <w:bottom w:val="nil"/>
              <w:right w:val="nil"/>
            </w:tcBorders>
            <w:shd w:val="clear" w:color="000000" w:fill="FFFFFF"/>
            <w:vAlign w:val="center"/>
            <w:hideMark/>
          </w:tcPr>
          <w:p w14:paraId="0635353D" w14:textId="7F02EC94"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42480DEC" w14:textId="79A714B0"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1.695.669</w:t>
            </w:r>
          </w:p>
        </w:tc>
        <w:tc>
          <w:tcPr>
            <w:tcW w:w="73" w:type="pct"/>
            <w:tcBorders>
              <w:top w:val="nil"/>
              <w:left w:val="nil"/>
              <w:bottom w:val="nil"/>
              <w:right w:val="nil"/>
            </w:tcBorders>
            <w:shd w:val="clear" w:color="000000" w:fill="FFFFFF"/>
            <w:noWrap/>
            <w:vAlign w:val="bottom"/>
            <w:hideMark/>
          </w:tcPr>
          <w:p w14:paraId="614AE96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11E8157E"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Tributos a recolher</w:t>
            </w:r>
          </w:p>
        </w:tc>
        <w:tc>
          <w:tcPr>
            <w:tcW w:w="231" w:type="pct"/>
            <w:tcBorders>
              <w:top w:val="nil"/>
              <w:left w:val="nil"/>
              <w:bottom w:val="nil"/>
              <w:right w:val="nil"/>
            </w:tcBorders>
            <w:shd w:val="clear" w:color="000000" w:fill="FFFFFF"/>
            <w:noWrap/>
            <w:vAlign w:val="center"/>
            <w:hideMark/>
          </w:tcPr>
          <w:p w14:paraId="0F8D41CB"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15</w:t>
            </w:r>
          </w:p>
        </w:tc>
        <w:tc>
          <w:tcPr>
            <w:tcW w:w="69" w:type="pct"/>
            <w:tcBorders>
              <w:top w:val="nil"/>
              <w:left w:val="nil"/>
              <w:bottom w:val="nil"/>
              <w:right w:val="nil"/>
            </w:tcBorders>
            <w:shd w:val="clear" w:color="000000" w:fill="FFFFFF"/>
            <w:vAlign w:val="center"/>
            <w:hideMark/>
          </w:tcPr>
          <w:p w14:paraId="3921B302"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5CDD1849" w14:textId="60D69329"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6.757</w:t>
            </w:r>
          </w:p>
        </w:tc>
        <w:tc>
          <w:tcPr>
            <w:tcW w:w="58" w:type="pct"/>
            <w:tcBorders>
              <w:top w:val="nil"/>
              <w:left w:val="nil"/>
              <w:bottom w:val="nil"/>
              <w:right w:val="nil"/>
            </w:tcBorders>
            <w:vAlign w:val="center"/>
            <w:hideMark/>
          </w:tcPr>
          <w:p w14:paraId="28F98A14"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0832E7C7" w14:textId="226C05FB"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2.255</w:t>
            </w:r>
          </w:p>
        </w:tc>
      </w:tr>
      <w:tr w:rsidR="00D533D7" w:rsidRPr="0009263D" w14:paraId="371C31E4" w14:textId="77777777" w:rsidTr="00050280">
        <w:trPr>
          <w:trHeight w:val="198"/>
        </w:trPr>
        <w:tc>
          <w:tcPr>
            <w:tcW w:w="1095" w:type="pct"/>
            <w:tcBorders>
              <w:top w:val="nil"/>
              <w:left w:val="nil"/>
              <w:bottom w:val="nil"/>
              <w:right w:val="nil"/>
            </w:tcBorders>
            <w:noWrap/>
            <w:vAlign w:val="center"/>
            <w:hideMark/>
          </w:tcPr>
          <w:p w14:paraId="266CEC49"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Contas a receber</w:t>
            </w:r>
          </w:p>
        </w:tc>
        <w:tc>
          <w:tcPr>
            <w:tcW w:w="231" w:type="pct"/>
            <w:tcBorders>
              <w:top w:val="nil"/>
              <w:left w:val="nil"/>
              <w:bottom w:val="nil"/>
              <w:right w:val="nil"/>
            </w:tcBorders>
            <w:noWrap/>
            <w:vAlign w:val="center"/>
            <w:hideMark/>
          </w:tcPr>
          <w:p w14:paraId="3BB166D0"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7</w:t>
            </w:r>
          </w:p>
        </w:tc>
        <w:tc>
          <w:tcPr>
            <w:tcW w:w="53" w:type="pct"/>
            <w:tcBorders>
              <w:top w:val="nil"/>
              <w:left w:val="nil"/>
              <w:bottom w:val="nil"/>
              <w:right w:val="nil"/>
            </w:tcBorders>
            <w:vAlign w:val="center"/>
            <w:hideMark/>
          </w:tcPr>
          <w:p w14:paraId="1FC21F8B"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7540D323" w14:textId="1C0E561C"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467.351</w:t>
            </w:r>
          </w:p>
        </w:tc>
        <w:tc>
          <w:tcPr>
            <w:tcW w:w="122" w:type="pct"/>
            <w:tcBorders>
              <w:top w:val="nil"/>
              <w:left w:val="nil"/>
              <w:bottom w:val="nil"/>
              <w:right w:val="nil"/>
            </w:tcBorders>
            <w:shd w:val="clear" w:color="000000" w:fill="FFFFFF"/>
            <w:vAlign w:val="center"/>
            <w:hideMark/>
          </w:tcPr>
          <w:p w14:paraId="52F0D608" w14:textId="6D0A2B23"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7C4FD588" w14:textId="7C8DC639"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277.693</w:t>
            </w:r>
          </w:p>
        </w:tc>
        <w:tc>
          <w:tcPr>
            <w:tcW w:w="73" w:type="pct"/>
            <w:tcBorders>
              <w:top w:val="nil"/>
              <w:left w:val="nil"/>
              <w:bottom w:val="nil"/>
              <w:right w:val="nil"/>
            </w:tcBorders>
            <w:shd w:val="clear" w:color="000000" w:fill="FFFFFF"/>
            <w:noWrap/>
            <w:vAlign w:val="bottom"/>
            <w:hideMark/>
          </w:tcPr>
          <w:p w14:paraId="1DBFC070"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noWrap/>
            <w:vAlign w:val="bottom"/>
            <w:hideMark/>
          </w:tcPr>
          <w:p w14:paraId="6046503E"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Salários e encargos sociais</w:t>
            </w:r>
          </w:p>
        </w:tc>
        <w:tc>
          <w:tcPr>
            <w:tcW w:w="231" w:type="pct"/>
            <w:tcBorders>
              <w:top w:val="nil"/>
              <w:left w:val="nil"/>
              <w:bottom w:val="nil"/>
              <w:right w:val="nil"/>
            </w:tcBorders>
            <w:shd w:val="clear" w:color="000000" w:fill="FFFFFF"/>
            <w:noWrap/>
            <w:vAlign w:val="bottom"/>
            <w:hideMark/>
          </w:tcPr>
          <w:p w14:paraId="04814646"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16</w:t>
            </w:r>
          </w:p>
        </w:tc>
        <w:tc>
          <w:tcPr>
            <w:tcW w:w="69" w:type="pct"/>
            <w:tcBorders>
              <w:top w:val="nil"/>
              <w:left w:val="nil"/>
              <w:bottom w:val="nil"/>
              <w:right w:val="nil"/>
            </w:tcBorders>
            <w:noWrap/>
            <w:vAlign w:val="bottom"/>
            <w:hideMark/>
          </w:tcPr>
          <w:p w14:paraId="6E71A68C" w14:textId="77777777" w:rsidR="00D533D7" w:rsidRPr="0009263D" w:rsidRDefault="00D533D7" w:rsidP="00D533D7">
            <w:pPr>
              <w:jc w:val="center"/>
              <w:rPr>
                <w:rFonts w:ascii="Arial" w:hAnsi="Arial" w:cs="Arial"/>
                <w:color w:val="000000"/>
                <w:sz w:val="18"/>
                <w:szCs w:val="18"/>
              </w:rPr>
            </w:pPr>
          </w:p>
        </w:tc>
        <w:tc>
          <w:tcPr>
            <w:tcW w:w="581" w:type="pct"/>
            <w:tcBorders>
              <w:top w:val="nil"/>
              <w:left w:val="nil"/>
              <w:bottom w:val="nil"/>
              <w:right w:val="nil"/>
            </w:tcBorders>
            <w:shd w:val="clear" w:color="000000" w:fill="FFFFFF"/>
            <w:noWrap/>
            <w:vAlign w:val="center"/>
            <w:hideMark/>
          </w:tcPr>
          <w:p w14:paraId="190F2EC4" w14:textId="062FAC1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24.839</w:t>
            </w:r>
          </w:p>
        </w:tc>
        <w:tc>
          <w:tcPr>
            <w:tcW w:w="58" w:type="pct"/>
            <w:tcBorders>
              <w:top w:val="nil"/>
              <w:left w:val="nil"/>
              <w:bottom w:val="nil"/>
              <w:right w:val="nil"/>
            </w:tcBorders>
            <w:noWrap/>
            <w:vAlign w:val="bottom"/>
            <w:hideMark/>
          </w:tcPr>
          <w:p w14:paraId="7681C9E0"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bottom"/>
            <w:hideMark/>
          </w:tcPr>
          <w:p w14:paraId="6C2A8AD0" w14:textId="640650C2" w:rsidR="00D533D7" w:rsidRPr="0009263D" w:rsidRDefault="00D533D7" w:rsidP="00050280">
            <w:pPr>
              <w:jc w:val="right"/>
              <w:rPr>
                <w:rFonts w:ascii="Arial" w:hAnsi="Arial" w:cs="Arial"/>
                <w:color w:val="000000"/>
                <w:sz w:val="18"/>
                <w:szCs w:val="18"/>
              </w:rPr>
            </w:pPr>
            <w:r w:rsidRPr="0009263D">
              <w:rPr>
                <w:rFonts w:ascii="Arial" w:hAnsi="Arial" w:cs="Arial"/>
                <w:color w:val="000000"/>
                <w:sz w:val="18"/>
                <w:szCs w:val="18"/>
              </w:rPr>
              <w:t>-</w:t>
            </w:r>
          </w:p>
        </w:tc>
      </w:tr>
      <w:tr w:rsidR="00D533D7" w:rsidRPr="0009263D" w14:paraId="26EEC851" w14:textId="77777777" w:rsidTr="00050280">
        <w:trPr>
          <w:trHeight w:val="198"/>
        </w:trPr>
        <w:tc>
          <w:tcPr>
            <w:tcW w:w="1095" w:type="pct"/>
            <w:tcBorders>
              <w:top w:val="nil"/>
              <w:left w:val="nil"/>
              <w:bottom w:val="nil"/>
              <w:right w:val="nil"/>
            </w:tcBorders>
            <w:noWrap/>
            <w:vAlign w:val="center"/>
            <w:hideMark/>
          </w:tcPr>
          <w:p w14:paraId="4FB2DA0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Dividendos a receber</w:t>
            </w:r>
          </w:p>
        </w:tc>
        <w:tc>
          <w:tcPr>
            <w:tcW w:w="231" w:type="pct"/>
            <w:tcBorders>
              <w:top w:val="nil"/>
              <w:left w:val="nil"/>
              <w:bottom w:val="nil"/>
              <w:right w:val="nil"/>
            </w:tcBorders>
            <w:noWrap/>
            <w:vAlign w:val="center"/>
            <w:hideMark/>
          </w:tcPr>
          <w:p w14:paraId="1B645050"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11</w:t>
            </w:r>
          </w:p>
        </w:tc>
        <w:tc>
          <w:tcPr>
            <w:tcW w:w="53" w:type="pct"/>
            <w:tcBorders>
              <w:top w:val="nil"/>
              <w:left w:val="nil"/>
              <w:bottom w:val="nil"/>
              <w:right w:val="nil"/>
            </w:tcBorders>
            <w:vAlign w:val="center"/>
            <w:hideMark/>
          </w:tcPr>
          <w:p w14:paraId="7269BEE3"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5DCD02A6" w14:textId="6B1F6B78"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122" w:type="pct"/>
            <w:tcBorders>
              <w:top w:val="nil"/>
              <w:left w:val="nil"/>
              <w:bottom w:val="nil"/>
              <w:right w:val="nil"/>
            </w:tcBorders>
            <w:shd w:val="clear" w:color="000000" w:fill="FFFFFF"/>
            <w:vAlign w:val="center"/>
            <w:hideMark/>
          </w:tcPr>
          <w:p w14:paraId="1CEB81A2" w14:textId="2F6AD04F"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11D8E9D6" w14:textId="0844FFC2"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2.630</w:t>
            </w:r>
          </w:p>
        </w:tc>
        <w:tc>
          <w:tcPr>
            <w:tcW w:w="73" w:type="pct"/>
            <w:tcBorders>
              <w:top w:val="nil"/>
              <w:left w:val="nil"/>
              <w:bottom w:val="nil"/>
              <w:right w:val="nil"/>
            </w:tcBorders>
            <w:shd w:val="clear" w:color="000000" w:fill="FFFFFF"/>
            <w:noWrap/>
            <w:vAlign w:val="bottom"/>
            <w:hideMark/>
          </w:tcPr>
          <w:p w14:paraId="498F833E"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21AACCD3"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Adiantamentos recebidos</w:t>
            </w:r>
          </w:p>
        </w:tc>
        <w:tc>
          <w:tcPr>
            <w:tcW w:w="231" w:type="pct"/>
            <w:tcBorders>
              <w:top w:val="nil"/>
              <w:left w:val="nil"/>
              <w:bottom w:val="nil"/>
              <w:right w:val="nil"/>
            </w:tcBorders>
            <w:shd w:val="clear" w:color="000000" w:fill="FFFFFF"/>
            <w:noWrap/>
            <w:vAlign w:val="center"/>
            <w:hideMark/>
          </w:tcPr>
          <w:p w14:paraId="30807253"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18</w:t>
            </w:r>
          </w:p>
        </w:tc>
        <w:tc>
          <w:tcPr>
            <w:tcW w:w="69" w:type="pct"/>
            <w:tcBorders>
              <w:top w:val="nil"/>
              <w:left w:val="nil"/>
              <w:bottom w:val="nil"/>
              <w:right w:val="nil"/>
            </w:tcBorders>
            <w:noWrap/>
            <w:vAlign w:val="bottom"/>
            <w:hideMark/>
          </w:tcPr>
          <w:p w14:paraId="4AAEB26B" w14:textId="77777777" w:rsidR="00D533D7" w:rsidRPr="0009263D" w:rsidRDefault="00D533D7" w:rsidP="00D533D7">
            <w:pPr>
              <w:jc w:val="center"/>
              <w:rPr>
                <w:rFonts w:ascii="Arial" w:hAnsi="Arial" w:cs="Arial"/>
                <w:sz w:val="18"/>
                <w:szCs w:val="18"/>
              </w:rPr>
            </w:pPr>
          </w:p>
        </w:tc>
        <w:tc>
          <w:tcPr>
            <w:tcW w:w="581" w:type="pct"/>
            <w:tcBorders>
              <w:top w:val="nil"/>
              <w:left w:val="nil"/>
              <w:bottom w:val="nil"/>
              <w:right w:val="nil"/>
            </w:tcBorders>
            <w:shd w:val="clear" w:color="000000" w:fill="FFFFFF"/>
            <w:noWrap/>
            <w:vAlign w:val="center"/>
            <w:hideMark/>
          </w:tcPr>
          <w:p w14:paraId="2AFF8BAA" w14:textId="52D1B455"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39.614</w:t>
            </w:r>
          </w:p>
        </w:tc>
        <w:tc>
          <w:tcPr>
            <w:tcW w:w="58" w:type="pct"/>
            <w:tcBorders>
              <w:top w:val="nil"/>
              <w:left w:val="nil"/>
              <w:bottom w:val="nil"/>
              <w:right w:val="nil"/>
            </w:tcBorders>
            <w:noWrap/>
            <w:vAlign w:val="bottom"/>
            <w:hideMark/>
          </w:tcPr>
          <w:p w14:paraId="289DB59A"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bottom"/>
            <w:hideMark/>
          </w:tcPr>
          <w:p w14:paraId="454C9B4E" w14:textId="7E2BAE71" w:rsidR="00D533D7" w:rsidRPr="0009263D" w:rsidRDefault="00D533D7" w:rsidP="00050280">
            <w:pPr>
              <w:jc w:val="right"/>
              <w:rPr>
                <w:rFonts w:ascii="Arial" w:hAnsi="Arial" w:cs="Arial"/>
                <w:color w:val="000000"/>
                <w:sz w:val="18"/>
                <w:szCs w:val="18"/>
              </w:rPr>
            </w:pPr>
            <w:r w:rsidRPr="0009263D">
              <w:rPr>
                <w:rFonts w:ascii="Arial" w:hAnsi="Arial" w:cs="Arial"/>
                <w:color w:val="000000"/>
                <w:sz w:val="18"/>
                <w:szCs w:val="18"/>
              </w:rPr>
              <w:t>-</w:t>
            </w:r>
          </w:p>
        </w:tc>
      </w:tr>
      <w:tr w:rsidR="00D533D7" w:rsidRPr="0009263D" w14:paraId="1AAE6C19" w14:textId="77777777" w:rsidTr="00050280">
        <w:trPr>
          <w:trHeight w:val="198"/>
        </w:trPr>
        <w:tc>
          <w:tcPr>
            <w:tcW w:w="1095" w:type="pct"/>
            <w:tcBorders>
              <w:top w:val="nil"/>
              <w:left w:val="nil"/>
              <w:bottom w:val="nil"/>
              <w:right w:val="nil"/>
            </w:tcBorders>
            <w:noWrap/>
            <w:vAlign w:val="center"/>
            <w:hideMark/>
          </w:tcPr>
          <w:p w14:paraId="3187A21E" w14:textId="77777777" w:rsidR="00D533D7" w:rsidRPr="0009263D" w:rsidRDefault="00D533D7" w:rsidP="00D533D7">
            <w:pPr>
              <w:ind w:firstLineChars="100" w:firstLine="180"/>
              <w:rPr>
                <w:rFonts w:ascii="Arial" w:hAnsi="Arial" w:cs="Arial"/>
                <w:color w:val="000000"/>
                <w:sz w:val="18"/>
                <w:szCs w:val="18"/>
              </w:rPr>
            </w:pPr>
            <w:r w:rsidRPr="0009263D">
              <w:rPr>
                <w:rFonts w:ascii="Arial" w:hAnsi="Arial" w:cs="Arial"/>
                <w:color w:val="000000"/>
                <w:sz w:val="18"/>
                <w:szCs w:val="18"/>
              </w:rPr>
              <w:t>Tributos a recuperar</w:t>
            </w:r>
          </w:p>
        </w:tc>
        <w:tc>
          <w:tcPr>
            <w:tcW w:w="231" w:type="pct"/>
            <w:tcBorders>
              <w:top w:val="nil"/>
              <w:left w:val="nil"/>
              <w:bottom w:val="nil"/>
              <w:right w:val="nil"/>
            </w:tcBorders>
            <w:noWrap/>
            <w:vAlign w:val="center"/>
            <w:hideMark/>
          </w:tcPr>
          <w:p w14:paraId="3B6338CF"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8</w:t>
            </w:r>
          </w:p>
        </w:tc>
        <w:tc>
          <w:tcPr>
            <w:tcW w:w="53" w:type="pct"/>
            <w:tcBorders>
              <w:top w:val="nil"/>
              <w:left w:val="nil"/>
              <w:bottom w:val="nil"/>
              <w:right w:val="nil"/>
            </w:tcBorders>
            <w:vAlign w:val="center"/>
            <w:hideMark/>
          </w:tcPr>
          <w:p w14:paraId="688723DB"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23776D6A" w14:textId="40229A82"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22.820</w:t>
            </w:r>
          </w:p>
        </w:tc>
        <w:tc>
          <w:tcPr>
            <w:tcW w:w="122" w:type="pct"/>
            <w:tcBorders>
              <w:top w:val="nil"/>
              <w:left w:val="nil"/>
              <w:bottom w:val="nil"/>
              <w:right w:val="nil"/>
            </w:tcBorders>
            <w:shd w:val="clear" w:color="000000" w:fill="FFFFFF"/>
            <w:vAlign w:val="center"/>
            <w:hideMark/>
          </w:tcPr>
          <w:p w14:paraId="37AD41B7" w14:textId="0A8E311D"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0CBEEAE4" w14:textId="75CEE216"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23.523</w:t>
            </w:r>
          </w:p>
        </w:tc>
        <w:tc>
          <w:tcPr>
            <w:tcW w:w="73" w:type="pct"/>
            <w:tcBorders>
              <w:top w:val="nil"/>
              <w:left w:val="nil"/>
              <w:bottom w:val="nil"/>
              <w:right w:val="nil"/>
            </w:tcBorders>
            <w:shd w:val="clear" w:color="000000" w:fill="FFFFFF"/>
            <w:noWrap/>
            <w:vAlign w:val="bottom"/>
            <w:hideMark/>
          </w:tcPr>
          <w:p w14:paraId="1345E567"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7B7E593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Partes relacionadas</w:t>
            </w:r>
          </w:p>
        </w:tc>
        <w:tc>
          <w:tcPr>
            <w:tcW w:w="231" w:type="pct"/>
            <w:tcBorders>
              <w:top w:val="nil"/>
              <w:left w:val="nil"/>
              <w:bottom w:val="nil"/>
              <w:right w:val="nil"/>
            </w:tcBorders>
            <w:shd w:val="clear" w:color="000000" w:fill="FFFFFF"/>
            <w:noWrap/>
            <w:vAlign w:val="center"/>
            <w:hideMark/>
          </w:tcPr>
          <w:p w14:paraId="393160AF"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10</w:t>
            </w:r>
          </w:p>
        </w:tc>
        <w:tc>
          <w:tcPr>
            <w:tcW w:w="69" w:type="pct"/>
            <w:tcBorders>
              <w:top w:val="nil"/>
              <w:left w:val="nil"/>
              <w:bottom w:val="nil"/>
              <w:right w:val="nil"/>
            </w:tcBorders>
            <w:shd w:val="clear" w:color="000000" w:fill="FFFFFF"/>
            <w:noWrap/>
            <w:vAlign w:val="bottom"/>
            <w:hideMark/>
          </w:tcPr>
          <w:p w14:paraId="3656DAFD"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3D1BE557" w14:textId="19B70C6B"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58" w:type="pct"/>
            <w:tcBorders>
              <w:top w:val="nil"/>
              <w:left w:val="nil"/>
              <w:bottom w:val="nil"/>
              <w:right w:val="nil"/>
            </w:tcBorders>
            <w:noWrap/>
            <w:vAlign w:val="bottom"/>
            <w:hideMark/>
          </w:tcPr>
          <w:p w14:paraId="723A14BE"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393AAA92" w14:textId="2A97EA18"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881</w:t>
            </w:r>
          </w:p>
        </w:tc>
      </w:tr>
      <w:tr w:rsidR="00D533D7" w:rsidRPr="0009263D" w14:paraId="198E357B" w14:textId="77777777" w:rsidTr="00050280">
        <w:trPr>
          <w:trHeight w:val="198"/>
        </w:trPr>
        <w:tc>
          <w:tcPr>
            <w:tcW w:w="1095" w:type="pct"/>
            <w:tcBorders>
              <w:top w:val="nil"/>
              <w:left w:val="nil"/>
              <w:bottom w:val="nil"/>
              <w:right w:val="nil"/>
            </w:tcBorders>
            <w:noWrap/>
            <w:vAlign w:val="center"/>
            <w:hideMark/>
          </w:tcPr>
          <w:p w14:paraId="3075B26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Partes relacionadas</w:t>
            </w:r>
          </w:p>
        </w:tc>
        <w:tc>
          <w:tcPr>
            <w:tcW w:w="231" w:type="pct"/>
            <w:tcBorders>
              <w:top w:val="nil"/>
              <w:left w:val="nil"/>
              <w:bottom w:val="nil"/>
              <w:right w:val="nil"/>
            </w:tcBorders>
            <w:noWrap/>
            <w:vAlign w:val="center"/>
            <w:hideMark/>
          </w:tcPr>
          <w:p w14:paraId="2E490F07"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10</w:t>
            </w:r>
          </w:p>
        </w:tc>
        <w:tc>
          <w:tcPr>
            <w:tcW w:w="53" w:type="pct"/>
            <w:tcBorders>
              <w:top w:val="nil"/>
              <w:left w:val="nil"/>
              <w:bottom w:val="nil"/>
              <w:right w:val="nil"/>
            </w:tcBorders>
            <w:vAlign w:val="center"/>
            <w:hideMark/>
          </w:tcPr>
          <w:p w14:paraId="43D24693"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74EA56BB" w14:textId="7984FA56"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51</w:t>
            </w:r>
          </w:p>
        </w:tc>
        <w:tc>
          <w:tcPr>
            <w:tcW w:w="122" w:type="pct"/>
            <w:tcBorders>
              <w:top w:val="nil"/>
              <w:left w:val="nil"/>
              <w:bottom w:val="nil"/>
              <w:right w:val="nil"/>
            </w:tcBorders>
            <w:shd w:val="clear" w:color="000000" w:fill="FFFFFF"/>
            <w:vAlign w:val="center"/>
            <w:hideMark/>
          </w:tcPr>
          <w:p w14:paraId="5D0E4243" w14:textId="7D84BC42"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0710E7C6" w14:textId="61ABA4A4"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73" w:type="pct"/>
            <w:tcBorders>
              <w:top w:val="nil"/>
              <w:left w:val="nil"/>
              <w:bottom w:val="nil"/>
              <w:right w:val="nil"/>
            </w:tcBorders>
            <w:shd w:val="clear" w:color="000000" w:fill="FFFFFF"/>
            <w:noWrap/>
            <w:vAlign w:val="bottom"/>
            <w:hideMark/>
          </w:tcPr>
          <w:p w14:paraId="2E984BD5"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23A1E6F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Dividendos a pagar</w:t>
            </w:r>
          </w:p>
        </w:tc>
        <w:tc>
          <w:tcPr>
            <w:tcW w:w="231" w:type="pct"/>
            <w:tcBorders>
              <w:top w:val="nil"/>
              <w:left w:val="nil"/>
              <w:bottom w:val="nil"/>
              <w:right w:val="nil"/>
            </w:tcBorders>
            <w:shd w:val="clear" w:color="000000" w:fill="FFFFFF"/>
            <w:noWrap/>
            <w:vAlign w:val="bottom"/>
            <w:hideMark/>
          </w:tcPr>
          <w:p w14:paraId="15279C75"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17</w:t>
            </w:r>
          </w:p>
        </w:tc>
        <w:tc>
          <w:tcPr>
            <w:tcW w:w="69" w:type="pct"/>
            <w:tcBorders>
              <w:top w:val="nil"/>
              <w:left w:val="nil"/>
              <w:bottom w:val="nil"/>
              <w:right w:val="nil"/>
            </w:tcBorders>
            <w:shd w:val="clear" w:color="000000" w:fill="FFFFFF"/>
            <w:noWrap/>
            <w:vAlign w:val="bottom"/>
            <w:hideMark/>
          </w:tcPr>
          <w:p w14:paraId="2BA9E37C"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2F88E19E" w14:textId="196AAC1E"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246.354</w:t>
            </w:r>
          </w:p>
        </w:tc>
        <w:tc>
          <w:tcPr>
            <w:tcW w:w="58" w:type="pct"/>
            <w:tcBorders>
              <w:top w:val="nil"/>
              <w:left w:val="nil"/>
              <w:bottom w:val="nil"/>
              <w:right w:val="nil"/>
            </w:tcBorders>
            <w:noWrap/>
            <w:vAlign w:val="bottom"/>
            <w:hideMark/>
          </w:tcPr>
          <w:p w14:paraId="31442E82"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1FB90F57" w14:textId="3FB8122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784.481</w:t>
            </w:r>
          </w:p>
        </w:tc>
      </w:tr>
      <w:tr w:rsidR="00462576" w:rsidRPr="0009263D" w14:paraId="19CCEB5E" w14:textId="77777777" w:rsidTr="007913BE">
        <w:trPr>
          <w:trHeight w:val="198"/>
        </w:trPr>
        <w:tc>
          <w:tcPr>
            <w:tcW w:w="1095" w:type="pct"/>
            <w:tcBorders>
              <w:top w:val="nil"/>
              <w:left w:val="nil"/>
              <w:bottom w:val="nil"/>
              <w:right w:val="nil"/>
            </w:tcBorders>
            <w:noWrap/>
            <w:vAlign w:val="bottom"/>
            <w:hideMark/>
          </w:tcPr>
          <w:p w14:paraId="7FA65DFC"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Outros ativos circulantes</w:t>
            </w:r>
          </w:p>
        </w:tc>
        <w:tc>
          <w:tcPr>
            <w:tcW w:w="231" w:type="pct"/>
            <w:tcBorders>
              <w:top w:val="nil"/>
              <w:left w:val="nil"/>
              <w:bottom w:val="nil"/>
              <w:right w:val="nil"/>
            </w:tcBorders>
            <w:noWrap/>
            <w:vAlign w:val="bottom"/>
            <w:hideMark/>
          </w:tcPr>
          <w:p w14:paraId="2C70967E" w14:textId="77777777" w:rsidR="00D533D7" w:rsidRPr="0009263D" w:rsidRDefault="00D533D7" w:rsidP="00D533D7">
            <w:pPr>
              <w:rPr>
                <w:rFonts w:ascii="Arial" w:hAnsi="Arial" w:cs="Arial"/>
                <w:color w:val="000000"/>
                <w:sz w:val="18"/>
                <w:szCs w:val="18"/>
              </w:rPr>
            </w:pPr>
          </w:p>
        </w:tc>
        <w:tc>
          <w:tcPr>
            <w:tcW w:w="53" w:type="pct"/>
            <w:tcBorders>
              <w:top w:val="nil"/>
              <w:left w:val="nil"/>
              <w:bottom w:val="nil"/>
              <w:right w:val="nil"/>
            </w:tcBorders>
            <w:vAlign w:val="center"/>
            <w:hideMark/>
          </w:tcPr>
          <w:p w14:paraId="764A22AE" w14:textId="77777777" w:rsidR="00D533D7" w:rsidRPr="0009263D" w:rsidRDefault="00D533D7" w:rsidP="00D533D7"/>
        </w:tc>
        <w:tc>
          <w:tcPr>
            <w:tcW w:w="479" w:type="pct"/>
            <w:tcBorders>
              <w:top w:val="nil"/>
              <w:left w:val="nil"/>
              <w:bottom w:val="single" w:sz="8" w:space="0" w:color="auto"/>
              <w:right w:val="nil"/>
            </w:tcBorders>
            <w:shd w:val="clear" w:color="000000" w:fill="FFFFFF"/>
            <w:noWrap/>
            <w:vAlign w:val="center"/>
            <w:hideMark/>
          </w:tcPr>
          <w:p w14:paraId="15217549" w14:textId="3DF34AEF"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748</w:t>
            </w:r>
          </w:p>
        </w:tc>
        <w:tc>
          <w:tcPr>
            <w:tcW w:w="122" w:type="pct"/>
            <w:tcBorders>
              <w:top w:val="nil"/>
              <w:left w:val="nil"/>
              <w:bottom w:val="nil"/>
              <w:right w:val="nil"/>
            </w:tcBorders>
            <w:shd w:val="clear" w:color="000000" w:fill="FFFFFF"/>
            <w:vAlign w:val="center"/>
            <w:hideMark/>
          </w:tcPr>
          <w:p w14:paraId="3F9D1F9A" w14:textId="398E75E3" w:rsidR="00D533D7" w:rsidRPr="0009263D" w:rsidRDefault="00D533D7" w:rsidP="00D533D7">
            <w:pPr>
              <w:jc w:val="right"/>
              <w:rPr>
                <w:rFonts w:ascii="Arial" w:hAnsi="Arial" w:cs="Arial"/>
                <w:color w:val="000000"/>
                <w:sz w:val="18"/>
                <w:szCs w:val="18"/>
              </w:rPr>
            </w:pPr>
          </w:p>
        </w:tc>
        <w:tc>
          <w:tcPr>
            <w:tcW w:w="447" w:type="pct"/>
            <w:tcBorders>
              <w:top w:val="nil"/>
              <w:left w:val="nil"/>
              <w:bottom w:val="single" w:sz="8" w:space="0" w:color="auto"/>
              <w:right w:val="nil"/>
            </w:tcBorders>
            <w:shd w:val="clear" w:color="000000" w:fill="FFFFFF"/>
            <w:noWrap/>
            <w:vAlign w:val="center"/>
            <w:hideMark/>
          </w:tcPr>
          <w:p w14:paraId="09D225A0" w14:textId="27538A43"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73" w:type="pct"/>
            <w:tcBorders>
              <w:top w:val="nil"/>
              <w:left w:val="nil"/>
              <w:bottom w:val="nil"/>
              <w:right w:val="nil"/>
            </w:tcBorders>
            <w:shd w:val="clear" w:color="000000" w:fill="FFFFFF"/>
            <w:noWrap/>
            <w:vAlign w:val="bottom"/>
            <w:hideMark/>
          </w:tcPr>
          <w:p w14:paraId="5DFA13F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5DDC9DFB"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Outras contas a pagar</w:t>
            </w:r>
          </w:p>
        </w:tc>
        <w:tc>
          <w:tcPr>
            <w:tcW w:w="231" w:type="pct"/>
            <w:tcBorders>
              <w:top w:val="nil"/>
              <w:left w:val="nil"/>
              <w:bottom w:val="nil"/>
              <w:right w:val="nil"/>
            </w:tcBorders>
            <w:shd w:val="clear" w:color="000000" w:fill="FFFFFF"/>
            <w:noWrap/>
            <w:vAlign w:val="bottom"/>
            <w:hideMark/>
          </w:tcPr>
          <w:p w14:paraId="73A58950"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 </w:t>
            </w:r>
          </w:p>
        </w:tc>
        <w:tc>
          <w:tcPr>
            <w:tcW w:w="69" w:type="pct"/>
            <w:tcBorders>
              <w:top w:val="nil"/>
              <w:left w:val="nil"/>
              <w:bottom w:val="nil"/>
              <w:right w:val="nil"/>
            </w:tcBorders>
            <w:shd w:val="clear" w:color="000000" w:fill="FFFFFF"/>
            <w:noWrap/>
            <w:vAlign w:val="bottom"/>
            <w:hideMark/>
          </w:tcPr>
          <w:p w14:paraId="3091A7D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single" w:sz="8" w:space="0" w:color="auto"/>
              <w:right w:val="nil"/>
            </w:tcBorders>
            <w:shd w:val="clear" w:color="000000" w:fill="FFFFFF"/>
            <w:noWrap/>
            <w:vAlign w:val="center"/>
            <w:hideMark/>
          </w:tcPr>
          <w:p w14:paraId="5EDFCA2D" w14:textId="4CF92AD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134</w:t>
            </w:r>
          </w:p>
        </w:tc>
        <w:tc>
          <w:tcPr>
            <w:tcW w:w="58" w:type="pct"/>
            <w:tcBorders>
              <w:top w:val="nil"/>
              <w:left w:val="nil"/>
              <w:bottom w:val="nil"/>
              <w:right w:val="nil"/>
            </w:tcBorders>
            <w:noWrap/>
            <w:vAlign w:val="bottom"/>
            <w:hideMark/>
          </w:tcPr>
          <w:p w14:paraId="4A5C049A"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single" w:sz="8" w:space="0" w:color="auto"/>
              <w:right w:val="nil"/>
            </w:tcBorders>
            <w:noWrap/>
            <w:vAlign w:val="center"/>
            <w:hideMark/>
          </w:tcPr>
          <w:p w14:paraId="47296322" w14:textId="3922EE0C"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r>
      <w:tr w:rsidR="00D533D7" w:rsidRPr="0009263D" w14:paraId="2725851E" w14:textId="77777777" w:rsidTr="00050280">
        <w:trPr>
          <w:trHeight w:val="198"/>
        </w:trPr>
        <w:tc>
          <w:tcPr>
            <w:tcW w:w="1095" w:type="pct"/>
            <w:tcBorders>
              <w:top w:val="nil"/>
              <w:left w:val="nil"/>
              <w:bottom w:val="nil"/>
              <w:right w:val="nil"/>
            </w:tcBorders>
            <w:noWrap/>
            <w:vAlign w:val="bottom"/>
            <w:hideMark/>
          </w:tcPr>
          <w:p w14:paraId="656E2AB8" w14:textId="77777777" w:rsidR="00D533D7" w:rsidRPr="0009263D" w:rsidRDefault="00D533D7" w:rsidP="00D533D7">
            <w:pPr>
              <w:jc w:val="right"/>
              <w:rPr>
                <w:rFonts w:ascii="Arial" w:hAnsi="Arial" w:cs="Arial"/>
                <w:color w:val="000000"/>
                <w:sz w:val="18"/>
                <w:szCs w:val="18"/>
              </w:rPr>
            </w:pPr>
          </w:p>
        </w:tc>
        <w:tc>
          <w:tcPr>
            <w:tcW w:w="231" w:type="pct"/>
            <w:tcBorders>
              <w:top w:val="nil"/>
              <w:left w:val="nil"/>
              <w:bottom w:val="nil"/>
              <w:right w:val="nil"/>
            </w:tcBorders>
            <w:noWrap/>
            <w:vAlign w:val="bottom"/>
            <w:hideMark/>
          </w:tcPr>
          <w:p w14:paraId="4E69D02D" w14:textId="77777777" w:rsidR="00D533D7" w:rsidRPr="0009263D" w:rsidRDefault="00D533D7" w:rsidP="00D533D7"/>
        </w:tc>
        <w:tc>
          <w:tcPr>
            <w:tcW w:w="53" w:type="pct"/>
            <w:tcBorders>
              <w:top w:val="nil"/>
              <w:left w:val="nil"/>
              <w:bottom w:val="nil"/>
              <w:right w:val="nil"/>
            </w:tcBorders>
            <w:noWrap/>
            <w:vAlign w:val="bottom"/>
            <w:hideMark/>
          </w:tcPr>
          <w:p w14:paraId="4C642770" w14:textId="77777777" w:rsidR="00D533D7" w:rsidRPr="0009263D" w:rsidRDefault="00D533D7" w:rsidP="00D533D7"/>
        </w:tc>
        <w:tc>
          <w:tcPr>
            <w:tcW w:w="479" w:type="pct"/>
            <w:tcBorders>
              <w:top w:val="nil"/>
              <w:left w:val="nil"/>
              <w:bottom w:val="nil"/>
              <w:right w:val="nil"/>
            </w:tcBorders>
            <w:shd w:val="clear" w:color="000000" w:fill="FFFFFF"/>
            <w:noWrap/>
            <w:vAlign w:val="bottom"/>
            <w:hideMark/>
          </w:tcPr>
          <w:p w14:paraId="3949CC67" w14:textId="4AEBECB4" w:rsidR="00D533D7" w:rsidRPr="0009263D" w:rsidRDefault="00D533D7" w:rsidP="00D533D7">
            <w:pPr>
              <w:rPr>
                <w:rFonts w:ascii="Arial" w:hAnsi="Arial" w:cs="Arial"/>
                <w:color w:val="000000"/>
                <w:sz w:val="18"/>
                <w:szCs w:val="18"/>
              </w:rPr>
            </w:pPr>
          </w:p>
        </w:tc>
        <w:tc>
          <w:tcPr>
            <w:tcW w:w="122" w:type="pct"/>
            <w:tcBorders>
              <w:top w:val="nil"/>
              <w:left w:val="nil"/>
              <w:bottom w:val="nil"/>
              <w:right w:val="nil"/>
            </w:tcBorders>
            <w:shd w:val="clear" w:color="000000" w:fill="FFFFFF"/>
            <w:noWrap/>
            <w:vAlign w:val="bottom"/>
            <w:hideMark/>
          </w:tcPr>
          <w:p w14:paraId="5F3367A7" w14:textId="57E4905A" w:rsidR="00D533D7" w:rsidRPr="0009263D" w:rsidRDefault="00D533D7" w:rsidP="00D533D7">
            <w:pPr>
              <w:rPr>
                <w:rFonts w:ascii="Arial" w:hAnsi="Arial" w:cs="Arial"/>
                <w:color w:val="000000"/>
                <w:sz w:val="18"/>
                <w:szCs w:val="18"/>
              </w:rPr>
            </w:pPr>
          </w:p>
        </w:tc>
        <w:tc>
          <w:tcPr>
            <w:tcW w:w="447" w:type="pct"/>
            <w:tcBorders>
              <w:top w:val="nil"/>
              <w:left w:val="nil"/>
              <w:bottom w:val="nil"/>
              <w:right w:val="nil"/>
            </w:tcBorders>
            <w:shd w:val="clear" w:color="000000" w:fill="FFFFFF"/>
            <w:noWrap/>
            <w:vAlign w:val="bottom"/>
            <w:hideMark/>
          </w:tcPr>
          <w:p w14:paraId="521C6282" w14:textId="7682BA2A" w:rsidR="00D533D7" w:rsidRPr="0009263D" w:rsidRDefault="00D533D7" w:rsidP="00D533D7">
            <w:pPr>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25FC0433"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noWrap/>
            <w:vAlign w:val="bottom"/>
            <w:hideMark/>
          </w:tcPr>
          <w:p w14:paraId="5039CC61" w14:textId="77777777" w:rsidR="00D533D7" w:rsidRPr="0009263D" w:rsidRDefault="00D533D7" w:rsidP="00D533D7">
            <w:pPr>
              <w:rPr>
                <w:rFonts w:ascii="Arial" w:hAnsi="Arial" w:cs="Arial"/>
                <w:color w:val="000000"/>
                <w:sz w:val="18"/>
                <w:szCs w:val="18"/>
              </w:rPr>
            </w:pPr>
          </w:p>
        </w:tc>
        <w:tc>
          <w:tcPr>
            <w:tcW w:w="231" w:type="pct"/>
            <w:tcBorders>
              <w:top w:val="nil"/>
              <w:left w:val="nil"/>
              <w:bottom w:val="nil"/>
              <w:right w:val="nil"/>
            </w:tcBorders>
            <w:shd w:val="clear" w:color="000000" w:fill="FFFFFF"/>
            <w:noWrap/>
            <w:vAlign w:val="center"/>
            <w:hideMark/>
          </w:tcPr>
          <w:p w14:paraId="54627363"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5FF1881C"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noWrap/>
            <w:vAlign w:val="bottom"/>
            <w:hideMark/>
          </w:tcPr>
          <w:p w14:paraId="4FFF90A2" w14:textId="77777777" w:rsidR="00D533D7" w:rsidRPr="0009263D" w:rsidRDefault="00D533D7" w:rsidP="00D533D7">
            <w:pPr>
              <w:jc w:val="right"/>
              <w:rPr>
                <w:rFonts w:ascii="Arial" w:hAnsi="Arial" w:cs="Arial"/>
                <w:color w:val="000000"/>
                <w:sz w:val="18"/>
                <w:szCs w:val="18"/>
              </w:rPr>
            </w:pPr>
          </w:p>
        </w:tc>
        <w:tc>
          <w:tcPr>
            <w:tcW w:w="58" w:type="pct"/>
            <w:tcBorders>
              <w:top w:val="nil"/>
              <w:left w:val="nil"/>
              <w:bottom w:val="nil"/>
              <w:right w:val="nil"/>
            </w:tcBorders>
            <w:noWrap/>
            <w:vAlign w:val="bottom"/>
            <w:hideMark/>
          </w:tcPr>
          <w:p w14:paraId="1A5C775D" w14:textId="77777777" w:rsidR="00D533D7" w:rsidRPr="0009263D" w:rsidRDefault="00D533D7" w:rsidP="00D533D7"/>
        </w:tc>
        <w:tc>
          <w:tcPr>
            <w:tcW w:w="454" w:type="pct"/>
            <w:tcBorders>
              <w:top w:val="nil"/>
              <w:left w:val="nil"/>
              <w:bottom w:val="nil"/>
              <w:right w:val="nil"/>
            </w:tcBorders>
            <w:noWrap/>
            <w:vAlign w:val="bottom"/>
            <w:hideMark/>
          </w:tcPr>
          <w:p w14:paraId="685BDC76" w14:textId="77777777" w:rsidR="00D533D7" w:rsidRPr="0009263D" w:rsidRDefault="00D533D7" w:rsidP="00D533D7"/>
        </w:tc>
      </w:tr>
      <w:tr w:rsidR="00462576" w:rsidRPr="0009263D" w14:paraId="7952FDFF" w14:textId="77777777" w:rsidTr="007913BE">
        <w:trPr>
          <w:trHeight w:val="198"/>
        </w:trPr>
        <w:tc>
          <w:tcPr>
            <w:tcW w:w="1095" w:type="pct"/>
            <w:tcBorders>
              <w:top w:val="nil"/>
              <w:left w:val="nil"/>
              <w:bottom w:val="nil"/>
              <w:right w:val="nil"/>
            </w:tcBorders>
            <w:noWrap/>
            <w:vAlign w:val="center"/>
            <w:hideMark/>
          </w:tcPr>
          <w:p w14:paraId="6570991A"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do ativo circulante</w:t>
            </w:r>
          </w:p>
        </w:tc>
        <w:tc>
          <w:tcPr>
            <w:tcW w:w="231" w:type="pct"/>
            <w:tcBorders>
              <w:top w:val="nil"/>
              <w:left w:val="nil"/>
              <w:bottom w:val="nil"/>
              <w:right w:val="nil"/>
            </w:tcBorders>
            <w:noWrap/>
            <w:vAlign w:val="bottom"/>
            <w:hideMark/>
          </w:tcPr>
          <w:p w14:paraId="2BAE660B" w14:textId="77777777" w:rsidR="00D533D7" w:rsidRPr="0009263D" w:rsidRDefault="00D533D7" w:rsidP="00D533D7">
            <w:pPr>
              <w:rPr>
                <w:rFonts w:ascii="Arial" w:hAnsi="Arial" w:cs="Arial"/>
                <w:color w:val="000000"/>
                <w:sz w:val="18"/>
                <w:szCs w:val="18"/>
              </w:rPr>
            </w:pPr>
          </w:p>
        </w:tc>
        <w:tc>
          <w:tcPr>
            <w:tcW w:w="53" w:type="pct"/>
            <w:tcBorders>
              <w:top w:val="nil"/>
              <w:left w:val="nil"/>
              <w:bottom w:val="nil"/>
              <w:right w:val="nil"/>
            </w:tcBorders>
            <w:vAlign w:val="center"/>
            <w:hideMark/>
          </w:tcPr>
          <w:p w14:paraId="5C8D878A" w14:textId="77777777" w:rsidR="00D533D7" w:rsidRPr="0009263D" w:rsidRDefault="00D533D7" w:rsidP="00D533D7"/>
        </w:tc>
        <w:tc>
          <w:tcPr>
            <w:tcW w:w="479" w:type="pct"/>
            <w:tcBorders>
              <w:top w:val="nil"/>
              <w:left w:val="nil"/>
              <w:bottom w:val="single" w:sz="8" w:space="0" w:color="auto"/>
              <w:right w:val="nil"/>
            </w:tcBorders>
            <w:shd w:val="clear" w:color="000000" w:fill="FFFFFF"/>
            <w:noWrap/>
            <w:vAlign w:val="center"/>
            <w:hideMark/>
          </w:tcPr>
          <w:p w14:paraId="3C95A747" w14:textId="27CF737A"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1.326.017</w:t>
            </w:r>
          </w:p>
        </w:tc>
        <w:tc>
          <w:tcPr>
            <w:tcW w:w="122" w:type="pct"/>
            <w:tcBorders>
              <w:top w:val="nil"/>
              <w:left w:val="nil"/>
              <w:bottom w:val="nil"/>
              <w:right w:val="nil"/>
            </w:tcBorders>
            <w:shd w:val="clear" w:color="000000" w:fill="FFFFFF"/>
            <w:vAlign w:val="center"/>
            <w:hideMark/>
          </w:tcPr>
          <w:p w14:paraId="543F2915" w14:textId="5C8DD468" w:rsidR="00D533D7" w:rsidRPr="0009263D" w:rsidRDefault="00D533D7" w:rsidP="00D533D7">
            <w:pPr>
              <w:jc w:val="right"/>
              <w:rPr>
                <w:rFonts w:ascii="Arial" w:hAnsi="Arial" w:cs="Arial"/>
                <w:color w:val="000000"/>
                <w:sz w:val="18"/>
                <w:szCs w:val="18"/>
              </w:rPr>
            </w:pPr>
          </w:p>
        </w:tc>
        <w:tc>
          <w:tcPr>
            <w:tcW w:w="447" w:type="pct"/>
            <w:tcBorders>
              <w:top w:val="nil"/>
              <w:left w:val="nil"/>
              <w:bottom w:val="single" w:sz="8" w:space="0" w:color="auto"/>
              <w:right w:val="nil"/>
            </w:tcBorders>
            <w:shd w:val="clear" w:color="000000" w:fill="FFFFFF"/>
            <w:noWrap/>
            <w:vAlign w:val="center"/>
            <w:hideMark/>
          </w:tcPr>
          <w:p w14:paraId="1617DFC0" w14:textId="391592AF"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2.201.084</w:t>
            </w:r>
          </w:p>
        </w:tc>
        <w:tc>
          <w:tcPr>
            <w:tcW w:w="73" w:type="pct"/>
            <w:tcBorders>
              <w:top w:val="nil"/>
              <w:left w:val="nil"/>
              <w:bottom w:val="nil"/>
              <w:right w:val="nil"/>
            </w:tcBorders>
            <w:shd w:val="clear" w:color="000000" w:fill="FFFFFF"/>
            <w:noWrap/>
            <w:vAlign w:val="bottom"/>
            <w:hideMark/>
          </w:tcPr>
          <w:p w14:paraId="2CEF896A"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7C7777FA"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do passivo circulante</w:t>
            </w:r>
          </w:p>
        </w:tc>
        <w:tc>
          <w:tcPr>
            <w:tcW w:w="231" w:type="pct"/>
            <w:tcBorders>
              <w:top w:val="nil"/>
              <w:left w:val="nil"/>
              <w:bottom w:val="nil"/>
              <w:right w:val="nil"/>
            </w:tcBorders>
            <w:shd w:val="clear" w:color="000000" w:fill="FFFFFF"/>
            <w:noWrap/>
            <w:vAlign w:val="bottom"/>
            <w:hideMark/>
          </w:tcPr>
          <w:p w14:paraId="0E42B52C"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302D1C7F"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single" w:sz="8" w:space="0" w:color="auto"/>
              <w:right w:val="nil"/>
            </w:tcBorders>
            <w:shd w:val="clear" w:color="000000" w:fill="FFFFFF"/>
            <w:noWrap/>
            <w:vAlign w:val="center"/>
            <w:hideMark/>
          </w:tcPr>
          <w:p w14:paraId="4DAB00DD" w14:textId="30A3663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733.579</w:t>
            </w:r>
          </w:p>
        </w:tc>
        <w:tc>
          <w:tcPr>
            <w:tcW w:w="58" w:type="pct"/>
            <w:tcBorders>
              <w:top w:val="nil"/>
              <w:left w:val="nil"/>
              <w:bottom w:val="nil"/>
              <w:right w:val="nil"/>
            </w:tcBorders>
            <w:vAlign w:val="center"/>
            <w:hideMark/>
          </w:tcPr>
          <w:p w14:paraId="344CF820"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single" w:sz="8" w:space="0" w:color="auto"/>
              <w:right w:val="nil"/>
            </w:tcBorders>
            <w:noWrap/>
            <w:vAlign w:val="center"/>
            <w:hideMark/>
          </w:tcPr>
          <w:p w14:paraId="07D7B54D" w14:textId="5EB3F5F5"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1.601.834</w:t>
            </w:r>
          </w:p>
        </w:tc>
      </w:tr>
      <w:tr w:rsidR="00D533D7" w:rsidRPr="0009263D" w14:paraId="0EF3749B" w14:textId="77777777" w:rsidTr="00050280">
        <w:trPr>
          <w:trHeight w:val="198"/>
        </w:trPr>
        <w:tc>
          <w:tcPr>
            <w:tcW w:w="1095" w:type="pct"/>
            <w:tcBorders>
              <w:top w:val="nil"/>
              <w:left w:val="nil"/>
              <w:bottom w:val="nil"/>
              <w:right w:val="nil"/>
            </w:tcBorders>
            <w:noWrap/>
            <w:vAlign w:val="bottom"/>
            <w:hideMark/>
          </w:tcPr>
          <w:p w14:paraId="7FE71439" w14:textId="77777777" w:rsidR="00D533D7" w:rsidRPr="0009263D" w:rsidRDefault="00D533D7" w:rsidP="00D533D7">
            <w:pPr>
              <w:jc w:val="right"/>
              <w:rPr>
                <w:rFonts w:ascii="Arial" w:hAnsi="Arial" w:cs="Arial"/>
                <w:color w:val="000000"/>
                <w:sz w:val="18"/>
                <w:szCs w:val="18"/>
              </w:rPr>
            </w:pPr>
          </w:p>
        </w:tc>
        <w:tc>
          <w:tcPr>
            <w:tcW w:w="231" w:type="pct"/>
            <w:tcBorders>
              <w:top w:val="nil"/>
              <w:left w:val="nil"/>
              <w:bottom w:val="nil"/>
              <w:right w:val="nil"/>
            </w:tcBorders>
            <w:noWrap/>
            <w:vAlign w:val="bottom"/>
            <w:hideMark/>
          </w:tcPr>
          <w:p w14:paraId="5EFFC0D2" w14:textId="77777777" w:rsidR="00D533D7" w:rsidRPr="0009263D" w:rsidRDefault="00D533D7" w:rsidP="00D533D7"/>
        </w:tc>
        <w:tc>
          <w:tcPr>
            <w:tcW w:w="53" w:type="pct"/>
            <w:tcBorders>
              <w:top w:val="nil"/>
              <w:left w:val="nil"/>
              <w:bottom w:val="nil"/>
              <w:right w:val="nil"/>
            </w:tcBorders>
            <w:vAlign w:val="center"/>
            <w:hideMark/>
          </w:tcPr>
          <w:p w14:paraId="14952AB5" w14:textId="77777777" w:rsidR="00D533D7" w:rsidRPr="0009263D" w:rsidRDefault="00D533D7" w:rsidP="00D533D7"/>
        </w:tc>
        <w:tc>
          <w:tcPr>
            <w:tcW w:w="479" w:type="pct"/>
            <w:tcBorders>
              <w:top w:val="nil"/>
              <w:left w:val="nil"/>
              <w:bottom w:val="nil"/>
              <w:right w:val="nil"/>
            </w:tcBorders>
            <w:shd w:val="clear" w:color="000000" w:fill="FFFFFF"/>
            <w:noWrap/>
            <w:vAlign w:val="center"/>
            <w:hideMark/>
          </w:tcPr>
          <w:p w14:paraId="3994233E" w14:textId="0BA921B0" w:rsidR="00D533D7" w:rsidRPr="0009263D" w:rsidRDefault="00D533D7" w:rsidP="00D533D7">
            <w:pPr>
              <w:jc w:val="right"/>
              <w:rPr>
                <w:rFonts w:ascii="Arial" w:hAnsi="Arial" w:cs="Arial"/>
                <w:color w:val="000000"/>
                <w:sz w:val="18"/>
                <w:szCs w:val="18"/>
              </w:rPr>
            </w:pPr>
          </w:p>
        </w:tc>
        <w:tc>
          <w:tcPr>
            <w:tcW w:w="122" w:type="pct"/>
            <w:tcBorders>
              <w:top w:val="nil"/>
              <w:left w:val="nil"/>
              <w:bottom w:val="nil"/>
              <w:right w:val="nil"/>
            </w:tcBorders>
            <w:shd w:val="clear" w:color="000000" w:fill="FFFFFF"/>
            <w:vAlign w:val="center"/>
            <w:hideMark/>
          </w:tcPr>
          <w:p w14:paraId="0318D1ED" w14:textId="727E15CE"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6A3A20C0" w14:textId="6A177ADE" w:rsidR="00D533D7" w:rsidRPr="0009263D" w:rsidRDefault="00D533D7" w:rsidP="00D533D7">
            <w:pPr>
              <w:jc w:val="right"/>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530753AC"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noWrap/>
            <w:vAlign w:val="bottom"/>
            <w:hideMark/>
          </w:tcPr>
          <w:p w14:paraId="5B21C9DF" w14:textId="77777777" w:rsidR="00D533D7" w:rsidRPr="0009263D" w:rsidRDefault="00D533D7" w:rsidP="00D533D7">
            <w:pPr>
              <w:rPr>
                <w:rFonts w:ascii="Arial" w:hAnsi="Arial" w:cs="Arial"/>
                <w:color w:val="000000"/>
                <w:sz w:val="18"/>
                <w:szCs w:val="18"/>
              </w:rPr>
            </w:pPr>
          </w:p>
        </w:tc>
        <w:tc>
          <w:tcPr>
            <w:tcW w:w="231" w:type="pct"/>
            <w:tcBorders>
              <w:top w:val="nil"/>
              <w:left w:val="nil"/>
              <w:bottom w:val="nil"/>
              <w:right w:val="nil"/>
            </w:tcBorders>
            <w:noWrap/>
            <w:vAlign w:val="bottom"/>
            <w:hideMark/>
          </w:tcPr>
          <w:p w14:paraId="3A4A486E" w14:textId="77777777" w:rsidR="00D533D7" w:rsidRPr="0009263D" w:rsidRDefault="00D533D7" w:rsidP="00D533D7"/>
        </w:tc>
        <w:tc>
          <w:tcPr>
            <w:tcW w:w="69" w:type="pct"/>
            <w:tcBorders>
              <w:top w:val="nil"/>
              <w:left w:val="nil"/>
              <w:bottom w:val="nil"/>
              <w:right w:val="nil"/>
            </w:tcBorders>
            <w:noWrap/>
            <w:vAlign w:val="bottom"/>
            <w:hideMark/>
          </w:tcPr>
          <w:p w14:paraId="4EC96453" w14:textId="77777777" w:rsidR="00D533D7" w:rsidRPr="0009263D" w:rsidRDefault="00D533D7" w:rsidP="00D533D7"/>
        </w:tc>
        <w:tc>
          <w:tcPr>
            <w:tcW w:w="581" w:type="pct"/>
            <w:tcBorders>
              <w:top w:val="nil"/>
              <w:left w:val="nil"/>
              <w:bottom w:val="nil"/>
              <w:right w:val="nil"/>
            </w:tcBorders>
            <w:noWrap/>
            <w:vAlign w:val="bottom"/>
            <w:hideMark/>
          </w:tcPr>
          <w:p w14:paraId="1F1A9F1E" w14:textId="77777777" w:rsidR="00D533D7" w:rsidRPr="0009263D" w:rsidRDefault="00D533D7" w:rsidP="00D533D7"/>
        </w:tc>
        <w:tc>
          <w:tcPr>
            <w:tcW w:w="58" w:type="pct"/>
            <w:tcBorders>
              <w:top w:val="nil"/>
              <w:left w:val="nil"/>
              <w:bottom w:val="nil"/>
              <w:right w:val="nil"/>
            </w:tcBorders>
            <w:noWrap/>
            <w:vAlign w:val="bottom"/>
            <w:hideMark/>
          </w:tcPr>
          <w:p w14:paraId="5B570901" w14:textId="77777777" w:rsidR="00D533D7" w:rsidRPr="0009263D" w:rsidRDefault="00D533D7" w:rsidP="00D533D7"/>
        </w:tc>
        <w:tc>
          <w:tcPr>
            <w:tcW w:w="454" w:type="pct"/>
            <w:tcBorders>
              <w:top w:val="nil"/>
              <w:left w:val="nil"/>
              <w:bottom w:val="nil"/>
              <w:right w:val="nil"/>
            </w:tcBorders>
            <w:noWrap/>
            <w:vAlign w:val="bottom"/>
            <w:hideMark/>
          </w:tcPr>
          <w:p w14:paraId="350153AA" w14:textId="77777777" w:rsidR="00D533D7" w:rsidRPr="0009263D" w:rsidRDefault="00D533D7" w:rsidP="00D533D7"/>
        </w:tc>
      </w:tr>
      <w:tr w:rsidR="00D533D7" w:rsidRPr="0009263D" w14:paraId="73702C88" w14:textId="77777777" w:rsidTr="00050280">
        <w:trPr>
          <w:trHeight w:val="198"/>
        </w:trPr>
        <w:tc>
          <w:tcPr>
            <w:tcW w:w="1095" w:type="pct"/>
            <w:tcBorders>
              <w:top w:val="nil"/>
              <w:left w:val="nil"/>
              <w:bottom w:val="nil"/>
              <w:right w:val="nil"/>
            </w:tcBorders>
            <w:noWrap/>
            <w:vAlign w:val="center"/>
            <w:hideMark/>
          </w:tcPr>
          <w:p w14:paraId="2CCD1B9A"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Não circulante</w:t>
            </w:r>
          </w:p>
        </w:tc>
        <w:tc>
          <w:tcPr>
            <w:tcW w:w="231" w:type="pct"/>
            <w:tcBorders>
              <w:top w:val="nil"/>
              <w:left w:val="nil"/>
              <w:bottom w:val="nil"/>
              <w:right w:val="nil"/>
            </w:tcBorders>
            <w:noWrap/>
            <w:vAlign w:val="bottom"/>
            <w:hideMark/>
          </w:tcPr>
          <w:p w14:paraId="53A8ACC0" w14:textId="77777777" w:rsidR="00D533D7" w:rsidRPr="0009263D" w:rsidRDefault="00D533D7" w:rsidP="00D533D7">
            <w:pPr>
              <w:rPr>
                <w:rFonts w:ascii="Arial" w:hAnsi="Arial" w:cs="Arial"/>
                <w:color w:val="000000"/>
                <w:sz w:val="18"/>
                <w:szCs w:val="18"/>
              </w:rPr>
            </w:pPr>
          </w:p>
        </w:tc>
        <w:tc>
          <w:tcPr>
            <w:tcW w:w="53" w:type="pct"/>
            <w:tcBorders>
              <w:top w:val="nil"/>
              <w:left w:val="nil"/>
              <w:bottom w:val="nil"/>
              <w:right w:val="nil"/>
            </w:tcBorders>
            <w:vAlign w:val="center"/>
            <w:hideMark/>
          </w:tcPr>
          <w:p w14:paraId="08F8185F" w14:textId="77777777" w:rsidR="00D533D7" w:rsidRPr="0009263D" w:rsidRDefault="00D533D7" w:rsidP="00D533D7"/>
        </w:tc>
        <w:tc>
          <w:tcPr>
            <w:tcW w:w="479" w:type="pct"/>
            <w:tcBorders>
              <w:top w:val="nil"/>
              <w:left w:val="nil"/>
              <w:bottom w:val="nil"/>
              <w:right w:val="nil"/>
            </w:tcBorders>
            <w:shd w:val="clear" w:color="000000" w:fill="FFFFFF"/>
            <w:noWrap/>
            <w:vAlign w:val="center"/>
            <w:hideMark/>
          </w:tcPr>
          <w:p w14:paraId="30CBA717" w14:textId="21D17A61" w:rsidR="00D533D7" w:rsidRPr="0009263D" w:rsidRDefault="00D533D7" w:rsidP="00D533D7">
            <w:pPr>
              <w:jc w:val="right"/>
              <w:rPr>
                <w:rFonts w:ascii="Arial" w:hAnsi="Arial" w:cs="Arial"/>
                <w:color w:val="000000"/>
                <w:sz w:val="18"/>
                <w:szCs w:val="18"/>
              </w:rPr>
            </w:pPr>
          </w:p>
        </w:tc>
        <w:tc>
          <w:tcPr>
            <w:tcW w:w="122" w:type="pct"/>
            <w:tcBorders>
              <w:top w:val="nil"/>
              <w:left w:val="nil"/>
              <w:bottom w:val="nil"/>
              <w:right w:val="nil"/>
            </w:tcBorders>
            <w:shd w:val="clear" w:color="000000" w:fill="FFFFFF"/>
            <w:vAlign w:val="center"/>
            <w:hideMark/>
          </w:tcPr>
          <w:p w14:paraId="0FD5E823" w14:textId="7C50AC02"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1C3744D5" w14:textId="3DE3C196" w:rsidR="00D533D7" w:rsidRPr="0009263D" w:rsidRDefault="00D533D7" w:rsidP="00D533D7">
            <w:pPr>
              <w:jc w:val="right"/>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0F58691D"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bottom"/>
            <w:hideMark/>
          </w:tcPr>
          <w:p w14:paraId="4DC526D2"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231" w:type="pct"/>
            <w:tcBorders>
              <w:top w:val="nil"/>
              <w:left w:val="nil"/>
              <w:bottom w:val="nil"/>
              <w:right w:val="nil"/>
            </w:tcBorders>
            <w:shd w:val="clear" w:color="000000" w:fill="FFFFFF"/>
            <w:noWrap/>
            <w:vAlign w:val="bottom"/>
            <w:hideMark/>
          </w:tcPr>
          <w:p w14:paraId="1F6F235A"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05ABFE1A"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323FED15" w14:textId="38EFAFAA" w:rsidR="00D533D7" w:rsidRPr="0009263D" w:rsidRDefault="00D533D7" w:rsidP="00D533D7">
            <w:pPr>
              <w:jc w:val="right"/>
              <w:rPr>
                <w:rFonts w:ascii="Arial" w:hAnsi="Arial" w:cs="Arial"/>
                <w:color w:val="000000"/>
                <w:sz w:val="18"/>
                <w:szCs w:val="18"/>
              </w:rPr>
            </w:pPr>
          </w:p>
        </w:tc>
        <w:tc>
          <w:tcPr>
            <w:tcW w:w="58" w:type="pct"/>
            <w:tcBorders>
              <w:top w:val="nil"/>
              <w:left w:val="nil"/>
              <w:bottom w:val="nil"/>
              <w:right w:val="nil"/>
            </w:tcBorders>
            <w:vAlign w:val="center"/>
            <w:hideMark/>
          </w:tcPr>
          <w:p w14:paraId="59771CF6"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499EFD81" w14:textId="77777777" w:rsidR="00D533D7" w:rsidRPr="0009263D" w:rsidRDefault="00D533D7" w:rsidP="00D533D7">
            <w:pPr>
              <w:jc w:val="right"/>
            </w:pPr>
          </w:p>
        </w:tc>
      </w:tr>
      <w:tr w:rsidR="00D533D7" w:rsidRPr="0009263D" w14:paraId="3ED62860" w14:textId="77777777" w:rsidTr="00050280">
        <w:trPr>
          <w:trHeight w:val="198"/>
        </w:trPr>
        <w:tc>
          <w:tcPr>
            <w:tcW w:w="1095" w:type="pct"/>
            <w:tcBorders>
              <w:top w:val="nil"/>
              <w:left w:val="nil"/>
              <w:bottom w:val="nil"/>
              <w:right w:val="nil"/>
            </w:tcBorders>
            <w:noWrap/>
            <w:vAlign w:val="center"/>
            <w:hideMark/>
          </w:tcPr>
          <w:p w14:paraId="3169421C"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Títulos e valores mobiliários</w:t>
            </w:r>
          </w:p>
        </w:tc>
        <w:tc>
          <w:tcPr>
            <w:tcW w:w="231" w:type="pct"/>
            <w:tcBorders>
              <w:top w:val="nil"/>
              <w:left w:val="nil"/>
              <w:bottom w:val="nil"/>
              <w:right w:val="nil"/>
            </w:tcBorders>
            <w:noWrap/>
            <w:vAlign w:val="center"/>
            <w:hideMark/>
          </w:tcPr>
          <w:p w14:paraId="2E1A0ACF"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6</w:t>
            </w:r>
          </w:p>
        </w:tc>
        <w:tc>
          <w:tcPr>
            <w:tcW w:w="53" w:type="pct"/>
            <w:tcBorders>
              <w:top w:val="nil"/>
              <w:left w:val="nil"/>
              <w:bottom w:val="nil"/>
              <w:right w:val="nil"/>
            </w:tcBorders>
            <w:vAlign w:val="center"/>
            <w:hideMark/>
          </w:tcPr>
          <w:p w14:paraId="381D6A7C"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5B8AF53B" w14:textId="6C35B284"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770.990</w:t>
            </w:r>
          </w:p>
        </w:tc>
        <w:tc>
          <w:tcPr>
            <w:tcW w:w="122" w:type="pct"/>
            <w:tcBorders>
              <w:top w:val="nil"/>
              <w:left w:val="nil"/>
              <w:bottom w:val="nil"/>
              <w:right w:val="nil"/>
            </w:tcBorders>
            <w:shd w:val="clear" w:color="000000" w:fill="FFFFFF"/>
            <w:vAlign w:val="center"/>
            <w:hideMark/>
          </w:tcPr>
          <w:p w14:paraId="7CEEBEA2" w14:textId="630E7141"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6E1443C3" w14:textId="2F951E58"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625.797</w:t>
            </w:r>
          </w:p>
        </w:tc>
        <w:tc>
          <w:tcPr>
            <w:tcW w:w="73" w:type="pct"/>
            <w:tcBorders>
              <w:top w:val="nil"/>
              <w:left w:val="nil"/>
              <w:bottom w:val="nil"/>
              <w:right w:val="nil"/>
            </w:tcBorders>
            <w:shd w:val="clear" w:color="000000" w:fill="FFFFFF"/>
            <w:noWrap/>
            <w:vAlign w:val="bottom"/>
            <w:hideMark/>
          </w:tcPr>
          <w:p w14:paraId="1A7873D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1A01F85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Não circulante</w:t>
            </w:r>
          </w:p>
        </w:tc>
        <w:tc>
          <w:tcPr>
            <w:tcW w:w="231" w:type="pct"/>
            <w:tcBorders>
              <w:top w:val="nil"/>
              <w:left w:val="nil"/>
              <w:bottom w:val="nil"/>
              <w:right w:val="nil"/>
            </w:tcBorders>
            <w:shd w:val="clear" w:color="000000" w:fill="FFFFFF"/>
            <w:noWrap/>
            <w:vAlign w:val="bottom"/>
            <w:hideMark/>
          </w:tcPr>
          <w:p w14:paraId="58A21D7E"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5E524177"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14A65224" w14:textId="5E32E9AB" w:rsidR="00D533D7" w:rsidRPr="0009263D" w:rsidRDefault="00D533D7" w:rsidP="00D533D7">
            <w:pPr>
              <w:rPr>
                <w:rFonts w:ascii="Arial" w:hAnsi="Arial" w:cs="Arial"/>
                <w:color w:val="000000"/>
                <w:sz w:val="18"/>
                <w:szCs w:val="18"/>
              </w:rPr>
            </w:pPr>
          </w:p>
        </w:tc>
        <w:tc>
          <w:tcPr>
            <w:tcW w:w="58" w:type="pct"/>
            <w:tcBorders>
              <w:top w:val="nil"/>
              <w:left w:val="nil"/>
              <w:bottom w:val="nil"/>
              <w:right w:val="nil"/>
            </w:tcBorders>
            <w:vAlign w:val="center"/>
            <w:hideMark/>
          </w:tcPr>
          <w:p w14:paraId="4BA9F5BC" w14:textId="77777777" w:rsidR="00D533D7" w:rsidRPr="0009263D" w:rsidRDefault="00D533D7" w:rsidP="00D533D7">
            <w:pPr>
              <w:rPr>
                <w:rFonts w:ascii="Arial" w:hAnsi="Arial" w:cs="Arial"/>
                <w:color w:val="000000"/>
                <w:sz w:val="18"/>
                <w:szCs w:val="18"/>
              </w:rPr>
            </w:pPr>
          </w:p>
        </w:tc>
        <w:tc>
          <w:tcPr>
            <w:tcW w:w="454" w:type="pct"/>
            <w:tcBorders>
              <w:top w:val="nil"/>
              <w:left w:val="nil"/>
              <w:bottom w:val="nil"/>
              <w:right w:val="nil"/>
            </w:tcBorders>
            <w:noWrap/>
            <w:vAlign w:val="center"/>
            <w:hideMark/>
          </w:tcPr>
          <w:p w14:paraId="52451226" w14:textId="77777777" w:rsidR="00D533D7" w:rsidRPr="0009263D" w:rsidRDefault="00D533D7" w:rsidP="00D533D7"/>
        </w:tc>
      </w:tr>
      <w:tr w:rsidR="00D533D7" w:rsidRPr="0009263D" w14:paraId="5D0382E2" w14:textId="77777777" w:rsidTr="00050280">
        <w:trPr>
          <w:trHeight w:val="198"/>
        </w:trPr>
        <w:tc>
          <w:tcPr>
            <w:tcW w:w="1095" w:type="pct"/>
            <w:tcBorders>
              <w:top w:val="nil"/>
              <w:left w:val="nil"/>
              <w:bottom w:val="nil"/>
              <w:right w:val="nil"/>
            </w:tcBorders>
            <w:noWrap/>
            <w:vAlign w:val="center"/>
            <w:hideMark/>
          </w:tcPr>
          <w:p w14:paraId="38D7CC48"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Tributos a recuperar</w:t>
            </w:r>
          </w:p>
        </w:tc>
        <w:tc>
          <w:tcPr>
            <w:tcW w:w="231" w:type="pct"/>
            <w:tcBorders>
              <w:top w:val="nil"/>
              <w:left w:val="nil"/>
              <w:bottom w:val="nil"/>
              <w:right w:val="nil"/>
            </w:tcBorders>
            <w:noWrap/>
            <w:vAlign w:val="center"/>
            <w:hideMark/>
          </w:tcPr>
          <w:p w14:paraId="49C4C517"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8</w:t>
            </w:r>
          </w:p>
        </w:tc>
        <w:tc>
          <w:tcPr>
            <w:tcW w:w="53" w:type="pct"/>
            <w:tcBorders>
              <w:top w:val="nil"/>
              <w:left w:val="nil"/>
              <w:bottom w:val="nil"/>
              <w:right w:val="nil"/>
            </w:tcBorders>
            <w:vAlign w:val="center"/>
            <w:hideMark/>
          </w:tcPr>
          <w:p w14:paraId="1CC9E284"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0803AFA8" w14:textId="6D7B3C42"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50.689</w:t>
            </w:r>
          </w:p>
        </w:tc>
        <w:tc>
          <w:tcPr>
            <w:tcW w:w="122" w:type="pct"/>
            <w:tcBorders>
              <w:top w:val="nil"/>
              <w:left w:val="nil"/>
              <w:bottom w:val="nil"/>
              <w:right w:val="nil"/>
            </w:tcBorders>
            <w:shd w:val="clear" w:color="000000" w:fill="FFFFFF"/>
            <w:vAlign w:val="center"/>
            <w:hideMark/>
          </w:tcPr>
          <w:p w14:paraId="1076815F" w14:textId="2BC39A00"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2D4DDBF9" w14:textId="77E8D167"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28.071</w:t>
            </w:r>
          </w:p>
        </w:tc>
        <w:tc>
          <w:tcPr>
            <w:tcW w:w="73" w:type="pct"/>
            <w:tcBorders>
              <w:top w:val="nil"/>
              <w:left w:val="nil"/>
              <w:bottom w:val="nil"/>
              <w:right w:val="nil"/>
            </w:tcBorders>
            <w:shd w:val="clear" w:color="000000" w:fill="FFFFFF"/>
            <w:noWrap/>
            <w:vAlign w:val="bottom"/>
            <w:hideMark/>
          </w:tcPr>
          <w:p w14:paraId="1EFCBDB8"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610702A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Adiantamentos recebidos</w:t>
            </w:r>
          </w:p>
        </w:tc>
        <w:tc>
          <w:tcPr>
            <w:tcW w:w="231" w:type="pct"/>
            <w:tcBorders>
              <w:top w:val="nil"/>
              <w:left w:val="nil"/>
              <w:bottom w:val="nil"/>
              <w:right w:val="nil"/>
            </w:tcBorders>
            <w:shd w:val="clear" w:color="000000" w:fill="FFFFFF"/>
            <w:noWrap/>
            <w:vAlign w:val="center"/>
            <w:hideMark/>
          </w:tcPr>
          <w:p w14:paraId="64FD8D18"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18</w:t>
            </w:r>
          </w:p>
        </w:tc>
        <w:tc>
          <w:tcPr>
            <w:tcW w:w="69" w:type="pct"/>
            <w:tcBorders>
              <w:top w:val="nil"/>
              <w:left w:val="nil"/>
              <w:bottom w:val="nil"/>
              <w:right w:val="nil"/>
            </w:tcBorders>
            <w:shd w:val="clear" w:color="000000" w:fill="FFFFFF"/>
            <w:vAlign w:val="center"/>
            <w:hideMark/>
          </w:tcPr>
          <w:p w14:paraId="6E1AB60C"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11C6CC85" w14:textId="3A0AF696"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914.991</w:t>
            </w:r>
          </w:p>
        </w:tc>
        <w:tc>
          <w:tcPr>
            <w:tcW w:w="58" w:type="pct"/>
            <w:tcBorders>
              <w:top w:val="nil"/>
              <w:left w:val="nil"/>
              <w:bottom w:val="nil"/>
              <w:right w:val="nil"/>
            </w:tcBorders>
            <w:vAlign w:val="center"/>
            <w:hideMark/>
          </w:tcPr>
          <w:p w14:paraId="12A0BBFF"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3B58E986" w14:textId="26BBF7F1"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865.105</w:t>
            </w:r>
          </w:p>
        </w:tc>
      </w:tr>
      <w:tr w:rsidR="00462576" w:rsidRPr="0009263D" w14:paraId="6263BAD9" w14:textId="77777777" w:rsidTr="007913BE">
        <w:trPr>
          <w:trHeight w:val="198"/>
        </w:trPr>
        <w:tc>
          <w:tcPr>
            <w:tcW w:w="1095" w:type="pct"/>
            <w:tcBorders>
              <w:top w:val="nil"/>
              <w:left w:val="nil"/>
              <w:bottom w:val="nil"/>
              <w:right w:val="nil"/>
            </w:tcBorders>
            <w:noWrap/>
            <w:vAlign w:val="center"/>
            <w:hideMark/>
          </w:tcPr>
          <w:p w14:paraId="6AC103B2"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Depósitos judiciais</w:t>
            </w:r>
          </w:p>
        </w:tc>
        <w:tc>
          <w:tcPr>
            <w:tcW w:w="231" w:type="pct"/>
            <w:tcBorders>
              <w:top w:val="nil"/>
              <w:left w:val="nil"/>
              <w:bottom w:val="nil"/>
              <w:right w:val="nil"/>
            </w:tcBorders>
            <w:noWrap/>
            <w:vAlign w:val="center"/>
            <w:hideMark/>
          </w:tcPr>
          <w:p w14:paraId="09B7BD93"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9</w:t>
            </w:r>
          </w:p>
        </w:tc>
        <w:tc>
          <w:tcPr>
            <w:tcW w:w="53" w:type="pct"/>
            <w:tcBorders>
              <w:top w:val="nil"/>
              <w:left w:val="nil"/>
              <w:bottom w:val="nil"/>
              <w:right w:val="nil"/>
            </w:tcBorders>
            <w:vAlign w:val="center"/>
            <w:hideMark/>
          </w:tcPr>
          <w:p w14:paraId="68F0782E"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6C3F7D5C" w14:textId="06B7EF15"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1.751</w:t>
            </w:r>
          </w:p>
        </w:tc>
        <w:tc>
          <w:tcPr>
            <w:tcW w:w="122" w:type="pct"/>
            <w:tcBorders>
              <w:top w:val="nil"/>
              <w:left w:val="nil"/>
              <w:bottom w:val="nil"/>
              <w:right w:val="nil"/>
            </w:tcBorders>
            <w:shd w:val="clear" w:color="000000" w:fill="FFFFFF"/>
            <w:vAlign w:val="center"/>
            <w:hideMark/>
          </w:tcPr>
          <w:p w14:paraId="5AB92DE7" w14:textId="595BA5F6"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0D22DDF3" w14:textId="2E017CCE"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1.654</w:t>
            </w:r>
          </w:p>
        </w:tc>
        <w:tc>
          <w:tcPr>
            <w:tcW w:w="73" w:type="pct"/>
            <w:tcBorders>
              <w:top w:val="nil"/>
              <w:left w:val="nil"/>
              <w:bottom w:val="nil"/>
              <w:right w:val="nil"/>
            </w:tcBorders>
            <w:shd w:val="clear" w:color="000000" w:fill="FFFFFF"/>
            <w:noWrap/>
            <w:vAlign w:val="bottom"/>
            <w:hideMark/>
          </w:tcPr>
          <w:p w14:paraId="0DA95D64"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35707BF4"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Provisões</w:t>
            </w:r>
          </w:p>
        </w:tc>
        <w:tc>
          <w:tcPr>
            <w:tcW w:w="231" w:type="pct"/>
            <w:tcBorders>
              <w:top w:val="nil"/>
              <w:left w:val="nil"/>
              <w:bottom w:val="nil"/>
              <w:right w:val="nil"/>
            </w:tcBorders>
            <w:shd w:val="clear" w:color="000000" w:fill="FFFFFF"/>
            <w:noWrap/>
            <w:vAlign w:val="center"/>
            <w:hideMark/>
          </w:tcPr>
          <w:p w14:paraId="37500314"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19</w:t>
            </w:r>
          </w:p>
        </w:tc>
        <w:tc>
          <w:tcPr>
            <w:tcW w:w="69" w:type="pct"/>
            <w:tcBorders>
              <w:top w:val="nil"/>
              <w:left w:val="nil"/>
              <w:bottom w:val="nil"/>
              <w:right w:val="nil"/>
            </w:tcBorders>
            <w:shd w:val="clear" w:color="000000" w:fill="FFFFFF"/>
            <w:vAlign w:val="center"/>
            <w:hideMark/>
          </w:tcPr>
          <w:p w14:paraId="1392DC07"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single" w:sz="8" w:space="0" w:color="auto"/>
              <w:right w:val="nil"/>
            </w:tcBorders>
            <w:shd w:val="clear" w:color="000000" w:fill="FFFFFF"/>
            <w:noWrap/>
            <w:vAlign w:val="center"/>
            <w:hideMark/>
          </w:tcPr>
          <w:p w14:paraId="040FB025" w14:textId="451DAD50"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6.263</w:t>
            </w:r>
          </w:p>
        </w:tc>
        <w:tc>
          <w:tcPr>
            <w:tcW w:w="58" w:type="pct"/>
            <w:tcBorders>
              <w:top w:val="nil"/>
              <w:left w:val="nil"/>
              <w:bottom w:val="nil"/>
              <w:right w:val="nil"/>
            </w:tcBorders>
            <w:vAlign w:val="center"/>
            <w:hideMark/>
          </w:tcPr>
          <w:p w14:paraId="68E52660"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single" w:sz="8" w:space="0" w:color="auto"/>
              <w:right w:val="nil"/>
            </w:tcBorders>
            <w:noWrap/>
            <w:vAlign w:val="center"/>
            <w:hideMark/>
          </w:tcPr>
          <w:p w14:paraId="39FE0DC9" w14:textId="7013628A"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48.270</w:t>
            </w:r>
          </w:p>
        </w:tc>
      </w:tr>
      <w:tr w:rsidR="00D533D7" w:rsidRPr="0009263D" w14:paraId="7DD699F0" w14:textId="77777777" w:rsidTr="00050280">
        <w:trPr>
          <w:trHeight w:val="198"/>
        </w:trPr>
        <w:tc>
          <w:tcPr>
            <w:tcW w:w="1095" w:type="pct"/>
            <w:tcBorders>
              <w:top w:val="nil"/>
              <w:left w:val="nil"/>
              <w:bottom w:val="nil"/>
              <w:right w:val="nil"/>
            </w:tcBorders>
            <w:noWrap/>
            <w:vAlign w:val="center"/>
            <w:hideMark/>
          </w:tcPr>
          <w:p w14:paraId="27040714"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Partes relacionadas</w:t>
            </w:r>
          </w:p>
        </w:tc>
        <w:tc>
          <w:tcPr>
            <w:tcW w:w="231" w:type="pct"/>
            <w:tcBorders>
              <w:top w:val="nil"/>
              <w:left w:val="nil"/>
              <w:bottom w:val="nil"/>
              <w:right w:val="nil"/>
            </w:tcBorders>
            <w:noWrap/>
            <w:vAlign w:val="center"/>
            <w:hideMark/>
          </w:tcPr>
          <w:p w14:paraId="6090417C"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10</w:t>
            </w:r>
          </w:p>
        </w:tc>
        <w:tc>
          <w:tcPr>
            <w:tcW w:w="53" w:type="pct"/>
            <w:tcBorders>
              <w:top w:val="nil"/>
              <w:left w:val="nil"/>
              <w:bottom w:val="nil"/>
              <w:right w:val="nil"/>
            </w:tcBorders>
            <w:vAlign w:val="center"/>
            <w:hideMark/>
          </w:tcPr>
          <w:p w14:paraId="192D2D3B"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752CFB95" w14:textId="6EB3DFCD"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24.757</w:t>
            </w:r>
          </w:p>
        </w:tc>
        <w:tc>
          <w:tcPr>
            <w:tcW w:w="122" w:type="pct"/>
            <w:tcBorders>
              <w:top w:val="nil"/>
              <w:left w:val="nil"/>
              <w:bottom w:val="nil"/>
              <w:right w:val="nil"/>
            </w:tcBorders>
            <w:shd w:val="clear" w:color="000000" w:fill="FFFFFF"/>
            <w:vAlign w:val="center"/>
            <w:hideMark/>
          </w:tcPr>
          <w:p w14:paraId="59BC8A73" w14:textId="059DA37A" w:rsidR="00D533D7" w:rsidRPr="0009263D" w:rsidRDefault="00D533D7" w:rsidP="00D533D7">
            <w:pPr>
              <w:jc w:val="right"/>
              <w:rPr>
                <w:rFonts w:ascii="Arial" w:hAnsi="Arial" w:cs="Arial"/>
                <w:color w:val="000000"/>
                <w:sz w:val="18"/>
                <w:szCs w:val="18"/>
              </w:rPr>
            </w:pPr>
          </w:p>
        </w:tc>
        <w:tc>
          <w:tcPr>
            <w:tcW w:w="447" w:type="pct"/>
            <w:tcBorders>
              <w:top w:val="nil"/>
              <w:left w:val="nil"/>
              <w:bottom w:val="single" w:sz="8" w:space="0" w:color="auto"/>
              <w:right w:val="nil"/>
            </w:tcBorders>
            <w:shd w:val="clear" w:color="000000" w:fill="FFFFFF"/>
            <w:noWrap/>
            <w:vAlign w:val="center"/>
            <w:hideMark/>
          </w:tcPr>
          <w:p w14:paraId="3118396A" w14:textId="61C9638A"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24.757</w:t>
            </w:r>
          </w:p>
        </w:tc>
        <w:tc>
          <w:tcPr>
            <w:tcW w:w="73" w:type="pct"/>
            <w:tcBorders>
              <w:top w:val="nil"/>
              <w:left w:val="nil"/>
              <w:bottom w:val="nil"/>
              <w:right w:val="nil"/>
            </w:tcBorders>
            <w:shd w:val="clear" w:color="000000" w:fill="FFFFFF"/>
            <w:noWrap/>
            <w:vAlign w:val="bottom"/>
            <w:hideMark/>
          </w:tcPr>
          <w:p w14:paraId="095F76F8"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2E63CB4E"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231" w:type="pct"/>
            <w:tcBorders>
              <w:top w:val="nil"/>
              <w:left w:val="nil"/>
              <w:bottom w:val="nil"/>
              <w:right w:val="nil"/>
            </w:tcBorders>
            <w:shd w:val="clear" w:color="000000" w:fill="FFFFFF"/>
            <w:noWrap/>
            <w:vAlign w:val="center"/>
            <w:hideMark/>
          </w:tcPr>
          <w:p w14:paraId="457B468D"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254E798C"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4E99C008" w14:textId="32B842B7" w:rsidR="00D533D7" w:rsidRPr="0009263D" w:rsidRDefault="00D533D7" w:rsidP="00D533D7">
            <w:pPr>
              <w:jc w:val="right"/>
              <w:rPr>
                <w:rFonts w:ascii="Arial" w:hAnsi="Arial" w:cs="Arial"/>
                <w:color w:val="000000"/>
                <w:sz w:val="18"/>
                <w:szCs w:val="18"/>
              </w:rPr>
            </w:pPr>
          </w:p>
        </w:tc>
        <w:tc>
          <w:tcPr>
            <w:tcW w:w="58" w:type="pct"/>
            <w:tcBorders>
              <w:top w:val="nil"/>
              <w:left w:val="nil"/>
              <w:bottom w:val="nil"/>
              <w:right w:val="nil"/>
            </w:tcBorders>
            <w:vAlign w:val="center"/>
            <w:hideMark/>
          </w:tcPr>
          <w:p w14:paraId="7B68DA61"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008EB587" w14:textId="77777777" w:rsidR="00D533D7" w:rsidRPr="0009263D" w:rsidRDefault="00D533D7" w:rsidP="00D533D7">
            <w:pPr>
              <w:jc w:val="right"/>
            </w:pPr>
          </w:p>
        </w:tc>
      </w:tr>
      <w:tr w:rsidR="00462576" w:rsidRPr="0009263D" w14:paraId="0262A959" w14:textId="77777777" w:rsidTr="007913BE">
        <w:trPr>
          <w:trHeight w:val="198"/>
        </w:trPr>
        <w:tc>
          <w:tcPr>
            <w:tcW w:w="1095" w:type="pct"/>
            <w:tcBorders>
              <w:top w:val="nil"/>
              <w:left w:val="nil"/>
              <w:bottom w:val="nil"/>
              <w:right w:val="nil"/>
            </w:tcBorders>
            <w:noWrap/>
            <w:vAlign w:val="bottom"/>
            <w:hideMark/>
          </w:tcPr>
          <w:p w14:paraId="2CDC783D" w14:textId="77777777" w:rsidR="00D533D7" w:rsidRPr="0009263D" w:rsidRDefault="00D533D7" w:rsidP="00D533D7">
            <w:pPr>
              <w:jc w:val="right"/>
            </w:pPr>
          </w:p>
        </w:tc>
        <w:tc>
          <w:tcPr>
            <w:tcW w:w="231" w:type="pct"/>
            <w:tcBorders>
              <w:top w:val="nil"/>
              <w:left w:val="nil"/>
              <w:bottom w:val="nil"/>
              <w:right w:val="nil"/>
            </w:tcBorders>
            <w:noWrap/>
            <w:vAlign w:val="bottom"/>
            <w:hideMark/>
          </w:tcPr>
          <w:p w14:paraId="20FD7854" w14:textId="77777777" w:rsidR="00D533D7" w:rsidRPr="0009263D" w:rsidRDefault="00D533D7" w:rsidP="00D533D7"/>
        </w:tc>
        <w:tc>
          <w:tcPr>
            <w:tcW w:w="53" w:type="pct"/>
            <w:tcBorders>
              <w:top w:val="nil"/>
              <w:left w:val="nil"/>
              <w:bottom w:val="nil"/>
              <w:right w:val="nil"/>
            </w:tcBorders>
            <w:vAlign w:val="center"/>
            <w:hideMark/>
          </w:tcPr>
          <w:p w14:paraId="36FE02E3" w14:textId="77777777" w:rsidR="00D533D7" w:rsidRPr="0009263D" w:rsidRDefault="00D533D7" w:rsidP="00D533D7"/>
        </w:tc>
        <w:tc>
          <w:tcPr>
            <w:tcW w:w="479" w:type="pct"/>
            <w:tcBorders>
              <w:top w:val="single" w:sz="8" w:space="0" w:color="auto"/>
              <w:left w:val="nil"/>
              <w:bottom w:val="nil"/>
              <w:right w:val="nil"/>
            </w:tcBorders>
            <w:shd w:val="clear" w:color="000000" w:fill="FFFFFF"/>
            <w:noWrap/>
            <w:vAlign w:val="center"/>
            <w:hideMark/>
          </w:tcPr>
          <w:p w14:paraId="49C1862C" w14:textId="05FC9BD3" w:rsidR="00D533D7" w:rsidRPr="0009263D" w:rsidRDefault="00D533D7" w:rsidP="00D533D7">
            <w:pPr>
              <w:ind w:firstLineChars="100" w:firstLine="180"/>
              <w:jc w:val="right"/>
              <w:rPr>
                <w:rFonts w:ascii="Arial" w:hAnsi="Arial" w:cs="Arial"/>
                <w:color w:val="000000"/>
                <w:sz w:val="18"/>
                <w:szCs w:val="18"/>
              </w:rPr>
            </w:pPr>
          </w:p>
        </w:tc>
        <w:tc>
          <w:tcPr>
            <w:tcW w:w="122" w:type="pct"/>
            <w:tcBorders>
              <w:top w:val="nil"/>
              <w:left w:val="nil"/>
              <w:bottom w:val="nil"/>
              <w:right w:val="nil"/>
            </w:tcBorders>
            <w:shd w:val="clear" w:color="000000" w:fill="FFFFFF"/>
            <w:vAlign w:val="center"/>
            <w:hideMark/>
          </w:tcPr>
          <w:p w14:paraId="2045194F" w14:textId="46F29657"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15E89E94" w14:textId="637E5348" w:rsidR="00D533D7" w:rsidRPr="0009263D" w:rsidRDefault="00D533D7" w:rsidP="00D533D7">
            <w:pPr>
              <w:ind w:firstLineChars="100" w:firstLine="180"/>
              <w:jc w:val="right"/>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1818540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785D7114"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do passivo não circulante</w:t>
            </w:r>
          </w:p>
        </w:tc>
        <w:tc>
          <w:tcPr>
            <w:tcW w:w="231" w:type="pct"/>
            <w:tcBorders>
              <w:top w:val="nil"/>
              <w:left w:val="nil"/>
              <w:bottom w:val="nil"/>
              <w:right w:val="nil"/>
            </w:tcBorders>
            <w:shd w:val="clear" w:color="000000" w:fill="FFFFFF"/>
            <w:noWrap/>
            <w:vAlign w:val="bottom"/>
            <w:hideMark/>
          </w:tcPr>
          <w:p w14:paraId="33C7FDDC"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1A62A27D"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single" w:sz="8" w:space="0" w:color="auto"/>
              <w:right w:val="nil"/>
            </w:tcBorders>
            <w:shd w:val="clear" w:color="000000" w:fill="FFFFFF"/>
            <w:noWrap/>
            <w:vAlign w:val="center"/>
            <w:hideMark/>
          </w:tcPr>
          <w:p w14:paraId="5500466A" w14:textId="3346664E"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921.254</w:t>
            </w:r>
          </w:p>
        </w:tc>
        <w:tc>
          <w:tcPr>
            <w:tcW w:w="58" w:type="pct"/>
            <w:tcBorders>
              <w:top w:val="nil"/>
              <w:left w:val="nil"/>
              <w:bottom w:val="nil"/>
              <w:right w:val="nil"/>
            </w:tcBorders>
            <w:vAlign w:val="center"/>
            <w:hideMark/>
          </w:tcPr>
          <w:p w14:paraId="069A2269"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single" w:sz="8" w:space="0" w:color="auto"/>
              <w:right w:val="nil"/>
            </w:tcBorders>
            <w:noWrap/>
            <w:vAlign w:val="center"/>
            <w:hideMark/>
          </w:tcPr>
          <w:p w14:paraId="6226B7B6" w14:textId="3F48F2F3"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913.375</w:t>
            </w:r>
          </w:p>
        </w:tc>
      </w:tr>
      <w:tr w:rsidR="00462576" w:rsidRPr="0009263D" w14:paraId="7CF584DA" w14:textId="77777777" w:rsidTr="007913BE">
        <w:trPr>
          <w:trHeight w:val="198"/>
        </w:trPr>
        <w:tc>
          <w:tcPr>
            <w:tcW w:w="1095" w:type="pct"/>
            <w:tcBorders>
              <w:top w:val="nil"/>
              <w:left w:val="nil"/>
              <w:bottom w:val="nil"/>
              <w:right w:val="nil"/>
            </w:tcBorders>
            <w:noWrap/>
            <w:vAlign w:val="center"/>
            <w:hideMark/>
          </w:tcPr>
          <w:p w14:paraId="1E0761D9" w14:textId="77777777" w:rsidR="00D533D7" w:rsidRPr="0009263D" w:rsidRDefault="00D533D7" w:rsidP="00D533D7">
            <w:pPr>
              <w:jc w:val="right"/>
              <w:rPr>
                <w:rFonts w:ascii="Arial" w:hAnsi="Arial" w:cs="Arial"/>
                <w:color w:val="000000"/>
                <w:sz w:val="18"/>
                <w:szCs w:val="18"/>
              </w:rPr>
            </w:pPr>
          </w:p>
        </w:tc>
        <w:tc>
          <w:tcPr>
            <w:tcW w:w="231" w:type="pct"/>
            <w:tcBorders>
              <w:top w:val="nil"/>
              <w:left w:val="nil"/>
              <w:bottom w:val="nil"/>
              <w:right w:val="nil"/>
            </w:tcBorders>
            <w:noWrap/>
            <w:vAlign w:val="center"/>
            <w:hideMark/>
          </w:tcPr>
          <w:p w14:paraId="1C418340" w14:textId="77777777" w:rsidR="00D533D7" w:rsidRPr="0009263D" w:rsidRDefault="00D533D7" w:rsidP="00D533D7"/>
        </w:tc>
        <w:tc>
          <w:tcPr>
            <w:tcW w:w="53" w:type="pct"/>
            <w:tcBorders>
              <w:top w:val="nil"/>
              <w:left w:val="nil"/>
              <w:bottom w:val="nil"/>
              <w:right w:val="nil"/>
            </w:tcBorders>
            <w:vAlign w:val="center"/>
            <w:hideMark/>
          </w:tcPr>
          <w:p w14:paraId="1854E852" w14:textId="77777777" w:rsidR="00D533D7" w:rsidRPr="0009263D" w:rsidRDefault="00D533D7" w:rsidP="00D533D7">
            <w:pPr>
              <w:jc w:val="center"/>
            </w:pPr>
          </w:p>
        </w:tc>
        <w:tc>
          <w:tcPr>
            <w:tcW w:w="479" w:type="pct"/>
            <w:tcBorders>
              <w:top w:val="nil"/>
              <w:left w:val="nil"/>
              <w:bottom w:val="single" w:sz="8" w:space="0" w:color="auto"/>
              <w:right w:val="nil"/>
            </w:tcBorders>
            <w:shd w:val="clear" w:color="000000" w:fill="FFFFFF"/>
            <w:noWrap/>
            <w:vAlign w:val="center"/>
            <w:hideMark/>
          </w:tcPr>
          <w:p w14:paraId="0C6162DD" w14:textId="5843CC6D"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848.187</w:t>
            </w:r>
          </w:p>
        </w:tc>
        <w:tc>
          <w:tcPr>
            <w:tcW w:w="122" w:type="pct"/>
            <w:tcBorders>
              <w:top w:val="nil"/>
              <w:left w:val="nil"/>
              <w:bottom w:val="nil"/>
              <w:right w:val="nil"/>
            </w:tcBorders>
            <w:shd w:val="clear" w:color="000000" w:fill="FFFFFF"/>
            <w:vAlign w:val="center"/>
            <w:hideMark/>
          </w:tcPr>
          <w:p w14:paraId="0F1A804B" w14:textId="3C0651A8" w:rsidR="00D533D7" w:rsidRPr="0009263D" w:rsidRDefault="00D533D7" w:rsidP="00D533D7">
            <w:pPr>
              <w:jc w:val="right"/>
              <w:rPr>
                <w:rFonts w:ascii="Arial" w:hAnsi="Arial" w:cs="Arial"/>
                <w:color w:val="000000"/>
                <w:sz w:val="18"/>
                <w:szCs w:val="18"/>
              </w:rPr>
            </w:pPr>
          </w:p>
        </w:tc>
        <w:tc>
          <w:tcPr>
            <w:tcW w:w="447" w:type="pct"/>
            <w:tcBorders>
              <w:top w:val="nil"/>
              <w:left w:val="nil"/>
              <w:bottom w:val="single" w:sz="8" w:space="0" w:color="auto"/>
              <w:right w:val="nil"/>
            </w:tcBorders>
            <w:shd w:val="clear" w:color="000000" w:fill="FFFFFF"/>
            <w:noWrap/>
            <w:vAlign w:val="center"/>
            <w:hideMark/>
          </w:tcPr>
          <w:p w14:paraId="06B88615" w14:textId="4BF6E81F"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680.279</w:t>
            </w:r>
          </w:p>
        </w:tc>
        <w:tc>
          <w:tcPr>
            <w:tcW w:w="73" w:type="pct"/>
            <w:tcBorders>
              <w:top w:val="nil"/>
              <w:left w:val="nil"/>
              <w:bottom w:val="nil"/>
              <w:right w:val="nil"/>
            </w:tcBorders>
            <w:shd w:val="clear" w:color="000000" w:fill="FFFFFF"/>
            <w:noWrap/>
            <w:vAlign w:val="bottom"/>
            <w:hideMark/>
          </w:tcPr>
          <w:p w14:paraId="6FFC7605"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bottom"/>
            <w:hideMark/>
          </w:tcPr>
          <w:p w14:paraId="434885F8"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231" w:type="pct"/>
            <w:tcBorders>
              <w:top w:val="nil"/>
              <w:left w:val="nil"/>
              <w:bottom w:val="nil"/>
              <w:right w:val="nil"/>
            </w:tcBorders>
            <w:shd w:val="clear" w:color="000000" w:fill="FFFFFF"/>
            <w:noWrap/>
            <w:vAlign w:val="bottom"/>
            <w:hideMark/>
          </w:tcPr>
          <w:p w14:paraId="50484127"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7EF848A2"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16077C65" w14:textId="6C9D2EB7" w:rsidR="00D533D7" w:rsidRPr="0009263D" w:rsidRDefault="00D533D7" w:rsidP="00D533D7">
            <w:pPr>
              <w:jc w:val="right"/>
              <w:rPr>
                <w:rFonts w:ascii="Arial" w:hAnsi="Arial" w:cs="Arial"/>
                <w:color w:val="000000"/>
                <w:sz w:val="18"/>
                <w:szCs w:val="18"/>
              </w:rPr>
            </w:pPr>
          </w:p>
        </w:tc>
        <w:tc>
          <w:tcPr>
            <w:tcW w:w="58" w:type="pct"/>
            <w:tcBorders>
              <w:top w:val="nil"/>
              <w:left w:val="nil"/>
              <w:bottom w:val="nil"/>
              <w:right w:val="nil"/>
            </w:tcBorders>
            <w:vAlign w:val="center"/>
            <w:hideMark/>
          </w:tcPr>
          <w:p w14:paraId="383BE6D0"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6D129546" w14:textId="77777777" w:rsidR="00D533D7" w:rsidRPr="0009263D" w:rsidRDefault="00D533D7" w:rsidP="00D533D7">
            <w:pPr>
              <w:jc w:val="right"/>
            </w:pPr>
          </w:p>
        </w:tc>
      </w:tr>
      <w:tr w:rsidR="00462576" w:rsidRPr="0009263D" w14:paraId="366B7F3F" w14:textId="77777777" w:rsidTr="007913BE">
        <w:trPr>
          <w:trHeight w:val="198"/>
        </w:trPr>
        <w:tc>
          <w:tcPr>
            <w:tcW w:w="1095" w:type="pct"/>
            <w:tcBorders>
              <w:top w:val="nil"/>
              <w:left w:val="nil"/>
              <w:bottom w:val="nil"/>
              <w:right w:val="nil"/>
            </w:tcBorders>
            <w:noWrap/>
            <w:vAlign w:val="center"/>
            <w:hideMark/>
          </w:tcPr>
          <w:p w14:paraId="71F6AB15" w14:textId="77777777" w:rsidR="00D533D7" w:rsidRPr="0009263D" w:rsidRDefault="00D533D7" w:rsidP="00D533D7">
            <w:pPr>
              <w:jc w:val="right"/>
            </w:pPr>
          </w:p>
        </w:tc>
        <w:tc>
          <w:tcPr>
            <w:tcW w:w="231" w:type="pct"/>
            <w:tcBorders>
              <w:top w:val="nil"/>
              <w:left w:val="nil"/>
              <w:bottom w:val="nil"/>
              <w:right w:val="nil"/>
            </w:tcBorders>
            <w:noWrap/>
            <w:vAlign w:val="center"/>
            <w:hideMark/>
          </w:tcPr>
          <w:p w14:paraId="1F0E49A1" w14:textId="77777777" w:rsidR="00D533D7" w:rsidRPr="0009263D" w:rsidRDefault="00D533D7" w:rsidP="00D533D7"/>
        </w:tc>
        <w:tc>
          <w:tcPr>
            <w:tcW w:w="53" w:type="pct"/>
            <w:tcBorders>
              <w:top w:val="nil"/>
              <w:left w:val="nil"/>
              <w:bottom w:val="nil"/>
              <w:right w:val="nil"/>
            </w:tcBorders>
            <w:vAlign w:val="center"/>
            <w:hideMark/>
          </w:tcPr>
          <w:p w14:paraId="022B68DA" w14:textId="77777777" w:rsidR="00D533D7" w:rsidRPr="0009263D" w:rsidRDefault="00D533D7" w:rsidP="00D533D7">
            <w:pPr>
              <w:jc w:val="center"/>
            </w:pPr>
          </w:p>
        </w:tc>
        <w:tc>
          <w:tcPr>
            <w:tcW w:w="479" w:type="pct"/>
            <w:tcBorders>
              <w:top w:val="nil"/>
              <w:left w:val="nil"/>
              <w:bottom w:val="nil"/>
              <w:right w:val="nil"/>
            </w:tcBorders>
            <w:shd w:val="clear" w:color="000000" w:fill="FFFFFF"/>
            <w:noWrap/>
            <w:vAlign w:val="center"/>
            <w:hideMark/>
          </w:tcPr>
          <w:p w14:paraId="566231FC" w14:textId="5A33C11B" w:rsidR="00D533D7" w:rsidRPr="0009263D" w:rsidRDefault="00D533D7" w:rsidP="00D533D7">
            <w:pPr>
              <w:jc w:val="right"/>
              <w:rPr>
                <w:rFonts w:ascii="Arial" w:hAnsi="Arial" w:cs="Arial"/>
                <w:b/>
                <w:bCs/>
                <w:color w:val="000000"/>
                <w:sz w:val="18"/>
                <w:szCs w:val="18"/>
              </w:rPr>
            </w:pPr>
          </w:p>
        </w:tc>
        <w:tc>
          <w:tcPr>
            <w:tcW w:w="122" w:type="pct"/>
            <w:tcBorders>
              <w:top w:val="nil"/>
              <w:left w:val="nil"/>
              <w:bottom w:val="nil"/>
              <w:right w:val="nil"/>
            </w:tcBorders>
            <w:shd w:val="clear" w:color="000000" w:fill="FFFFFF"/>
            <w:vAlign w:val="center"/>
            <w:hideMark/>
          </w:tcPr>
          <w:p w14:paraId="102472A2" w14:textId="0E840C77" w:rsidR="00D533D7" w:rsidRPr="0009263D" w:rsidRDefault="00D533D7" w:rsidP="00D533D7">
            <w:pPr>
              <w:jc w:val="right"/>
              <w:rPr>
                <w:rFonts w:ascii="Arial" w:hAnsi="Arial" w:cs="Arial"/>
                <w:b/>
                <w:bCs/>
                <w:color w:val="000000"/>
                <w:sz w:val="18"/>
                <w:szCs w:val="18"/>
              </w:rPr>
            </w:pPr>
          </w:p>
        </w:tc>
        <w:tc>
          <w:tcPr>
            <w:tcW w:w="447" w:type="pct"/>
            <w:tcBorders>
              <w:top w:val="nil"/>
              <w:left w:val="nil"/>
              <w:bottom w:val="nil"/>
              <w:right w:val="nil"/>
            </w:tcBorders>
            <w:shd w:val="clear" w:color="000000" w:fill="FFFFFF"/>
            <w:noWrap/>
            <w:vAlign w:val="center"/>
            <w:hideMark/>
          </w:tcPr>
          <w:p w14:paraId="614E726A" w14:textId="7ADEFB08" w:rsidR="00D533D7" w:rsidRPr="0009263D" w:rsidRDefault="00D533D7" w:rsidP="00D533D7">
            <w:pPr>
              <w:jc w:val="right"/>
              <w:rPr>
                <w:rFonts w:ascii="Arial" w:hAnsi="Arial" w:cs="Arial"/>
                <w:b/>
                <w:bCs/>
                <w:color w:val="000000"/>
                <w:sz w:val="18"/>
                <w:szCs w:val="18"/>
              </w:rPr>
            </w:pPr>
          </w:p>
        </w:tc>
        <w:tc>
          <w:tcPr>
            <w:tcW w:w="73" w:type="pct"/>
            <w:tcBorders>
              <w:top w:val="nil"/>
              <w:left w:val="nil"/>
              <w:bottom w:val="nil"/>
              <w:right w:val="nil"/>
            </w:tcBorders>
            <w:shd w:val="clear" w:color="000000" w:fill="FFFFFF"/>
            <w:noWrap/>
            <w:vAlign w:val="bottom"/>
            <w:hideMark/>
          </w:tcPr>
          <w:p w14:paraId="198823E0"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bottom"/>
            <w:hideMark/>
          </w:tcPr>
          <w:p w14:paraId="16D51A4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passivo</w:t>
            </w:r>
          </w:p>
        </w:tc>
        <w:tc>
          <w:tcPr>
            <w:tcW w:w="231" w:type="pct"/>
            <w:tcBorders>
              <w:top w:val="nil"/>
              <w:left w:val="nil"/>
              <w:bottom w:val="nil"/>
              <w:right w:val="nil"/>
            </w:tcBorders>
            <w:shd w:val="clear" w:color="000000" w:fill="FFFFFF"/>
            <w:noWrap/>
            <w:vAlign w:val="bottom"/>
            <w:hideMark/>
          </w:tcPr>
          <w:p w14:paraId="085DB75D"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0E502CA7"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single" w:sz="8" w:space="0" w:color="auto"/>
              <w:right w:val="nil"/>
            </w:tcBorders>
            <w:shd w:val="clear" w:color="000000" w:fill="FFFFFF"/>
            <w:noWrap/>
            <w:vAlign w:val="center"/>
            <w:hideMark/>
          </w:tcPr>
          <w:p w14:paraId="34CDA92F" w14:textId="0487E6F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1.654.833</w:t>
            </w:r>
          </w:p>
        </w:tc>
        <w:tc>
          <w:tcPr>
            <w:tcW w:w="58" w:type="pct"/>
            <w:tcBorders>
              <w:top w:val="nil"/>
              <w:left w:val="nil"/>
              <w:bottom w:val="nil"/>
              <w:right w:val="nil"/>
            </w:tcBorders>
            <w:vAlign w:val="center"/>
            <w:hideMark/>
          </w:tcPr>
          <w:p w14:paraId="50E0317C"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single" w:sz="8" w:space="0" w:color="auto"/>
              <w:right w:val="nil"/>
            </w:tcBorders>
            <w:noWrap/>
            <w:vAlign w:val="center"/>
            <w:hideMark/>
          </w:tcPr>
          <w:p w14:paraId="43D751D7" w14:textId="31C985A5"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2.515.209</w:t>
            </w:r>
          </w:p>
        </w:tc>
      </w:tr>
      <w:tr w:rsidR="00D533D7" w:rsidRPr="0009263D" w14:paraId="79AC3E82" w14:textId="77777777" w:rsidTr="00050280">
        <w:trPr>
          <w:trHeight w:val="198"/>
        </w:trPr>
        <w:tc>
          <w:tcPr>
            <w:tcW w:w="1095" w:type="pct"/>
            <w:tcBorders>
              <w:top w:val="nil"/>
              <w:left w:val="nil"/>
              <w:bottom w:val="nil"/>
              <w:right w:val="nil"/>
            </w:tcBorders>
            <w:noWrap/>
            <w:vAlign w:val="bottom"/>
            <w:hideMark/>
          </w:tcPr>
          <w:p w14:paraId="54FD5B11" w14:textId="77777777" w:rsidR="00D533D7" w:rsidRPr="0009263D" w:rsidRDefault="00D533D7" w:rsidP="00D533D7">
            <w:pPr>
              <w:jc w:val="right"/>
              <w:rPr>
                <w:rFonts w:ascii="Arial" w:hAnsi="Arial" w:cs="Arial"/>
                <w:color w:val="000000"/>
                <w:sz w:val="18"/>
                <w:szCs w:val="18"/>
              </w:rPr>
            </w:pPr>
          </w:p>
        </w:tc>
        <w:tc>
          <w:tcPr>
            <w:tcW w:w="231" w:type="pct"/>
            <w:tcBorders>
              <w:top w:val="nil"/>
              <w:left w:val="nil"/>
              <w:bottom w:val="nil"/>
              <w:right w:val="nil"/>
            </w:tcBorders>
            <w:noWrap/>
            <w:vAlign w:val="bottom"/>
            <w:hideMark/>
          </w:tcPr>
          <w:p w14:paraId="169B8A72" w14:textId="77777777" w:rsidR="00D533D7" w:rsidRPr="0009263D" w:rsidRDefault="00D533D7" w:rsidP="00D533D7"/>
        </w:tc>
        <w:tc>
          <w:tcPr>
            <w:tcW w:w="53" w:type="pct"/>
            <w:tcBorders>
              <w:top w:val="nil"/>
              <w:left w:val="nil"/>
              <w:bottom w:val="nil"/>
              <w:right w:val="nil"/>
            </w:tcBorders>
            <w:noWrap/>
            <w:vAlign w:val="bottom"/>
            <w:hideMark/>
          </w:tcPr>
          <w:p w14:paraId="681B0723" w14:textId="77777777" w:rsidR="00D533D7" w:rsidRPr="0009263D" w:rsidRDefault="00D533D7" w:rsidP="00D533D7"/>
        </w:tc>
        <w:tc>
          <w:tcPr>
            <w:tcW w:w="479" w:type="pct"/>
            <w:tcBorders>
              <w:top w:val="nil"/>
              <w:left w:val="nil"/>
              <w:bottom w:val="nil"/>
              <w:right w:val="nil"/>
            </w:tcBorders>
            <w:shd w:val="clear" w:color="000000" w:fill="FFFFFF"/>
            <w:noWrap/>
            <w:vAlign w:val="bottom"/>
            <w:hideMark/>
          </w:tcPr>
          <w:p w14:paraId="6FEDADBE" w14:textId="57515EE3" w:rsidR="00D533D7" w:rsidRPr="0009263D" w:rsidRDefault="00D533D7" w:rsidP="00D533D7">
            <w:pPr>
              <w:rPr>
                <w:rFonts w:ascii="Arial" w:hAnsi="Arial" w:cs="Arial"/>
                <w:color w:val="000000"/>
                <w:sz w:val="18"/>
                <w:szCs w:val="18"/>
              </w:rPr>
            </w:pPr>
          </w:p>
        </w:tc>
        <w:tc>
          <w:tcPr>
            <w:tcW w:w="122" w:type="pct"/>
            <w:tcBorders>
              <w:top w:val="nil"/>
              <w:left w:val="nil"/>
              <w:bottom w:val="nil"/>
              <w:right w:val="nil"/>
            </w:tcBorders>
            <w:shd w:val="clear" w:color="000000" w:fill="FFFFFF"/>
            <w:noWrap/>
            <w:vAlign w:val="bottom"/>
            <w:hideMark/>
          </w:tcPr>
          <w:p w14:paraId="0C2F3EAC" w14:textId="67B20367" w:rsidR="00D533D7" w:rsidRPr="0009263D" w:rsidRDefault="00D533D7" w:rsidP="00D533D7">
            <w:pPr>
              <w:rPr>
                <w:rFonts w:ascii="Arial" w:hAnsi="Arial" w:cs="Arial"/>
                <w:color w:val="000000"/>
                <w:sz w:val="18"/>
                <w:szCs w:val="18"/>
              </w:rPr>
            </w:pPr>
          </w:p>
        </w:tc>
        <w:tc>
          <w:tcPr>
            <w:tcW w:w="447" w:type="pct"/>
            <w:tcBorders>
              <w:top w:val="nil"/>
              <w:left w:val="nil"/>
              <w:bottom w:val="nil"/>
              <w:right w:val="nil"/>
            </w:tcBorders>
            <w:shd w:val="clear" w:color="000000" w:fill="FFFFFF"/>
            <w:noWrap/>
            <w:vAlign w:val="bottom"/>
            <w:hideMark/>
          </w:tcPr>
          <w:p w14:paraId="0B840EA6" w14:textId="33397790" w:rsidR="00D533D7" w:rsidRPr="0009263D" w:rsidRDefault="00D533D7" w:rsidP="00D533D7">
            <w:pPr>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6432B8B0"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bottom"/>
            <w:hideMark/>
          </w:tcPr>
          <w:p w14:paraId="08E43599"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231" w:type="pct"/>
            <w:tcBorders>
              <w:top w:val="nil"/>
              <w:left w:val="nil"/>
              <w:bottom w:val="nil"/>
              <w:right w:val="nil"/>
            </w:tcBorders>
            <w:shd w:val="clear" w:color="000000" w:fill="FFFFFF"/>
            <w:noWrap/>
            <w:vAlign w:val="bottom"/>
            <w:hideMark/>
          </w:tcPr>
          <w:p w14:paraId="35E8D326"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3FF924DB"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5407CD69" w14:textId="1B18E90E" w:rsidR="00D533D7" w:rsidRPr="0009263D" w:rsidRDefault="00D533D7" w:rsidP="00D533D7">
            <w:pPr>
              <w:jc w:val="right"/>
              <w:rPr>
                <w:rFonts w:ascii="Arial" w:hAnsi="Arial" w:cs="Arial"/>
                <w:color w:val="000000"/>
                <w:sz w:val="18"/>
                <w:szCs w:val="18"/>
              </w:rPr>
            </w:pPr>
          </w:p>
        </w:tc>
        <w:tc>
          <w:tcPr>
            <w:tcW w:w="58" w:type="pct"/>
            <w:tcBorders>
              <w:top w:val="nil"/>
              <w:left w:val="nil"/>
              <w:bottom w:val="nil"/>
              <w:right w:val="nil"/>
            </w:tcBorders>
            <w:vAlign w:val="center"/>
            <w:hideMark/>
          </w:tcPr>
          <w:p w14:paraId="4A60058B"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60C17B83" w14:textId="77777777" w:rsidR="00D533D7" w:rsidRPr="0009263D" w:rsidRDefault="00D533D7" w:rsidP="00D533D7">
            <w:pPr>
              <w:jc w:val="right"/>
            </w:pPr>
          </w:p>
        </w:tc>
      </w:tr>
      <w:tr w:rsidR="00D533D7" w:rsidRPr="0009263D" w14:paraId="30E81423" w14:textId="77777777" w:rsidTr="00050280">
        <w:trPr>
          <w:trHeight w:val="198"/>
        </w:trPr>
        <w:tc>
          <w:tcPr>
            <w:tcW w:w="1095" w:type="pct"/>
            <w:tcBorders>
              <w:top w:val="nil"/>
              <w:left w:val="nil"/>
              <w:bottom w:val="nil"/>
              <w:right w:val="nil"/>
            </w:tcBorders>
            <w:noWrap/>
            <w:vAlign w:val="center"/>
            <w:hideMark/>
          </w:tcPr>
          <w:p w14:paraId="5FE6ECF9"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Investimentos</w:t>
            </w:r>
          </w:p>
        </w:tc>
        <w:tc>
          <w:tcPr>
            <w:tcW w:w="231" w:type="pct"/>
            <w:tcBorders>
              <w:top w:val="nil"/>
              <w:left w:val="nil"/>
              <w:bottom w:val="nil"/>
              <w:right w:val="nil"/>
            </w:tcBorders>
            <w:noWrap/>
            <w:vAlign w:val="center"/>
            <w:hideMark/>
          </w:tcPr>
          <w:p w14:paraId="391DEE17"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11</w:t>
            </w:r>
          </w:p>
        </w:tc>
        <w:tc>
          <w:tcPr>
            <w:tcW w:w="53" w:type="pct"/>
            <w:tcBorders>
              <w:top w:val="nil"/>
              <w:left w:val="nil"/>
              <w:bottom w:val="nil"/>
              <w:right w:val="nil"/>
            </w:tcBorders>
            <w:vAlign w:val="center"/>
            <w:hideMark/>
          </w:tcPr>
          <w:p w14:paraId="4C43B5D5"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5CA37F2C" w14:textId="5E60AA93"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1.268</w:t>
            </w:r>
          </w:p>
        </w:tc>
        <w:tc>
          <w:tcPr>
            <w:tcW w:w="122" w:type="pct"/>
            <w:tcBorders>
              <w:top w:val="nil"/>
              <w:left w:val="nil"/>
              <w:bottom w:val="nil"/>
              <w:right w:val="nil"/>
            </w:tcBorders>
            <w:shd w:val="clear" w:color="000000" w:fill="FFFFFF"/>
            <w:vAlign w:val="center"/>
            <w:hideMark/>
          </w:tcPr>
          <w:p w14:paraId="0752B02D" w14:textId="3D7CC542" w:rsidR="00D533D7" w:rsidRPr="0009263D" w:rsidRDefault="00D533D7" w:rsidP="00D533D7">
            <w:pPr>
              <w:ind w:firstLineChars="100" w:firstLine="180"/>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0A3D6520" w14:textId="0EF98F29"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268</w:t>
            </w:r>
          </w:p>
        </w:tc>
        <w:tc>
          <w:tcPr>
            <w:tcW w:w="73" w:type="pct"/>
            <w:tcBorders>
              <w:top w:val="nil"/>
              <w:left w:val="nil"/>
              <w:bottom w:val="nil"/>
              <w:right w:val="nil"/>
            </w:tcBorders>
            <w:shd w:val="clear" w:color="000000" w:fill="FFFFFF"/>
            <w:noWrap/>
            <w:vAlign w:val="bottom"/>
            <w:hideMark/>
          </w:tcPr>
          <w:p w14:paraId="705D27A2"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40C655BB"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Patrimônio líquido</w:t>
            </w:r>
          </w:p>
        </w:tc>
        <w:tc>
          <w:tcPr>
            <w:tcW w:w="231" w:type="pct"/>
            <w:tcBorders>
              <w:top w:val="nil"/>
              <w:left w:val="nil"/>
              <w:bottom w:val="nil"/>
              <w:right w:val="nil"/>
            </w:tcBorders>
            <w:shd w:val="clear" w:color="000000" w:fill="FFFFFF"/>
            <w:noWrap/>
            <w:vAlign w:val="center"/>
            <w:hideMark/>
          </w:tcPr>
          <w:p w14:paraId="13D3C5B9"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20</w:t>
            </w:r>
          </w:p>
        </w:tc>
        <w:tc>
          <w:tcPr>
            <w:tcW w:w="69" w:type="pct"/>
            <w:tcBorders>
              <w:top w:val="nil"/>
              <w:left w:val="nil"/>
              <w:bottom w:val="nil"/>
              <w:right w:val="nil"/>
            </w:tcBorders>
            <w:shd w:val="clear" w:color="000000" w:fill="FFFFFF"/>
            <w:vAlign w:val="center"/>
            <w:hideMark/>
          </w:tcPr>
          <w:p w14:paraId="3E54F51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5C4A631E" w14:textId="25B176F5" w:rsidR="00D533D7" w:rsidRPr="0009263D" w:rsidRDefault="00D533D7" w:rsidP="00D533D7">
            <w:pPr>
              <w:rPr>
                <w:rFonts w:ascii="Arial" w:hAnsi="Arial" w:cs="Arial"/>
                <w:color w:val="000000"/>
                <w:sz w:val="18"/>
                <w:szCs w:val="18"/>
              </w:rPr>
            </w:pPr>
          </w:p>
        </w:tc>
        <w:tc>
          <w:tcPr>
            <w:tcW w:w="58" w:type="pct"/>
            <w:tcBorders>
              <w:top w:val="nil"/>
              <w:left w:val="nil"/>
              <w:bottom w:val="nil"/>
              <w:right w:val="nil"/>
            </w:tcBorders>
            <w:vAlign w:val="center"/>
            <w:hideMark/>
          </w:tcPr>
          <w:p w14:paraId="2CC95CDA" w14:textId="77777777" w:rsidR="00D533D7" w:rsidRPr="0009263D" w:rsidRDefault="00D533D7" w:rsidP="00D533D7">
            <w:pPr>
              <w:rPr>
                <w:rFonts w:ascii="Arial" w:hAnsi="Arial" w:cs="Arial"/>
                <w:color w:val="000000"/>
                <w:sz w:val="18"/>
                <w:szCs w:val="18"/>
              </w:rPr>
            </w:pPr>
          </w:p>
        </w:tc>
        <w:tc>
          <w:tcPr>
            <w:tcW w:w="454" w:type="pct"/>
            <w:tcBorders>
              <w:top w:val="nil"/>
              <w:left w:val="nil"/>
              <w:bottom w:val="nil"/>
              <w:right w:val="nil"/>
            </w:tcBorders>
            <w:noWrap/>
            <w:vAlign w:val="center"/>
            <w:hideMark/>
          </w:tcPr>
          <w:p w14:paraId="43FBE0B3" w14:textId="77777777" w:rsidR="00D533D7" w:rsidRPr="0009263D" w:rsidRDefault="00D533D7" w:rsidP="00D533D7"/>
        </w:tc>
      </w:tr>
      <w:tr w:rsidR="00D533D7" w:rsidRPr="0009263D" w14:paraId="2459B792" w14:textId="77777777" w:rsidTr="00050280">
        <w:trPr>
          <w:trHeight w:val="198"/>
        </w:trPr>
        <w:tc>
          <w:tcPr>
            <w:tcW w:w="1095" w:type="pct"/>
            <w:tcBorders>
              <w:top w:val="nil"/>
              <w:left w:val="nil"/>
              <w:bottom w:val="nil"/>
              <w:right w:val="nil"/>
            </w:tcBorders>
            <w:noWrap/>
            <w:vAlign w:val="center"/>
            <w:hideMark/>
          </w:tcPr>
          <w:p w14:paraId="525945C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Imobilizado</w:t>
            </w:r>
          </w:p>
        </w:tc>
        <w:tc>
          <w:tcPr>
            <w:tcW w:w="231" w:type="pct"/>
            <w:tcBorders>
              <w:top w:val="nil"/>
              <w:left w:val="nil"/>
              <w:bottom w:val="nil"/>
              <w:right w:val="nil"/>
            </w:tcBorders>
            <w:noWrap/>
            <w:vAlign w:val="center"/>
            <w:hideMark/>
          </w:tcPr>
          <w:p w14:paraId="45D6AC93"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12</w:t>
            </w:r>
          </w:p>
        </w:tc>
        <w:tc>
          <w:tcPr>
            <w:tcW w:w="53" w:type="pct"/>
            <w:tcBorders>
              <w:top w:val="nil"/>
              <w:left w:val="nil"/>
              <w:bottom w:val="nil"/>
              <w:right w:val="nil"/>
            </w:tcBorders>
            <w:vAlign w:val="center"/>
            <w:hideMark/>
          </w:tcPr>
          <w:p w14:paraId="57A74F9A"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48A5BCBB" w14:textId="475A515C"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313.724</w:t>
            </w:r>
          </w:p>
        </w:tc>
        <w:tc>
          <w:tcPr>
            <w:tcW w:w="122" w:type="pct"/>
            <w:tcBorders>
              <w:top w:val="nil"/>
              <w:left w:val="nil"/>
              <w:bottom w:val="nil"/>
              <w:right w:val="nil"/>
            </w:tcBorders>
            <w:shd w:val="clear" w:color="000000" w:fill="FFFFFF"/>
            <w:vAlign w:val="center"/>
            <w:hideMark/>
          </w:tcPr>
          <w:p w14:paraId="19464075" w14:textId="6EF00E03"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372378E9" w14:textId="22DFDB3A"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315.597</w:t>
            </w:r>
          </w:p>
        </w:tc>
        <w:tc>
          <w:tcPr>
            <w:tcW w:w="73" w:type="pct"/>
            <w:tcBorders>
              <w:top w:val="nil"/>
              <w:left w:val="nil"/>
              <w:bottom w:val="nil"/>
              <w:right w:val="nil"/>
            </w:tcBorders>
            <w:shd w:val="clear" w:color="000000" w:fill="FFFFFF"/>
            <w:noWrap/>
            <w:vAlign w:val="bottom"/>
            <w:hideMark/>
          </w:tcPr>
          <w:p w14:paraId="66E24328"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11373E6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Capital social</w:t>
            </w:r>
          </w:p>
        </w:tc>
        <w:tc>
          <w:tcPr>
            <w:tcW w:w="231" w:type="pct"/>
            <w:tcBorders>
              <w:top w:val="nil"/>
              <w:left w:val="nil"/>
              <w:bottom w:val="nil"/>
              <w:right w:val="nil"/>
            </w:tcBorders>
            <w:shd w:val="clear" w:color="000000" w:fill="FFFFFF"/>
            <w:noWrap/>
            <w:vAlign w:val="bottom"/>
            <w:hideMark/>
          </w:tcPr>
          <w:p w14:paraId="0F62E731"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604C057C"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5F7B5936" w14:textId="44057D08"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10.260</w:t>
            </w:r>
          </w:p>
        </w:tc>
        <w:tc>
          <w:tcPr>
            <w:tcW w:w="58" w:type="pct"/>
            <w:tcBorders>
              <w:top w:val="nil"/>
              <w:left w:val="nil"/>
              <w:bottom w:val="nil"/>
              <w:right w:val="nil"/>
            </w:tcBorders>
            <w:vAlign w:val="center"/>
            <w:hideMark/>
          </w:tcPr>
          <w:p w14:paraId="1A1A4D6D"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7E191C25" w14:textId="19053FC0"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10.260</w:t>
            </w:r>
          </w:p>
        </w:tc>
      </w:tr>
      <w:tr w:rsidR="00462576" w:rsidRPr="0009263D" w14:paraId="6007DE03" w14:textId="77777777" w:rsidTr="007913BE">
        <w:trPr>
          <w:trHeight w:val="198"/>
        </w:trPr>
        <w:tc>
          <w:tcPr>
            <w:tcW w:w="1095" w:type="pct"/>
            <w:tcBorders>
              <w:top w:val="nil"/>
              <w:left w:val="nil"/>
              <w:bottom w:val="nil"/>
              <w:right w:val="nil"/>
            </w:tcBorders>
            <w:noWrap/>
            <w:vAlign w:val="center"/>
            <w:hideMark/>
          </w:tcPr>
          <w:p w14:paraId="20E426E5"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Intangível</w:t>
            </w:r>
          </w:p>
        </w:tc>
        <w:tc>
          <w:tcPr>
            <w:tcW w:w="231" w:type="pct"/>
            <w:tcBorders>
              <w:top w:val="nil"/>
              <w:left w:val="nil"/>
              <w:bottom w:val="nil"/>
              <w:right w:val="nil"/>
            </w:tcBorders>
            <w:noWrap/>
            <w:vAlign w:val="center"/>
            <w:hideMark/>
          </w:tcPr>
          <w:p w14:paraId="6BB4E446"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13</w:t>
            </w:r>
          </w:p>
        </w:tc>
        <w:tc>
          <w:tcPr>
            <w:tcW w:w="53" w:type="pct"/>
            <w:tcBorders>
              <w:top w:val="nil"/>
              <w:left w:val="nil"/>
              <w:bottom w:val="nil"/>
              <w:right w:val="nil"/>
            </w:tcBorders>
            <w:vAlign w:val="center"/>
            <w:hideMark/>
          </w:tcPr>
          <w:p w14:paraId="15A63D67" w14:textId="77777777" w:rsidR="00D533D7" w:rsidRPr="0009263D" w:rsidRDefault="00D533D7" w:rsidP="00D533D7">
            <w:pPr>
              <w:jc w:val="center"/>
              <w:rPr>
                <w:rFonts w:ascii="Arial" w:hAnsi="Arial" w:cs="Arial"/>
                <w:color w:val="000000"/>
                <w:sz w:val="18"/>
                <w:szCs w:val="18"/>
              </w:rPr>
            </w:pPr>
          </w:p>
        </w:tc>
        <w:tc>
          <w:tcPr>
            <w:tcW w:w="479" w:type="pct"/>
            <w:tcBorders>
              <w:top w:val="nil"/>
              <w:left w:val="nil"/>
              <w:bottom w:val="nil"/>
              <w:right w:val="nil"/>
            </w:tcBorders>
            <w:shd w:val="clear" w:color="000000" w:fill="FFFFFF"/>
            <w:noWrap/>
            <w:vAlign w:val="center"/>
            <w:hideMark/>
          </w:tcPr>
          <w:p w14:paraId="258E6885" w14:textId="0251CBC1"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373</w:t>
            </w:r>
          </w:p>
        </w:tc>
        <w:tc>
          <w:tcPr>
            <w:tcW w:w="122" w:type="pct"/>
            <w:tcBorders>
              <w:top w:val="nil"/>
              <w:left w:val="nil"/>
              <w:bottom w:val="nil"/>
              <w:right w:val="nil"/>
            </w:tcBorders>
            <w:shd w:val="clear" w:color="000000" w:fill="FFFFFF"/>
            <w:vAlign w:val="center"/>
            <w:hideMark/>
          </w:tcPr>
          <w:p w14:paraId="634C7075" w14:textId="17024D5C" w:rsidR="00D533D7" w:rsidRPr="0009263D" w:rsidRDefault="00D533D7" w:rsidP="00D533D7">
            <w:pPr>
              <w:jc w:val="right"/>
              <w:rPr>
                <w:rFonts w:ascii="Arial" w:hAnsi="Arial" w:cs="Arial"/>
                <w:color w:val="000000"/>
                <w:sz w:val="18"/>
                <w:szCs w:val="18"/>
              </w:rPr>
            </w:pPr>
          </w:p>
        </w:tc>
        <w:tc>
          <w:tcPr>
            <w:tcW w:w="447" w:type="pct"/>
            <w:tcBorders>
              <w:top w:val="nil"/>
              <w:left w:val="nil"/>
              <w:bottom w:val="single" w:sz="8" w:space="0" w:color="auto"/>
              <w:right w:val="nil"/>
            </w:tcBorders>
            <w:shd w:val="clear" w:color="000000" w:fill="FFFFFF"/>
            <w:noWrap/>
            <w:vAlign w:val="center"/>
            <w:hideMark/>
          </w:tcPr>
          <w:p w14:paraId="068336E9" w14:textId="4F2612A2" w:rsidR="00D533D7" w:rsidRPr="0009263D" w:rsidRDefault="00D533D7" w:rsidP="00D533D7">
            <w:pPr>
              <w:ind w:firstLineChars="100" w:firstLine="180"/>
              <w:jc w:val="right"/>
              <w:rPr>
                <w:rFonts w:ascii="Arial" w:hAnsi="Arial" w:cs="Arial"/>
                <w:color w:val="000000"/>
                <w:sz w:val="18"/>
                <w:szCs w:val="18"/>
              </w:rPr>
            </w:pPr>
            <w:r w:rsidRPr="0009263D">
              <w:rPr>
                <w:rFonts w:ascii="Arial" w:hAnsi="Arial" w:cs="Arial"/>
                <w:color w:val="000000"/>
                <w:sz w:val="18"/>
                <w:szCs w:val="18"/>
              </w:rPr>
              <w:t>353</w:t>
            </w:r>
          </w:p>
        </w:tc>
        <w:tc>
          <w:tcPr>
            <w:tcW w:w="73" w:type="pct"/>
            <w:tcBorders>
              <w:top w:val="nil"/>
              <w:left w:val="nil"/>
              <w:bottom w:val="nil"/>
              <w:right w:val="nil"/>
            </w:tcBorders>
            <w:shd w:val="clear" w:color="000000" w:fill="FFFFFF"/>
            <w:noWrap/>
            <w:vAlign w:val="bottom"/>
            <w:hideMark/>
          </w:tcPr>
          <w:p w14:paraId="72DE4C87"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552AC69C"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Reserva de capital</w:t>
            </w:r>
          </w:p>
        </w:tc>
        <w:tc>
          <w:tcPr>
            <w:tcW w:w="231" w:type="pct"/>
            <w:tcBorders>
              <w:top w:val="nil"/>
              <w:left w:val="nil"/>
              <w:bottom w:val="nil"/>
              <w:right w:val="nil"/>
            </w:tcBorders>
            <w:shd w:val="clear" w:color="000000" w:fill="FFFFFF"/>
            <w:noWrap/>
            <w:vAlign w:val="bottom"/>
            <w:hideMark/>
          </w:tcPr>
          <w:p w14:paraId="65123A58"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07551C7C"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673284B4" w14:textId="3D9C5BCD"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591.170</w:t>
            </w:r>
          </w:p>
        </w:tc>
        <w:tc>
          <w:tcPr>
            <w:tcW w:w="58" w:type="pct"/>
            <w:tcBorders>
              <w:top w:val="nil"/>
              <w:left w:val="nil"/>
              <w:bottom w:val="nil"/>
              <w:right w:val="nil"/>
            </w:tcBorders>
            <w:vAlign w:val="center"/>
            <w:hideMark/>
          </w:tcPr>
          <w:p w14:paraId="1819EE6B"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35DC5078" w14:textId="0B60BEE4" w:rsidR="00D533D7" w:rsidRPr="0009263D" w:rsidRDefault="00D533D7" w:rsidP="00050280">
            <w:pPr>
              <w:jc w:val="right"/>
              <w:rPr>
                <w:rFonts w:ascii="Arial" w:hAnsi="Arial" w:cs="Arial"/>
                <w:color w:val="000000"/>
                <w:sz w:val="18"/>
                <w:szCs w:val="18"/>
              </w:rPr>
            </w:pPr>
            <w:r w:rsidRPr="0009263D">
              <w:rPr>
                <w:rFonts w:ascii="Arial" w:hAnsi="Arial" w:cs="Arial"/>
                <w:color w:val="000000"/>
                <w:sz w:val="18"/>
                <w:szCs w:val="18"/>
              </w:rPr>
              <w:t>591.170</w:t>
            </w:r>
          </w:p>
        </w:tc>
      </w:tr>
      <w:tr w:rsidR="00462576" w:rsidRPr="0009263D" w14:paraId="687A68AA" w14:textId="77777777" w:rsidTr="007913BE">
        <w:trPr>
          <w:trHeight w:val="198"/>
        </w:trPr>
        <w:tc>
          <w:tcPr>
            <w:tcW w:w="1095" w:type="pct"/>
            <w:tcBorders>
              <w:top w:val="nil"/>
              <w:left w:val="nil"/>
              <w:bottom w:val="nil"/>
              <w:right w:val="nil"/>
            </w:tcBorders>
            <w:noWrap/>
            <w:vAlign w:val="center"/>
            <w:hideMark/>
          </w:tcPr>
          <w:p w14:paraId="28DD11CD" w14:textId="77777777" w:rsidR="00D533D7" w:rsidRPr="0009263D" w:rsidRDefault="00D533D7" w:rsidP="00D533D7">
            <w:pPr>
              <w:rPr>
                <w:rFonts w:ascii="Arial" w:hAnsi="Arial" w:cs="Arial"/>
                <w:color w:val="000000"/>
                <w:sz w:val="18"/>
                <w:szCs w:val="18"/>
              </w:rPr>
            </w:pPr>
          </w:p>
        </w:tc>
        <w:tc>
          <w:tcPr>
            <w:tcW w:w="231" w:type="pct"/>
            <w:tcBorders>
              <w:top w:val="nil"/>
              <w:left w:val="nil"/>
              <w:bottom w:val="nil"/>
              <w:right w:val="nil"/>
            </w:tcBorders>
            <w:noWrap/>
            <w:vAlign w:val="center"/>
            <w:hideMark/>
          </w:tcPr>
          <w:p w14:paraId="4400B0DA" w14:textId="77777777" w:rsidR="00D533D7" w:rsidRPr="0009263D" w:rsidRDefault="00D533D7" w:rsidP="00D533D7"/>
        </w:tc>
        <w:tc>
          <w:tcPr>
            <w:tcW w:w="53" w:type="pct"/>
            <w:tcBorders>
              <w:top w:val="nil"/>
              <w:left w:val="nil"/>
              <w:bottom w:val="nil"/>
              <w:right w:val="nil"/>
            </w:tcBorders>
            <w:vAlign w:val="center"/>
            <w:hideMark/>
          </w:tcPr>
          <w:p w14:paraId="698D6AB1" w14:textId="77777777" w:rsidR="00D533D7" w:rsidRPr="0009263D" w:rsidRDefault="00D533D7" w:rsidP="00D533D7">
            <w:pPr>
              <w:jc w:val="center"/>
            </w:pPr>
          </w:p>
        </w:tc>
        <w:tc>
          <w:tcPr>
            <w:tcW w:w="479" w:type="pct"/>
            <w:tcBorders>
              <w:top w:val="single" w:sz="8" w:space="0" w:color="auto"/>
              <w:left w:val="nil"/>
              <w:bottom w:val="nil"/>
              <w:right w:val="nil"/>
            </w:tcBorders>
            <w:shd w:val="clear" w:color="000000" w:fill="FFFFFF"/>
            <w:noWrap/>
            <w:vAlign w:val="center"/>
            <w:hideMark/>
          </w:tcPr>
          <w:p w14:paraId="7142FDC9" w14:textId="02A5A0E1" w:rsidR="00D533D7" w:rsidRPr="0009263D" w:rsidRDefault="00D533D7" w:rsidP="00D533D7">
            <w:pPr>
              <w:jc w:val="right"/>
              <w:rPr>
                <w:rFonts w:ascii="Arial" w:hAnsi="Arial" w:cs="Arial"/>
                <w:color w:val="000000"/>
                <w:sz w:val="18"/>
                <w:szCs w:val="18"/>
              </w:rPr>
            </w:pPr>
          </w:p>
        </w:tc>
        <w:tc>
          <w:tcPr>
            <w:tcW w:w="122" w:type="pct"/>
            <w:tcBorders>
              <w:top w:val="nil"/>
              <w:left w:val="nil"/>
              <w:bottom w:val="nil"/>
              <w:right w:val="nil"/>
            </w:tcBorders>
            <w:shd w:val="clear" w:color="000000" w:fill="FFFFFF"/>
            <w:vAlign w:val="center"/>
            <w:hideMark/>
          </w:tcPr>
          <w:p w14:paraId="320F0108" w14:textId="27198AEB" w:rsidR="00D533D7" w:rsidRPr="0009263D" w:rsidRDefault="00D533D7" w:rsidP="00D533D7">
            <w:pPr>
              <w:jc w:val="right"/>
              <w:rPr>
                <w:rFonts w:ascii="Arial" w:hAnsi="Arial" w:cs="Arial"/>
                <w:color w:val="000000"/>
                <w:sz w:val="18"/>
                <w:szCs w:val="18"/>
              </w:rPr>
            </w:pPr>
          </w:p>
        </w:tc>
        <w:tc>
          <w:tcPr>
            <w:tcW w:w="447" w:type="pct"/>
            <w:tcBorders>
              <w:top w:val="single" w:sz="8" w:space="0" w:color="auto"/>
              <w:left w:val="nil"/>
              <w:bottom w:val="nil"/>
              <w:right w:val="nil"/>
            </w:tcBorders>
            <w:shd w:val="clear" w:color="000000" w:fill="FFFFFF"/>
            <w:noWrap/>
            <w:vAlign w:val="center"/>
            <w:hideMark/>
          </w:tcPr>
          <w:p w14:paraId="04A750DF" w14:textId="19F30F2D" w:rsidR="00D533D7" w:rsidRPr="0009263D" w:rsidRDefault="00D533D7" w:rsidP="00D533D7">
            <w:pPr>
              <w:jc w:val="right"/>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21D640F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33884324" w14:textId="6CFFB984"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Reservas de lucro</w:t>
            </w:r>
            <w:r w:rsidR="00FC1226">
              <w:rPr>
                <w:rFonts w:ascii="Arial" w:hAnsi="Arial" w:cs="Arial"/>
                <w:color w:val="000000"/>
                <w:sz w:val="18"/>
                <w:szCs w:val="18"/>
              </w:rPr>
              <w:t>s</w:t>
            </w:r>
          </w:p>
        </w:tc>
        <w:tc>
          <w:tcPr>
            <w:tcW w:w="231" w:type="pct"/>
            <w:tcBorders>
              <w:top w:val="nil"/>
              <w:left w:val="nil"/>
              <w:bottom w:val="nil"/>
              <w:right w:val="nil"/>
            </w:tcBorders>
            <w:shd w:val="clear" w:color="000000" w:fill="FFFFFF"/>
            <w:noWrap/>
            <w:vAlign w:val="center"/>
            <w:hideMark/>
          </w:tcPr>
          <w:p w14:paraId="0D848104"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2F562E20"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183459E5" w14:textId="53894FDE"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2.052</w:t>
            </w:r>
          </w:p>
        </w:tc>
        <w:tc>
          <w:tcPr>
            <w:tcW w:w="58" w:type="pct"/>
            <w:tcBorders>
              <w:top w:val="nil"/>
              <w:left w:val="nil"/>
              <w:bottom w:val="nil"/>
              <w:right w:val="nil"/>
            </w:tcBorders>
            <w:vAlign w:val="center"/>
            <w:hideMark/>
          </w:tcPr>
          <w:p w14:paraId="2B69589F"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nil"/>
              <w:right w:val="nil"/>
            </w:tcBorders>
            <w:noWrap/>
            <w:vAlign w:val="center"/>
            <w:hideMark/>
          </w:tcPr>
          <w:p w14:paraId="0379889C" w14:textId="67744606"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80.942</w:t>
            </w:r>
          </w:p>
        </w:tc>
      </w:tr>
      <w:tr w:rsidR="00462576" w:rsidRPr="0009263D" w14:paraId="27616CAC" w14:textId="77777777" w:rsidTr="007913BE">
        <w:trPr>
          <w:trHeight w:val="198"/>
        </w:trPr>
        <w:tc>
          <w:tcPr>
            <w:tcW w:w="1095" w:type="pct"/>
            <w:tcBorders>
              <w:top w:val="nil"/>
              <w:left w:val="nil"/>
              <w:bottom w:val="nil"/>
              <w:right w:val="nil"/>
            </w:tcBorders>
            <w:noWrap/>
            <w:vAlign w:val="center"/>
            <w:hideMark/>
          </w:tcPr>
          <w:p w14:paraId="3B0E311A" w14:textId="77777777" w:rsidR="00D533D7" w:rsidRPr="0009263D" w:rsidRDefault="00D533D7" w:rsidP="00D533D7">
            <w:pPr>
              <w:jc w:val="right"/>
              <w:rPr>
                <w:rFonts w:ascii="Arial" w:hAnsi="Arial" w:cs="Arial"/>
                <w:color w:val="000000"/>
                <w:sz w:val="18"/>
                <w:szCs w:val="18"/>
              </w:rPr>
            </w:pPr>
          </w:p>
        </w:tc>
        <w:tc>
          <w:tcPr>
            <w:tcW w:w="231" w:type="pct"/>
            <w:tcBorders>
              <w:top w:val="nil"/>
              <w:left w:val="nil"/>
              <w:bottom w:val="nil"/>
              <w:right w:val="nil"/>
            </w:tcBorders>
            <w:noWrap/>
            <w:vAlign w:val="center"/>
            <w:hideMark/>
          </w:tcPr>
          <w:p w14:paraId="2A7E8924" w14:textId="77777777" w:rsidR="00D533D7" w:rsidRPr="0009263D" w:rsidRDefault="00D533D7" w:rsidP="00D533D7"/>
        </w:tc>
        <w:tc>
          <w:tcPr>
            <w:tcW w:w="53" w:type="pct"/>
            <w:tcBorders>
              <w:top w:val="nil"/>
              <w:left w:val="nil"/>
              <w:bottom w:val="nil"/>
              <w:right w:val="nil"/>
            </w:tcBorders>
            <w:vAlign w:val="center"/>
            <w:hideMark/>
          </w:tcPr>
          <w:p w14:paraId="535FE39F" w14:textId="77777777" w:rsidR="00D533D7" w:rsidRPr="0009263D" w:rsidRDefault="00D533D7" w:rsidP="00D533D7">
            <w:pPr>
              <w:jc w:val="center"/>
            </w:pPr>
          </w:p>
        </w:tc>
        <w:tc>
          <w:tcPr>
            <w:tcW w:w="479" w:type="pct"/>
            <w:tcBorders>
              <w:top w:val="nil"/>
              <w:left w:val="nil"/>
              <w:bottom w:val="single" w:sz="8" w:space="0" w:color="auto"/>
              <w:right w:val="nil"/>
            </w:tcBorders>
            <w:shd w:val="clear" w:color="000000" w:fill="FFFFFF"/>
            <w:noWrap/>
            <w:vAlign w:val="center"/>
            <w:hideMark/>
          </w:tcPr>
          <w:p w14:paraId="20AC37C9" w14:textId="4A50CBDD"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315.365</w:t>
            </w:r>
          </w:p>
        </w:tc>
        <w:tc>
          <w:tcPr>
            <w:tcW w:w="122" w:type="pct"/>
            <w:tcBorders>
              <w:top w:val="nil"/>
              <w:left w:val="nil"/>
              <w:bottom w:val="nil"/>
              <w:right w:val="nil"/>
            </w:tcBorders>
            <w:shd w:val="clear" w:color="000000" w:fill="FFFFFF"/>
            <w:vAlign w:val="center"/>
            <w:hideMark/>
          </w:tcPr>
          <w:p w14:paraId="09E4D883" w14:textId="18A9B0AF" w:rsidR="00D533D7" w:rsidRPr="0009263D" w:rsidRDefault="00D533D7" w:rsidP="00D533D7">
            <w:pPr>
              <w:jc w:val="right"/>
              <w:rPr>
                <w:rFonts w:ascii="Arial" w:hAnsi="Arial" w:cs="Arial"/>
                <w:color w:val="000000"/>
                <w:sz w:val="18"/>
                <w:szCs w:val="18"/>
              </w:rPr>
            </w:pPr>
          </w:p>
        </w:tc>
        <w:tc>
          <w:tcPr>
            <w:tcW w:w="447" w:type="pct"/>
            <w:tcBorders>
              <w:top w:val="nil"/>
              <w:left w:val="nil"/>
              <w:bottom w:val="single" w:sz="8" w:space="0" w:color="auto"/>
              <w:right w:val="nil"/>
            </w:tcBorders>
            <w:shd w:val="clear" w:color="000000" w:fill="FFFFFF"/>
            <w:noWrap/>
            <w:vAlign w:val="center"/>
            <w:hideMark/>
          </w:tcPr>
          <w:p w14:paraId="2B52DFCD" w14:textId="1006DC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316.218</w:t>
            </w:r>
          </w:p>
        </w:tc>
        <w:tc>
          <w:tcPr>
            <w:tcW w:w="73" w:type="pct"/>
            <w:tcBorders>
              <w:top w:val="nil"/>
              <w:left w:val="nil"/>
              <w:bottom w:val="nil"/>
              <w:right w:val="nil"/>
            </w:tcBorders>
            <w:shd w:val="clear" w:color="000000" w:fill="FFFFFF"/>
            <w:noWrap/>
            <w:vAlign w:val="bottom"/>
            <w:hideMark/>
          </w:tcPr>
          <w:p w14:paraId="25607685"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bottom"/>
            <w:hideMark/>
          </w:tcPr>
          <w:p w14:paraId="00AF84E4" w14:textId="23A57666"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xml:space="preserve">   Lucro</w:t>
            </w:r>
            <w:r w:rsidR="00FC1226">
              <w:rPr>
                <w:rFonts w:ascii="Arial" w:hAnsi="Arial" w:cs="Arial"/>
                <w:color w:val="000000"/>
                <w:sz w:val="18"/>
                <w:szCs w:val="18"/>
              </w:rPr>
              <w:t>s</w:t>
            </w:r>
            <w:r w:rsidRPr="0009263D">
              <w:rPr>
                <w:rFonts w:ascii="Arial" w:hAnsi="Arial" w:cs="Arial"/>
                <w:color w:val="000000"/>
                <w:sz w:val="18"/>
                <w:szCs w:val="18"/>
              </w:rPr>
              <w:t xml:space="preserve"> acumulado</w:t>
            </w:r>
            <w:r w:rsidR="00FC1226">
              <w:rPr>
                <w:rFonts w:ascii="Arial" w:hAnsi="Arial" w:cs="Arial"/>
                <w:color w:val="000000"/>
                <w:sz w:val="18"/>
                <w:szCs w:val="18"/>
              </w:rPr>
              <w:t>s</w:t>
            </w:r>
          </w:p>
        </w:tc>
        <w:tc>
          <w:tcPr>
            <w:tcW w:w="231" w:type="pct"/>
            <w:tcBorders>
              <w:top w:val="nil"/>
              <w:left w:val="nil"/>
              <w:bottom w:val="nil"/>
              <w:right w:val="nil"/>
            </w:tcBorders>
            <w:shd w:val="clear" w:color="000000" w:fill="FFFFFF"/>
            <w:noWrap/>
            <w:vAlign w:val="bottom"/>
            <w:hideMark/>
          </w:tcPr>
          <w:p w14:paraId="6889D79F" w14:textId="77777777" w:rsidR="00D533D7" w:rsidRPr="0009263D" w:rsidRDefault="00D533D7" w:rsidP="00D533D7">
            <w:pP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0B21E2D5"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single" w:sz="8" w:space="0" w:color="auto"/>
              <w:right w:val="nil"/>
            </w:tcBorders>
            <w:shd w:val="clear" w:color="000000" w:fill="FFFFFF"/>
            <w:noWrap/>
            <w:vAlign w:val="center"/>
            <w:hideMark/>
          </w:tcPr>
          <w:p w14:paraId="2E07ABD2" w14:textId="20BD8314"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231.254</w:t>
            </w:r>
          </w:p>
        </w:tc>
        <w:tc>
          <w:tcPr>
            <w:tcW w:w="58" w:type="pct"/>
            <w:tcBorders>
              <w:top w:val="nil"/>
              <w:left w:val="nil"/>
              <w:bottom w:val="nil"/>
              <w:right w:val="nil"/>
            </w:tcBorders>
            <w:vAlign w:val="center"/>
            <w:hideMark/>
          </w:tcPr>
          <w:p w14:paraId="775751BB"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single" w:sz="8" w:space="0" w:color="auto"/>
              <w:right w:val="nil"/>
            </w:tcBorders>
            <w:noWrap/>
            <w:vAlign w:val="center"/>
            <w:hideMark/>
          </w:tcPr>
          <w:p w14:paraId="6BE766D8" w14:textId="505761AD"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r>
      <w:tr w:rsidR="00D533D7" w:rsidRPr="0009263D" w14:paraId="227A5AC3" w14:textId="77777777" w:rsidTr="00050280">
        <w:trPr>
          <w:trHeight w:val="198"/>
        </w:trPr>
        <w:tc>
          <w:tcPr>
            <w:tcW w:w="1095" w:type="pct"/>
            <w:tcBorders>
              <w:top w:val="nil"/>
              <w:left w:val="nil"/>
              <w:bottom w:val="nil"/>
              <w:right w:val="nil"/>
            </w:tcBorders>
            <w:noWrap/>
            <w:vAlign w:val="center"/>
            <w:hideMark/>
          </w:tcPr>
          <w:p w14:paraId="5F92D43B" w14:textId="77777777" w:rsidR="00D533D7" w:rsidRPr="0009263D" w:rsidRDefault="00D533D7" w:rsidP="00D533D7">
            <w:pPr>
              <w:jc w:val="right"/>
              <w:rPr>
                <w:rFonts w:ascii="Arial" w:hAnsi="Arial" w:cs="Arial"/>
                <w:color w:val="000000"/>
                <w:sz w:val="18"/>
                <w:szCs w:val="18"/>
              </w:rPr>
            </w:pPr>
          </w:p>
        </w:tc>
        <w:tc>
          <w:tcPr>
            <w:tcW w:w="231" w:type="pct"/>
            <w:tcBorders>
              <w:top w:val="nil"/>
              <w:left w:val="nil"/>
              <w:bottom w:val="nil"/>
              <w:right w:val="nil"/>
            </w:tcBorders>
            <w:noWrap/>
            <w:vAlign w:val="center"/>
            <w:hideMark/>
          </w:tcPr>
          <w:p w14:paraId="1EE4BBCB" w14:textId="77777777" w:rsidR="00D533D7" w:rsidRPr="0009263D" w:rsidRDefault="00D533D7" w:rsidP="00D533D7"/>
        </w:tc>
        <w:tc>
          <w:tcPr>
            <w:tcW w:w="53" w:type="pct"/>
            <w:tcBorders>
              <w:top w:val="nil"/>
              <w:left w:val="nil"/>
              <w:bottom w:val="nil"/>
              <w:right w:val="nil"/>
            </w:tcBorders>
            <w:vAlign w:val="center"/>
            <w:hideMark/>
          </w:tcPr>
          <w:p w14:paraId="480524DA" w14:textId="77777777" w:rsidR="00D533D7" w:rsidRPr="0009263D" w:rsidRDefault="00D533D7" w:rsidP="00D533D7"/>
        </w:tc>
        <w:tc>
          <w:tcPr>
            <w:tcW w:w="479" w:type="pct"/>
            <w:tcBorders>
              <w:top w:val="nil"/>
              <w:left w:val="nil"/>
              <w:bottom w:val="nil"/>
              <w:right w:val="nil"/>
            </w:tcBorders>
            <w:shd w:val="clear" w:color="000000" w:fill="FFFFFF"/>
            <w:noWrap/>
            <w:vAlign w:val="center"/>
            <w:hideMark/>
          </w:tcPr>
          <w:p w14:paraId="08638B54" w14:textId="72447A06" w:rsidR="00D533D7" w:rsidRPr="0009263D" w:rsidRDefault="00D533D7" w:rsidP="00D533D7">
            <w:pPr>
              <w:jc w:val="right"/>
              <w:rPr>
                <w:rFonts w:ascii="Arial" w:hAnsi="Arial" w:cs="Arial"/>
                <w:color w:val="000000"/>
                <w:sz w:val="18"/>
                <w:szCs w:val="18"/>
              </w:rPr>
            </w:pPr>
          </w:p>
        </w:tc>
        <w:tc>
          <w:tcPr>
            <w:tcW w:w="122" w:type="pct"/>
            <w:tcBorders>
              <w:top w:val="nil"/>
              <w:left w:val="nil"/>
              <w:bottom w:val="nil"/>
              <w:right w:val="nil"/>
            </w:tcBorders>
            <w:shd w:val="clear" w:color="000000" w:fill="FFFFFF"/>
            <w:vAlign w:val="center"/>
            <w:hideMark/>
          </w:tcPr>
          <w:p w14:paraId="6DE4B79B" w14:textId="480A2C3E"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7A64A7F2" w14:textId="49502E4D" w:rsidR="00D533D7" w:rsidRPr="0009263D" w:rsidRDefault="00D533D7" w:rsidP="00D533D7">
            <w:pPr>
              <w:jc w:val="right"/>
              <w:rPr>
                <w:rFonts w:ascii="Arial" w:hAnsi="Arial" w:cs="Arial"/>
                <w:color w:val="000000"/>
                <w:sz w:val="18"/>
                <w:szCs w:val="18"/>
              </w:rPr>
            </w:pPr>
          </w:p>
        </w:tc>
        <w:tc>
          <w:tcPr>
            <w:tcW w:w="73" w:type="pct"/>
            <w:tcBorders>
              <w:top w:val="nil"/>
              <w:left w:val="nil"/>
              <w:bottom w:val="nil"/>
              <w:right w:val="nil"/>
            </w:tcBorders>
            <w:shd w:val="clear" w:color="000000" w:fill="FFFFFF"/>
            <w:noWrap/>
            <w:vAlign w:val="bottom"/>
            <w:hideMark/>
          </w:tcPr>
          <w:p w14:paraId="028BEBD3"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4CE2A95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231" w:type="pct"/>
            <w:tcBorders>
              <w:top w:val="nil"/>
              <w:left w:val="nil"/>
              <w:bottom w:val="nil"/>
              <w:right w:val="nil"/>
            </w:tcBorders>
            <w:shd w:val="clear" w:color="000000" w:fill="FFFFFF"/>
            <w:noWrap/>
            <w:vAlign w:val="center"/>
            <w:hideMark/>
          </w:tcPr>
          <w:p w14:paraId="2E871E1D"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109B0F29"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27A15C75" w14:textId="434B09FB" w:rsidR="00D533D7" w:rsidRPr="0009263D" w:rsidRDefault="00D533D7" w:rsidP="00D533D7">
            <w:pPr>
              <w:rPr>
                <w:rFonts w:ascii="Arial" w:hAnsi="Arial" w:cs="Arial"/>
                <w:color w:val="000000"/>
                <w:sz w:val="18"/>
                <w:szCs w:val="18"/>
              </w:rPr>
            </w:pPr>
          </w:p>
        </w:tc>
        <w:tc>
          <w:tcPr>
            <w:tcW w:w="58" w:type="pct"/>
            <w:tcBorders>
              <w:top w:val="nil"/>
              <w:left w:val="nil"/>
              <w:bottom w:val="nil"/>
              <w:right w:val="nil"/>
            </w:tcBorders>
            <w:vAlign w:val="center"/>
            <w:hideMark/>
          </w:tcPr>
          <w:p w14:paraId="7464AFB2" w14:textId="77777777" w:rsidR="00D533D7" w:rsidRPr="0009263D" w:rsidRDefault="00D533D7" w:rsidP="00D533D7">
            <w:pPr>
              <w:rPr>
                <w:rFonts w:ascii="Arial" w:hAnsi="Arial" w:cs="Arial"/>
                <w:color w:val="000000"/>
                <w:sz w:val="18"/>
                <w:szCs w:val="18"/>
              </w:rPr>
            </w:pPr>
          </w:p>
        </w:tc>
        <w:tc>
          <w:tcPr>
            <w:tcW w:w="454" w:type="pct"/>
            <w:tcBorders>
              <w:top w:val="nil"/>
              <w:left w:val="nil"/>
              <w:bottom w:val="nil"/>
              <w:right w:val="nil"/>
            </w:tcBorders>
            <w:noWrap/>
            <w:vAlign w:val="center"/>
            <w:hideMark/>
          </w:tcPr>
          <w:p w14:paraId="55B52C89" w14:textId="77777777" w:rsidR="00D533D7" w:rsidRPr="0009263D" w:rsidRDefault="00D533D7" w:rsidP="00D533D7">
            <w:pPr>
              <w:jc w:val="right"/>
            </w:pPr>
          </w:p>
        </w:tc>
      </w:tr>
      <w:tr w:rsidR="00462576" w:rsidRPr="0009263D" w14:paraId="1C1E142B" w14:textId="77777777" w:rsidTr="007913BE">
        <w:trPr>
          <w:trHeight w:val="198"/>
        </w:trPr>
        <w:tc>
          <w:tcPr>
            <w:tcW w:w="1095" w:type="pct"/>
            <w:tcBorders>
              <w:top w:val="nil"/>
              <w:left w:val="nil"/>
              <w:bottom w:val="nil"/>
              <w:right w:val="nil"/>
            </w:tcBorders>
            <w:noWrap/>
            <w:vAlign w:val="center"/>
            <w:hideMark/>
          </w:tcPr>
          <w:p w14:paraId="4AF8C042"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do ativo não circulante</w:t>
            </w:r>
          </w:p>
        </w:tc>
        <w:tc>
          <w:tcPr>
            <w:tcW w:w="231" w:type="pct"/>
            <w:tcBorders>
              <w:top w:val="nil"/>
              <w:left w:val="nil"/>
              <w:bottom w:val="nil"/>
              <w:right w:val="nil"/>
            </w:tcBorders>
            <w:noWrap/>
            <w:vAlign w:val="bottom"/>
            <w:hideMark/>
          </w:tcPr>
          <w:p w14:paraId="43F48083" w14:textId="77777777" w:rsidR="00D533D7" w:rsidRPr="0009263D" w:rsidRDefault="00D533D7" w:rsidP="00D533D7">
            <w:pPr>
              <w:rPr>
                <w:rFonts w:ascii="Arial" w:hAnsi="Arial" w:cs="Arial"/>
                <w:color w:val="000000"/>
                <w:sz w:val="18"/>
                <w:szCs w:val="18"/>
              </w:rPr>
            </w:pPr>
          </w:p>
        </w:tc>
        <w:tc>
          <w:tcPr>
            <w:tcW w:w="53" w:type="pct"/>
            <w:tcBorders>
              <w:top w:val="nil"/>
              <w:left w:val="nil"/>
              <w:bottom w:val="nil"/>
              <w:right w:val="nil"/>
            </w:tcBorders>
            <w:vAlign w:val="center"/>
            <w:hideMark/>
          </w:tcPr>
          <w:p w14:paraId="15F307F2" w14:textId="77777777" w:rsidR="00D533D7" w:rsidRPr="0009263D" w:rsidRDefault="00D533D7" w:rsidP="00D533D7"/>
        </w:tc>
        <w:tc>
          <w:tcPr>
            <w:tcW w:w="479" w:type="pct"/>
            <w:tcBorders>
              <w:top w:val="nil"/>
              <w:left w:val="nil"/>
              <w:bottom w:val="single" w:sz="8" w:space="0" w:color="auto"/>
              <w:right w:val="nil"/>
            </w:tcBorders>
            <w:shd w:val="clear" w:color="000000" w:fill="FFFFFF"/>
            <w:noWrap/>
            <w:vAlign w:val="center"/>
            <w:hideMark/>
          </w:tcPr>
          <w:p w14:paraId="2784870A" w14:textId="3DC48DCD"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1.163.552</w:t>
            </w:r>
          </w:p>
        </w:tc>
        <w:tc>
          <w:tcPr>
            <w:tcW w:w="122" w:type="pct"/>
            <w:tcBorders>
              <w:top w:val="nil"/>
              <w:left w:val="nil"/>
              <w:bottom w:val="nil"/>
              <w:right w:val="nil"/>
            </w:tcBorders>
            <w:shd w:val="clear" w:color="000000" w:fill="FFFFFF"/>
            <w:vAlign w:val="center"/>
            <w:hideMark/>
          </w:tcPr>
          <w:p w14:paraId="223D3FFC" w14:textId="3880D80D" w:rsidR="00D533D7" w:rsidRPr="0009263D" w:rsidRDefault="00D533D7" w:rsidP="00D533D7">
            <w:pPr>
              <w:jc w:val="right"/>
              <w:rPr>
                <w:rFonts w:ascii="Arial" w:hAnsi="Arial" w:cs="Arial"/>
                <w:color w:val="000000"/>
                <w:sz w:val="18"/>
                <w:szCs w:val="18"/>
              </w:rPr>
            </w:pPr>
          </w:p>
        </w:tc>
        <w:tc>
          <w:tcPr>
            <w:tcW w:w="447" w:type="pct"/>
            <w:tcBorders>
              <w:top w:val="nil"/>
              <w:left w:val="nil"/>
              <w:bottom w:val="single" w:sz="8" w:space="0" w:color="auto"/>
              <w:right w:val="nil"/>
            </w:tcBorders>
            <w:shd w:val="clear" w:color="000000" w:fill="FFFFFF"/>
            <w:noWrap/>
            <w:vAlign w:val="center"/>
            <w:hideMark/>
          </w:tcPr>
          <w:p w14:paraId="22CC669D" w14:textId="567FFD92"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996.497</w:t>
            </w:r>
          </w:p>
        </w:tc>
        <w:tc>
          <w:tcPr>
            <w:tcW w:w="73" w:type="pct"/>
            <w:tcBorders>
              <w:top w:val="nil"/>
              <w:left w:val="nil"/>
              <w:bottom w:val="nil"/>
              <w:right w:val="nil"/>
            </w:tcBorders>
            <w:shd w:val="clear" w:color="000000" w:fill="FFFFFF"/>
            <w:noWrap/>
            <w:vAlign w:val="bottom"/>
            <w:hideMark/>
          </w:tcPr>
          <w:p w14:paraId="1689542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2D6D2738"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do patrimônio líquido</w:t>
            </w:r>
          </w:p>
        </w:tc>
        <w:tc>
          <w:tcPr>
            <w:tcW w:w="231" w:type="pct"/>
            <w:tcBorders>
              <w:top w:val="nil"/>
              <w:left w:val="nil"/>
              <w:bottom w:val="nil"/>
              <w:right w:val="nil"/>
            </w:tcBorders>
            <w:shd w:val="clear" w:color="000000" w:fill="FFFFFF"/>
            <w:noWrap/>
            <w:vAlign w:val="center"/>
            <w:hideMark/>
          </w:tcPr>
          <w:p w14:paraId="4F864FC8"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6EAF8D96"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single" w:sz="8" w:space="0" w:color="auto"/>
              <w:right w:val="nil"/>
            </w:tcBorders>
            <w:shd w:val="clear" w:color="000000" w:fill="FFFFFF"/>
            <w:noWrap/>
            <w:vAlign w:val="center"/>
            <w:hideMark/>
          </w:tcPr>
          <w:p w14:paraId="5FD79CD7" w14:textId="2240B31B"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834.736</w:t>
            </w:r>
          </w:p>
        </w:tc>
        <w:tc>
          <w:tcPr>
            <w:tcW w:w="58" w:type="pct"/>
            <w:tcBorders>
              <w:top w:val="nil"/>
              <w:left w:val="nil"/>
              <w:bottom w:val="nil"/>
              <w:right w:val="nil"/>
            </w:tcBorders>
            <w:vAlign w:val="center"/>
            <w:hideMark/>
          </w:tcPr>
          <w:p w14:paraId="6DA8CCED"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single" w:sz="8" w:space="0" w:color="auto"/>
              <w:right w:val="nil"/>
            </w:tcBorders>
            <w:noWrap/>
            <w:vAlign w:val="center"/>
            <w:hideMark/>
          </w:tcPr>
          <w:p w14:paraId="7FCAA4B8" w14:textId="32F1AB2C"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682.372</w:t>
            </w:r>
          </w:p>
        </w:tc>
      </w:tr>
      <w:tr w:rsidR="00D533D7" w:rsidRPr="0009263D" w14:paraId="249BD997" w14:textId="77777777" w:rsidTr="00050280">
        <w:trPr>
          <w:trHeight w:val="198"/>
        </w:trPr>
        <w:tc>
          <w:tcPr>
            <w:tcW w:w="1095" w:type="pct"/>
            <w:tcBorders>
              <w:top w:val="nil"/>
              <w:left w:val="nil"/>
              <w:bottom w:val="nil"/>
              <w:right w:val="nil"/>
            </w:tcBorders>
            <w:noWrap/>
            <w:vAlign w:val="center"/>
            <w:hideMark/>
          </w:tcPr>
          <w:p w14:paraId="48F869B2" w14:textId="77777777" w:rsidR="00D533D7" w:rsidRPr="0009263D" w:rsidRDefault="00D533D7" w:rsidP="00D533D7">
            <w:pPr>
              <w:jc w:val="right"/>
              <w:rPr>
                <w:rFonts w:ascii="Arial" w:hAnsi="Arial" w:cs="Arial"/>
                <w:color w:val="000000"/>
                <w:sz w:val="18"/>
                <w:szCs w:val="18"/>
              </w:rPr>
            </w:pPr>
          </w:p>
        </w:tc>
        <w:tc>
          <w:tcPr>
            <w:tcW w:w="231" w:type="pct"/>
            <w:tcBorders>
              <w:top w:val="nil"/>
              <w:left w:val="nil"/>
              <w:bottom w:val="nil"/>
              <w:right w:val="nil"/>
            </w:tcBorders>
            <w:noWrap/>
            <w:vAlign w:val="bottom"/>
            <w:hideMark/>
          </w:tcPr>
          <w:p w14:paraId="7CFBB4B7" w14:textId="77777777" w:rsidR="00D533D7" w:rsidRPr="0009263D" w:rsidRDefault="00D533D7" w:rsidP="00D533D7"/>
        </w:tc>
        <w:tc>
          <w:tcPr>
            <w:tcW w:w="53" w:type="pct"/>
            <w:tcBorders>
              <w:top w:val="nil"/>
              <w:left w:val="nil"/>
              <w:bottom w:val="nil"/>
              <w:right w:val="nil"/>
            </w:tcBorders>
            <w:vAlign w:val="center"/>
            <w:hideMark/>
          </w:tcPr>
          <w:p w14:paraId="5F50D5A0" w14:textId="77777777" w:rsidR="00D533D7" w:rsidRPr="0009263D" w:rsidRDefault="00D533D7" w:rsidP="00D533D7"/>
        </w:tc>
        <w:tc>
          <w:tcPr>
            <w:tcW w:w="479" w:type="pct"/>
            <w:tcBorders>
              <w:top w:val="nil"/>
              <w:left w:val="nil"/>
              <w:bottom w:val="nil"/>
              <w:right w:val="nil"/>
            </w:tcBorders>
            <w:shd w:val="clear" w:color="000000" w:fill="FFFFFF"/>
            <w:noWrap/>
            <w:vAlign w:val="center"/>
            <w:hideMark/>
          </w:tcPr>
          <w:p w14:paraId="3B2052C9" w14:textId="072FA2D5" w:rsidR="00D533D7" w:rsidRPr="0009263D" w:rsidRDefault="00D533D7" w:rsidP="00D533D7">
            <w:pPr>
              <w:jc w:val="right"/>
              <w:rPr>
                <w:rFonts w:ascii="Arial" w:hAnsi="Arial" w:cs="Arial"/>
                <w:b/>
                <w:bCs/>
                <w:color w:val="000000"/>
                <w:sz w:val="18"/>
                <w:szCs w:val="18"/>
              </w:rPr>
            </w:pPr>
          </w:p>
        </w:tc>
        <w:tc>
          <w:tcPr>
            <w:tcW w:w="122" w:type="pct"/>
            <w:tcBorders>
              <w:top w:val="nil"/>
              <w:left w:val="nil"/>
              <w:bottom w:val="nil"/>
              <w:right w:val="nil"/>
            </w:tcBorders>
            <w:shd w:val="clear" w:color="000000" w:fill="FFFFFF"/>
            <w:vAlign w:val="center"/>
            <w:hideMark/>
          </w:tcPr>
          <w:p w14:paraId="6214C5EE" w14:textId="49868238" w:rsidR="00D533D7" w:rsidRPr="0009263D" w:rsidRDefault="00D533D7" w:rsidP="00D533D7">
            <w:pPr>
              <w:jc w:val="right"/>
              <w:rPr>
                <w:rFonts w:ascii="Arial" w:hAnsi="Arial" w:cs="Arial"/>
                <w:color w:val="000000"/>
                <w:sz w:val="18"/>
                <w:szCs w:val="18"/>
              </w:rPr>
            </w:pPr>
          </w:p>
        </w:tc>
        <w:tc>
          <w:tcPr>
            <w:tcW w:w="447" w:type="pct"/>
            <w:tcBorders>
              <w:top w:val="nil"/>
              <w:left w:val="nil"/>
              <w:bottom w:val="nil"/>
              <w:right w:val="nil"/>
            </w:tcBorders>
            <w:shd w:val="clear" w:color="000000" w:fill="FFFFFF"/>
            <w:noWrap/>
            <w:vAlign w:val="center"/>
            <w:hideMark/>
          </w:tcPr>
          <w:p w14:paraId="51FA1E4A" w14:textId="483E8B11" w:rsidR="00D533D7" w:rsidRPr="0009263D" w:rsidRDefault="00D533D7" w:rsidP="00D533D7">
            <w:pPr>
              <w:jc w:val="right"/>
              <w:rPr>
                <w:rFonts w:ascii="Arial" w:hAnsi="Arial" w:cs="Arial"/>
                <w:b/>
                <w:bCs/>
                <w:color w:val="000000"/>
                <w:sz w:val="18"/>
                <w:szCs w:val="18"/>
              </w:rPr>
            </w:pPr>
          </w:p>
        </w:tc>
        <w:tc>
          <w:tcPr>
            <w:tcW w:w="73" w:type="pct"/>
            <w:tcBorders>
              <w:top w:val="nil"/>
              <w:left w:val="nil"/>
              <w:bottom w:val="nil"/>
              <w:right w:val="nil"/>
            </w:tcBorders>
            <w:shd w:val="clear" w:color="000000" w:fill="FFFFFF"/>
            <w:noWrap/>
            <w:vAlign w:val="bottom"/>
            <w:hideMark/>
          </w:tcPr>
          <w:p w14:paraId="0368ED2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6B5DC235"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231" w:type="pct"/>
            <w:tcBorders>
              <w:top w:val="nil"/>
              <w:left w:val="nil"/>
              <w:bottom w:val="nil"/>
              <w:right w:val="nil"/>
            </w:tcBorders>
            <w:shd w:val="clear" w:color="000000" w:fill="FFFFFF"/>
            <w:noWrap/>
            <w:vAlign w:val="center"/>
            <w:hideMark/>
          </w:tcPr>
          <w:p w14:paraId="06F06671" w14:textId="77777777" w:rsidR="00D533D7" w:rsidRPr="0009263D" w:rsidRDefault="00D533D7" w:rsidP="00D533D7">
            <w:pPr>
              <w:jc w:val="center"/>
              <w:rPr>
                <w:rFonts w:ascii="Arial" w:hAnsi="Arial" w:cs="Arial"/>
                <w:sz w:val="18"/>
                <w:szCs w:val="18"/>
              </w:rPr>
            </w:pPr>
            <w:r w:rsidRPr="0009263D">
              <w:rPr>
                <w:rFonts w:ascii="Arial" w:hAnsi="Arial" w:cs="Arial"/>
                <w:sz w:val="18"/>
                <w:szCs w:val="18"/>
              </w:rPr>
              <w:t> </w:t>
            </w:r>
          </w:p>
        </w:tc>
        <w:tc>
          <w:tcPr>
            <w:tcW w:w="69" w:type="pct"/>
            <w:tcBorders>
              <w:top w:val="nil"/>
              <w:left w:val="nil"/>
              <w:bottom w:val="nil"/>
              <w:right w:val="nil"/>
            </w:tcBorders>
            <w:shd w:val="clear" w:color="000000" w:fill="FFFFFF"/>
            <w:vAlign w:val="center"/>
            <w:hideMark/>
          </w:tcPr>
          <w:p w14:paraId="4F96A1D7"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nil"/>
              <w:right w:val="nil"/>
            </w:tcBorders>
            <w:shd w:val="clear" w:color="000000" w:fill="FFFFFF"/>
            <w:noWrap/>
            <w:vAlign w:val="center"/>
            <w:hideMark/>
          </w:tcPr>
          <w:p w14:paraId="60CB9610" w14:textId="7C40923E" w:rsidR="00D533D7" w:rsidRPr="0009263D" w:rsidRDefault="00D533D7" w:rsidP="00D533D7">
            <w:pPr>
              <w:jc w:val="right"/>
              <w:rPr>
                <w:rFonts w:ascii="Arial" w:hAnsi="Arial" w:cs="Arial"/>
                <w:b/>
                <w:bCs/>
                <w:color w:val="000000"/>
                <w:sz w:val="18"/>
                <w:szCs w:val="18"/>
              </w:rPr>
            </w:pPr>
          </w:p>
        </w:tc>
        <w:tc>
          <w:tcPr>
            <w:tcW w:w="58" w:type="pct"/>
            <w:tcBorders>
              <w:top w:val="nil"/>
              <w:left w:val="nil"/>
              <w:bottom w:val="nil"/>
              <w:right w:val="nil"/>
            </w:tcBorders>
            <w:vAlign w:val="center"/>
            <w:hideMark/>
          </w:tcPr>
          <w:p w14:paraId="7D48BF4C" w14:textId="77777777" w:rsidR="00D533D7" w:rsidRPr="0009263D" w:rsidRDefault="00D533D7" w:rsidP="00D533D7">
            <w:pPr>
              <w:jc w:val="right"/>
              <w:rPr>
                <w:rFonts w:ascii="Arial" w:hAnsi="Arial" w:cs="Arial"/>
                <w:b/>
                <w:bCs/>
                <w:color w:val="000000"/>
                <w:sz w:val="18"/>
                <w:szCs w:val="18"/>
              </w:rPr>
            </w:pPr>
          </w:p>
        </w:tc>
        <w:tc>
          <w:tcPr>
            <w:tcW w:w="454" w:type="pct"/>
            <w:tcBorders>
              <w:top w:val="nil"/>
              <w:left w:val="nil"/>
              <w:bottom w:val="nil"/>
              <w:right w:val="nil"/>
            </w:tcBorders>
            <w:noWrap/>
            <w:vAlign w:val="center"/>
            <w:hideMark/>
          </w:tcPr>
          <w:p w14:paraId="6ADFBE7E" w14:textId="77777777" w:rsidR="00D533D7" w:rsidRPr="0009263D" w:rsidRDefault="00D533D7" w:rsidP="00D533D7">
            <w:pPr>
              <w:jc w:val="right"/>
            </w:pPr>
          </w:p>
        </w:tc>
      </w:tr>
      <w:tr w:rsidR="00462576" w:rsidRPr="0009263D" w14:paraId="0DE38534" w14:textId="77777777" w:rsidTr="007913BE">
        <w:trPr>
          <w:trHeight w:val="198"/>
        </w:trPr>
        <w:tc>
          <w:tcPr>
            <w:tcW w:w="1095" w:type="pct"/>
            <w:tcBorders>
              <w:top w:val="nil"/>
              <w:left w:val="nil"/>
              <w:bottom w:val="nil"/>
              <w:right w:val="nil"/>
            </w:tcBorders>
            <w:noWrap/>
            <w:vAlign w:val="center"/>
            <w:hideMark/>
          </w:tcPr>
          <w:p w14:paraId="09F74C67"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do ativo</w:t>
            </w:r>
          </w:p>
        </w:tc>
        <w:tc>
          <w:tcPr>
            <w:tcW w:w="231" w:type="pct"/>
            <w:tcBorders>
              <w:top w:val="nil"/>
              <w:left w:val="nil"/>
              <w:bottom w:val="nil"/>
              <w:right w:val="nil"/>
            </w:tcBorders>
            <w:noWrap/>
            <w:vAlign w:val="bottom"/>
            <w:hideMark/>
          </w:tcPr>
          <w:p w14:paraId="6F3AB706" w14:textId="77777777" w:rsidR="00D533D7" w:rsidRPr="0009263D" w:rsidRDefault="00D533D7" w:rsidP="00D533D7">
            <w:pPr>
              <w:rPr>
                <w:rFonts w:ascii="Arial" w:hAnsi="Arial" w:cs="Arial"/>
                <w:color w:val="000000"/>
                <w:sz w:val="18"/>
                <w:szCs w:val="18"/>
              </w:rPr>
            </w:pPr>
          </w:p>
        </w:tc>
        <w:tc>
          <w:tcPr>
            <w:tcW w:w="53" w:type="pct"/>
            <w:tcBorders>
              <w:top w:val="nil"/>
              <w:left w:val="nil"/>
              <w:bottom w:val="nil"/>
              <w:right w:val="nil"/>
            </w:tcBorders>
            <w:vAlign w:val="center"/>
            <w:hideMark/>
          </w:tcPr>
          <w:p w14:paraId="3A8C5671" w14:textId="77777777" w:rsidR="00D533D7" w:rsidRPr="0009263D" w:rsidRDefault="00D533D7" w:rsidP="00D533D7"/>
        </w:tc>
        <w:tc>
          <w:tcPr>
            <w:tcW w:w="479" w:type="pct"/>
            <w:tcBorders>
              <w:top w:val="nil"/>
              <w:left w:val="nil"/>
              <w:bottom w:val="double" w:sz="6" w:space="0" w:color="auto"/>
              <w:right w:val="nil"/>
            </w:tcBorders>
            <w:shd w:val="clear" w:color="000000" w:fill="FFFFFF"/>
            <w:noWrap/>
            <w:vAlign w:val="center"/>
            <w:hideMark/>
          </w:tcPr>
          <w:p w14:paraId="34DD113B" w14:textId="4EFAF5EE"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2.489.569</w:t>
            </w:r>
          </w:p>
        </w:tc>
        <w:tc>
          <w:tcPr>
            <w:tcW w:w="122" w:type="pct"/>
            <w:tcBorders>
              <w:top w:val="nil"/>
              <w:left w:val="nil"/>
              <w:bottom w:val="nil"/>
              <w:right w:val="nil"/>
            </w:tcBorders>
            <w:shd w:val="clear" w:color="000000" w:fill="FFFFFF"/>
            <w:vAlign w:val="center"/>
            <w:hideMark/>
          </w:tcPr>
          <w:p w14:paraId="1FEAD8A8" w14:textId="0CB98198" w:rsidR="00D533D7" w:rsidRPr="0009263D" w:rsidRDefault="00D533D7" w:rsidP="00D533D7">
            <w:pPr>
              <w:jc w:val="right"/>
              <w:rPr>
                <w:rFonts w:ascii="Arial" w:hAnsi="Arial" w:cs="Arial"/>
                <w:color w:val="000000"/>
                <w:sz w:val="18"/>
                <w:szCs w:val="18"/>
              </w:rPr>
            </w:pPr>
          </w:p>
        </w:tc>
        <w:tc>
          <w:tcPr>
            <w:tcW w:w="447" w:type="pct"/>
            <w:tcBorders>
              <w:top w:val="nil"/>
              <w:left w:val="nil"/>
              <w:bottom w:val="double" w:sz="6" w:space="0" w:color="auto"/>
              <w:right w:val="nil"/>
            </w:tcBorders>
            <w:shd w:val="clear" w:color="000000" w:fill="FFFFFF"/>
            <w:noWrap/>
            <w:vAlign w:val="center"/>
            <w:hideMark/>
          </w:tcPr>
          <w:p w14:paraId="0F865ECE" w14:textId="789F7260"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3.197.581</w:t>
            </w:r>
          </w:p>
        </w:tc>
        <w:tc>
          <w:tcPr>
            <w:tcW w:w="73" w:type="pct"/>
            <w:tcBorders>
              <w:top w:val="nil"/>
              <w:left w:val="nil"/>
              <w:bottom w:val="nil"/>
              <w:right w:val="nil"/>
            </w:tcBorders>
            <w:shd w:val="clear" w:color="000000" w:fill="FFFFFF"/>
            <w:noWrap/>
            <w:vAlign w:val="bottom"/>
            <w:hideMark/>
          </w:tcPr>
          <w:p w14:paraId="30EFBA09"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109" w:type="pct"/>
            <w:tcBorders>
              <w:top w:val="nil"/>
              <w:left w:val="nil"/>
              <w:bottom w:val="nil"/>
              <w:right w:val="nil"/>
            </w:tcBorders>
            <w:shd w:val="clear" w:color="000000" w:fill="FFFFFF"/>
            <w:noWrap/>
            <w:vAlign w:val="center"/>
            <w:hideMark/>
          </w:tcPr>
          <w:p w14:paraId="77C0C3C2"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Total do passivo e patrimônio líquido</w:t>
            </w:r>
          </w:p>
        </w:tc>
        <w:tc>
          <w:tcPr>
            <w:tcW w:w="231" w:type="pct"/>
            <w:tcBorders>
              <w:top w:val="nil"/>
              <w:left w:val="nil"/>
              <w:bottom w:val="nil"/>
              <w:right w:val="nil"/>
            </w:tcBorders>
            <w:shd w:val="clear" w:color="000000" w:fill="FFFFFF"/>
            <w:noWrap/>
            <w:vAlign w:val="center"/>
            <w:hideMark/>
          </w:tcPr>
          <w:p w14:paraId="3922D72C" w14:textId="77777777" w:rsidR="00D533D7" w:rsidRPr="0009263D" w:rsidRDefault="00D533D7" w:rsidP="00D533D7">
            <w:pPr>
              <w:jc w:val="center"/>
              <w:rPr>
                <w:rFonts w:ascii="Arial" w:hAnsi="Arial" w:cs="Arial"/>
                <w:color w:val="000000"/>
                <w:sz w:val="18"/>
                <w:szCs w:val="18"/>
              </w:rPr>
            </w:pPr>
            <w:r w:rsidRPr="0009263D">
              <w:rPr>
                <w:rFonts w:ascii="Arial" w:hAnsi="Arial" w:cs="Arial"/>
                <w:color w:val="000000"/>
                <w:sz w:val="18"/>
                <w:szCs w:val="18"/>
              </w:rPr>
              <w:t> </w:t>
            </w:r>
          </w:p>
        </w:tc>
        <w:tc>
          <w:tcPr>
            <w:tcW w:w="69" w:type="pct"/>
            <w:tcBorders>
              <w:top w:val="nil"/>
              <w:left w:val="nil"/>
              <w:bottom w:val="nil"/>
              <w:right w:val="nil"/>
            </w:tcBorders>
            <w:shd w:val="clear" w:color="000000" w:fill="FFFFFF"/>
            <w:vAlign w:val="center"/>
            <w:hideMark/>
          </w:tcPr>
          <w:p w14:paraId="08A589D4" w14:textId="7777777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 </w:t>
            </w:r>
          </w:p>
        </w:tc>
        <w:tc>
          <w:tcPr>
            <w:tcW w:w="581" w:type="pct"/>
            <w:tcBorders>
              <w:top w:val="nil"/>
              <w:left w:val="nil"/>
              <w:bottom w:val="double" w:sz="6" w:space="0" w:color="auto"/>
              <w:right w:val="nil"/>
            </w:tcBorders>
            <w:shd w:val="clear" w:color="000000" w:fill="FFFFFF"/>
            <w:noWrap/>
            <w:vAlign w:val="center"/>
            <w:hideMark/>
          </w:tcPr>
          <w:p w14:paraId="51A5517F" w14:textId="76EEB911"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2.489.569</w:t>
            </w:r>
          </w:p>
        </w:tc>
        <w:tc>
          <w:tcPr>
            <w:tcW w:w="58" w:type="pct"/>
            <w:tcBorders>
              <w:top w:val="nil"/>
              <w:left w:val="nil"/>
              <w:bottom w:val="nil"/>
              <w:right w:val="nil"/>
            </w:tcBorders>
            <w:vAlign w:val="center"/>
            <w:hideMark/>
          </w:tcPr>
          <w:p w14:paraId="4E3459EA" w14:textId="77777777" w:rsidR="00D533D7" w:rsidRPr="0009263D" w:rsidRDefault="00D533D7" w:rsidP="00D533D7">
            <w:pPr>
              <w:jc w:val="right"/>
              <w:rPr>
                <w:rFonts w:ascii="Arial" w:hAnsi="Arial" w:cs="Arial"/>
                <w:color w:val="000000"/>
                <w:sz w:val="18"/>
                <w:szCs w:val="18"/>
              </w:rPr>
            </w:pPr>
          </w:p>
        </w:tc>
        <w:tc>
          <w:tcPr>
            <w:tcW w:w="454" w:type="pct"/>
            <w:tcBorders>
              <w:top w:val="nil"/>
              <w:left w:val="nil"/>
              <w:bottom w:val="double" w:sz="6" w:space="0" w:color="auto"/>
              <w:right w:val="nil"/>
            </w:tcBorders>
            <w:noWrap/>
            <w:vAlign w:val="center"/>
            <w:hideMark/>
          </w:tcPr>
          <w:p w14:paraId="496A4B9C" w14:textId="287212C9"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3.197.581</w:t>
            </w:r>
          </w:p>
        </w:tc>
      </w:tr>
    </w:tbl>
    <w:p w14:paraId="1411B164" w14:textId="77777777" w:rsidR="00630498" w:rsidRPr="0009263D" w:rsidRDefault="00630498" w:rsidP="004B0A0B">
      <w:pPr>
        <w:tabs>
          <w:tab w:val="left" w:pos="10520"/>
        </w:tabs>
        <w:rPr>
          <w:rFonts w:ascii="Georgia" w:hAnsi="Georgia" w:cs="Arial"/>
          <w:sz w:val="24"/>
          <w:szCs w:val="24"/>
        </w:rPr>
      </w:pPr>
    </w:p>
    <w:p w14:paraId="50661768" w14:textId="5A1F35A7" w:rsidR="005771D2" w:rsidRPr="0009263D" w:rsidRDefault="005771D2" w:rsidP="00A05A8B">
      <w:pPr>
        <w:rPr>
          <w:rFonts w:ascii="Georgia" w:hAnsi="Georgia" w:cs="Arial"/>
          <w:sz w:val="24"/>
          <w:szCs w:val="24"/>
        </w:rPr>
        <w:sectPr w:rsidR="005771D2" w:rsidRPr="0009263D" w:rsidSect="00D162E5">
          <w:headerReference w:type="default" r:id="rId23"/>
          <w:footerReference w:type="default" r:id="rId24"/>
          <w:pgSz w:w="15840" w:h="12240" w:orient="landscape" w:code="1"/>
          <w:pgMar w:top="1418" w:right="567" w:bottom="567" w:left="1418" w:header="1418" w:footer="567" w:gutter="0"/>
          <w:pgNumType w:start="1"/>
          <w:cols w:space="708"/>
          <w:docGrid w:linePitch="360"/>
        </w:sectPr>
      </w:pPr>
    </w:p>
    <w:tbl>
      <w:tblPr>
        <w:tblW w:w="5000" w:type="pct"/>
        <w:tblCellMar>
          <w:left w:w="70" w:type="dxa"/>
          <w:right w:w="70" w:type="dxa"/>
        </w:tblCellMar>
        <w:tblLook w:val="04A0" w:firstRow="1" w:lastRow="0" w:firstColumn="1" w:lastColumn="0" w:noHBand="0" w:noVBand="1"/>
      </w:tblPr>
      <w:tblGrid>
        <w:gridCol w:w="5908"/>
        <w:gridCol w:w="710"/>
        <w:gridCol w:w="211"/>
        <w:gridCol w:w="1590"/>
        <w:gridCol w:w="248"/>
        <w:gridCol w:w="1590"/>
      </w:tblGrid>
      <w:tr w:rsidR="001C0822" w:rsidRPr="0009263D" w14:paraId="587DC51B" w14:textId="77777777" w:rsidTr="001C0822">
        <w:trPr>
          <w:trHeight w:val="170"/>
        </w:trPr>
        <w:tc>
          <w:tcPr>
            <w:tcW w:w="2880" w:type="pct"/>
            <w:tcBorders>
              <w:top w:val="nil"/>
              <w:left w:val="nil"/>
              <w:bottom w:val="nil"/>
              <w:right w:val="nil"/>
            </w:tcBorders>
            <w:noWrap/>
            <w:vAlign w:val="bottom"/>
            <w:hideMark/>
          </w:tcPr>
          <w:p w14:paraId="77D56D27" w14:textId="77777777" w:rsidR="001C0822" w:rsidRPr="0009263D" w:rsidRDefault="001C0822" w:rsidP="001C0822">
            <w:pPr>
              <w:rPr>
                <w:rFonts w:ascii="Arial" w:hAnsi="Arial" w:cs="Arial"/>
                <w:sz w:val="18"/>
                <w:szCs w:val="18"/>
              </w:rPr>
            </w:pPr>
          </w:p>
        </w:tc>
        <w:tc>
          <w:tcPr>
            <w:tcW w:w="346" w:type="pct"/>
            <w:tcBorders>
              <w:top w:val="nil"/>
              <w:left w:val="nil"/>
              <w:bottom w:val="single" w:sz="8" w:space="0" w:color="auto"/>
              <w:right w:val="nil"/>
            </w:tcBorders>
            <w:shd w:val="clear" w:color="000000" w:fill="FFFFFF"/>
            <w:noWrap/>
            <w:vAlign w:val="center"/>
            <w:hideMark/>
          </w:tcPr>
          <w:p w14:paraId="51C97125" w14:textId="77777777" w:rsidR="001C0822" w:rsidRPr="0009263D" w:rsidRDefault="001C0822" w:rsidP="001C0822">
            <w:pPr>
              <w:jc w:val="right"/>
              <w:rPr>
                <w:rFonts w:ascii="Arial" w:hAnsi="Arial" w:cs="Arial"/>
                <w:b/>
                <w:bCs/>
                <w:color w:val="000000"/>
                <w:sz w:val="18"/>
                <w:szCs w:val="18"/>
              </w:rPr>
            </w:pPr>
            <w:r w:rsidRPr="0009263D">
              <w:rPr>
                <w:rFonts w:ascii="Arial" w:hAnsi="Arial" w:cs="Arial"/>
                <w:b/>
                <w:bCs/>
                <w:color w:val="000000"/>
                <w:sz w:val="18"/>
                <w:szCs w:val="18"/>
              </w:rPr>
              <w:t>Notas</w:t>
            </w:r>
          </w:p>
        </w:tc>
        <w:tc>
          <w:tcPr>
            <w:tcW w:w="103" w:type="pct"/>
            <w:tcBorders>
              <w:top w:val="nil"/>
              <w:left w:val="nil"/>
              <w:bottom w:val="nil"/>
              <w:right w:val="nil"/>
            </w:tcBorders>
            <w:shd w:val="clear" w:color="000000" w:fill="FFFFFF"/>
            <w:vAlign w:val="center"/>
            <w:hideMark/>
          </w:tcPr>
          <w:p w14:paraId="38067B93" w14:textId="44890CD6" w:rsidR="001C0822" w:rsidRPr="0009263D" w:rsidRDefault="001C0822" w:rsidP="001C0822">
            <w:pPr>
              <w:jc w:val="right"/>
              <w:rPr>
                <w:rFonts w:ascii="Arial" w:hAnsi="Arial" w:cs="Arial"/>
                <w:b/>
                <w:bCs/>
                <w:color w:val="000000"/>
                <w:sz w:val="18"/>
                <w:szCs w:val="18"/>
              </w:rPr>
            </w:pPr>
          </w:p>
        </w:tc>
        <w:tc>
          <w:tcPr>
            <w:tcW w:w="775" w:type="pct"/>
            <w:tcBorders>
              <w:top w:val="nil"/>
              <w:left w:val="nil"/>
              <w:bottom w:val="single" w:sz="8" w:space="0" w:color="auto"/>
              <w:right w:val="nil"/>
            </w:tcBorders>
            <w:noWrap/>
            <w:vAlign w:val="center"/>
            <w:hideMark/>
          </w:tcPr>
          <w:p w14:paraId="6BBF75CA" w14:textId="77777777" w:rsidR="001C0822" w:rsidRPr="0009263D" w:rsidRDefault="001C0822" w:rsidP="001C0822">
            <w:pPr>
              <w:jc w:val="right"/>
              <w:rPr>
                <w:rFonts w:ascii="Arial" w:hAnsi="Arial" w:cs="Arial"/>
                <w:b/>
                <w:bCs/>
                <w:color w:val="000000"/>
                <w:sz w:val="18"/>
                <w:szCs w:val="18"/>
              </w:rPr>
            </w:pPr>
            <w:r w:rsidRPr="0009263D">
              <w:rPr>
                <w:rFonts w:ascii="Arial" w:hAnsi="Arial" w:cs="Arial"/>
                <w:b/>
                <w:bCs/>
                <w:color w:val="000000"/>
                <w:sz w:val="18"/>
                <w:szCs w:val="18"/>
              </w:rPr>
              <w:t>2026</w:t>
            </w:r>
          </w:p>
        </w:tc>
        <w:tc>
          <w:tcPr>
            <w:tcW w:w="121" w:type="pct"/>
            <w:tcBorders>
              <w:top w:val="nil"/>
              <w:left w:val="nil"/>
              <w:bottom w:val="nil"/>
              <w:right w:val="nil"/>
            </w:tcBorders>
            <w:vAlign w:val="center"/>
            <w:hideMark/>
          </w:tcPr>
          <w:p w14:paraId="2B16B9D9" w14:textId="77777777" w:rsidR="001C0822" w:rsidRPr="0009263D" w:rsidRDefault="001C0822" w:rsidP="001C0822">
            <w:pPr>
              <w:jc w:val="right"/>
              <w:rPr>
                <w:rFonts w:ascii="Arial" w:hAnsi="Arial" w:cs="Arial"/>
                <w:b/>
                <w:bCs/>
                <w:color w:val="000000"/>
                <w:sz w:val="18"/>
                <w:szCs w:val="18"/>
              </w:rPr>
            </w:pPr>
          </w:p>
        </w:tc>
        <w:tc>
          <w:tcPr>
            <w:tcW w:w="775" w:type="pct"/>
            <w:tcBorders>
              <w:top w:val="nil"/>
              <w:left w:val="nil"/>
              <w:bottom w:val="single" w:sz="8" w:space="0" w:color="auto"/>
              <w:right w:val="nil"/>
            </w:tcBorders>
            <w:noWrap/>
            <w:vAlign w:val="center"/>
            <w:hideMark/>
          </w:tcPr>
          <w:p w14:paraId="21E4903A" w14:textId="77777777" w:rsidR="001C0822" w:rsidRPr="0009263D" w:rsidRDefault="001C0822" w:rsidP="001C0822">
            <w:pPr>
              <w:jc w:val="right"/>
              <w:rPr>
                <w:rFonts w:ascii="Arial" w:hAnsi="Arial" w:cs="Arial"/>
                <w:b/>
                <w:bCs/>
                <w:color w:val="000000"/>
                <w:sz w:val="18"/>
                <w:szCs w:val="18"/>
              </w:rPr>
            </w:pPr>
            <w:r w:rsidRPr="0009263D">
              <w:rPr>
                <w:rFonts w:ascii="Arial" w:hAnsi="Arial" w:cs="Arial"/>
                <w:b/>
                <w:bCs/>
                <w:color w:val="000000"/>
                <w:sz w:val="18"/>
                <w:szCs w:val="18"/>
              </w:rPr>
              <w:t>2025</w:t>
            </w:r>
          </w:p>
        </w:tc>
      </w:tr>
      <w:tr w:rsidR="001C0822" w:rsidRPr="0009263D" w14:paraId="4F4DFB6A" w14:textId="77777777" w:rsidTr="001C0822">
        <w:trPr>
          <w:trHeight w:val="170"/>
        </w:trPr>
        <w:tc>
          <w:tcPr>
            <w:tcW w:w="2880" w:type="pct"/>
            <w:tcBorders>
              <w:top w:val="nil"/>
              <w:left w:val="nil"/>
              <w:bottom w:val="nil"/>
              <w:right w:val="nil"/>
            </w:tcBorders>
            <w:noWrap/>
            <w:vAlign w:val="bottom"/>
            <w:hideMark/>
          </w:tcPr>
          <w:p w14:paraId="6BFF73F3" w14:textId="77777777" w:rsidR="001C0822" w:rsidRPr="0009263D" w:rsidRDefault="001C0822" w:rsidP="001C0822">
            <w:pPr>
              <w:jc w:val="right"/>
              <w:rPr>
                <w:rFonts w:ascii="Arial" w:hAnsi="Arial" w:cs="Arial"/>
                <w:b/>
                <w:bCs/>
                <w:color w:val="000000"/>
                <w:sz w:val="18"/>
                <w:szCs w:val="18"/>
              </w:rPr>
            </w:pPr>
          </w:p>
        </w:tc>
        <w:tc>
          <w:tcPr>
            <w:tcW w:w="346" w:type="pct"/>
            <w:tcBorders>
              <w:top w:val="nil"/>
              <w:left w:val="nil"/>
              <w:bottom w:val="nil"/>
              <w:right w:val="nil"/>
            </w:tcBorders>
            <w:vAlign w:val="center"/>
            <w:hideMark/>
          </w:tcPr>
          <w:p w14:paraId="421014A2"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7DF45F4B"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22F8B549"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3A4F80DF"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vAlign w:val="center"/>
            <w:hideMark/>
          </w:tcPr>
          <w:p w14:paraId="170FAC34" w14:textId="77777777" w:rsidR="001C0822" w:rsidRPr="0009263D" w:rsidRDefault="001C0822" w:rsidP="001C0822">
            <w:pPr>
              <w:jc w:val="right"/>
              <w:rPr>
                <w:rFonts w:ascii="Arial" w:hAnsi="Arial" w:cs="Arial"/>
                <w:sz w:val="18"/>
                <w:szCs w:val="18"/>
              </w:rPr>
            </w:pPr>
          </w:p>
        </w:tc>
      </w:tr>
      <w:tr w:rsidR="001C0822" w:rsidRPr="0009263D" w14:paraId="4A150569" w14:textId="77777777" w:rsidTr="001C0822">
        <w:trPr>
          <w:trHeight w:val="170"/>
        </w:trPr>
        <w:tc>
          <w:tcPr>
            <w:tcW w:w="2880" w:type="pct"/>
            <w:tcBorders>
              <w:top w:val="nil"/>
              <w:left w:val="nil"/>
              <w:bottom w:val="nil"/>
              <w:right w:val="nil"/>
            </w:tcBorders>
            <w:noWrap/>
            <w:vAlign w:val="center"/>
            <w:hideMark/>
          </w:tcPr>
          <w:p w14:paraId="7DB2F802" w14:textId="77777777" w:rsidR="001C0822" w:rsidRPr="0009263D" w:rsidRDefault="001C0822" w:rsidP="001C0822">
            <w:pPr>
              <w:jc w:val="right"/>
              <w:rPr>
                <w:rFonts w:ascii="Arial" w:hAnsi="Arial" w:cs="Arial"/>
                <w:sz w:val="18"/>
                <w:szCs w:val="18"/>
              </w:rPr>
            </w:pPr>
          </w:p>
        </w:tc>
        <w:tc>
          <w:tcPr>
            <w:tcW w:w="346" w:type="pct"/>
            <w:tcBorders>
              <w:top w:val="nil"/>
              <w:left w:val="nil"/>
              <w:bottom w:val="nil"/>
              <w:right w:val="nil"/>
            </w:tcBorders>
            <w:vAlign w:val="center"/>
            <w:hideMark/>
          </w:tcPr>
          <w:p w14:paraId="55E15126"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3FF2F25A"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66482E79"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7A2BD89B"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7F21ADC9" w14:textId="77777777" w:rsidR="001C0822" w:rsidRPr="0009263D" w:rsidRDefault="001C0822" w:rsidP="001C0822">
            <w:pPr>
              <w:jc w:val="right"/>
              <w:rPr>
                <w:rFonts w:ascii="Arial" w:hAnsi="Arial" w:cs="Arial"/>
                <w:sz w:val="18"/>
                <w:szCs w:val="18"/>
              </w:rPr>
            </w:pPr>
          </w:p>
        </w:tc>
      </w:tr>
      <w:tr w:rsidR="001C0822" w:rsidRPr="0009263D" w14:paraId="399DC3B4" w14:textId="77777777" w:rsidTr="001C0822">
        <w:trPr>
          <w:trHeight w:val="170"/>
        </w:trPr>
        <w:tc>
          <w:tcPr>
            <w:tcW w:w="2880" w:type="pct"/>
            <w:tcBorders>
              <w:top w:val="nil"/>
              <w:left w:val="nil"/>
              <w:bottom w:val="nil"/>
              <w:right w:val="nil"/>
            </w:tcBorders>
            <w:noWrap/>
            <w:vAlign w:val="center"/>
            <w:hideMark/>
          </w:tcPr>
          <w:p w14:paraId="237D5DB2"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Receita líquida</w:t>
            </w:r>
          </w:p>
        </w:tc>
        <w:tc>
          <w:tcPr>
            <w:tcW w:w="346" w:type="pct"/>
            <w:tcBorders>
              <w:top w:val="nil"/>
              <w:left w:val="nil"/>
              <w:bottom w:val="nil"/>
              <w:right w:val="nil"/>
            </w:tcBorders>
            <w:vAlign w:val="center"/>
            <w:hideMark/>
          </w:tcPr>
          <w:p w14:paraId="1B803342"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21</w:t>
            </w:r>
          </w:p>
        </w:tc>
        <w:tc>
          <w:tcPr>
            <w:tcW w:w="103" w:type="pct"/>
            <w:tcBorders>
              <w:top w:val="nil"/>
              <w:left w:val="nil"/>
              <w:bottom w:val="nil"/>
              <w:right w:val="nil"/>
            </w:tcBorders>
            <w:vAlign w:val="center"/>
            <w:hideMark/>
          </w:tcPr>
          <w:p w14:paraId="203B2A4B"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18D24562" w14:textId="7DADF5C0"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1.042.199</w:t>
            </w:r>
          </w:p>
        </w:tc>
        <w:tc>
          <w:tcPr>
            <w:tcW w:w="121" w:type="pct"/>
            <w:tcBorders>
              <w:top w:val="nil"/>
              <w:left w:val="nil"/>
              <w:bottom w:val="nil"/>
              <w:right w:val="nil"/>
            </w:tcBorders>
            <w:vAlign w:val="center"/>
            <w:hideMark/>
          </w:tcPr>
          <w:p w14:paraId="55BC74AD"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39D4F3E7" w14:textId="2B6A2857"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964.604</w:t>
            </w:r>
          </w:p>
        </w:tc>
      </w:tr>
      <w:tr w:rsidR="001C0822" w:rsidRPr="0009263D" w14:paraId="156A1D9E" w14:textId="77777777" w:rsidTr="001C0822">
        <w:trPr>
          <w:trHeight w:val="170"/>
        </w:trPr>
        <w:tc>
          <w:tcPr>
            <w:tcW w:w="2880" w:type="pct"/>
            <w:tcBorders>
              <w:top w:val="nil"/>
              <w:left w:val="nil"/>
              <w:bottom w:val="nil"/>
              <w:right w:val="nil"/>
            </w:tcBorders>
            <w:vAlign w:val="center"/>
            <w:hideMark/>
          </w:tcPr>
          <w:p w14:paraId="7469A19C"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center"/>
            <w:hideMark/>
          </w:tcPr>
          <w:p w14:paraId="1369D9FB"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5EDC32D8"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40977F4E"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0EFBB053"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68A82396" w14:textId="77777777" w:rsidR="001C0822" w:rsidRPr="0009263D" w:rsidRDefault="001C0822" w:rsidP="001C0822">
            <w:pPr>
              <w:jc w:val="right"/>
              <w:rPr>
                <w:rFonts w:ascii="Arial" w:hAnsi="Arial" w:cs="Arial"/>
                <w:sz w:val="18"/>
                <w:szCs w:val="18"/>
              </w:rPr>
            </w:pPr>
          </w:p>
        </w:tc>
      </w:tr>
      <w:tr w:rsidR="001C0822" w:rsidRPr="0009263D" w14:paraId="2793279E" w14:textId="77777777" w:rsidTr="001C0822">
        <w:trPr>
          <w:trHeight w:val="170"/>
        </w:trPr>
        <w:tc>
          <w:tcPr>
            <w:tcW w:w="2880" w:type="pct"/>
            <w:tcBorders>
              <w:top w:val="nil"/>
              <w:left w:val="nil"/>
              <w:bottom w:val="nil"/>
              <w:right w:val="nil"/>
            </w:tcBorders>
            <w:noWrap/>
            <w:vAlign w:val="center"/>
            <w:hideMark/>
          </w:tcPr>
          <w:p w14:paraId="22FEEDFF" w14:textId="77777777" w:rsidR="001C0822" w:rsidRPr="0009263D" w:rsidRDefault="001C0822" w:rsidP="001C0822">
            <w:pPr>
              <w:rPr>
                <w:rFonts w:ascii="Arial" w:hAnsi="Arial" w:cs="Arial"/>
                <w:b/>
                <w:bCs/>
                <w:color w:val="000000"/>
                <w:sz w:val="18"/>
                <w:szCs w:val="18"/>
              </w:rPr>
            </w:pPr>
            <w:r w:rsidRPr="0009263D">
              <w:rPr>
                <w:rFonts w:ascii="Arial" w:hAnsi="Arial" w:cs="Arial"/>
                <w:b/>
                <w:bCs/>
                <w:color w:val="000000"/>
                <w:sz w:val="18"/>
                <w:szCs w:val="18"/>
              </w:rPr>
              <w:t>Lucro bruto</w:t>
            </w:r>
          </w:p>
        </w:tc>
        <w:tc>
          <w:tcPr>
            <w:tcW w:w="346" w:type="pct"/>
            <w:tcBorders>
              <w:top w:val="nil"/>
              <w:left w:val="nil"/>
              <w:bottom w:val="nil"/>
              <w:right w:val="nil"/>
            </w:tcBorders>
            <w:vAlign w:val="bottom"/>
            <w:hideMark/>
          </w:tcPr>
          <w:p w14:paraId="28FD20F0" w14:textId="77777777" w:rsidR="001C0822" w:rsidRPr="0009263D" w:rsidRDefault="001C0822" w:rsidP="001C0822">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11E54DBD"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24E40821" w14:textId="1102971D"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1.042.199</w:t>
            </w:r>
          </w:p>
        </w:tc>
        <w:tc>
          <w:tcPr>
            <w:tcW w:w="121" w:type="pct"/>
            <w:tcBorders>
              <w:top w:val="nil"/>
              <w:left w:val="nil"/>
              <w:bottom w:val="nil"/>
              <w:right w:val="nil"/>
            </w:tcBorders>
            <w:vAlign w:val="center"/>
            <w:hideMark/>
          </w:tcPr>
          <w:p w14:paraId="5B18A3DE"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5B53593C" w14:textId="38A8A2A6"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964.604</w:t>
            </w:r>
          </w:p>
        </w:tc>
      </w:tr>
      <w:tr w:rsidR="001C0822" w:rsidRPr="0009263D" w14:paraId="4B2EE1EE" w14:textId="77777777" w:rsidTr="001C0822">
        <w:trPr>
          <w:trHeight w:val="170"/>
        </w:trPr>
        <w:tc>
          <w:tcPr>
            <w:tcW w:w="2880" w:type="pct"/>
            <w:tcBorders>
              <w:top w:val="nil"/>
              <w:left w:val="nil"/>
              <w:bottom w:val="nil"/>
              <w:right w:val="nil"/>
            </w:tcBorders>
            <w:noWrap/>
            <w:vAlign w:val="center"/>
            <w:hideMark/>
          </w:tcPr>
          <w:p w14:paraId="5363A38D"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3086392E"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284C7533"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1838F70D"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5C6A792D"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7BB789D0" w14:textId="77777777" w:rsidR="001C0822" w:rsidRPr="0009263D" w:rsidRDefault="001C0822" w:rsidP="001C0822">
            <w:pPr>
              <w:jc w:val="right"/>
              <w:rPr>
                <w:rFonts w:ascii="Arial" w:hAnsi="Arial" w:cs="Arial"/>
                <w:sz w:val="18"/>
                <w:szCs w:val="18"/>
              </w:rPr>
            </w:pPr>
          </w:p>
        </w:tc>
      </w:tr>
      <w:tr w:rsidR="001C0822" w:rsidRPr="0009263D" w14:paraId="10983EA6" w14:textId="77777777" w:rsidTr="001C0822">
        <w:trPr>
          <w:trHeight w:val="170"/>
        </w:trPr>
        <w:tc>
          <w:tcPr>
            <w:tcW w:w="2880" w:type="pct"/>
            <w:tcBorders>
              <w:top w:val="nil"/>
              <w:left w:val="nil"/>
              <w:bottom w:val="nil"/>
              <w:right w:val="nil"/>
            </w:tcBorders>
            <w:noWrap/>
            <w:vAlign w:val="center"/>
            <w:hideMark/>
          </w:tcPr>
          <w:p w14:paraId="609E3A8E"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Receitas (despesas) operacionais</w:t>
            </w:r>
          </w:p>
        </w:tc>
        <w:tc>
          <w:tcPr>
            <w:tcW w:w="346" w:type="pct"/>
            <w:tcBorders>
              <w:top w:val="nil"/>
              <w:left w:val="nil"/>
              <w:bottom w:val="nil"/>
              <w:right w:val="nil"/>
            </w:tcBorders>
            <w:vAlign w:val="bottom"/>
            <w:hideMark/>
          </w:tcPr>
          <w:p w14:paraId="31394449" w14:textId="77777777" w:rsidR="001C0822" w:rsidRPr="0009263D" w:rsidRDefault="001C0822" w:rsidP="001C0822">
            <w:pPr>
              <w:jc w:val="right"/>
              <w:rPr>
                <w:rFonts w:ascii="Arial" w:hAnsi="Arial" w:cs="Arial"/>
                <w:color w:val="000000"/>
                <w:sz w:val="18"/>
                <w:szCs w:val="18"/>
              </w:rPr>
            </w:pPr>
          </w:p>
        </w:tc>
        <w:tc>
          <w:tcPr>
            <w:tcW w:w="103" w:type="pct"/>
            <w:tcBorders>
              <w:top w:val="nil"/>
              <w:left w:val="nil"/>
              <w:bottom w:val="nil"/>
              <w:right w:val="nil"/>
            </w:tcBorders>
            <w:vAlign w:val="center"/>
            <w:hideMark/>
          </w:tcPr>
          <w:p w14:paraId="7CFD712B"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21EB77DB"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6161E280"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033B2F75" w14:textId="77777777" w:rsidR="001C0822" w:rsidRPr="0009263D" w:rsidRDefault="001C0822" w:rsidP="001C0822">
            <w:pPr>
              <w:jc w:val="right"/>
              <w:rPr>
                <w:rFonts w:ascii="Arial" w:hAnsi="Arial" w:cs="Arial"/>
                <w:sz w:val="18"/>
                <w:szCs w:val="18"/>
              </w:rPr>
            </w:pPr>
          </w:p>
        </w:tc>
      </w:tr>
      <w:tr w:rsidR="001C0822" w:rsidRPr="0009263D" w14:paraId="4E99F7E8" w14:textId="77777777" w:rsidTr="001C0822">
        <w:trPr>
          <w:trHeight w:val="170"/>
        </w:trPr>
        <w:tc>
          <w:tcPr>
            <w:tcW w:w="2880" w:type="pct"/>
            <w:tcBorders>
              <w:top w:val="nil"/>
              <w:left w:val="nil"/>
              <w:bottom w:val="nil"/>
              <w:right w:val="nil"/>
            </w:tcBorders>
            <w:noWrap/>
            <w:vAlign w:val="center"/>
            <w:hideMark/>
          </w:tcPr>
          <w:p w14:paraId="3BA8210D"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 xml:space="preserve">  Despesas gerais e administrativas</w:t>
            </w:r>
          </w:p>
        </w:tc>
        <w:tc>
          <w:tcPr>
            <w:tcW w:w="346" w:type="pct"/>
            <w:tcBorders>
              <w:top w:val="nil"/>
              <w:left w:val="nil"/>
              <w:bottom w:val="nil"/>
              <w:right w:val="nil"/>
            </w:tcBorders>
            <w:vAlign w:val="bottom"/>
            <w:hideMark/>
          </w:tcPr>
          <w:p w14:paraId="3C08C9C9"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22</w:t>
            </w:r>
          </w:p>
        </w:tc>
        <w:tc>
          <w:tcPr>
            <w:tcW w:w="103" w:type="pct"/>
            <w:tcBorders>
              <w:top w:val="nil"/>
              <w:left w:val="nil"/>
              <w:bottom w:val="nil"/>
              <w:right w:val="nil"/>
            </w:tcBorders>
            <w:vAlign w:val="center"/>
            <w:hideMark/>
          </w:tcPr>
          <w:p w14:paraId="38320A99"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72CD5C9B" w14:textId="075201FC"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(56.685)</w:t>
            </w:r>
          </w:p>
        </w:tc>
        <w:tc>
          <w:tcPr>
            <w:tcW w:w="121" w:type="pct"/>
            <w:tcBorders>
              <w:top w:val="nil"/>
              <w:left w:val="nil"/>
              <w:bottom w:val="nil"/>
              <w:right w:val="nil"/>
            </w:tcBorders>
            <w:vAlign w:val="center"/>
            <w:hideMark/>
          </w:tcPr>
          <w:p w14:paraId="4B669C05"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3A7C5371" w14:textId="6D5330B3"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(10.779)</w:t>
            </w:r>
          </w:p>
        </w:tc>
      </w:tr>
      <w:tr w:rsidR="001C0822" w:rsidRPr="0009263D" w14:paraId="7FB251A9" w14:textId="77777777" w:rsidTr="001C0822">
        <w:trPr>
          <w:trHeight w:val="170"/>
        </w:trPr>
        <w:tc>
          <w:tcPr>
            <w:tcW w:w="2880" w:type="pct"/>
            <w:tcBorders>
              <w:top w:val="nil"/>
              <w:left w:val="nil"/>
              <w:bottom w:val="nil"/>
              <w:right w:val="nil"/>
            </w:tcBorders>
            <w:noWrap/>
            <w:vAlign w:val="center"/>
            <w:hideMark/>
          </w:tcPr>
          <w:p w14:paraId="03C861AB"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 xml:space="preserve">  Gastos com desenvolvimento</w:t>
            </w:r>
          </w:p>
        </w:tc>
        <w:tc>
          <w:tcPr>
            <w:tcW w:w="346" w:type="pct"/>
            <w:tcBorders>
              <w:top w:val="nil"/>
              <w:left w:val="nil"/>
              <w:bottom w:val="nil"/>
              <w:right w:val="nil"/>
            </w:tcBorders>
            <w:vAlign w:val="bottom"/>
            <w:hideMark/>
          </w:tcPr>
          <w:p w14:paraId="39577D31"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23</w:t>
            </w:r>
          </w:p>
        </w:tc>
        <w:tc>
          <w:tcPr>
            <w:tcW w:w="103" w:type="pct"/>
            <w:tcBorders>
              <w:top w:val="nil"/>
              <w:left w:val="nil"/>
              <w:bottom w:val="nil"/>
              <w:right w:val="nil"/>
            </w:tcBorders>
            <w:vAlign w:val="center"/>
            <w:hideMark/>
          </w:tcPr>
          <w:p w14:paraId="6C6A90BF"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4F3FE852" w14:textId="33221B54"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(22.137)</w:t>
            </w:r>
          </w:p>
        </w:tc>
        <w:tc>
          <w:tcPr>
            <w:tcW w:w="121" w:type="pct"/>
            <w:tcBorders>
              <w:top w:val="nil"/>
              <w:left w:val="nil"/>
              <w:bottom w:val="nil"/>
              <w:right w:val="nil"/>
            </w:tcBorders>
            <w:vAlign w:val="center"/>
            <w:hideMark/>
          </w:tcPr>
          <w:p w14:paraId="61C07238"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2EEAC5C8" w14:textId="7C2B214F"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(26.443)</w:t>
            </w:r>
          </w:p>
        </w:tc>
      </w:tr>
      <w:tr w:rsidR="001C0822" w:rsidRPr="0009263D" w14:paraId="3820EBB3" w14:textId="77777777" w:rsidTr="001C0822">
        <w:trPr>
          <w:trHeight w:val="170"/>
        </w:trPr>
        <w:tc>
          <w:tcPr>
            <w:tcW w:w="2880" w:type="pct"/>
            <w:tcBorders>
              <w:top w:val="nil"/>
              <w:left w:val="nil"/>
              <w:bottom w:val="nil"/>
              <w:right w:val="nil"/>
            </w:tcBorders>
            <w:noWrap/>
            <w:vAlign w:val="center"/>
            <w:hideMark/>
          </w:tcPr>
          <w:p w14:paraId="76F3AF96"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 xml:space="preserve">  Resultado com participações societárias</w:t>
            </w:r>
          </w:p>
        </w:tc>
        <w:tc>
          <w:tcPr>
            <w:tcW w:w="346" w:type="pct"/>
            <w:tcBorders>
              <w:top w:val="nil"/>
              <w:left w:val="nil"/>
              <w:bottom w:val="nil"/>
              <w:right w:val="nil"/>
            </w:tcBorders>
            <w:vAlign w:val="center"/>
            <w:hideMark/>
          </w:tcPr>
          <w:p w14:paraId="7DA3FC9B"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11</w:t>
            </w:r>
          </w:p>
        </w:tc>
        <w:tc>
          <w:tcPr>
            <w:tcW w:w="103" w:type="pct"/>
            <w:tcBorders>
              <w:top w:val="nil"/>
              <w:left w:val="nil"/>
              <w:bottom w:val="nil"/>
              <w:right w:val="nil"/>
            </w:tcBorders>
            <w:vAlign w:val="center"/>
            <w:hideMark/>
          </w:tcPr>
          <w:p w14:paraId="171ED4E6"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14DA4882" w14:textId="65BEB8DE"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1.000</w:t>
            </w:r>
          </w:p>
        </w:tc>
        <w:tc>
          <w:tcPr>
            <w:tcW w:w="121" w:type="pct"/>
            <w:tcBorders>
              <w:top w:val="nil"/>
              <w:left w:val="nil"/>
              <w:bottom w:val="nil"/>
              <w:right w:val="nil"/>
            </w:tcBorders>
            <w:vAlign w:val="center"/>
            <w:hideMark/>
          </w:tcPr>
          <w:p w14:paraId="151C6B9C"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7E5904FA" w14:textId="50318774"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368</w:t>
            </w:r>
          </w:p>
        </w:tc>
      </w:tr>
      <w:tr w:rsidR="001C0822" w:rsidRPr="0009263D" w14:paraId="39B76335" w14:textId="77777777" w:rsidTr="001C0822">
        <w:trPr>
          <w:trHeight w:val="170"/>
        </w:trPr>
        <w:tc>
          <w:tcPr>
            <w:tcW w:w="2880" w:type="pct"/>
            <w:tcBorders>
              <w:top w:val="nil"/>
              <w:left w:val="nil"/>
              <w:bottom w:val="nil"/>
              <w:right w:val="nil"/>
            </w:tcBorders>
            <w:noWrap/>
            <w:vAlign w:val="center"/>
            <w:hideMark/>
          </w:tcPr>
          <w:p w14:paraId="61FEF5B0"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 xml:space="preserve">  Outras receitas (despesas) operacionais, líquidas</w:t>
            </w:r>
          </w:p>
        </w:tc>
        <w:tc>
          <w:tcPr>
            <w:tcW w:w="346" w:type="pct"/>
            <w:tcBorders>
              <w:top w:val="nil"/>
              <w:left w:val="nil"/>
              <w:bottom w:val="nil"/>
              <w:right w:val="nil"/>
            </w:tcBorders>
            <w:vAlign w:val="center"/>
            <w:hideMark/>
          </w:tcPr>
          <w:p w14:paraId="0D243B9B"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24</w:t>
            </w:r>
          </w:p>
        </w:tc>
        <w:tc>
          <w:tcPr>
            <w:tcW w:w="103" w:type="pct"/>
            <w:tcBorders>
              <w:top w:val="nil"/>
              <w:left w:val="nil"/>
              <w:bottom w:val="nil"/>
              <w:right w:val="nil"/>
            </w:tcBorders>
            <w:vAlign w:val="center"/>
            <w:hideMark/>
          </w:tcPr>
          <w:p w14:paraId="420F548B"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612B2AEA" w14:textId="784F4110"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(7.194)</w:t>
            </w:r>
          </w:p>
        </w:tc>
        <w:tc>
          <w:tcPr>
            <w:tcW w:w="121" w:type="pct"/>
            <w:tcBorders>
              <w:top w:val="nil"/>
              <w:left w:val="nil"/>
              <w:bottom w:val="nil"/>
              <w:right w:val="nil"/>
            </w:tcBorders>
            <w:vAlign w:val="center"/>
            <w:hideMark/>
          </w:tcPr>
          <w:p w14:paraId="501A4BB7"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1BD79D39" w14:textId="27F30132"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1.290</w:t>
            </w:r>
          </w:p>
        </w:tc>
      </w:tr>
      <w:tr w:rsidR="001C0822" w:rsidRPr="0009263D" w14:paraId="6C572693" w14:textId="77777777" w:rsidTr="001C0822">
        <w:trPr>
          <w:trHeight w:val="170"/>
        </w:trPr>
        <w:tc>
          <w:tcPr>
            <w:tcW w:w="2880" w:type="pct"/>
            <w:tcBorders>
              <w:top w:val="nil"/>
              <w:left w:val="nil"/>
              <w:bottom w:val="nil"/>
              <w:right w:val="nil"/>
            </w:tcBorders>
            <w:noWrap/>
            <w:vAlign w:val="center"/>
            <w:hideMark/>
          </w:tcPr>
          <w:p w14:paraId="4B65B761"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center"/>
            <w:hideMark/>
          </w:tcPr>
          <w:p w14:paraId="1838D6E3"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5798835A"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10F3F914"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7AA71E86"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784AE599" w14:textId="77777777" w:rsidR="001C0822" w:rsidRPr="0009263D" w:rsidRDefault="001C0822" w:rsidP="001C0822">
            <w:pPr>
              <w:jc w:val="right"/>
              <w:rPr>
                <w:rFonts w:ascii="Arial" w:hAnsi="Arial" w:cs="Arial"/>
                <w:sz w:val="18"/>
                <w:szCs w:val="18"/>
              </w:rPr>
            </w:pPr>
          </w:p>
        </w:tc>
      </w:tr>
      <w:tr w:rsidR="001C0822" w:rsidRPr="0009263D" w14:paraId="76EEFDF4" w14:textId="77777777" w:rsidTr="001C0822">
        <w:trPr>
          <w:trHeight w:val="170"/>
        </w:trPr>
        <w:tc>
          <w:tcPr>
            <w:tcW w:w="2880" w:type="pct"/>
            <w:tcBorders>
              <w:top w:val="nil"/>
              <w:left w:val="nil"/>
              <w:bottom w:val="nil"/>
              <w:right w:val="nil"/>
            </w:tcBorders>
            <w:noWrap/>
            <w:vAlign w:val="bottom"/>
            <w:hideMark/>
          </w:tcPr>
          <w:p w14:paraId="666FC950" w14:textId="77777777" w:rsidR="001C0822" w:rsidRPr="0009263D" w:rsidRDefault="001C0822" w:rsidP="001C0822">
            <w:pPr>
              <w:jc w:val="right"/>
              <w:rPr>
                <w:rFonts w:ascii="Arial" w:hAnsi="Arial" w:cs="Arial"/>
                <w:sz w:val="18"/>
                <w:szCs w:val="18"/>
              </w:rPr>
            </w:pPr>
          </w:p>
        </w:tc>
        <w:tc>
          <w:tcPr>
            <w:tcW w:w="346" w:type="pct"/>
            <w:tcBorders>
              <w:top w:val="nil"/>
              <w:left w:val="nil"/>
              <w:bottom w:val="nil"/>
              <w:right w:val="nil"/>
            </w:tcBorders>
            <w:vAlign w:val="bottom"/>
            <w:hideMark/>
          </w:tcPr>
          <w:p w14:paraId="698B0243"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14E2BC61"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59618843" w14:textId="0BBE3FFF"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(85.016)</w:t>
            </w:r>
          </w:p>
        </w:tc>
        <w:tc>
          <w:tcPr>
            <w:tcW w:w="121" w:type="pct"/>
            <w:tcBorders>
              <w:top w:val="nil"/>
              <w:left w:val="nil"/>
              <w:bottom w:val="nil"/>
              <w:right w:val="nil"/>
            </w:tcBorders>
            <w:noWrap/>
            <w:vAlign w:val="center"/>
            <w:hideMark/>
          </w:tcPr>
          <w:p w14:paraId="0DB566EF"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033A8438" w14:textId="6A11CF6B"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(35.564)</w:t>
            </w:r>
          </w:p>
        </w:tc>
      </w:tr>
      <w:tr w:rsidR="001C0822" w:rsidRPr="0009263D" w14:paraId="061E994A" w14:textId="77777777" w:rsidTr="001C0822">
        <w:trPr>
          <w:trHeight w:val="170"/>
        </w:trPr>
        <w:tc>
          <w:tcPr>
            <w:tcW w:w="2880" w:type="pct"/>
            <w:tcBorders>
              <w:top w:val="nil"/>
              <w:left w:val="nil"/>
              <w:bottom w:val="nil"/>
              <w:right w:val="nil"/>
            </w:tcBorders>
            <w:noWrap/>
            <w:vAlign w:val="bottom"/>
            <w:hideMark/>
          </w:tcPr>
          <w:p w14:paraId="499180E3"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6E0A6FFC"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2177097D"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6EB3CC76"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02B7B2B9"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5C500D64" w14:textId="77777777" w:rsidR="001C0822" w:rsidRPr="0009263D" w:rsidRDefault="001C0822" w:rsidP="001C0822">
            <w:pPr>
              <w:jc w:val="right"/>
              <w:rPr>
                <w:rFonts w:ascii="Arial" w:hAnsi="Arial" w:cs="Arial"/>
                <w:sz w:val="18"/>
                <w:szCs w:val="18"/>
              </w:rPr>
            </w:pPr>
          </w:p>
        </w:tc>
      </w:tr>
      <w:tr w:rsidR="001C0822" w:rsidRPr="0009263D" w14:paraId="7046D0F8" w14:textId="77777777" w:rsidTr="001C0822">
        <w:trPr>
          <w:trHeight w:val="170"/>
        </w:trPr>
        <w:tc>
          <w:tcPr>
            <w:tcW w:w="2880" w:type="pct"/>
            <w:tcBorders>
              <w:top w:val="nil"/>
              <w:left w:val="nil"/>
              <w:bottom w:val="nil"/>
              <w:right w:val="nil"/>
            </w:tcBorders>
            <w:noWrap/>
            <w:vAlign w:val="center"/>
            <w:hideMark/>
          </w:tcPr>
          <w:p w14:paraId="5EEB5BD6" w14:textId="77777777" w:rsidR="001C0822" w:rsidRPr="0009263D" w:rsidRDefault="001C0822" w:rsidP="001C0822">
            <w:pPr>
              <w:rPr>
                <w:rFonts w:ascii="Arial" w:hAnsi="Arial" w:cs="Arial"/>
                <w:b/>
                <w:bCs/>
                <w:color w:val="000000"/>
                <w:sz w:val="18"/>
                <w:szCs w:val="18"/>
              </w:rPr>
            </w:pPr>
            <w:r w:rsidRPr="0009263D">
              <w:rPr>
                <w:rFonts w:ascii="Arial" w:hAnsi="Arial" w:cs="Arial"/>
                <w:b/>
                <w:bCs/>
                <w:color w:val="000000"/>
                <w:sz w:val="18"/>
                <w:szCs w:val="18"/>
              </w:rPr>
              <w:t xml:space="preserve">Lucro antes do resultado financeiro </w:t>
            </w:r>
          </w:p>
        </w:tc>
        <w:tc>
          <w:tcPr>
            <w:tcW w:w="346" w:type="pct"/>
            <w:tcBorders>
              <w:top w:val="nil"/>
              <w:left w:val="nil"/>
              <w:bottom w:val="nil"/>
              <w:right w:val="nil"/>
            </w:tcBorders>
            <w:vAlign w:val="bottom"/>
            <w:hideMark/>
          </w:tcPr>
          <w:p w14:paraId="062F042D" w14:textId="77777777" w:rsidR="001C0822" w:rsidRPr="0009263D" w:rsidRDefault="001C0822" w:rsidP="001C0822">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54BFE73F"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61173EDE" w14:textId="5060DABD"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957.183</w:t>
            </w:r>
          </w:p>
        </w:tc>
        <w:tc>
          <w:tcPr>
            <w:tcW w:w="121" w:type="pct"/>
            <w:tcBorders>
              <w:top w:val="nil"/>
              <w:left w:val="nil"/>
              <w:bottom w:val="nil"/>
              <w:right w:val="nil"/>
            </w:tcBorders>
            <w:vAlign w:val="center"/>
            <w:hideMark/>
          </w:tcPr>
          <w:p w14:paraId="53D3A277"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790C8492" w14:textId="1CA82E1C"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929.040</w:t>
            </w:r>
          </w:p>
        </w:tc>
      </w:tr>
      <w:tr w:rsidR="001C0822" w:rsidRPr="0009263D" w14:paraId="00A0102B" w14:textId="77777777" w:rsidTr="001C0822">
        <w:trPr>
          <w:trHeight w:val="170"/>
        </w:trPr>
        <w:tc>
          <w:tcPr>
            <w:tcW w:w="2880" w:type="pct"/>
            <w:tcBorders>
              <w:top w:val="nil"/>
              <w:left w:val="nil"/>
              <w:bottom w:val="nil"/>
              <w:right w:val="nil"/>
            </w:tcBorders>
            <w:noWrap/>
            <w:vAlign w:val="center"/>
            <w:hideMark/>
          </w:tcPr>
          <w:p w14:paraId="67CBA4B7"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0A7AEC9B"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28D3ADE8"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5BC36E94"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737600AD"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1104CFAE" w14:textId="77777777" w:rsidR="001C0822" w:rsidRPr="0009263D" w:rsidRDefault="001C0822" w:rsidP="001C0822">
            <w:pPr>
              <w:jc w:val="right"/>
              <w:rPr>
                <w:rFonts w:ascii="Arial" w:hAnsi="Arial" w:cs="Arial"/>
                <w:sz w:val="18"/>
                <w:szCs w:val="18"/>
              </w:rPr>
            </w:pPr>
          </w:p>
        </w:tc>
      </w:tr>
      <w:tr w:rsidR="001C0822" w:rsidRPr="0009263D" w14:paraId="7B4698CF" w14:textId="77777777" w:rsidTr="001C0822">
        <w:trPr>
          <w:trHeight w:val="170"/>
        </w:trPr>
        <w:tc>
          <w:tcPr>
            <w:tcW w:w="2880" w:type="pct"/>
            <w:tcBorders>
              <w:top w:val="nil"/>
              <w:left w:val="nil"/>
              <w:bottom w:val="nil"/>
              <w:right w:val="nil"/>
            </w:tcBorders>
            <w:noWrap/>
            <w:vAlign w:val="center"/>
            <w:hideMark/>
          </w:tcPr>
          <w:p w14:paraId="1798FFD0"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 xml:space="preserve">  Receitas financeiras </w:t>
            </w:r>
          </w:p>
        </w:tc>
        <w:tc>
          <w:tcPr>
            <w:tcW w:w="346" w:type="pct"/>
            <w:tcBorders>
              <w:top w:val="nil"/>
              <w:left w:val="nil"/>
              <w:bottom w:val="nil"/>
              <w:right w:val="nil"/>
            </w:tcBorders>
            <w:vAlign w:val="center"/>
            <w:hideMark/>
          </w:tcPr>
          <w:p w14:paraId="639A9F42"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25</w:t>
            </w:r>
          </w:p>
        </w:tc>
        <w:tc>
          <w:tcPr>
            <w:tcW w:w="103" w:type="pct"/>
            <w:tcBorders>
              <w:top w:val="nil"/>
              <w:left w:val="nil"/>
              <w:bottom w:val="nil"/>
              <w:right w:val="nil"/>
            </w:tcBorders>
            <w:vAlign w:val="center"/>
            <w:hideMark/>
          </w:tcPr>
          <w:p w14:paraId="3DDCA45F"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549A9632" w14:textId="7117B125"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133.290</w:t>
            </w:r>
          </w:p>
        </w:tc>
        <w:tc>
          <w:tcPr>
            <w:tcW w:w="121" w:type="pct"/>
            <w:tcBorders>
              <w:top w:val="nil"/>
              <w:left w:val="nil"/>
              <w:bottom w:val="nil"/>
              <w:right w:val="nil"/>
            </w:tcBorders>
            <w:vAlign w:val="center"/>
            <w:hideMark/>
          </w:tcPr>
          <w:p w14:paraId="4980D328"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6E317AF2" w14:textId="07A51148"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101.708</w:t>
            </w:r>
          </w:p>
        </w:tc>
      </w:tr>
      <w:tr w:rsidR="001C0822" w:rsidRPr="0009263D" w14:paraId="5C037E0C" w14:textId="77777777" w:rsidTr="001C0822">
        <w:trPr>
          <w:trHeight w:val="170"/>
        </w:trPr>
        <w:tc>
          <w:tcPr>
            <w:tcW w:w="2880" w:type="pct"/>
            <w:tcBorders>
              <w:top w:val="nil"/>
              <w:left w:val="nil"/>
              <w:bottom w:val="nil"/>
              <w:right w:val="nil"/>
            </w:tcBorders>
            <w:noWrap/>
            <w:vAlign w:val="center"/>
            <w:hideMark/>
          </w:tcPr>
          <w:p w14:paraId="5E6149FD"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 xml:space="preserve">  Despesas financeiras </w:t>
            </w:r>
          </w:p>
        </w:tc>
        <w:tc>
          <w:tcPr>
            <w:tcW w:w="346" w:type="pct"/>
            <w:tcBorders>
              <w:top w:val="nil"/>
              <w:left w:val="nil"/>
              <w:bottom w:val="nil"/>
              <w:right w:val="nil"/>
            </w:tcBorders>
            <w:vAlign w:val="center"/>
            <w:hideMark/>
          </w:tcPr>
          <w:p w14:paraId="55605470"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25</w:t>
            </w:r>
          </w:p>
        </w:tc>
        <w:tc>
          <w:tcPr>
            <w:tcW w:w="103" w:type="pct"/>
            <w:tcBorders>
              <w:top w:val="nil"/>
              <w:left w:val="nil"/>
              <w:bottom w:val="nil"/>
              <w:right w:val="nil"/>
            </w:tcBorders>
            <w:vAlign w:val="center"/>
            <w:hideMark/>
          </w:tcPr>
          <w:p w14:paraId="6B942B3F"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2E4BF292" w14:textId="4C6CC536"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(1.511)</w:t>
            </w:r>
          </w:p>
        </w:tc>
        <w:tc>
          <w:tcPr>
            <w:tcW w:w="121" w:type="pct"/>
            <w:tcBorders>
              <w:top w:val="nil"/>
              <w:left w:val="nil"/>
              <w:bottom w:val="nil"/>
              <w:right w:val="nil"/>
            </w:tcBorders>
            <w:vAlign w:val="center"/>
            <w:hideMark/>
          </w:tcPr>
          <w:p w14:paraId="32A5870F"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133B10E3" w14:textId="69B01809"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(2.494)</w:t>
            </w:r>
          </w:p>
        </w:tc>
      </w:tr>
      <w:tr w:rsidR="001C0822" w:rsidRPr="0009263D" w14:paraId="5A988953" w14:textId="77777777" w:rsidTr="001C0822">
        <w:trPr>
          <w:trHeight w:val="170"/>
        </w:trPr>
        <w:tc>
          <w:tcPr>
            <w:tcW w:w="2880" w:type="pct"/>
            <w:tcBorders>
              <w:top w:val="nil"/>
              <w:left w:val="nil"/>
              <w:bottom w:val="nil"/>
              <w:right w:val="nil"/>
            </w:tcBorders>
            <w:noWrap/>
            <w:vAlign w:val="center"/>
            <w:hideMark/>
          </w:tcPr>
          <w:p w14:paraId="0D078B4C"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center"/>
            <w:hideMark/>
          </w:tcPr>
          <w:p w14:paraId="75779C87"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08BCD08C"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4E9934BE"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66894B77"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3C210A65" w14:textId="77777777" w:rsidR="001C0822" w:rsidRPr="0009263D" w:rsidRDefault="001C0822" w:rsidP="001C0822">
            <w:pPr>
              <w:jc w:val="right"/>
              <w:rPr>
                <w:rFonts w:ascii="Arial" w:hAnsi="Arial" w:cs="Arial"/>
                <w:sz w:val="18"/>
                <w:szCs w:val="18"/>
              </w:rPr>
            </w:pPr>
          </w:p>
        </w:tc>
      </w:tr>
      <w:tr w:rsidR="001C0822" w:rsidRPr="0009263D" w14:paraId="730FDD31" w14:textId="77777777" w:rsidTr="001C0822">
        <w:trPr>
          <w:trHeight w:val="170"/>
        </w:trPr>
        <w:tc>
          <w:tcPr>
            <w:tcW w:w="2880" w:type="pct"/>
            <w:tcBorders>
              <w:top w:val="nil"/>
              <w:left w:val="nil"/>
              <w:bottom w:val="nil"/>
              <w:right w:val="nil"/>
            </w:tcBorders>
            <w:noWrap/>
            <w:vAlign w:val="center"/>
            <w:hideMark/>
          </w:tcPr>
          <w:p w14:paraId="28D91DAE" w14:textId="77777777" w:rsidR="001C0822" w:rsidRPr="0009263D" w:rsidRDefault="001C0822" w:rsidP="001C0822">
            <w:pPr>
              <w:rPr>
                <w:rFonts w:ascii="Arial" w:hAnsi="Arial" w:cs="Arial"/>
                <w:b/>
                <w:bCs/>
                <w:color w:val="000000"/>
                <w:sz w:val="18"/>
                <w:szCs w:val="18"/>
              </w:rPr>
            </w:pPr>
            <w:r w:rsidRPr="0009263D">
              <w:rPr>
                <w:rFonts w:ascii="Arial" w:hAnsi="Arial" w:cs="Arial"/>
                <w:b/>
                <w:bCs/>
                <w:color w:val="000000"/>
                <w:sz w:val="18"/>
                <w:szCs w:val="18"/>
              </w:rPr>
              <w:t>Resultado financeiro, líquido</w:t>
            </w:r>
          </w:p>
        </w:tc>
        <w:tc>
          <w:tcPr>
            <w:tcW w:w="346" w:type="pct"/>
            <w:tcBorders>
              <w:top w:val="nil"/>
              <w:left w:val="nil"/>
              <w:bottom w:val="nil"/>
              <w:right w:val="nil"/>
            </w:tcBorders>
            <w:vAlign w:val="bottom"/>
            <w:hideMark/>
          </w:tcPr>
          <w:p w14:paraId="2C545E99" w14:textId="77777777" w:rsidR="001C0822" w:rsidRPr="0009263D" w:rsidRDefault="001C0822" w:rsidP="001C0822">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3BBDEAE0"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7FE85E4D" w14:textId="50D3DA94"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131.779</w:t>
            </w:r>
          </w:p>
        </w:tc>
        <w:tc>
          <w:tcPr>
            <w:tcW w:w="121" w:type="pct"/>
            <w:tcBorders>
              <w:top w:val="nil"/>
              <w:left w:val="nil"/>
              <w:bottom w:val="nil"/>
              <w:right w:val="nil"/>
            </w:tcBorders>
            <w:vAlign w:val="center"/>
            <w:hideMark/>
          </w:tcPr>
          <w:p w14:paraId="1076A264"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324097E4" w14:textId="05EEDF26"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99.214</w:t>
            </w:r>
          </w:p>
        </w:tc>
      </w:tr>
      <w:tr w:rsidR="001C0822" w:rsidRPr="0009263D" w14:paraId="726AADC4" w14:textId="77777777" w:rsidTr="001C0822">
        <w:trPr>
          <w:trHeight w:val="170"/>
        </w:trPr>
        <w:tc>
          <w:tcPr>
            <w:tcW w:w="2880" w:type="pct"/>
            <w:tcBorders>
              <w:top w:val="nil"/>
              <w:left w:val="nil"/>
              <w:bottom w:val="nil"/>
              <w:right w:val="nil"/>
            </w:tcBorders>
            <w:noWrap/>
            <w:vAlign w:val="center"/>
            <w:hideMark/>
          </w:tcPr>
          <w:p w14:paraId="42A59910"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65EDC2D1"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6D57BB1E"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59B25D04"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2AA74AAE"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6EE8C216" w14:textId="77777777" w:rsidR="001C0822" w:rsidRPr="0009263D" w:rsidRDefault="001C0822" w:rsidP="001C0822">
            <w:pPr>
              <w:jc w:val="right"/>
              <w:rPr>
                <w:rFonts w:ascii="Arial" w:hAnsi="Arial" w:cs="Arial"/>
                <w:sz w:val="18"/>
                <w:szCs w:val="18"/>
              </w:rPr>
            </w:pPr>
          </w:p>
        </w:tc>
      </w:tr>
      <w:tr w:rsidR="001C0822" w:rsidRPr="0009263D" w14:paraId="628F54C0" w14:textId="77777777" w:rsidTr="001C0822">
        <w:trPr>
          <w:trHeight w:val="170"/>
        </w:trPr>
        <w:tc>
          <w:tcPr>
            <w:tcW w:w="2880" w:type="pct"/>
            <w:tcBorders>
              <w:top w:val="nil"/>
              <w:left w:val="nil"/>
              <w:bottom w:val="nil"/>
              <w:right w:val="nil"/>
            </w:tcBorders>
            <w:noWrap/>
            <w:vAlign w:val="center"/>
            <w:hideMark/>
          </w:tcPr>
          <w:p w14:paraId="01992813" w14:textId="77777777" w:rsidR="001C0822" w:rsidRPr="0009263D" w:rsidRDefault="001C0822" w:rsidP="001C0822">
            <w:pPr>
              <w:rPr>
                <w:rFonts w:ascii="Arial" w:hAnsi="Arial" w:cs="Arial"/>
                <w:b/>
                <w:bCs/>
                <w:color w:val="000000"/>
                <w:sz w:val="18"/>
                <w:szCs w:val="18"/>
              </w:rPr>
            </w:pPr>
            <w:r w:rsidRPr="0009263D">
              <w:rPr>
                <w:rFonts w:ascii="Arial" w:hAnsi="Arial" w:cs="Arial"/>
                <w:b/>
                <w:bCs/>
                <w:color w:val="000000"/>
                <w:sz w:val="18"/>
                <w:szCs w:val="18"/>
              </w:rPr>
              <w:t>Lucro antes do imposto de renda e contribuição social</w:t>
            </w:r>
          </w:p>
        </w:tc>
        <w:tc>
          <w:tcPr>
            <w:tcW w:w="346" w:type="pct"/>
            <w:tcBorders>
              <w:top w:val="nil"/>
              <w:left w:val="nil"/>
              <w:bottom w:val="nil"/>
              <w:right w:val="nil"/>
            </w:tcBorders>
            <w:vAlign w:val="bottom"/>
            <w:hideMark/>
          </w:tcPr>
          <w:p w14:paraId="6BA31BB8" w14:textId="77777777" w:rsidR="001C0822" w:rsidRPr="0009263D" w:rsidRDefault="001C0822" w:rsidP="001C0822">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6B6B523C"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0F3EBEDC" w14:textId="3AE5432A"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1.088.962</w:t>
            </w:r>
          </w:p>
        </w:tc>
        <w:tc>
          <w:tcPr>
            <w:tcW w:w="121" w:type="pct"/>
            <w:tcBorders>
              <w:top w:val="nil"/>
              <w:left w:val="nil"/>
              <w:bottom w:val="nil"/>
              <w:right w:val="nil"/>
            </w:tcBorders>
            <w:vAlign w:val="center"/>
            <w:hideMark/>
          </w:tcPr>
          <w:p w14:paraId="752CC986"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523BFE15" w14:textId="40107D0C"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1.028.254</w:t>
            </w:r>
          </w:p>
        </w:tc>
      </w:tr>
      <w:tr w:rsidR="001C0822" w:rsidRPr="0009263D" w14:paraId="6A9EB48F" w14:textId="77777777" w:rsidTr="001C0822">
        <w:trPr>
          <w:trHeight w:val="170"/>
        </w:trPr>
        <w:tc>
          <w:tcPr>
            <w:tcW w:w="2880" w:type="pct"/>
            <w:tcBorders>
              <w:top w:val="nil"/>
              <w:left w:val="nil"/>
              <w:bottom w:val="nil"/>
              <w:right w:val="nil"/>
            </w:tcBorders>
            <w:noWrap/>
            <w:vAlign w:val="center"/>
            <w:hideMark/>
          </w:tcPr>
          <w:p w14:paraId="2FB343E2"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0B4011CB"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33F7404F"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2F6AECF1"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3410B603"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0023707A" w14:textId="77777777" w:rsidR="001C0822" w:rsidRPr="0009263D" w:rsidRDefault="001C0822" w:rsidP="001C0822">
            <w:pPr>
              <w:jc w:val="right"/>
              <w:rPr>
                <w:rFonts w:ascii="Arial" w:hAnsi="Arial" w:cs="Arial"/>
                <w:sz w:val="18"/>
                <w:szCs w:val="18"/>
              </w:rPr>
            </w:pPr>
          </w:p>
        </w:tc>
      </w:tr>
      <w:tr w:rsidR="001C0822" w:rsidRPr="0009263D" w14:paraId="3CD46F2E" w14:textId="77777777" w:rsidTr="001C0822">
        <w:trPr>
          <w:trHeight w:val="170"/>
        </w:trPr>
        <w:tc>
          <w:tcPr>
            <w:tcW w:w="2880" w:type="pct"/>
            <w:tcBorders>
              <w:top w:val="nil"/>
              <w:left w:val="nil"/>
              <w:bottom w:val="nil"/>
              <w:right w:val="nil"/>
            </w:tcBorders>
            <w:noWrap/>
            <w:vAlign w:val="center"/>
            <w:hideMark/>
          </w:tcPr>
          <w:p w14:paraId="6581D3A6" w14:textId="77777777" w:rsidR="001C0822" w:rsidRPr="0009263D" w:rsidRDefault="001C0822" w:rsidP="001C0822">
            <w:pPr>
              <w:rPr>
                <w:rFonts w:ascii="Arial" w:hAnsi="Arial" w:cs="Arial"/>
                <w:color w:val="000000"/>
                <w:sz w:val="18"/>
                <w:szCs w:val="18"/>
              </w:rPr>
            </w:pPr>
            <w:r w:rsidRPr="0009263D">
              <w:rPr>
                <w:rFonts w:ascii="Arial" w:hAnsi="Arial" w:cs="Arial"/>
                <w:color w:val="000000"/>
                <w:sz w:val="18"/>
                <w:szCs w:val="18"/>
              </w:rPr>
              <w:t xml:space="preserve"> Imposto de renda e contribuição social corrente e diferido</w:t>
            </w:r>
          </w:p>
        </w:tc>
        <w:tc>
          <w:tcPr>
            <w:tcW w:w="346" w:type="pct"/>
            <w:tcBorders>
              <w:top w:val="nil"/>
              <w:left w:val="nil"/>
              <w:bottom w:val="nil"/>
              <w:right w:val="nil"/>
            </w:tcBorders>
            <w:vAlign w:val="center"/>
            <w:hideMark/>
          </w:tcPr>
          <w:p w14:paraId="40A17FA4" w14:textId="77777777" w:rsidR="001C0822" w:rsidRPr="0009263D" w:rsidRDefault="001C0822" w:rsidP="001C0822">
            <w:pPr>
              <w:jc w:val="right"/>
              <w:rPr>
                <w:rFonts w:ascii="Arial" w:hAnsi="Arial" w:cs="Arial"/>
                <w:sz w:val="18"/>
                <w:szCs w:val="18"/>
              </w:rPr>
            </w:pPr>
            <w:r w:rsidRPr="0009263D">
              <w:rPr>
                <w:rFonts w:ascii="Arial" w:hAnsi="Arial" w:cs="Arial"/>
                <w:sz w:val="18"/>
                <w:szCs w:val="18"/>
              </w:rPr>
              <w:t>26</w:t>
            </w:r>
          </w:p>
        </w:tc>
        <w:tc>
          <w:tcPr>
            <w:tcW w:w="103" w:type="pct"/>
            <w:tcBorders>
              <w:top w:val="nil"/>
              <w:left w:val="nil"/>
              <w:bottom w:val="nil"/>
              <w:right w:val="nil"/>
            </w:tcBorders>
            <w:vAlign w:val="center"/>
            <w:hideMark/>
          </w:tcPr>
          <w:p w14:paraId="0EAA857B" w14:textId="77777777" w:rsidR="001C0822" w:rsidRPr="0009263D" w:rsidRDefault="001C0822" w:rsidP="001C0822">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3ECF7D6D" w14:textId="364BD105"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(3.597)</w:t>
            </w:r>
          </w:p>
        </w:tc>
        <w:tc>
          <w:tcPr>
            <w:tcW w:w="121" w:type="pct"/>
            <w:tcBorders>
              <w:top w:val="nil"/>
              <w:left w:val="nil"/>
              <w:bottom w:val="nil"/>
              <w:right w:val="nil"/>
            </w:tcBorders>
            <w:vAlign w:val="center"/>
            <w:hideMark/>
          </w:tcPr>
          <w:p w14:paraId="390B8BD9"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0B00E817" w14:textId="7322355C"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(9.410)</w:t>
            </w:r>
          </w:p>
        </w:tc>
      </w:tr>
      <w:tr w:rsidR="001C0822" w:rsidRPr="0009263D" w14:paraId="33DC137F" w14:textId="77777777" w:rsidTr="001C0822">
        <w:trPr>
          <w:trHeight w:val="170"/>
        </w:trPr>
        <w:tc>
          <w:tcPr>
            <w:tcW w:w="2880" w:type="pct"/>
            <w:tcBorders>
              <w:top w:val="nil"/>
              <w:left w:val="nil"/>
              <w:bottom w:val="nil"/>
              <w:right w:val="nil"/>
            </w:tcBorders>
            <w:noWrap/>
            <w:vAlign w:val="center"/>
            <w:hideMark/>
          </w:tcPr>
          <w:p w14:paraId="3CBA13B9" w14:textId="77777777" w:rsidR="001C0822" w:rsidRPr="0009263D" w:rsidRDefault="001C0822" w:rsidP="001C0822">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49937C25" w14:textId="77777777" w:rsidR="001C0822" w:rsidRPr="0009263D" w:rsidRDefault="001C0822" w:rsidP="001C0822">
            <w:pPr>
              <w:jc w:val="right"/>
              <w:rPr>
                <w:rFonts w:ascii="Arial" w:hAnsi="Arial" w:cs="Arial"/>
                <w:sz w:val="18"/>
                <w:szCs w:val="18"/>
              </w:rPr>
            </w:pPr>
          </w:p>
        </w:tc>
        <w:tc>
          <w:tcPr>
            <w:tcW w:w="103" w:type="pct"/>
            <w:tcBorders>
              <w:top w:val="nil"/>
              <w:left w:val="nil"/>
              <w:bottom w:val="nil"/>
              <w:right w:val="nil"/>
            </w:tcBorders>
            <w:vAlign w:val="center"/>
            <w:hideMark/>
          </w:tcPr>
          <w:p w14:paraId="3A0E6C69"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5661D13C" w14:textId="77777777" w:rsidR="001C0822" w:rsidRPr="0009263D" w:rsidRDefault="001C0822" w:rsidP="001C0822">
            <w:pPr>
              <w:jc w:val="right"/>
              <w:rPr>
                <w:rFonts w:ascii="Arial" w:hAnsi="Arial" w:cs="Arial"/>
                <w:sz w:val="18"/>
                <w:szCs w:val="18"/>
              </w:rPr>
            </w:pPr>
          </w:p>
        </w:tc>
        <w:tc>
          <w:tcPr>
            <w:tcW w:w="121" w:type="pct"/>
            <w:tcBorders>
              <w:top w:val="nil"/>
              <w:left w:val="nil"/>
              <w:bottom w:val="nil"/>
              <w:right w:val="nil"/>
            </w:tcBorders>
            <w:vAlign w:val="center"/>
            <w:hideMark/>
          </w:tcPr>
          <w:p w14:paraId="01A4C384" w14:textId="77777777" w:rsidR="001C0822" w:rsidRPr="0009263D" w:rsidRDefault="001C0822" w:rsidP="001C0822">
            <w:pPr>
              <w:jc w:val="right"/>
              <w:rPr>
                <w:rFonts w:ascii="Arial" w:hAnsi="Arial" w:cs="Arial"/>
                <w:sz w:val="18"/>
                <w:szCs w:val="18"/>
              </w:rPr>
            </w:pPr>
          </w:p>
        </w:tc>
        <w:tc>
          <w:tcPr>
            <w:tcW w:w="775" w:type="pct"/>
            <w:tcBorders>
              <w:top w:val="nil"/>
              <w:left w:val="nil"/>
              <w:bottom w:val="nil"/>
              <w:right w:val="nil"/>
            </w:tcBorders>
            <w:noWrap/>
            <w:vAlign w:val="center"/>
            <w:hideMark/>
          </w:tcPr>
          <w:p w14:paraId="28ED54D4" w14:textId="77777777" w:rsidR="001C0822" w:rsidRPr="0009263D" w:rsidRDefault="001C0822" w:rsidP="001C0822">
            <w:pPr>
              <w:jc w:val="right"/>
              <w:rPr>
                <w:rFonts w:ascii="Arial" w:hAnsi="Arial" w:cs="Arial"/>
                <w:sz w:val="18"/>
                <w:szCs w:val="18"/>
              </w:rPr>
            </w:pPr>
          </w:p>
        </w:tc>
      </w:tr>
      <w:tr w:rsidR="001C0822" w:rsidRPr="0009263D" w14:paraId="048127E7" w14:textId="77777777" w:rsidTr="001C0822">
        <w:trPr>
          <w:trHeight w:val="170"/>
        </w:trPr>
        <w:tc>
          <w:tcPr>
            <w:tcW w:w="2880" w:type="pct"/>
            <w:tcBorders>
              <w:top w:val="nil"/>
              <w:left w:val="nil"/>
              <w:bottom w:val="nil"/>
              <w:right w:val="nil"/>
            </w:tcBorders>
            <w:noWrap/>
            <w:vAlign w:val="center"/>
            <w:hideMark/>
          </w:tcPr>
          <w:p w14:paraId="1CE4C33F" w14:textId="77777777" w:rsidR="001C0822" w:rsidRPr="0009263D" w:rsidRDefault="001C0822" w:rsidP="001C0822">
            <w:pPr>
              <w:rPr>
                <w:rFonts w:ascii="Arial" w:hAnsi="Arial" w:cs="Arial"/>
                <w:b/>
                <w:bCs/>
                <w:color w:val="000000"/>
                <w:sz w:val="18"/>
                <w:szCs w:val="18"/>
              </w:rPr>
            </w:pPr>
            <w:r w:rsidRPr="0009263D">
              <w:rPr>
                <w:rFonts w:ascii="Arial" w:hAnsi="Arial" w:cs="Arial"/>
                <w:b/>
                <w:bCs/>
                <w:color w:val="000000"/>
                <w:sz w:val="18"/>
                <w:szCs w:val="18"/>
              </w:rPr>
              <w:t>Lucro líquido do período</w:t>
            </w:r>
          </w:p>
        </w:tc>
        <w:tc>
          <w:tcPr>
            <w:tcW w:w="346" w:type="pct"/>
            <w:tcBorders>
              <w:top w:val="nil"/>
              <w:left w:val="nil"/>
              <w:bottom w:val="nil"/>
              <w:right w:val="nil"/>
            </w:tcBorders>
            <w:vAlign w:val="bottom"/>
            <w:hideMark/>
          </w:tcPr>
          <w:p w14:paraId="0F230A64" w14:textId="77777777" w:rsidR="001C0822" w:rsidRPr="0009263D" w:rsidRDefault="001C0822" w:rsidP="001C0822">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4E524687" w14:textId="77777777" w:rsidR="001C0822" w:rsidRPr="0009263D" w:rsidRDefault="001C0822" w:rsidP="001C0822">
            <w:pPr>
              <w:jc w:val="right"/>
              <w:rPr>
                <w:rFonts w:ascii="Arial" w:hAnsi="Arial" w:cs="Arial"/>
                <w:sz w:val="18"/>
                <w:szCs w:val="18"/>
              </w:rPr>
            </w:pPr>
          </w:p>
        </w:tc>
        <w:tc>
          <w:tcPr>
            <w:tcW w:w="775" w:type="pct"/>
            <w:tcBorders>
              <w:top w:val="nil"/>
              <w:left w:val="nil"/>
              <w:bottom w:val="double" w:sz="6" w:space="0" w:color="000000"/>
              <w:right w:val="nil"/>
            </w:tcBorders>
            <w:noWrap/>
            <w:vAlign w:val="center"/>
            <w:hideMark/>
          </w:tcPr>
          <w:p w14:paraId="456880F9" w14:textId="035ACD3B"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1.085.365</w:t>
            </w:r>
          </w:p>
        </w:tc>
        <w:tc>
          <w:tcPr>
            <w:tcW w:w="121" w:type="pct"/>
            <w:tcBorders>
              <w:top w:val="nil"/>
              <w:left w:val="nil"/>
              <w:bottom w:val="nil"/>
              <w:right w:val="nil"/>
            </w:tcBorders>
            <w:vAlign w:val="center"/>
            <w:hideMark/>
          </w:tcPr>
          <w:p w14:paraId="55289D08" w14:textId="77777777" w:rsidR="001C0822" w:rsidRPr="0009263D" w:rsidRDefault="001C0822" w:rsidP="001C0822">
            <w:pPr>
              <w:jc w:val="right"/>
              <w:rPr>
                <w:rFonts w:ascii="Arial" w:hAnsi="Arial" w:cs="Arial"/>
                <w:color w:val="000000"/>
                <w:sz w:val="18"/>
                <w:szCs w:val="18"/>
              </w:rPr>
            </w:pPr>
          </w:p>
        </w:tc>
        <w:tc>
          <w:tcPr>
            <w:tcW w:w="775" w:type="pct"/>
            <w:tcBorders>
              <w:top w:val="nil"/>
              <w:left w:val="nil"/>
              <w:bottom w:val="double" w:sz="6" w:space="0" w:color="000000"/>
              <w:right w:val="nil"/>
            </w:tcBorders>
            <w:noWrap/>
            <w:vAlign w:val="center"/>
            <w:hideMark/>
          </w:tcPr>
          <w:p w14:paraId="121D2E2D" w14:textId="788DD002" w:rsidR="001C0822" w:rsidRPr="0009263D" w:rsidRDefault="001C0822" w:rsidP="001C0822">
            <w:pPr>
              <w:jc w:val="right"/>
              <w:rPr>
                <w:rFonts w:ascii="Arial" w:hAnsi="Arial" w:cs="Arial"/>
                <w:color w:val="000000"/>
                <w:sz w:val="18"/>
                <w:szCs w:val="18"/>
              </w:rPr>
            </w:pPr>
            <w:r w:rsidRPr="0009263D">
              <w:rPr>
                <w:rFonts w:ascii="Arial" w:hAnsi="Arial" w:cs="Arial"/>
                <w:color w:val="000000"/>
                <w:sz w:val="18"/>
                <w:szCs w:val="18"/>
              </w:rPr>
              <w:t>1.018.844</w:t>
            </w:r>
          </w:p>
        </w:tc>
      </w:tr>
    </w:tbl>
    <w:p w14:paraId="553EB661" w14:textId="77777777" w:rsidR="00EA269C" w:rsidRPr="0009263D" w:rsidRDefault="00EA269C"/>
    <w:p w14:paraId="0EBA1E97" w14:textId="77777777" w:rsidR="00EA269C" w:rsidRPr="0009263D" w:rsidRDefault="00EA269C"/>
    <w:p w14:paraId="7DFD4BEE" w14:textId="77777777" w:rsidR="0042736A" w:rsidRPr="0009263D" w:rsidRDefault="0042736A">
      <w:pPr>
        <w:sectPr w:rsidR="0042736A" w:rsidRPr="0009263D" w:rsidSect="00D162E5">
          <w:headerReference w:type="first" r:id="rId25"/>
          <w:footerReference w:type="first" r:id="rId26"/>
          <w:pgSz w:w="12242" w:h="15842" w:code="1"/>
          <w:pgMar w:top="1418" w:right="567" w:bottom="567" w:left="1418" w:header="1418" w:footer="567" w:gutter="0"/>
          <w:cols w:space="708"/>
          <w:titlePg/>
          <w:docGrid w:linePitch="360"/>
        </w:sectPr>
      </w:pPr>
    </w:p>
    <w:tbl>
      <w:tblPr>
        <w:tblW w:w="5000" w:type="pct"/>
        <w:tblCellMar>
          <w:left w:w="70" w:type="dxa"/>
          <w:right w:w="70" w:type="dxa"/>
        </w:tblCellMar>
        <w:tblLook w:val="04A0" w:firstRow="1" w:lastRow="0" w:firstColumn="1" w:lastColumn="0" w:noHBand="0" w:noVBand="1"/>
      </w:tblPr>
      <w:tblGrid>
        <w:gridCol w:w="5908"/>
        <w:gridCol w:w="710"/>
        <w:gridCol w:w="211"/>
        <w:gridCol w:w="1590"/>
        <w:gridCol w:w="248"/>
        <w:gridCol w:w="1590"/>
      </w:tblGrid>
      <w:tr w:rsidR="009F4A94" w:rsidRPr="0009263D" w14:paraId="421A6573" w14:textId="77777777" w:rsidTr="009F4A94">
        <w:trPr>
          <w:trHeight w:val="170"/>
        </w:trPr>
        <w:tc>
          <w:tcPr>
            <w:tcW w:w="2880" w:type="pct"/>
            <w:tcBorders>
              <w:top w:val="nil"/>
              <w:left w:val="nil"/>
              <w:bottom w:val="nil"/>
              <w:right w:val="nil"/>
            </w:tcBorders>
            <w:noWrap/>
            <w:vAlign w:val="bottom"/>
            <w:hideMark/>
          </w:tcPr>
          <w:p w14:paraId="7095C1DF" w14:textId="77777777" w:rsidR="009F4A94" w:rsidRPr="0009263D" w:rsidRDefault="009F4A94" w:rsidP="009F4A94">
            <w:pPr>
              <w:rPr>
                <w:sz w:val="18"/>
                <w:szCs w:val="18"/>
              </w:rPr>
            </w:pPr>
          </w:p>
        </w:tc>
        <w:tc>
          <w:tcPr>
            <w:tcW w:w="346" w:type="pct"/>
            <w:tcBorders>
              <w:top w:val="nil"/>
              <w:left w:val="nil"/>
              <w:bottom w:val="single" w:sz="8" w:space="0" w:color="auto"/>
              <w:right w:val="nil"/>
            </w:tcBorders>
            <w:shd w:val="clear" w:color="000000" w:fill="FFFFFF"/>
            <w:noWrap/>
            <w:vAlign w:val="center"/>
            <w:hideMark/>
          </w:tcPr>
          <w:p w14:paraId="3C3B8631" w14:textId="77777777" w:rsidR="009F4A94" w:rsidRPr="0009263D" w:rsidRDefault="009F4A94" w:rsidP="009F4A94">
            <w:pPr>
              <w:jc w:val="right"/>
              <w:rPr>
                <w:rFonts w:ascii="Arial" w:hAnsi="Arial" w:cs="Arial"/>
                <w:b/>
                <w:bCs/>
                <w:color w:val="000000"/>
                <w:sz w:val="18"/>
                <w:szCs w:val="18"/>
              </w:rPr>
            </w:pPr>
            <w:r w:rsidRPr="0009263D">
              <w:rPr>
                <w:rFonts w:ascii="Arial" w:hAnsi="Arial" w:cs="Arial"/>
                <w:b/>
                <w:bCs/>
                <w:color w:val="000000"/>
                <w:sz w:val="18"/>
                <w:szCs w:val="18"/>
              </w:rPr>
              <w:t>Notas</w:t>
            </w:r>
          </w:p>
        </w:tc>
        <w:tc>
          <w:tcPr>
            <w:tcW w:w="103" w:type="pct"/>
            <w:tcBorders>
              <w:top w:val="nil"/>
              <w:left w:val="nil"/>
              <w:bottom w:val="nil"/>
              <w:right w:val="nil"/>
            </w:tcBorders>
            <w:shd w:val="clear" w:color="000000" w:fill="FFFFFF"/>
            <w:vAlign w:val="center"/>
            <w:hideMark/>
          </w:tcPr>
          <w:p w14:paraId="5297DB25" w14:textId="12ED9F1D" w:rsidR="009F4A94" w:rsidRPr="0009263D" w:rsidRDefault="009F4A94" w:rsidP="009F4A94">
            <w:pPr>
              <w:jc w:val="right"/>
              <w:rPr>
                <w:rFonts w:ascii="Arial" w:hAnsi="Arial" w:cs="Arial"/>
                <w:b/>
                <w:bCs/>
                <w:color w:val="000000"/>
                <w:sz w:val="18"/>
                <w:szCs w:val="18"/>
              </w:rPr>
            </w:pPr>
          </w:p>
        </w:tc>
        <w:tc>
          <w:tcPr>
            <w:tcW w:w="775" w:type="pct"/>
            <w:tcBorders>
              <w:top w:val="nil"/>
              <w:left w:val="nil"/>
              <w:bottom w:val="single" w:sz="8" w:space="0" w:color="auto"/>
              <w:right w:val="nil"/>
            </w:tcBorders>
            <w:noWrap/>
            <w:vAlign w:val="center"/>
            <w:hideMark/>
          </w:tcPr>
          <w:p w14:paraId="26BEF003" w14:textId="77777777" w:rsidR="009F4A94" w:rsidRPr="0009263D" w:rsidRDefault="009F4A94" w:rsidP="009F4A94">
            <w:pPr>
              <w:jc w:val="right"/>
              <w:rPr>
                <w:rFonts w:ascii="Arial" w:hAnsi="Arial" w:cs="Arial"/>
                <w:b/>
                <w:bCs/>
                <w:color w:val="000000"/>
                <w:sz w:val="18"/>
                <w:szCs w:val="18"/>
              </w:rPr>
            </w:pPr>
            <w:r w:rsidRPr="0009263D">
              <w:rPr>
                <w:rFonts w:ascii="Arial" w:hAnsi="Arial" w:cs="Arial"/>
                <w:b/>
                <w:bCs/>
                <w:color w:val="000000"/>
                <w:sz w:val="18"/>
                <w:szCs w:val="18"/>
              </w:rPr>
              <w:t>2026</w:t>
            </w:r>
          </w:p>
        </w:tc>
        <w:tc>
          <w:tcPr>
            <w:tcW w:w="121" w:type="pct"/>
            <w:tcBorders>
              <w:top w:val="nil"/>
              <w:left w:val="nil"/>
              <w:bottom w:val="nil"/>
              <w:right w:val="nil"/>
            </w:tcBorders>
            <w:vAlign w:val="center"/>
            <w:hideMark/>
          </w:tcPr>
          <w:p w14:paraId="060A6734" w14:textId="77777777" w:rsidR="009F4A94" w:rsidRPr="0009263D" w:rsidRDefault="009F4A94" w:rsidP="009F4A94">
            <w:pPr>
              <w:jc w:val="right"/>
              <w:rPr>
                <w:rFonts w:ascii="Arial" w:hAnsi="Arial" w:cs="Arial"/>
                <w:b/>
                <w:bCs/>
                <w:color w:val="000000"/>
                <w:sz w:val="18"/>
                <w:szCs w:val="18"/>
              </w:rPr>
            </w:pPr>
          </w:p>
        </w:tc>
        <w:tc>
          <w:tcPr>
            <w:tcW w:w="775" w:type="pct"/>
            <w:tcBorders>
              <w:top w:val="nil"/>
              <w:left w:val="nil"/>
              <w:bottom w:val="single" w:sz="8" w:space="0" w:color="auto"/>
              <w:right w:val="nil"/>
            </w:tcBorders>
            <w:noWrap/>
            <w:vAlign w:val="center"/>
            <w:hideMark/>
          </w:tcPr>
          <w:p w14:paraId="5825EDA3" w14:textId="77777777" w:rsidR="009F4A94" w:rsidRPr="0009263D" w:rsidRDefault="009F4A94" w:rsidP="009F4A94">
            <w:pPr>
              <w:jc w:val="right"/>
              <w:rPr>
                <w:rFonts w:ascii="Arial" w:hAnsi="Arial" w:cs="Arial"/>
                <w:b/>
                <w:bCs/>
                <w:color w:val="000000"/>
                <w:sz w:val="18"/>
                <w:szCs w:val="18"/>
              </w:rPr>
            </w:pPr>
            <w:r w:rsidRPr="0009263D">
              <w:rPr>
                <w:rFonts w:ascii="Arial" w:hAnsi="Arial" w:cs="Arial"/>
                <w:b/>
                <w:bCs/>
                <w:color w:val="000000"/>
                <w:sz w:val="18"/>
                <w:szCs w:val="18"/>
              </w:rPr>
              <w:t>2025</w:t>
            </w:r>
          </w:p>
        </w:tc>
      </w:tr>
      <w:tr w:rsidR="009F4A94" w:rsidRPr="0009263D" w14:paraId="396D6CE9" w14:textId="77777777" w:rsidTr="009F4A94">
        <w:trPr>
          <w:trHeight w:val="170"/>
        </w:trPr>
        <w:tc>
          <w:tcPr>
            <w:tcW w:w="2880" w:type="pct"/>
            <w:tcBorders>
              <w:top w:val="nil"/>
              <w:left w:val="nil"/>
              <w:bottom w:val="nil"/>
              <w:right w:val="nil"/>
            </w:tcBorders>
            <w:noWrap/>
            <w:vAlign w:val="bottom"/>
            <w:hideMark/>
          </w:tcPr>
          <w:p w14:paraId="09B2C173" w14:textId="77777777" w:rsidR="009F4A94" w:rsidRPr="0009263D" w:rsidRDefault="009F4A94" w:rsidP="009F4A94">
            <w:pPr>
              <w:jc w:val="right"/>
              <w:rPr>
                <w:rFonts w:ascii="Arial" w:hAnsi="Arial" w:cs="Arial"/>
                <w:b/>
                <w:bCs/>
                <w:color w:val="000000"/>
                <w:sz w:val="18"/>
                <w:szCs w:val="18"/>
              </w:rPr>
            </w:pPr>
          </w:p>
        </w:tc>
        <w:tc>
          <w:tcPr>
            <w:tcW w:w="346" w:type="pct"/>
            <w:tcBorders>
              <w:top w:val="nil"/>
              <w:left w:val="nil"/>
              <w:bottom w:val="nil"/>
              <w:right w:val="nil"/>
            </w:tcBorders>
            <w:vAlign w:val="center"/>
            <w:hideMark/>
          </w:tcPr>
          <w:p w14:paraId="29B415FF"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7CBC9A78"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6A7EEEB1"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2297FB4E" w14:textId="77777777" w:rsidR="009F4A94" w:rsidRPr="0009263D" w:rsidRDefault="009F4A94" w:rsidP="009F4A94">
            <w:pPr>
              <w:jc w:val="right"/>
              <w:rPr>
                <w:sz w:val="18"/>
                <w:szCs w:val="18"/>
              </w:rPr>
            </w:pPr>
          </w:p>
        </w:tc>
        <w:tc>
          <w:tcPr>
            <w:tcW w:w="775" w:type="pct"/>
            <w:tcBorders>
              <w:top w:val="nil"/>
              <w:left w:val="nil"/>
              <w:bottom w:val="nil"/>
              <w:right w:val="nil"/>
            </w:tcBorders>
            <w:vAlign w:val="center"/>
            <w:hideMark/>
          </w:tcPr>
          <w:p w14:paraId="3B90B49B" w14:textId="77777777" w:rsidR="009F4A94" w:rsidRPr="0009263D" w:rsidRDefault="009F4A94" w:rsidP="009F4A94">
            <w:pPr>
              <w:jc w:val="right"/>
              <w:rPr>
                <w:sz w:val="18"/>
                <w:szCs w:val="18"/>
              </w:rPr>
            </w:pPr>
          </w:p>
        </w:tc>
      </w:tr>
      <w:tr w:rsidR="009F4A94" w:rsidRPr="0009263D" w14:paraId="05CF7010" w14:textId="77777777" w:rsidTr="009F4A94">
        <w:trPr>
          <w:trHeight w:val="170"/>
        </w:trPr>
        <w:tc>
          <w:tcPr>
            <w:tcW w:w="2880" w:type="pct"/>
            <w:tcBorders>
              <w:top w:val="nil"/>
              <w:left w:val="nil"/>
              <w:bottom w:val="nil"/>
              <w:right w:val="nil"/>
            </w:tcBorders>
            <w:noWrap/>
            <w:vAlign w:val="center"/>
            <w:hideMark/>
          </w:tcPr>
          <w:p w14:paraId="35F7EEE0" w14:textId="77777777" w:rsidR="009F4A94" w:rsidRPr="0009263D" w:rsidRDefault="009F4A94" w:rsidP="009F4A94">
            <w:pPr>
              <w:jc w:val="right"/>
              <w:rPr>
                <w:sz w:val="18"/>
                <w:szCs w:val="18"/>
              </w:rPr>
            </w:pPr>
          </w:p>
        </w:tc>
        <w:tc>
          <w:tcPr>
            <w:tcW w:w="346" w:type="pct"/>
            <w:tcBorders>
              <w:top w:val="nil"/>
              <w:left w:val="nil"/>
              <w:bottom w:val="nil"/>
              <w:right w:val="nil"/>
            </w:tcBorders>
            <w:vAlign w:val="center"/>
            <w:hideMark/>
          </w:tcPr>
          <w:p w14:paraId="0393E51D"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5BC945ED"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538C7E5F"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4FD8E438"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4EB80CCA" w14:textId="77777777" w:rsidR="009F4A94" w:rsidRPr="0009263D" w:rsidRDefault="009F4A94" w:rsidP="009F4A94">
            <w:pPr>
              <w:jc w:val="right"/>
              <w:rPr>
                <w:sz w:val="18"/>
                <w:szCs w:val="18"/>
              </w:rPr>
            </w:pPr>
          </w:p>
        </w:tc>
      </w:tr>
      <w:tr w:rsidR="009F4A94" w:rsidRPr="0009263D" w14:paraId="5CE068C9" w14:textId="77777777" w:rsidTr="009F4A94">
        <w:trPr>
          <w:trHeight w:val="170"/>
        </w:trPr>
        <w:tc>
          <w:tcPr>
            <w:tcW w:w="2880" w:type="pct"/>
            <w:tcBorders>
              <w:top w:val="nil"/>
              <w:left w:val="nil"/>
              <w:bottom w:val="nil"/>
              <w:right w:val="nil"/>
            </w:tcBorders>
            <w:noWrap/>
            <w:vAlign w:val="center"/>
            <w:hideMark/>
          </w:tcPr>
          <w:p w14:paraId="020ABEA7"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Receita líquida</w:t>
            </w:r>
          </w:p>
        </w:tc>
        <w:tc>
          <w:tcPr>
            <w:tcW w:w="346" w:type="pct"/>
            <w:tcBorders>
              <w:top w:val="nil"/>
              <w:left w:val="nil"/>
              <w:bottom w:val="nil"/>
              <w:right w:val="nil"/>
            </w:tcBorders>
            <w:vAlign w:val="center"/>
            <w:hideMark/>
          </w:tcPr>
          <w:p w14:paraId="7140BFEB"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21</w:t>
            </w:r>
          </w:p>
        </w:tc>
        <w:tc>
          <w:tcPr>
            <w:tcW w:w="103" w:type="pct"/>
            <w:tcBorders>
              <w:top w:val="nil"/>
              <w:left w:val="nil"/>
              <w:bottom w:val="nil"/>
              <w:right w:val="nil"/>
            </w:tcBorders>
            <w:vAlign w:val="center"/>
            <w:hideMark/>
          </w:tcPr>
          <w:p w14:paraId="5C0F7D81" w14:textId="77777777" w:rsidR="009F4A94" w:rsidRPr="0009263D" w:rsidRDefault="009F4A94" w:rsidP="009F4A94">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594E9441" w14:textId="5EEA5459"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568.743</w:t>
            </w:r>
          </w:p>
        </w:tc>
        <w:tc>
          <w:tcPr>
            <w:tcW w:w="121" w:type="pct"/>
            <w:tcBorders>
              <w:top w:val="nil"/>
              <w:left w:val="nil"/>
              <w:bottom w:val="nil"/>
              <w:right w:val="nil"/>
            </w:tcBorders>
            <w:vAlign w:val="center"/>
            <w:hideMark/>
          </w:tcPr>
          <w:p w14:paraId="369A6C03"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5D2E863B" w14:textId="3DB6C6BC"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539.256</w:t>
            </w:r>
          </w:p>
        </w:tc>
      </w:tr>
      <w:tr w:rsidR="009F4A94" w:rsidRPr="0009263D" w14:paraId="4B856162" w14:textId="77777777" w:rsidTr="009F4A94">
        <w:trPr>
          <w:trHeight w:val="170"/>
        </w:trPr>
        <w:tc>
          <w:tcPr>
            <w:tcW w:w="2880" w:type="pct"/>
            <w:tcBorders>
              <w:top w:val="nil"/>
              <w:left w:val="nil"/>
              <w:bottom w:val="nil"/>
              <w:right w:val="nil"/>
            </w:tcBorders>
            <w:vAlign w:val="center"/>
            <w:hideMark/>
          </w:tcPr>
          <w:p w14:paraId="2820E1AE"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center"/>
            <w:hideMark/>
          </w:tcPr>
          <w:p w14:paraId="107E90F4"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628B91B8"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1F6218B6"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115AC1EE"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61CE89B2" w14:textId="77777777" w:rsidR="009F4A94" w:rsidRPr="0009263D" w:rsidRDefault="009F4A94" w:rsidP="009F4A94">
            <w:pPr>
              <w:jc w:val="right"/>
              <w:rPr>
                <w:sz w:val="18"/>
                <w:szCs w:val="18"/>
              </w:rPr>
            </w:pPr>
          </w:p>
        </w:tc>
      </w:tr>
      <w:tr w:rsidR="009F4A94" w:rsidRPr="0009263D" w14:paraId="23D3D56D" w14:textId="77777777" w:rsidTr="009F4A94">
        <w:trPr>
          <w:trHeight w:val="170"/>
        </w:trPr>
        <w:tc>
          <w:tcPr>
            <w:tcW w:w="2880" w:type="pct"/>
            <w:tcBorders>
              <w:top w:val="nil"/>
              <w:left w:val="nil"/>
              <w:bottom w:val="nil"/>
              <w:right w:val="nil"/>
            </w:tcBorders>
            <w:noWrap/>
            <w:vAlign w:val="center"/>
            <w:hideMark/>
          </w:tcPr>
          <w:p w14:paraId="56F5BFC5" w14:textId="77777777" w:rsidR="009F4A94" w:rsidRPr="0009263D" w:rsidRDefault="009F4A94" w:rsidP="009F4A94">
            <w:pPr>
              <w:rPr>
                <w:rFonts w:ascii="Arial" w:hAnsi="Arial" w:cs="Arial"/>
                <w:b/>
                <w:bCs/>
                <w:color w:val="000000"/>
                <w:sz w:val="18"/>
                <w:szCs w:val="18"/>
              </w:rPr>
            </w:pPr>
            <w:r w:rsidRPr="0009263D">
              <w:rPr>
                <w:rFonts w:ascii="Arial" w:hAnsi="Arial" w:cs="Arial"/>
                <w:b/>
                <w:bCs/>
                <w:color w:val="000000"/>
                <w:sz w:val="18"/>
                <w:szCs w:val="18"/>
              </w:rPr>
              <w:t>Lucro bruto</w:t>
            </w:r>
          </w:p>
        </w:tc>
        <w:tc>
          <w:tcPr>
            <w:tcW w:w="346" w:type="pct"/>
            <w:tcBorders>
              <w:top w:val="nil"/>
              <w:left w:val="nil"/>
              <w:bottom w:val="nil"/>
              <w:right w:val="nil"/>
            </w:tcBorders>
            <w:vAlign w:val="bottom"/>
            <w:hideMark/>
          </w:tcPr>
          <w:p w14:paraId="2CCADA3C" w14:textId="77777777" w:rsidR="009F4A94" w:rsidRPr="0009263D" w:rsidRDefault="009F4A94" w:rsidP="009F4A94">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7D22F853" w14:textId="77777777" w:rsidR="009F4A94" w:rsidRPr="0009263D" w:rsidRDefault="009F4A94" w:rsidP="009F4A94">
            <w:pPr>
              <w:jc w:val="right"/>
              <w:rPr>
                <w:sz w:val="18"/>
                <w:szCs w:val="18"/>
              </w:rPr>
            </w:pPr>
          </w:p>
        </w:tc>
        <w:tc>
          <w:tcPr>
            <w:tcW w:w="775" w:type="pct"/>
            <w:tcBorders>
              <w:top w:val="nil"/>
              <w:left w:val="nil"/>
              <w:bottom w:val="single" w:sz="8" w:space="0" w:color="auto"/>
              <w:right w:val="nil"/>
            </w:tcBorders>
            <w:noWrap/>
            <w:vAlign w:val="center"/>
            <w:hideMark/>
          </w:tcPr>
          <w:p w14:paraId="419D81C3" w14:textId="5FB14440"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568.743</w:t>
            </w:r>
          </w:p>
        </w:tc>
        <w:tc>
          <w:tcPr>
            <w:tcW w:w="121" w:type="pct"/>
            <w:tcBorders>
              <w:top w:val="nil"/>
              <w:left w:val="nil"/>
              <w:bottom w:val="nil"/>
              <w:right w:val="nil"/>
            </w:tcBorders>
            <w:vAlign w:val="center"/>
            <w:hideMark/>
          </w:tcPr>
          <w:p w14:paraId="5287E82F"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42E344D1" w14:textId="1C5996A7"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539.256</w:t>
            </w:r>
          </w:p>
        </w:tc>
      </w:tr>
      <w:tr w:rsidR="009F4A94" w:rsidRPr="0009263D" w14:paraId="7BEBCD2B" w14:textId="77777777" w:rsidTr="009F4A94">
        <w:trPr>
          <w:trHeight w:val="170"/>
        </w:trPr>
        <w:tc>
          <w:tcPr>
            <w:tcW w:w="2880" w:type="pct"/>
            <w:tcBorders>
              <w:top w:val="nil"/>
              <w:left w:val="nil"/>
              <w:bottom w:val="nil"/>
              <w:right w:val="nil"/>
            </w:tcBorders>
            <w:noWrap/>
            <w:vAlign w:val="center"/>
            <w:hideMark/>
          </w:tcPr>
          <w:p w14:paraId="10AF85BA"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38A9DCDB"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678A7E72"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4721C0CB"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74EDFC5E"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68F78D12" w14:textId="77777777" w:rsidR="009F4A94" w:rsidRPr="0009263D" w:rsidRDefault="009F4A94" w:rsidP="009F4A94">
            <w:pPr>
              <w:jc w:val="right"/>
              <w:rPr>
                <w:sz w:val="18"/>
                <w:szCs w:val="18"/>
              </w:rPr>
            </w:pPr>
          </w:p>
        </w:tc>
      </w:tr>
      <w:tr w:rsidR="009F4A94" w:rsidRPr="0009263D" w14:paraId="0EDB1342" w14:textId="77777777" w:rsidTr="009F4A94">
        <w:trPr>
          <w:trHeight w:val="170"/>
        </w:trPr>
        <w:tc>
          <w:tcPr>
            <w:tcW w:w="2880" w:type="pct"/>
            <w:tcBorders>
              <w:top w:val="nil"/>
              <w:left w:val="nil"/>
              <w:bottom w:val="nil"/>
              <w:right w:val="nil"/>
            </w:tcBorders>
            <w:noWrap/>
            <w:vAlign w:val="center"/>
            <w:hideMark/>
          </w:tcPr>
          <w:p w14:paraId="202ADE76"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Receitas (despesas) operacionais</w:t>
            </w:r>
          </w:p>
        </w:tc>
        <w:tc>
          <w:tcPr>
            <w:tcW w:w="346" w:type="pct"/>
            <w:tcBorders>
              <w:top w:val="nil"/>
              <w:left w:val="nil"/>
              <w:bottom w:val="nil"/>
              <w:right w:val="nil"/>
            </w:tcBorders>
            <w:vAlign w:val="bottom"/>
            <w:hideMark/>
          </w:tcPr>
          <w:p w14:paraId="27A527D1" w14:textId="77777777" w:rsidR="009F4A94" w:rsidRPr="0009263D" w:rsidRDefault="009F4A94" w:rsidP="009F4A94">
            <w:pPr>
              <w:jc w:val="right"/>
              <w:rPr>
                <w:rFonts w:ascii="Arial" w:hAnsi="Arial" w:cs="Arial"/>
                <w:color w:val="000000"/>
                <w:sz w:val="18"/>
                <w:szCs w:val="18"/>
              </w:rPr>
            </w:pPr>
          </w:p>
        </w:tc>
        <w:tc>
          <w:tcPr>
            <w:tcW w:w="103" w:type="pct"/>
            <w:tcBorders>
              <w:top w:val="nil"/>
              <w:left w:val="nil"/>
              <w:bottom w:val="nil"/>
              <w:right w:val="nil"/>
            </w:tcBorders>
            <w:vAlign w:val="center"/>
            <w:hideMark/>
          </w:tcPr>
          <w:p w14:paraId="05F53354"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2ABECC0C"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74A6BA7A"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3B4CDD85" w14:textId="77777777" w:rsidR="009F4A94" w:rsidRPr="0009263D" w:rsidRDefault="009F4A94" w:rsidP="009F4A94">
            <w:pPr>
              <w:jc w:val="right"/>
              <w:rPr>
                <w:sz w:val="18"/>
                <w:szCs w:val="18"/>
              </w:rPr>
            </w:pPr>
          </w:p>
        </w:tc>
      </w:tr>
      <w:tr w:rsidR="009F4A94" w:rsidRPr="0009263D" w14:paraId="5DEAD788" w14:textId="77777777" w:rsidTr="009F4A94">
        <w:trPr>
          <w:trHeight w:val="170"/>
        </w:trPr>
        <w:tc>
          <w:tcPr>
            <w:tcW w:w="2880" w:type="pct"/>
            <w:tcBorders>
              <w:top w:val="nil"/>
              <w:left w:val="nil"/>
              <w:bottom w:val="nil"/>
              <w:right w:val="nil"/>
            </w:tcBorders>
            <w:noWrap/>
            <w:vAlign w:val="center"/>
            <w:hideMark/>
          </w:tcPr>
          <w:p w14:paraId="057E7996"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 xml:space="preserve">  Despesas gerais e administrativas</w:t>
            </w:r>
          </w:p>
        </w:tc>
        <w:tc>
          <w:tcPr>
            <w:tcW w:w="346" w:type="pct"/>
            <w:tcBorders>
              <w:top w:val="nil"/>
              <w:left w:val="nil"/>
              <w:bottom w:val="nil"/>
              <w:right w:val="nil"/>
            </w:tcBorders>
            <w:vAlign w:val="bottom"/>
            <w:hideMark/>
          </w:tcPr>
          <w:p w14:paraId="600B2238"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22</w:t>
            </w:r>
          </w:p>
        </w:tc>
        <w:tc>
          <w:tcPr>
            <w:tcW w:w="103" w:type="pct"/>
            <w:tcBorders>
              <w:top w:val="nil"/>
              <w:left w:val="nil"/>
              <w:bottom w:val="nil"/>
              <w:right w:val="nil"/>
            </w:tcBorders>
            <w:vAlign w:val="center"/>
            <w:hideMark/>
          </w:tcPr>
          <w:p w14:paraId="262C9710" w14:textId="77777777" w:rsidR="009F4A94" w:rsidRPr="0009263D" w:rsidRDefault="009F4A94" w:rsidP="009F4A94">
            <w:pPr>
              <w:jc w:val="right"/>
              <w:rPr>
                <w:rFonts w:ascii="Arial" w:hAnsi="Arial" w:cs="Arial"/>
                <w:sz w:val="18"/>
                <w:szCs w:val="18"/>
              </w:rPr>
            </w:pPr>
          </w:p>
        </w:tc>
        <w:tc>
          <w:tcPr>
            <w:tcW w:w="775" w:type="pct"/>
            <w:tcBorders>
              <w:top w:val="nil"/>
              <w:left w:val="nil"/>
              <w:bottom w:val="nil"/>
              <w:right w:val="nil"/>
            </w:tcBorders>
            <w:noWrap/>
            <w:vAlign w:val="center"/>
            <w:hideMark/>
          </w:tcPr>
          <w:p w14:paraId="17ABF6B0" w14:textId="0AD19113"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(38.390)</w:t>
            </w:r>
          </w:p>
        </w:tc>
        <w:tc>
          <w:tcPr>
            <w:tcW w:w="121" w:type="pct"/>
            <w:tcBorders>
              <w:top w:val="nil"/>
              <w:left w:val="nil"/>
              <w:bottom w:val="nil"/>
              <w:right w:val="nil"/>
            </w:tcBorders>
            <w:vAlign w:val="center"/>
            <w:hideMark/>
          </w:tcPr>
          <w:p w14:paraId="3B23886B"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5D35397A" w14:textId="3D6E07FF"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(5.920)</w:t>
            </w:r>
          </w:p>
        </w:tc>
      </w:tr>
      <w:tr w:rsidR="009F4A94" w:rsidRPr="0009263D" w14:paraId="14FA957B" w14:textId="77777777" w:rsidTr="009F4A94">
        <w:trPr>
          <w:trHeight w:val="170"/>
        </w:trPr>
        <w:tc>
          <w:tcPr>
            <w:tcW w:w="2880" w:type="pct"/>
            <w:tcBorders>
              <w:top w:val="nil"/>
              <w:left w:val="nil"/>
              <w:bottom w:val="nil"/>
              <w:right w:val="nil"/>
            </w:tcBorders>
            <w:noWrap/>
            <w:vAlign w:val="center"/>
            <w:hideMark/>
          </w:tcPr>
          <w:p w14:paraId="155B70EC"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 xml:space="preserve">  Gastos com desenvolvimento</w:t>
            </w:r>
          </w:p>
        </w:tc>
        <w:tc>
          <w:tcPr>
            <w:tcW w:w="346" w:type="pct"/>
            <w:tcBorders>
              <w:top w:val="nil"/>
              <w:left w:val="nil"/>
              <w:bottom w:val="nil"/>
              <w:right w:val="nil"/>
            </w:tcBorders>
            <w:vAlign w:val="bottom"/>
            <w:hideMark/>
          </w:tcPr>
          <w:p w14:paraId="7007D284"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23</w:t>
            </w:r>
          </w:p>
        </w:tc>
        <w:tc>
          <w:tcPr>
            <w:tcW w:w="103" w:type="pct"/>
            <w:tcBorders>
              <w:top w:val="nil"/>
              <w:left w:val="nil"/>
              <w:bottom w:val="nil"/>
              <w:right w:val="nil"/>
            </w:tcBorders>
            <w:vAlign w:val="center"/>
            <w:hideMark/>
          </w:tcPr>
          <w:p w14:paraId="77240869" w14:textId="77777777" w:rsidR="009F4A94" w:rsidRPr="0009263D" w:rsidRDefault="009F4A94" w:rsidP="009F4A94">
            <w:pPr>
              <w:jc w:val="right"/>
              <w:rPr>
                <w:rFonts w:ascii="Arial" w:hAnsi="Arial" w:cs="Arial"/>
                <w:sz w:val="18"/>
                <w:szCs w:val="18"/>
              </w:rPr>
            </w:pPr>
          </w:p>
        </w:tc>
        <w:tc>
          <w:tcPr>
            <w:tcW w:w="775" w:type="pct"/>
            <w:tcBorders>
              <w:top w:val="nil"/>
              <w:left w:val="nil"/>
              <w:bottom w:val="nil"/>
              <w:right w:val="nil"/>
            </w:tcBorders>
            <w:noWrap/>
            <w:vAlign w:val="center"/>
            <w:hideMark/>
          </w:tcPr>
          <w:p w14:paraId="3C63AB17" w14:textId="3D99CA8D"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(14.137)</w:t>
            </w:r>
          </w:p>
        </w:tc>
        <w:tc>
          <w:tcPr>
            <w:tcW w:w="121" w:type="pct"/>
            <w:tcBorders>
              <w:top w:val="nil"/>
              <w:left w:val="nil"/>
              <w:bottom w:val="nil"/>
              <w:right w:val="nil"/>
            </w:tcBorders>
            <w:vAlign w:val="center"/>
            <w:hideMark/>
          </w:tcPr>
          <w:p w14:paraId="56A77070"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709165C8" w14:textId="1B48671A"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(11.150)</w:t>
            </w:r>
          </w:p>
        </w:tc>
      </w:tr>
      <w:tr w:rsidR="009F4A94" w:rsidRPr="0009263D" w14:paraId="5E99B442" w14:textId="77777777" w:rsidTr="009F4A94">
        <w:trPr>
          <w:trHeight w:val="170"/>
        </w:trPr>
        <w:tc>
          <w:tcPr>
            <w:tcW w:w="2880" w:type="pct"/>
            <w:tcBorders>
              <w:top w:val="nil"/>
              <w:left w:val="nil"/>
              <w:bottom w:val="nil"/>
              <w:right w:val="nil"/>
            </w:tcBorders>
            <w:noWrap/>
            <w:vAlign w:val="center"/>
            <w:hideMark/>
          </w:tcPr>
          <w:p w14:paraId="6C4551D8"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 xml:space="preserve">  Resultado com participações societárias</w:t>
            </w:r>
          </w:p>
        </w:tc>
        <w:tc>
          <w:tcPr>
            <w:tcW w:w="346" w:type="pct"/>
            <w:tcBorders>
              <w:top w:val="nil"/>
              <w:left w:val="nil"/>
              <w:bottom w:val="nil"/>
              <w:right w:val="nil"/>
            </w:tcBorders>
            <w:vAlign w:val="center"/>
            <w:hideMark/>
          </w:tcPr>
          <w:p w14:paraId="3A61B438"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11</w:t>
            </w:r>
          </w:p>
        </w:tc>
        <w:tc>
          <w:tcPr>
            <w:tcW w:w="103" w:type="pct"/>
            <w:tcBorders>
              <w:top w:val="nil"/>
              <w:left w:val="nil"/>
              <w:bottom w:val="nil"/>
              <w:right w:val="nil"/>
            </w:tcBorders>
            <w:vAlign w:val="center"/>
            <w:hideMark/>
          </w:tcPr>
          <w:p w14:paraId="514B9FC9" w14:textId="77777777" w:rsidR="009F4A94" w:rsidRPr="0009263D" w:rsidRDefault="009F4A94" w:rsidP="009F4A94">
            <w:pPr>
              <w:jc w:val="right"/>
              <w:rPr>
                <w:rFonts w:ascii="Arial" w:hAnsi="Arial" w:cs="Arial"/>
                <w:sz w:val="18"/>
                <w:szCs w:val="18"/>
              </w:rPr>
            </w:pPr>
          </w:p>
        </w:tc>
        <w:tc>
          <w:tcPr>
            <w:tcW w:w="775" w:type="pct"/>
            <w:tcBorders>
              <w:top w:val="nil"/>
              <w:left w:val="nil"/>
              <w:bottom w:val="nil"/>
              <w:right w:val="nil"/>
            </w:tcBorders>
            <w:noWrap/>
            <w:vAlign w:val="center"/>
            <w:hideMark/>
          </w:tcPr>
          <w:p w14:paraId="5D3DBAE2" w14:textId="11EA11AF"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693</w:t>
            </w:r>
          </w:p>
        </w:tc>
        <w:tc>
          <w:tcPr>
            <w:tcW w:w="121" w:type="pct"/>
            <w:tcBorders>
              <w:top w:val="nil"/>
              <w:left w:val="nil"/>
              <w:bottom w:val="nil"/>
              <w:right w:val="nil"/>
            </w:tcBorders>
            <w:vAlign w:val="center"/>
            <w:hideMark/>
          </w:tcPr>
          <w:p w14:paraId="24375A47"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7A8F1807" w14:textId="7C45E1F3"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1.031</w:t>
            </w:r>
          </w:p>
        </w:tc>
      </w:tr>
      <w:tr w:rsidR="009F4A94" w:rsidRPr="0009263D" w14:paraId="00606726" w14:textId="77777777" w:rsidTr="009F4A94">
        <w:trPr>
          <w:trHeight w:val="170"/>
        </w:trPr>
        <w:tc>
          <w:tcPr>
            <w:tcW w:w="2880" w:type="pct"/>
            <w:tcBorders>
              <w:top w:val="nil"/>
              <w:left w:val="nil"/>
              <w:bottom w:val="nil"/>
              <w:right w:val="nil"/>
            </w:tcBorders>
            <w:noWrap/>
            <w:vAlign w:val="center"/>
            <w:hideMark/>
          </w:tcPr>
          <w:p w14:paraId="49A54196"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 xml:space="preserve">  Outras receitas (despesas) operacionais, líquidas</w:t>
            </w:r>
          </w:p>
        </w:tc>
        <w:tc>
          <w:tcPr>
            <w:tcW w:w="346" w:type="pct"/>
            <w:tcBorders>
              <w:top w:val="nil"/>
              <w:left w:val="nil"/>
              <w:bottom w:val="nil"/>
              <w:right w:val="nil"/>
            </w:tcBorders>
            <w:vAlign w:val="center"/>
            <w:hideMark/>
          </w:tcPr>
          <w:p w14:paraId="63D1E9C3"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24</w:t>
            </w:r>
          </w:p>
        </w:tc>
        <w:tc>
          <w:tcPr>
            <w:tcW w:w="103" w:type="pct"/>
            <w:tcBorders>
              <w:top w:val="nil"/>
              <w:left w:val="nil"/>
              <w:bottom w:val="nil"/>
              <w:right w:val="nil"/>
            </w:tcBorders>
            <w:vAlign w:val="center"/>
            <w:hideMark/>
          </w:tcPr>
          <w:p w14:paraId="0701C89E" w14:textId="77777777" w:rsidR="009F4A94" w:rsidRPr="0009263D" w:rsidRDefault="009F4A94" w:rsidP="009F4A94">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6A7A02A7" w14:textId="447A26AE"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(3.868)</w:t>
            </w:r>
          </w:p>
        </w:tc>
        <w:tc>
          <w:tcPr>
            <w:tcW w:w="121" w:type="pct"/>
            <w:tcBorders>
              <w:top w:val="nil"/>
              <w:left w:val="nil"/>
              <w:bottom w:val="nil"/>
              <w:right w:val="nil"/>
            </w:tcBorders>
            <w:vAlign w:val="center"/>
            <w:hideMark/>
          </w:tcPr>
          <w:p w14:paraId="65C4B5C7"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467E8FD3" w14:textId="2C02D626"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1.269</w:t>
            </w:r>
          </w:p>
        </w:tc>
      </w:tr>
      <w:tr w:rsidR="009F4A94" w:rsidRPr="0009263D" w14:paraId="57D6D25A" w14:textId="77777777" w:rsidTr="009F4A94">
        <w:trPr>
          <w:trHeight w:val="170"/>
        </w:trPr>
        <w:tc>
          <w:tcPr>
            <w:tcW w:w="2880" w:type="pct"/>
            <w:tcBorders>
              <w:top w:val="nil"/>
              <w:left w:val="nil"/>
              <w:bottom w:val="nil"/>
              <w:right w:val="nil"/>
            </w:tcBorders>
            <w:noWrap/>
            <w:vAlign w:val="center"/>
            <w:hideMark/>
          </w:tcPr>
          <w:p w14:paraId="0D61D9F3"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center"/>
            <w:hideMark/>
          </w:tcPr>
          <w:p w14:paraId="7DF2FB25"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6D99A7AA"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3AC22676"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454A4087"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4C9A55B5" w14:textId="77777777" w:rsidR="009F4A94" w:rsidRPr="0009263D" w:rsidRDefault="009F4A94" w:rsidP="009F4A94">
            <w:pPr>
              <w:jc w:val="right"/>
              <w:rPr>
                <w:sz w:val="18"/>
                <w:szCs w:val="18"/>
              </w:rPr>
            </w:pPr>
          </w:p>
        </w:tc>
      </w:tr>
      <w:tr w:rsidR="009F4A94" w:rsidRPr="0009263D" w14:paraId="3F48B655" w14:textId="77777777" w:rsidTr="009F4A94">
        <w:trPr>
          <w:trHeight w:val="170"/>
        </w:trPr>
        <w:tc>
          <w:tcPr>
            <w:tcW w:w="2880" w:type="pct"/>
            <w:tcBorders>
              <w:top w:val="nil"/>
              <w:left w:val="nil"/>
              <w:bottom w:val="nil"/>
              <w:right w:val="nil"/>
            </w:tcBorders>
            <w:noWrap/>
            <w:vAlign w:val="bottom"/>
            <w:hideMark/>
          </w:tcPr>
          <w:p w14:paraId="6750991D" w14:textId="77777777" w:rsidR="009F4A94" w:rsidRPr="0009263D" w:rsidRDefault="009F4A94" w:rsidP="009F4A94">
            <w:pPr>
              <w:jc w:val="right"/>
              <w:rPr>
                <w:sz w:val="18"/>
                <w:szCs w:val="18"/>
              </w:rPr>
            </w:pPr>
          </w:p>
        </w:tc>
        <w:tc>
          <w:tcPr>
            <w:tcW w:w="346" w:type="pct"/>
            <w:tcBorders>
              <w:top w:val="nil"/>
              <w:left w:val="nil"/>
              <w:bottom w:val="nil"/>
              <w:right w:val="nil"/>
            </w:tcBorders>
            <w:vAlign w:val="bottom"/>
            <w:hideMark/>
          </w:tcPr>
          <w:p w14:paraId="1A0EE63F"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48A3CA44" w14:textId="77777777" w:rsidR="009F4A94" w:rsidRPr="0009263D" w:rsidRDefault="009F4A94" w:rsidP="009F4A94">
            <w:pPr>
              <w:jc w:val="right"/>
              <w:rPr>
                <w:sz w:val="18"/>
                <w:szCs w:val="18"/>
              </w:rPr>
            </w:pPr>
          </w:p>
        </w:tc>
        <w:tc>
          <w:tcPr>
            <w:tcW w:w="775" w:type="pct"/>
            <w:tcBorders>
              <w:top w:val="nil"/>
              <w:left w:val="nil"/>
              <w:bottom w:val="single" w:sz="8" w:space="0" w:color="auto"/>
              <w:right w:val="nil"/>
            </w:tcBorders>
            <w:noWrap/>
            <w:vAlign w:val="center"/>
            <w:hideMark/>
          </w:tcPr>
          <w:p w14:paraId="4E936234" w14:textId="2D879C90"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(55.702)</w:t>
            </w:r>
          </w:p>
        </w:tc>
        <w:tc>
          <w:tcPr>
            <w:tcW w:w="121" w:type="pct"/>
            <w:tcBorders>
              <w:top w:val="nil"/>
              <w:left w:val="nil"/>
              <w:bottom w:val="nil"/>
              <w:right w:val="nil"/>
            </w:tcBorders>
            <w:noWrap/>
            <w:vAlign w:val="center"/>
            <w:hideMark/>
          </w:tcPr>
          <w:p w14:paraId="072B3405"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1F77501A" w14:textId="7B941DB4"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(14.770)</w:t>
            </w:r>
          </w:p>
        </w:tc>
      </w:tr>
      <w:tr w:rsidR="009F4A94" w:rsidRPr="0009263D" w14:paraId="118999C9" w14:textId="77777777" w:rsidTr="009F4A94">
        <w:trPr>
          <w:trHeight w:val="170"/>
        </w:trPr>
        <w:tc>
          <w:tcPr>
            <w:tcW w:w="2880" w:type="pct"/>
            <w:tcBorders>
              <w:top w:val="nil"/>
              <w:left w:val="nil"/>
              <w:bottom w:val="nil"/>
              <w:right w:val="nil"/>
            </w:tcBorders>
            <w:noWrap/>
            <w:vAlign w:val="bottom"/>
            <w:hideMark/>
          </w:tcPr>
          <w:p w14:paraId="6387C041"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69E77499"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6F70FC81"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5C93C26B"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2B966FE5"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454F62AE" w14:textId="77777777" w:rsidR="009F4A94" w:rsidRPr="0009263D" w:rsidRDefault="009F4A94" w:rsidP="009F4A94">
            <w:pPr>
              <w:jc w:val="right"/>
              <w:rPr>
                <w:sz w:val="18"/>
                <w:szCs w:val="18"/>
              </w:rPr>
            </w:pPr>
          </w:p>
        </w:tc>
      </w:tr>
      <w:tr w:rsidR="009F4A94" w:rsidRPr="0009263D" w14:paraId="23B42340" w14:textId="77777777" w:rsidTr="009F4A94">
        <w:trPr>
          <w:trHeight w:val="170"/>
        </w:trPr>
        <w:tc>
          <w:tcPr>
            <w:tcW w:w="2880" w:type="pct"/>
            <w:tcBorders>
              <w:top w:val="nil"/>
              <w:left w:val="nil"/>
              <w:bottom w:val="nil"/>
              <w:right w:val="nil"/>
            </w:tcBorders>
            <w:noWrap/>
            <w:vAlign w:val="center"/>
            <w:hideMark/>
          </w:tcPr>
          <w:p w14:paraId="66DD6F10" w14:textId="77777777" w:rsidR="009F4A94" w:rsidRPr="0009263D" w:rsidRDefault="009F4A94" w:rsidP="009F4A94">
            <w:pPr>
              <w:rPr>
                <w:rFonts w:ascii="Arial" w:hAnsi="Arial" w:cs="Arial"/>
                <w:b/>
                <w:bCs/>
                <w:color w:val="000000"/>
                <w:sz w:val="18"/>
                <w:szCs w:val="18"/>
              </w:rPr>
            </w:pPr>
            <w:r w:rsidRPr="0009263D">
              <w:rPr>
                <w:rFonts w:ascii="Arial" w:hAnsi="Arial" w:cs="Arial"/>
                <w:b/>
                <w:bCs/>
                <w:color w:val="000000"/>
                <w:sz w:val="18"/>
                <w:szCs w:val="18"/>
              </w:rPr>
              <w:t xml:space="preserve">Lucro antes do resultado financeiro </w:t>
            </w:r>
          </w:p>
        </w:tc>
        <w:tc>
          <w:tcPr>
            <w:tcW w:w="346" w:type="pct"/>
            <w:tcBorders>
              <w:top w:val="nil"/>
              <w:left w:val="nil"/>
              <w:bottom w:val="nil"/>
              <w:right w:val="nil"/>
            </w:tcBorders>
            <w:vAlign w:val="bottom"/>
            <w:hideMark/>
          </w:tcPr>
          <w:p w14:paraId="57FA97BF" w14:textId="77777777" w:rsidR="009F4A94" w:rsidRPr="0009263D" w:rsidRDefault="009F4A94" w:rsidP="009F4A94">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439C598C" w14:textId="77777777" w:rsidR="009F4A94" w:rsidRPr="0009263D" w:rsidRDefault="009F4A94" w:rsidP="009F4A94">
            <w:pPr>
              <w:jc w:val="right"/>
              <w:rPr>
                <w:sz w:val="18"/>
                <w:szCs w:val="18"/>
              </w:rPr>
            </w:pPr>
          </w:p>
        </w:tc>
        <w:tc>
          <w:tcPr>
            <w:tcW w:w="775" w:type="pct"/>
            <w:tcBorders>
              <w:top w:val="nil"/>
              <w:left w:val="nil"/>
              <w:bottom w:val="single" w:sz="8" w:space="0" w:color="auto"/>
              <w:right w:val="nil"/>
            </w:tcBorders>
            <w:noWrap/>
            <w:vAlign w:val="center"/>
            <w:hideMark/>
          </w:tcPr>
          <w:p w14:paraId="60241D8F" w14:textId="3EAAD7C2"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513.041</w:t>
            </w:r>
          </w:p>
        </w:tc>
        <w:tc>
          <w:tcPr>
            <w:tcW w:w="121" w:type="pct"/>
            <w:tcBorders>
              <w:top w:val="nil"/>
              <w:left w:val="nil"/>
              <w:bottom w:val="nil"/>
              <w:right w:val="nil"/>
            </w:tcBorders>
            <w:vAlign w:val="center"/>
            <w:hideMark/>
          </w:tcPr>
          <w:p w14:paraId="648EDEA6"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58006F21" w14:textId="4D40F496"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524.486</w:t>
            </w:r>
          </w:p>
        </w:tc>
      </w:tr>
      <w:tr w:rsidR="009F4A94" w:rsidRPr="0009263D" w14:paraId="07D6FB43" w14:textId="77777777" w:rsidTr="009F4A94">
        <w:trPr>
          <w:trHeight w:val="170"/>
        </w:trPr>
        <w:tc>
          <w:tcPr>
            <w:tcW w:w="2880" w:type="pct"/>
            <w:tcBorders>
              <w:top w:val="nil"/>
              <w:left w:val="nil"/>
              <w:bottom w:val="nil"/>
              <w:right w:val="nil"/>
            </w:tcBorders>
            <w:noWrap/>
            <w:vAlign w:val="center"/>
            <w:hideMark/>
          </w:tcPr>
          <w:p w14:paraId="50B9150E"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6769ACE0"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5C19F1B4"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6A5A688B"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29699AC1"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53629410" w14:textId="77777777" w:rsidR="009F4A94" w:rsidRPr="0009263D" w:rsidRDefault="009F4A94" w:rsidP="009F4A94">
            <w:pPr>
              <w:jc w:val="right"/>
              <w:rPr>
                <w:sz w:val="18"/>
                <w:szCs w:val="18"/>
              </w:rPr>
            </w:pPr>
          </w:p>
        </w:tc>
      </w:tr>
      <w:tr w:rsidR="009F4A94" w:rsidRPr="0009263D" w14:paraId="14585BB8" w14:textId="77777777" w:rsidTr="009F4A94">
        <w:trPr>
          <w:trHeight w:val="170"/>
        </w:trPr>
        <w:tc>
          <w:tcPr>
            <w:tcW w:w="2880" w:type="pct"/>
            <w:tcBorders>
              <w:top w:val="nil"/>
              <w:left w:val="nil"/>
              <w:bottom w:val="nil"/>
              <w:right w:val="nil"/>
            </w:tcBorders>
            <w:noWrap/>
            <w:vAlign w:val="center"/>
            <w:hideMark/>
          </w:tcPr>
          <w:p w14:paraId="5D71FDD3"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 xml:space="preserve">  Receitas financeiras </w:t>
            </w:r>
          </w:p>
        </w:tc>
        <w:tc>
          <w:tcPr>
            <w:tcW w:w="346" w:type="pct"/>
            <w:tcBorders>
              <w:top w:val="nil"/>
              <w:left w:val="nil"/>
              <w:bottom w:val="nil"/>
              <w:right w:val="nil"/>
            </w:tcBorders>
            <w:vAlign w:val="center"/>
            <w:hideMark/>
          </w:tcPr>
          <w:p w14:paraId="7923623D"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25</w:t>
            </w:r>
          </w:p>
        </w:tc>
        <w:tc>
          <w:tcPr>
            <w:tcW w:w="103" w:type="pct"/>
            <w:tcBorders>
              <w:top w:val="nil"/>
              <w:left w:val="nil"/>
              <w:bottom w:val="nil"/>
              <w:right w:val="nil"/>
            </w:tcBorders>
            <w:vAlign w:val="center"/>
            <w:hideMark/>
          </w:tcPr>
          <w:p w14:paraId="5D7CAF27" w14:textId="77777777" w:rsidR="009F4A94" w:rsidRPr="0009263D" w:rsidRDefault="009F4A94" w:rsidP="009F4A94">
            <w:pPr>
              <w:jc w:val="right"/>
              <w:rPr>
                <w:rFonts w:ascii="Arial" w:hAnsi="Arial" w:cs="Arial"/>
                <w:sz w:val="18"/>
                <w:szCs w:val="18"/>
              </w:rPr>
            </w:pPr>
          </w:p>
        </w:tc>
        <w:tc>
          <w:tcPr>
            <w:tcW w:w="775" w:type="pct"/>
            <w:tcBorders>
              <w:top w:val="nil"/>
              <w:left w:val="nil"/>
              <w:bottom w:val="nil"/>
              <w:right w:val="nil"/>
            </w:tcBorders>
            <w:noWrap/>
            <w:vAlign w:val="center"/>
            <w:hideMark/>
          </w:tcPr>
          <w:p w14:paraId="135841B7" w14:textId="051393E5"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64.200</w:t>
            </w:r>
          </w:p>
        </w:tc>
        <w:tc>
          <w:tcPr>
            <w:tcW w:w="121" w:type="pct"/>
            <w:tcBorders>
              <w:top w:val="nil"/>
              <w:left w:val="nil"/>
              <w:bottom w:val="nil"/>
              <w:right w:val="nil"/>
            </w:tcBorders>
            <w:vAlign w:val="center"/>
            <w:hideMark/>
          </w:tcPr>
          <w:p w14:paraId="3BDDB517"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nil"/>
              <w:right w:val="nil"/>
            </w:tcBorders>
            <w:noWrap/>
            <w:vAlign w:val="center"/>
            <w:hideMark/>
          </w:tcPr>
          <w:p w14:paraId="43790241" w14:textId="49B58392"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53.209</w:t>
            </w:r>
          </w:p>
        </w:tc>
      </w:tr>
      <w:tr w:rsidR="009F4A94" w:rsidRPr="0009263D" w14:paraId="3FB53263" w14:textId="77777777" w:rsidTr="009F4A94">
        <w:trPr>
          <w:trHeight w:val="170"/>
        </w:trPr>
        <w:tc>
          <w:tcPr>
            <w:tcW w:w="2880" w:type="pct"/>
            <w:tcBorders>
              <w:top w:val="nil"/>
              <w:left w:val="nil"/>
              <w:bottom w:val="nil"/>
              <w:right w:val="nil"/>
            </w:tcBorders>
            <w:noWrap/>
            <w:vAlign w:val="center"/>
            <w:hideMark/>
          </w:tcPr>
          <w:p w14:paraId="1CC36F19"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 xml:space="preserve">  Despesas financeiras </w:t>
            </w:r>
          </w:p>
        </w:tc>
        <w:tc>
          <w:tcPr>
            <w:tcW w:w="346" w:type="pct"/>
            <w:tcBorders>
              <w:top w:val="nil"/>
              <w:left w:val="nil"/>
              <w:bottom w:val="nil"/>
              <w:right w:val="nil"/>
            </w:tcBorders>
            <w:vAlign w:val="center"/>
            <w:hideMark/>
          </w:tcPr>
          <w:p w14:paraId="1089CFFA"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25</w:t>
            </w:r>
          </w:p>
        </w:tc>
        <w:tc>
          <w:tcPr>
            <w:tcW w:w="103" w:type="pct"/>
            <w:tcBorders>
              <w:top w:val="nil"/>
              <w:left w:val="nil"/>
              <w:bottom w:val="nil"/>
              <w:right w:val="nil"/>
            </w:tcBorders>
            <w:vAlign w:val="center"/>
            <w:hideMark/>
          </w:tcPr>
          <w:p w14:paraId="11FC5EA6" w14:textId="77777777" w:rsidR="009F4A94" w:rsidRPr="0009263D" w:rsidRDefault="009F4A94" w:rsidP="009F4A94">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19C7BBF5" w14:textId="5EF301E3"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(1.195)</w:t>
            </w:r>
          </w:p>
        </w:tc>
        <w:tc>
          <w:tcPr>
            <w:tcW w:w="121" w:type="pct"/>
            <w:tcBorders>
              <w:top w:val="nil"/>
              <w:left w:val="nil"/>
              <w:bottom w:val="nil"/>
              <w:right w:val="nil"/>
            </w:tcBorders>
            <w:vAlign w:val="center"/>
            <w:hideMark/>
          </w:tcPr>
          <w:p w14:paraId="1E825B94"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0A0011BD" w14:textId="1D9E162C"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(1.196)</w:t>
            </w:r>
          </w:p>
        </w:tc>
      </w:tr>
      <w:tr w:rsidR="009F4A94" w:rsidRPr="0009263D" w14:paraId="3C786B0C" w14:textId="77777777" w:rsidTr="009F4A94">
        <w:trPr>
          <w:trHeight w:val="170"/>
        </w:trPr>
        <w:tc>
          <w:tcPr>
            <w:tcW w:w="2880" w:type="pct"/>
            <w:tcBorders>
              <w:top w:val="nil"/>
              <w:left w:val="nil"/>
              <w:bottom w:val="nil"/>
              <w:right w:val="nil"/>
            </w:tcBorders>
            <w:noWrap/>
            <w:vAlign w:val="center"/>
            <w:hideMark/>
          </w:tcPr>
          <w:p w14:paraId="255AD8AF"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center"/>
            <w:hideMark/>
          </w:tcPr>
          <w:p w14:paraId="29376773"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4D887141"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066DB996"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3A756358"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4470F51E" w14:textId="77777777" w:rsidR="009F4A94" w:rsidRPr="0009263D" w:rsidRDefault="009F4A94" w:rsidP="009F4A94">
            <w:pPr>
              <w:jc w:val="right"/>
              <w:rPr>
                <w:sz w:val="18"/>
                <w:szCs w:val="18"/>
              </w:rPr>
            </w:pPr>
          </w:p>
        </w:tc>
      </w:tr>
      <w:tr w:rsidR="009F4A94" w:rsidRPr="0009263D" w14:paraId="5225E625" w14:textId="77777777" w:rsidTr="009F4A94">
        <w:trPr>
          <w:trHeight w:val="170"/>
        </w:trPr>
        <w:tc>
          <w:tcPr>
            <w:tcW w:w="2880" w:type="pct"/>
            <w:tcBorders>
              <w:top w:val="nil"/>
              <w:left w:val="nil"/>
              <w:bottom w:val="nil"/>
              <w:right w:val="nil"/>
            </w:tcBorders>
            <w:noWrap/>
            <w:vAlign w:val="center"/>
            <w:hideMark/>
          </w:tcPr>
          <w:p w14:paraId="72AF7B74" w14:textId="77777777" w:rsidR="009F4A94" w:rsidRPr="0009263D" w:rsidRDefault="009F4A94" w:rsidP="009F4A94">
            <w:pPr>
              <w:rPr>
                <w:rFonts w:ascii="Arial" w:hAnsi="Arial" w:cs="Arial"/>
                <w:b/>
                <w:bCs/>
                <w:color w:val="000000"/>
                <w:sz w:val="18"/>
                <w:szCs w:val="18"/>
              </w:rPr>
            </w:pPr>
            <w:r w:rsidRPr="0009263D">
              <w:rPr>
                <w:rFonts w:ascii="Arial" w:hAnsi="Arial" w:cs="Arial"/>
                <w:b/>
                <w:bCs/>
                <w:color w:val="000000"/>
                <w:sz w:val="18"/>
                <w:szCs w:val="18"/>
              </w:rPr>
              <w:t>Resultado financeiro, líquido</w:t>
            </w:r>
          </w:p>
        </w:tc>
        <w:tc>
          <w:tcPr>
            <w:tcW w:w="346" w:type="pct"/>
            <w:tcBorders>
              <w:top w:val="nil"/>
              <w:left w:val="nil"/>
              <w:bottom w:val="nil"/>
              <w:right w:val="nil"/>
            </w:tcBorders>
            <w:vAlign w:val="bottom"/>
            <w:hideMark/>
          </w:tcPr>
          <w:p w14:paraId="51201803" w14:textId="77777777" w:rsidR="009F4A94" w:rsidRPr="0009263D" w:rsidRDefault="009F4A94" w:rsidP="009F4A94">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57460321" w14:textId="77777777" w:rsidR="009F4A94" w:rsidRPr="0009263D" w:rsidRDefault="009F4A94" w:rsidP="009F4A94">
            <w:pPr>
              <w:jc w:val="right"/>
              <w:rPr>
                <w:sz w:val="18"/>
                <w:szCs w:val="18"/>
              </w:rPr>
            </w:pPr>
          </w:p>
        </w:tc>
        <w:tc>
          <w:tcPr>
            <w:tcW w:w="775" w:type="pct"/>
            <w:tcBorders>
              <w:top w:val="nil"/>
              <w:left w:val="nil"/>
              <w:bottom w:val="single" w:sz="8" w:space="0" w:color="auto"/>
              <w:right w:val="nil"/>
            </w:tcBorders>
            <w:noWrap/>
            <w:vAlign w:val="center"/>
            <w:hideMark/>
          </w:tcPr>
          <w:p w14:paraId="33F2F33D" w14:textId="7C4A0465"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63.005</w:t>
            </w:r>
          </w:p>
        </w:tc>
        <w:tc>
          <w:tcPr>
            <w:tcW w:w="121" w:type="pct"/>
            <w:tcBorders>
              <w:top w:val="nil"/>
              <w:left w:val="nil"/>
              <w:bottom w:val="nil"/>
              <w:right w:val="nil"/>
            </w:tcBorders>
            <w:vAlign w:val="center"/>
            <w:hideMark/>
          </w:tcPr>
          <w:p w14:paraId="0A6A345E"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2767BF62" w14:textId="6777A0C5"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52.013</w:t>
            </w:r>
          </w:p>
        </w:tc>
      </w:tr>
      <w:tr w:rsidR="009F4A94" w:rsidRPr="0009263D" w14:paraId="7B5EB422" w14:textId="77777777" w:rsidTr="009F4A94">
        <w:trPr>
          <w:trHeight w:val="170"/>
        </w:trPr>
        <w:tc>
          <w:tcPr>
            <w:tcW w:w="2880" w:type="pct"/>
            <w:tcBorders>
              <w:top w:val="nil"/>
              <w:left w:val="nil"/>
              <w:bottom w:val="nil"/>
              <w:right w:val="nil"/>
            </w:tcBorders>
            <w:noWrap/>
            <w:vAlign w:val="center"/>
            <w:hideMark/>
          </w:tcPr>
          <w:p w14:paraId="12FB0797"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435EDFC8"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29BBD0C7"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254522F5"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685AE17A"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0188E24F" w14:textId="77777777" w:rsidR="009F4A94" w:rsidRPr="0009263D" w:rsidRDefault="009F4A94" w:rsidP="009F4A94">
            <w:pPr>
              <w:jc w:val="right"/>
              <w:rPr>
                <w:sz w:val="18"/>
                <w:szCs w:val="18"/>
              </w:rPr>
            </w:pPr>
          </w:p>
        </w:tc>
      </w:tr>
      <w:tr w:rsidR="009F4A94" w:rsidRPr="0009263D" w14:paraId="4973C296" w14:textId="77777777" w:rsidTr="009F4A94">
        <w:trPr>
          <w:trHeight w:val="170"/>
        </w:trPr>
        <w:tc>
          <w:tcPr>
            <w:tcW w:w="2880" w:type="pct"/>
            <w:tcBorders>
              <w:top w:val="nil"/>
              <w:left w:val="nil"/>
              <w:bottom w:val="nil"/>
              <w:right w:val="nil"/>
            </w:tcBorders>
            <w:noWrap/>
            <w:vAlign w:val="center"/>
            <w:hideMark/>
          </w:tcPr>
          <w:p w14:paraId="7B316879" w14:textId="77777777" w:rsidR="009F4A94" w:rsidRPr="0009263D" w:rsidRDefault="009F4A94" w:rsidP="009F4A94">
            <w:pPr>
              <w:rPr>
                <w:rFonts w:ascii="Arial" w:hAnsi="Arial" w:cs="Arial"/>
                <w:b/>
                <w:bCs/>
                <w:color w:val="000000"/>
                <w:sz w:val="18"/>
                <w:szCs w:val="18"/>
              </w:rPr>
            </w:pPr>
            <w:r w:rsidRPr="0009263D">
              <w:rPr>
                <w:rFonts w:ascii="Arial" w:hAnsi="Arial" w:cs="Arial"/>
                <w:b/>
                <w:bCs/>
                <w:color w:val="000000"/>
                <w:sz w:val="18"/>
                <w:szCs w:val="18"/>
              </w:rPr>
              <w:t>Lucro antes do imposto de renda e contribuição social</w:t>
            </w:r>
          </w:p>
        </w:tc>
        <w:tc>
          <w:tcPr>
            <w:tcW w:w="346" w:type="pct"/>
            <w:tcBorders>
              <w:top w:val="nil"/>
              <w:left w:val="nil"/>
              <w:bottom w:val="nil"/>
              <w:right w:val="nil"/>
            </w:tcBorders>
            <w:vAlign w:val="bottom"/>
            <w:hideMark/>
          </w:tcPr>
          <w:p w14:paraId="3181D388" w14:textId="77777777" w:rsidR="009F4A94" w:rsidRPr="0009263D" w:rsidRDefault="009F4A94" w:rsidP="009F4A94">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5C9CDFB2" w14:textId="77777777" w:rsidR="009F4A94" w:rsidRPr="0009263D" w:rsidRDefault="009F4A94" w:rsidP="009F4A94">
            <w:pPr>
              <w:jc w:val="right"/>
              <w:rPr>
                <w:sz w:val="18"/>
                <w:szCs w:val="18"/>
              </w:rPr>
            </w:pPr>
          </w:p>
        </w:tc>
        <w:tc>
          <w:tcPr>
            <w:tcW w:w="775" w:type="pct"/>
            <w:tcBorders>
              <w:top w:val="nil"/>
              <w:left w:val="nil"/>
              <w:bottom w:val="single" w:sz="8" w:space="0" w:color="auto"/>
              <w:right w:val="nil"/>
            </w:tcBorders>
            <w:noWrap/>
            <w:vAlign w:val="center"/>
            <w:hideMark/>
          </w:tcPr>
          <w:p w14:paraId="093EA0F6" w14:textId="0E1C5A0A"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576.046</w:t>
            </w:r>
          </w:p>
        </w:tc>
        <w:tc>
          <w:tcPr>
            <w:tcW w:w="121" w:type="pct"/>
            <w:tcBorders>
              <w:top w:val="nil"/>
              <w:left w:val="nil"/>
              <w:bottom w:val="nil"/>
              <w:right w:val="nil"/>
            </w:tcBorders>
            <w:vAlign w:val="center"/>
            <w:hideMark/>
          </w:tcPr>
          <w:p w14:paraId="42B1A30E"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33C937F0" w14:textId="65D4128F"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576.499</w:t>
            </w:r>
          </w:p>
        </w:tc>
      </w:tr>
      <w:tr w:rsidR="009F4A94" w:rsidRPr="0009263D" w14:paraId="53CFCE0A" w14:textId="77777777" w:rsidTr="009F4A94">
        <w:trPr>
          <w:trHeight w:val="170"/>
        </w:trPr>
        <w:tc>
          <w:tcPr>
            <w:tcW w:w="2880" w:type="pct"/>
            <w:tcBorders>
              <w:top w:val="nil"/>
              <w:left w:val="nil"/>
              <w:bottom w:val="nil"/>
              <w:right w:val="nil"/>
            </w:tcBorders>
            <w:noWrap/>
            <w:vAlign w:val="center"/>
            <w:hideMark/>
          </w:tcPr>
          <w:p w14:paraId="78FCCA82"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14F1CB26"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1B0B3644"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182D90CB"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2718772B"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70A061AB" w14:textId="77777777" w:rsidR="009F4A94" w:rsidRPr="0009263D" w:rsidRDefault="009F4A94" w:rsidP="009F4A94">
            <w:pPr>
              <w:jc w:val="right"/>
              <w:rPr>
                <w:sz w:val="18"/>
                <w:szCs w:val="18"/>
              </w:rPr>
            </w:pPr>
          </w:p>
        </w:tc>
      </w:tr>
      <w:tr w:rsidR="009F4A94" w:rsidRPr="0009263D" w14:paraId="6FF3A026" w14:textId="77777777" w:rsidTr="009F4A94">
        <w:trPr>
          <w:trHeight w:val="170"/>
        </w:trPr>
        <w:tc>
          <w:tcPr>
            <w:tcW w:w="2880" w:type="pct"/>
            <w:tcBorders>
              <w:top w:val="nil"/>
              <w:left w:val="nil"/>
              <w:bottom w:val="nil"/>
              <w:right w:val="nil"/>
            </w:tcBorders>
            <w:noWrap/>
            <w:vAlign w:val="center"/>
            <w:hideMark/>
          </w:tcPr>
          <w:p w14:paraId="66202548" w14:textId="77777777" w:rsidR="009F4A94" w:rsidRPr="0009263D" w:rsidRDefault="009F4A94" w:rsidP="009F4A94">
            <w:pPr>
              <w:rPr>
                <w:rFonts w:ascii="Arial" w:hAnsi="Arial" w:cs="Arial"/>
                <w:color w:val="000000"/>
                <w:sz w:val="18"/>
                <w:szCs w:val="18"/>
              </w:rPr>
            </w:pPr>
            <w:r w:rsidRPr="0009263D">
              <w:rPr>
                <w:rFonts w:ascii="Arial" w:hAnsi="Arial" w:cs="Arial"/>
                <w:color w:val="000000"/>
                <w:sz w:val="18"/>
                <w:szCs w:val="18"/>
              </w:rPr>
              <w:t xml:space="preserve"> Imposto de renda e contribuição social corrente e diferido</w:t>
            </w:r>
          </w:p>
        </w:tc>
        <w:tc>
          <w:tcPr>
            <w:tcW w:w="346" w:type="pct"/>
            <w:tcBorders>
              <w:top w:val="nil"/>
              <w:left w:val="nil"/>
              <w:bottom w:val="nil"/>
              <w:right w:val="nil"/>
            </w:tcBorders>
            <w:vAlign w:val="center"/>
            <w:hideMark/>
          </w:tcPr>
          <w:p w14:paraId="7A431837" w14:textId="77777777" w:rsidR="009F4A94" w:rsidRPr="0009263D" w:rsidRDefault="009F4A94" w:rsidP="009F4A94">
            <w:pPr>
              <w:jc w:val="right"/>
              <w:rPr>
                <w:rFonts w:ascii="Arial" w:hAnsi="Arial" w:cs="Arial"/>
                <w:sz w:val="18"/>
                <w:szCs w:val="18"/>
              </w:rPr>
            </w:pPr>
            <w:r w:rsidRPr="0009263D">
              <w:rPr>
                <w:rFonts w:ascii="Arial" w:hAnsi="Arial" w:cs="Arial"/>
                <w:sz w:val="18"/>
                <w:szCs w:val="18"/>
              </w:rPr>
              <w:t>26</w:t>
            </w:r>
          </w:p>
        </w:tc>
        <w:tc>
          <w:tcPr>
            <w:tcW w:w="103" w:type="pct"/>
            <w:tcBorders>
              <w:top w:val="nil"/>
              <w:left w:val="nil"/>
              <w:bottom w:val="nil"/>
              <w:right w:val="nil"/>
            </w:tcBorders>
            <w:vAlign w:val="center"/>
            <w:hideMark/>
          </w:tcPr>
          <w:p w14:paraId="7B04E6BF" w14:textId="77777777" w:rsidR="009F4A94" w:rsidRPr="0009263D" w:rsidRDefault="009F4A94" w:rsidP="009F4A94">
            <w:pPr>
              <w:jc w:val="right"/>
              <w:rPr>
                <w:rFonts w:ascii="Arial" w:hAnsi="Arial" w:cs="Arial"/>
                <w:sz w:val="18"/>
                <w:szCs w:val="18"/>
              </w:rPr>
            </w:pPr>
          </w:p>
        </w:tc>
        <w:tc>
          <w:tcPr>
            <w:tcW w:w="775" w:type="pct"/>
            <w:tcBorders>
              <w:top w:val="nil"/>
              <w:left w:val="nil"/>
              <w:bottom w:val="single" w:sz="8" w:space="0" w:color="auto"/>
              <w:right w:val="nil"/>
            </w:tcBorders>
            <w:noWrap/>
            <w:vAlign w:val="center"/>
            <w:hideMark/>
          </w:tcPr>
          <w:p w14:paraId="06151577" w14:textId="05FE6701"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1.721</w:t>
            </w:r>
          </w:p>
        </w:tc>
        <w:tc>
          <w:tcPr>
            <w:tcW w:w="121" w:type="pct"/>
            <w:tcBorders>
              <w:top w:val="nil"/>
              <w:left w:val="nil"/>
              <w:bottom w:val="nil"/>
              <w:right w:val="nil"/>
            </w:tcBorders>
            <w:vAlign w:val="center"/>
            <w:hideMark/>
          </w:tcPr>
          <w:p w14:paraId="71E5353E"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single" w:sz="8" w:space="0" w:color="auto"/>
              <w:right w:val="nil"/>
            </w:tcBorders>
            <w:noWrap/>
            <w:vAlign w:val="center"/>
            <w:hideMark/>
          </w:tcPr>
          <w:p w14:paraId="01388284" w14:textId="64C38773"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(5.820)</w:t>
            </w:r>
          </w:p>
        </w:tc>
      </w:tr>
      <w:tr w:rsidR="009F4A94" w:rsidRPr="0009263D" w14:paraId="3E391603" w14:textId="77777777" w:rsidTr="009F4A94">
        <w:trPr>
          <w:trHeight w:val="170"/>
        </w:trPr>
        <w:tc>
          <w:tcPr>
            <w:tcW w:w="2880" w:type="pct"/>
            <w:tcBorders>
              <w:top w:val="nil"/>
              <w:left w:val="nil"/>
              <w:bottom w:val="nil"/>
              <w:right w:val="nil"/>
            </w:tcBorders>
            <w:noWrap/>
            <w:vAlign w:val="center"/>
            <w:hideMark/>
          </w:tcPr>
          <w:p w14:paraId="7053B35C" w14:textId="77777777" w:rsidR="009F4A94" w:rsidRPr="0009263D" w:rsidRDefault="009F4A94" w:rsidP="009F4A94">
            <w:pPr>
              <w:jc w:val="right"/>
              <w:rPr>
                <w:rFonts w:ascii="Arial" w:hAnsi="Arial" w:cs="Arial"/>
                <w:color w:val="000000"/>
                <w:sz w:val="18"/>
                <w:szCs w:val="18"/>
              </w:rPr>
            </w:pPr>
          </w:p>
        </w:tc>
        <w:tc>
          <w:tcPr>
            <w:tcW w:w="346" w:type="pct"/>
            <w:tcBorders>
              <w:top w:val="nil"/>
              <w:left w:val="nil"/>
              <w:bottom w:val="nil"/>
              <w:right w:val="nil"/>
            </w:tcBorders>
            <w:vAlign w:val="bottom"/>
            <w:hideMark/>
          </w:tcPr>
          <w:p w14:paraId="5614C8D5" w14:textId="77777777" w:rsidR="009F4A94" w:rsidRPr="0009263D" w:rsidRDefault="009F4A94" w:rsidP="009F4A94">
            <w:pPr>
              <w:jc w:val="right"/>
              <w:rPr>
                <w:sz w:val="18"/>
                <w:szCs w:val="18"/>
              </w:rPr>
            </w:pPr>
          </w:p>
        </w:tc>
        <w:tc>
          <w:tcPr>
            <w:tcW w:w="103" w:type="pct"/>
            <w:tcBorders>
              <w:top w:val="nil"/>
              <w:left w:val="nil"/>
              <w:bottom w:val="nil"/>
              <w:right w:val="nil"/>
            </w:tcBorders>
            <w:vAlign w:val="center"/>
            <w:hideMark/>
          </w:tcPr>
          <w:p w14:paraId="76696952"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44FA55BE" w14:textId="77777777" w:rsidR="009F4A94" w:rsidRPr="0009263D" w:rsidRDefault="009F4A94" w:rsidP="009F4A94">
            <w:pPr>
              <w:jc w:val="right"/>
              <w:rPr>
                <w:sz w:val="18"/>
                <w:szCs w:val="18"/>
              </w:rPr>
            </w:pPr>
          </w:p>
        </w:tc>
        <w:tc>
          <w:tcPr>
            <w:tcW w:w="121" w:type="pct"/>
            <w:tcBorders>
              <w:top w:val="nil"/>
              <w:left w:val="nil"/>
              <w:bottom w:val="nil"/>
              <w:right w:val="nil"/>
            </w:tcBorders>
            <w:vAlign w:val="center"/>
            <w:hideMark/>
          </w:tcPr>
          <w:p w14:paraId="52B823AD" w14:textId="77777777" w:rsidR="009F4A94" w:rsidRPr="0009263D" w:rsidRDefault="009F4A94" w:rsidP="009F4A94">
            <w:pPr>
              <w:jc w:val="right"/>
              <w:rPr>
                <w:sz w:val="18"/>
                <w:szCs w:val="18"/>
              </w:rPr>
            </w:pPr>
          </w:p>
        </w:tc>
        <w:tc>
          <w:tcPr>
            <w:tcW w:w="775" w:type="pct"/>
            <w:tcBorders>
              <w:top w:val="nil"/>
              <w:left w:val="nil"/>
              <w:bottom w:val="nil"/>
              <w:right w:val="nil"/>
            </w:tcBorders>
            <w:noWrap/>
            <w:vAlign w:val="center"/>
            <w:hideMark/>
          </w:tcPr>
          <w:p w14:paraId="7D3D92E3" w14:textId="77777777" w:rsidR="009F4A94" w:rsidRPr="0009263D" w:rsidRDefault="009F4A94" w:rsidP="009F4A94">
            <w:pPr>
              <w:jc w:val="right"/>
              <w:rPr>
                <w:sz w:val="18"/>
                <w:szCs w:val="18"/>
              </w:rPr>
            </w:pPr>
          </w:p>
        </w:tc>
      </w:tr>
      <w:tr w:rsidR="009F4A94" w:rsidRPr="0009263D" w14:paraId="5C46ECFB" w14:textId="77777777" w:rsidTr="009F4A94">
        <w:trPr>
          <w:trHeight w:val="170"/>
        </w:trPr>
        <w:tc>
          <w:tcPr>
            <w:tcW w:w="2880" w:type="pct"/>
            <w:tcBorders>
              <w:top w:val="nil"/>
              <w:left w:val="nil"/>
              <w:bottom w:val="nil"/>
              <w:right w:val="nil"/>
            </w:tcBorders>
            <w:noWrap/>
            <w:vAlign w:val="center"/>
            <w:hideMark/>
          </w:tcPr>
          <w:p w14:paraId="2F0E3B32" w14:textId="77777777" w:rsidR="009F4A94" w:rsidRPr="0009263D" w:rsidRDefault="009F4A94" w:rsidP="009F4A94">
            <w:pPr>
              <w:rPr>
                <w:rFonts w:ascii="Arial" w:hAnsi="Arial" w:cs="Arial"/>
                <w:b/>
                <w:bCs/>
                <w:color w:val="000000"/>
                <w:sz w:val="18"/>
                <w:szCs w:val="18"/>
              </w:rPr>
            </w:pPr>
            <w:r w:rsidRPr="0009263D">
              <w:rPr>
                <w:rFonts w:ascii="Arial" w:hAnsi="Arial" w:cs="Arial"/>
                <w:b/>
                <w:bCs/>
                <w:color w:val="000000"/>
                <w:sz w:val="18"/>
                <w:szCs w:val="18"/>
              </w:rPr>
              <w:t>Lucro líquido do período</w:t>
            </w:r>
          </w:p>
        </w:tc>
        <w:tc>
          <w:tcPr>
            <w:tcW w:w="346" w:type="pct"/>
            <w:tcBorders>
              <w:top w:val="nil"/>
              <w:left w:val="nil"/>
              <w:bottom w:val="nil"/>
              <w:right w:val="nil"/>
            </w:tcBorders>
            <w:vAlign w:val="bottom"/>
            <w:hideMark/>
          </w:tcPr>
          <w:p w14:paraId="5001B94A" w14:textId="77777777" w:rsidR="009F4A94" w:rsidRPr="0009263D" w:rsidRDefault="009F4A94" w:rsidP="009F4A94">
            <w:pPr>
              <w:jc w:val="right"/>
              <w:rPr>
                <w:rFonts w:ascii="Arial" w:hAnsi="Arial" w:cs="Arial"/>
                <w:b/>
                <w:bCs/>
                <w:color w:val="000000"/>
                <w:sz w:val="18"/>
                <w:szCs w:val="18"/>
              </w:rPr>
            </w:pPr>
          </w:p>
        </w:tc>
        <w:tc>
          <w:tcPr>
            <w:tcW w:w="103" w:type="pct"/>
            <w:tcBorders>
              <w:top w:val="nil"/>
              <w:left w:val="nil"/>
              <w:bottom w:val="nil"/>
              <w:right w:val="nil"/>
            </w:tcBorders>
            <w:vAlign w:val="center"/>
            <w:hideMark/>
          </w:tcPr>
          <w:p w14:paraId="6D2E3AB3" w14:textId="77777777" w:rsidR="009F4A94" w:rsidRPr="0009263D" w:rsidRDefault="009F4A94" w:rsidP="009F4A94">
            <w:pPr>
              <w:jc w:val="right"/>
              <w:rPr>
                <w:sz w:val="18"/>
                <w:szCs w:val="18"/>
              </w:rPr>
            </w:pPr>
          </w:p>
        </w:tc>
        <w:tc>
          <w:tcPr>
            <w:tcW w:w="775" w:type="pct"/>
            <w:tcBorders>
              <w:top w:val="nil"/>
              <w:left w:val="nil"/>
              <w:bottom w:val="double" w:sz="6" w:space="0" w:color="000000"/>
              <w:right w:val="nil"/>
            </w:tcBorders>
            <w:noWrap/>
            <w:vAlign w:val="center"/>
            <w:hideMark/>
          </w:tcPr>
          <w:p w14:paraId="218ED7AB" w14:textId="0AE1582C"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577.767</w:t>
            </w:r>
          </w:p>
        </w:tc>
        <w:tc>
          <w:tcPr>
            <w:tcW w:w="121" w:type="pct"/>
            <w:tcBorders>
              <w:top w:val="nil"/>
              <w:left w:val="nil"/>
              <w:bottom w:val="nil"/>
              <w:right w:val="nil"/>
            </w:tcBorders>
            <w:vAlign w:val="center"/>
            <w:hideMark/>
          </w:tcPr>
          <w:p w14:paraId="7FF491A9" w14:textId="77777777" w:rsidR="009F4A94" w:rsidRPr="0009263D" w:rsidRDefault="009F4A94" w:rsidP="009F4A94">
            <w:pPr>
              <w:jc w:val="right"/>
              <w:rPr>
                <w:rFonts w:ascii="Arial" w:hAnsi="Arial" w:cs="Arial"/>
                <w:color w:val="000000"/>
                <w:sz w:val="18"/>
                <w:szCs w:val="18"/>
              </w:rPr>
            </w:pPr>
          </w:p>
        </w:tc>
        <w:tc>
          <w:tcPr>
            <w:tcW w:w="775" w:type="pct"/>
            <w:tcBorders>
              <w:top w:val="nil"/>
              <w:left w:val="nil"/>
              <w:bottom w:val="double" w:sz="6" w:space="0" w:color="000000"/>
              <w:right w:val="nil"/>
            </w:tcBorders>
            <w:noWrap/>
            <w:vAlign w:val="center"/>
            <w:hideMark/>
          </w:tcPr>
          <w:p w14:paraId="6484F8BA" w14:textId="0352F09D" w:rsidR="009F4A94" w:rsidRPr="0009263D" w:rsidRDefault="009F4A94" w:rsidP="009F4A94">
            <w:pPr>
              <w:jc w:val="right"/>
              <w:rPr>
                <w:rFonts w:ascii="Arial" w:hAnsi="Arial" w:cs="Arial"/>
                <w:color w:val="000000"/>
                <w:sz w:val="18"/>
                <w:szCs w:val="18"/>
              </w:rPr>
            </w:pPr>
            <w:r w:rsidRPr="0009263D">
              <w:rPr>
                <w:rFonts w:ascii="Arial" w:hAnsi="Arial" w:cs="Arial"/>
                <w:color w:val="000000"/>
                <w:sz w:val="18"/>
                <w:szCs w:val="18"/>
              </w:rPr>
              <w:t>570.679</w:t>
            </w:r>
          </w:p>
        </w:tc>
      </w:tr>
    </w:tbl>
    <w:p w14:paraId="7E79A37E" w14:textId="77777777" w:rsidR="00EA269C" w:rsidRPr="0009263D" w:rsidRDefault="00EA269C" w:rsidP="00CF438B"/>
    <w:p w14:paraId="4BB856E1" w14:textId="0A01BCDA" w:rsidR="00912688" w:rsidRPr="0009263D" w:rsidRDefault="00912688" w:rsidP="00CF438B">
      <w:pPr>
        <w:sectPr w:rsidR="00912688" w:rsidRPr="0009263D" w:rsidSect="00E10011">
          <w:headerReference w:type="first" r:id="rId27"/>
          <w:pgSz w:w="12242" w:h="15842" w:code="1"/>
          <w:pgMar w:top="1418" w:right="567" w:bottom="567" w:left="1418" w:header="1418" w:footer="567" w:gutter="0"/>
          <w:cols w:space="708"/>
          <w:titlePg/>
          <w:docGrid w:linePitch="360"/>
        </w:sectPr>
      </w:pPr>
    </w:p>
    <w:tbl>
      <w:tblPr>
        <w:tblW w:w="5000" w:type="pct"/>
        <w:tblCellMar>
          <w:left w:w="70" w:type="dxa"/>
          <w:right w:w="70" w:type="dxa"/>
        </w:tblCellMar>
        <w:tblLook w:val="04A0" w:firstRow="1" w:lastRow="0" w:firstColumn="1" w:lastColumn="0" w:noHBand="0" w:noVBand="1"/>
      </w:tblPr>
      <w:tblGrid>
        <w:gridCol w:w="6265"/>
        <w:gridCol w:w="211"/>
        <w:gridCol w:w="1826"/>
        <w:gridCol w:w="211"/>
        <w:gridCol w:w="1744"/>
      </w:tblGrid>
      <w:tr w:rsidR="00E50D25" w:rsidRPr="0009263D" w14:paraId="14346F5B" w14:textId="77777777" w:rsidTr="00E50D25">
        <w:trPr>
          <w:trHeight w:val="170"/>
        </w:trPr>
        <w:tc>
          <w:tcPr>
            <w:tcW w:w="3054" w:type="pct"/>
            <w:tcBorders>
              <w:top w:val="nil"/>
              <w:left w:val="nil"/>
              <w:bottom w:val="nil"/>
              <w:right w:val="nil"/>
            </w:tcBorders>
            <w:noWrap/>
            <w:vAlign w:val="bottom"/>
            <w:hideMark/>
          </w:tcPr>
          <w:p w14:paraId="4EE30649" w14:textId="77777777" w:rsidR="00E50D25" w:rsidRPr="0009263D" w:rsidRDefault="00E50D25" w:rsidP="00E50D25">
            <w:pPr>
              <w:rPr>
                <w:sz w:val="24"/>
                <w:szCs w:val="24"/>
              </w:rPr>
            </w:pPr>
          </w:p>
        </w:tc>
        <w:tc>
          <w:tcPr>
            <w:tcW w:w="103" w:type="pct"/>
            <w:tcBorders>
              <w:top w:val="nil"/>
              <w:left w:val="nil"/>
              <w:bottom w:val="nil"/>
              <w:right w:val="nil"/>
            </w:tcBorders>
            <w:noWrap/>
            <w:vAlign w:val="center"/>
            <w:hideMark/>
          </w:tcPr>
          <w:p w14:paraId="7674EDF1" w14:textId="77777777" w:rsidR="00E50D25" w:rsidRPr="0009263D" w:rsidRDefault="00E50D25" w:rsidP="00E50D25"/>
        </w:tc>
        <w:tc>
          <w:tcPr>
            <w:tcW w:w="890" w:type="pct"/>
            <w:tcBorders>
              <w:top w:val="nil"/>
              <w:left w:val="nil"/>
              <w:bottom w:val="single" w:sz="8" w:space="0" w:color="auto"/>
              <w:right w:val="nil"/>
            </w:tcBorders>
            <w:vAlign w:val="bottom"/>
            <w:hideMark/>
          </w:tcPr>
          <w:p w14:paraId="7ED92511" w14:textId="77777777" w:rsidR="00E50D25" w:rsidRPr="0009263D" w:rsidRDefault="00E50D25" w:rsidP="00E50D25">
            <w:pPr>
              <w:jc w:val="right"/>
              <w:rPr>
                <w:rFonts w:ascii="Arial" w:hAnsi="Arial" w:cs="Arial"/>
                <w:b/>
                <w:bCs/>
                <w:color w:val="000000"/>
                <w:sz w:val="18"/>
                <w:szCs w:val="18"/>
              </w:rPr>
            </w:pPr>
            <w:r w:rsidRPr="0009263D">
              <w:rPr>
                <w:rFonts w:ascii="Arial" w:hAnsi="Arial" w:cs="Arial"/>
                <w:b/>
                <w:bCs/>
                <w:color w:val="000000"/>
                <w:sz w:val="18"/>
                <w:szCs w:val="18"/>
              </w:rPr>
              <w:t>Período de seis meses findo em 30/06/2026</w:t>
            </w:r>
          </w:p>
        </w:tc>
        <w:tc>
          <w:tcPr>
            <w:tcW w:w="103" w:type="pct"/>
            <w:tcBorders>
              <w:top w:val="nil"/>
              <w:left w:val="nil"/>
              <w:bottom w:val="nil"/>
              <w:right w:val="nil"/>
            </w:tcBorders>
            <w:noWrap/>
            <w:vAlign w:val="bottom"/>
            <w:hideMark/>
          </w:tcPr>
          <w:p w14:paraId="6B6FFA61" w14:textId="77777777" w:rsidR="00E50D25" w:rsidRPr="0009263D" w:rsidRDefault="00E50D25" w:rsidP="00E50D25">
            <w:pPr>
              <w:jc w:val="right"/>
              <w:rPr>
                <w:rFonts w:ascii="Arial" w:hAnsi="Arial" w:cs="Arial"/>
                <w:b/>
                <w:bCs/>
                <w:color w:val="000000"/>
                <w:sz w:val="18"/>
                <w:szCs w:val="18"/>
              </w:rPr>
            </w:pPr>
          </w:p>
        </w:tc>
        <w:tc>
          <w:tcPr>
            <w:tcW w:w="850" w:type="pct"/>
            <w:tcBorders>
              <w:top w:val="nil"/>
              <w:left w:val="nil"/>
              <w:bottom w:val="single" w:sz="8" w:space="0" w:color="auto"/>
              <w:right w:val="nil"/>
            </w:tcBorders>
            <w:vAlign w:val="bottom"/>
            <w:hideMark/>
          </w:tcPr>
          <w:p w14:paraId="41E54929" w14:textId="77777777" w:rsidR="00E50D25" w:rsidRPr="0009263D" w:rsidRDefault="00E50D25" w:rsidP="00E50D25">
            <w:pPr>
              <w:jc w:val="right"/>
              <w:rPr>
                <w:rFonts w:ascii="Arial" w:hAnsi="Arial" w:cs="Arial"/>
                <w:b/>
                <w:bCs/>
                <w:color w:val="000000"/>
                <w:sz w:val="18"/>
                <w:szCs w:val="18"/>
              </w:rPr>
            </w:pPr>
            <w:r w:rsidRPr="0009263D">
              <w:rPr>
                <w:rFonts w:ascii="Arial" w:hAnsi="Arial" w:cs="Arial"/>
                <w:b/>
                <w:bCs/>
                <w:color w:val="000000"/>
                <w:sz w:val="18"/>
                <w:szCs w:val="18"/>
              </w:rPr>
              <w:t>Período de seis meses findo em 30/06/2025</w:t>
            </w:r>
          </w:p>
        </w:tc>
      </w:tr>
      <w:tr w:rsidR="00E50D25" w:rsidRPr="0009263D" w14:paraId="4A9C7B98" w14:textId="77777777" w:rsidTr="00E50D25">
        <w:trPr>
          <w:trHeight w:val="170"/>
        </w:trPr>
        <w:tc>
          <w:tcPr>
            <w:tcW w:w="3054" w:type="pct"/>
            <w:tcBorders>
              <w:top w:val="nil"/>
              <w:left w:val="nil"/>
              <w:bottom w:val="nil"/>
              <w:right w:val="nil"/>
            </w:tcBorders>
            <w:noWrap/>
            <w:vAlign w:val="center"/>
            <w:hideMark/>
          </w:tcPr>
          <w:p w14:paraId="3AA0B825" w14:textId="77777777" w:rsidR="00E50D25" w:rsidRPr="0009263D" w:rsidRDefault="00E50D25" w:rsidP="00E50D25">
            <w:pPr>
              <w:jc w:val="right"/>
              <w:rPr>
                <w:rFonts w:ascii="Arial" w:hAnsi="Arial" w:cs="Arial"/>
                <w:b/>
                <w:bCs/>
                <w:color w:val="000000"/>
                <w:sz w:val="18"/>
                <w:szCs w:val="18"/>
              </w:rPr>
            </w:pPr>
          </w:p>
        </w:tc>
        <w:tc>
          <w:tcPr>
            <w:tcW w:w="103" w:type="pct"/>
            <w:tcBorders>
              <w:top w:val="nil"/>
              <w:left w:val="nil"/>
              <w:bottom w:val="nil"/>
              <w:right w:val="nil"/>
            </w:tcBorders>
            <w:noWrap/>
            <w:vAlign w:val="center"/>
            <w:hideMark/>
          </w:tcPr>
          <w:p w14:paraId="42C54539" w14:textId="77777777" w:rsidR="00E50D25" w:rsidRPr="0009263D" w:rsidRDefault="00E50D25" w:rsidP="00E50D25"/>
        </w:tc>
        <w:tc>
          <w:tcPr>
            <w:tcW w:w="890" w:type="pct"/>
            <w:tcBorders>
              <w:top w:val="nil"/>
              <w:left w:val="nil"/>
              <w:bottom w:val="nil"/>
              <w:right w:val="nil"/>
            </w:tcBorders>
            <w:vAlign w:val="center"/>
            <w:hideMark/>
          </w:tcPr>
          <w:p w14:paraId="24FD771F" w14:textId="77777777" w:rsidR="00E50D25" w:rsidRPr="0009263D" w:rsidRDefault="00E50D25" w:rsidP="00E50D25"/>
        </w:tc>
        <w:tc>
          <w:tcPr>
            <w:tcW w:w="103" w:type="pct"/>
            <w:tcBorders>
              <w:top w:val="nil"/>
              <w:left w:val="nil"/>
              <w:bottom w:val="nil"/>
              <w:right w:val="nil"/>
            </w:tcBorders>
            <w:vAlign w:val="center"/>
            <w:hideMark/>
          </w:tcPr>
          <w:p w14:paraId="2ACFAAD1" w14:textId="77777777" w:rsidR="00E50D25" w:rsidRPr="0009263D" w:rsidRDefault="00E50D25" w:rsidP="00E50D25">
            <w:pPr>
              <w:jc w:val="right"/>
            </w:pPr>
          </w:p>
        </w:tc>
        <w:tc>
          <w:tcPr>
            <w:tcW w:w="850" w:type="pct"/>
            <w:tcBorders>
              <w:top w:val="nil"/>
              <w:left w:val="nil"/>
              <w:bottom w:val="nil"/>
              <w:right w:val="nil"/>
            </w:tcBorders>
            <w:noWrap/>
            <w:vAlign w:val="center"/>
            <w:hideMark/>
          </w:tcPr>
          <w:p w14:paraId="7BD8E37F" w14:textId="77777777" w:rsidR="00E50D25" w:rsidRPr="0009263D" w:rsidRDefault="00E50D25" w:rsidP="00E50D25">
            <w:pPr>
              <w:jc w:val="right"/>
            </w:pPr>
          </w:p>
        </w:tc>
      </w:tr>
      <w:tr w:rsidR="00E50D25" w:rsidRPr="0009263D" w14:paraId="571DE300" w14:textId="77777777" w:rsidTr="00E50D25">
        <w:trPr>
          <w:trHeight w:val="170"/>
        </w:trPr>
        <w:tc>
          <w:tcPr>
            <w:tcW w:w="3054" w:type="pct"/>
            <w:tcBorders>
              <w:top w:val="nil"/>
              <w:left w:val="nil"/>
              <w:bottom w:val="nil"/>
              <w:right w:val="nil"/>
            </w:tcBorders>
            <w:noWrap/>
            <w:vAlign w:val="center"/>
            <w:hideMark/>
          </w:tcPr>
          <w:p w14:paraId="703E44D1" w14:textId="77777777" w:rsidR="00E50D25" w:rsidRPr="0009263D" w:rsidRDefault="00E50D25" w:rsidP="00E50D25">
            <w:pPr>
              <w:ind w:firstLineChars="100" w:firstLine="180"/>
              <w:rPr>
                <w:rFonts w:ascii="Arial" w:hAnsi="Arial" w:cs="Arial"/>
                <w:color w:val="000000"/>
                <w:sz w:val="18"/>
                <w:szCs w:val="18"/>
              </w:rPr>
            </w:pPr>
            <w:r w:rsidRPr="0009263D">
              <w:rPr>
                <w:rFonts w:ascii="Arial" w:hAnsi="Arial" w:cs="Arial"/>
                <w:color w:val="000000"/>
                <w:sz w:val="18"/>
                <w:szCs w:val="18"/>
              </w:rPr>
              <w:t>Lucro líquido do período</w:t>
            </w:r>
          </w:p>
        </w:tc>
        <w:tc>
          <w:tcPr>
            <w:tcW w:w="103" w:type="pct"/>
            <w:tcBorders>
              <w:top w:val="nil"/>
              <w:left w:val="nil"/>
              <w:bottom w:val="nil"/>
              <w:right w:val="nil"/>
            </w:tcBorders>
            <w:noWrap/>
            <w:vAlign w:val="center"/>
            <w:hideMark/>
          </w:tcPr>
          <w:p w14:paraId="1FE2F486" w14:textId="77777777" w:rsidR="00E50D25" w:rsidRPr="0009263D" w:rsidRDefault="00E50D25" w:rsidP="00E50D25">
            <w:pPr>
              <w:ind w:firstLineChars="100" w:firstLine="180"/>
              <w:rPr>
                <w:rFonts w:ascii="Arial" w:hAnsi="Arial" w:cs="Arial"/>
                <w:color w:val="000000"/>
                <w:sz w:val="18"/>
                <w:szCs w:val="18"/>
              </w:rPr>
            </w:pPr>
          </w:p>
        </w:tc>
        <w:tc>
          <w:tcPr>
            <w:tcW w:w="890" w:type="pct"/>
            <w:tcBorders>
              <w:top w:val="nil"/>
              <w:left w:val="nil"/>
              <w:bottom w:val="single" w:sz="8" w:space="0" w:color="auto"/>
              <w:right w:val="nil"/>
            </w:tcBorders>
            <w:noWrap/>
            <w:vAlign w:val="center"/>
            <w:hideMark/>
          </w:tcPr>
          <w:p w14:paraId="60CB700D"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1.085.365 </w:t>
            </w:r>
          </w:p>
        </w:tc>
        <w:tc>
          <w:tcPr>
            <w:tcW w:w="103" w:type="pct"/>
            <w:tcBorders>
              <w:top w:val="nil"/>
              <w:left w:val="nil"/>
              <w:bottom w:val="nil"/>
              <w:right w:val="nil"/>
            </w:tcBorders>
            <w:vAlign w:val="center"/>
            <w:hideMark/>
          </w:tcPr>
          <w:p w14:paraId="7796857A" w14:textId="77777777" w:rsidR="00E50D25" w:rsidRPr="0009263D" w:rsidRDefault="00E50D25" w:rsidP="00E50D25">
            <w:pPr>
              <w:jc w:val="center"/>
              <w:rPr>
                <w:rFonts w:ascii="Arial" w:hAnsi="Arial" w:cs="Arial"/>
                <w:color w:val="000000"/>
                <w:sz w:val="18"/>
                <w:szCs w:val="18"/>
              </w:rPr>
            </w:pPr>
          </w:p>
        </w:tc>
        <w:tc>
          <w:tcPr>
            <w:tcW w:w="850" w:type="pct"/>
            <w:tcBorders>
              <w:top w:val="nil"/>
              <w:left w:val="nil"/>
              <w:bottom w:val="single" w:sz="8" w:space="0" w:color="auto"/>
              <w:right w:val="nil"/>
            </w:tcBorders>
            <w:noWrap/>
            <w:vAlign w:val="center"/>
            <w:hideMark/>
          </w:tcPr>
          <w:p w14:paraId="648B8298"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1.018.844 </w:t>
            </w:r>
          </w:p>
        </w:tc>
      </w:tr>
      <w:tr w:rsidR="00E50D25" w:rsidRPr="0009263D" w14:paraId="291F0CF5" w14:textId="77777777" w:rsidTr="00E50D25">
        <w:trPr>
          <w:trHeight w:val="170"/>
        </w:trPr>
        <w:tc>
          <w:tcPr>
            <w:tcW w:w="3054" w:type="pct"/>
            <w:tcBorders>
              <w:top w:val="nil"/>
              <w:left w:val="nil"/>
              <w:bottom w:val="nil"/>
              <w:right w:val="nil"/>
            </w:tcBorders>
            <w:noWrap/>
            <w:vAlign w:val="center"/>
            <w:hideMark/>
          </w:tcPr>
          <w:p w14:paraId="309A526A" w14:textId="77777777" w:rsidR="00E50D25" w:rsidRPr="0009263D" w:rsidRDefault="00E50D25" w:rsidP="00E50D25">
            <w:pPr>
              <w:jc w:val="center"/>
              <w:rPr>
                <w:rFonts w:ascii="Arial" w:hAnsi="Arial" w:cs="Arial"/>
                <w:color w:val="000000"/>
                <w:sz w:val="18"/>
                <w:szCs w:val="18"/>
              </w:rPr>
            </w:pPr>
          </w:p>
        </w:tc>
        <w:tc>
          <w:tcPr>
            <w:tcW w:w="103" w:type="pct"/>
            <w:tcBorders>
              <w:top w:val="nil"/>
              <w:left w:val="nil"/>
              <w:bottom w:val="nil"/>
              <w:right w:val="nil"/>
            </w:tcBorders>
            <w:noWrap/>
            <w:vAlign w:val="center"/>
            <w:hideMark/>
          </w:tcPr>
          <w:p w14:paraId="2B587710" w14:textId="77777777" w:rsidR="00E50D25" w:rsidRPr="0009263D" w:rsidRDefault="00E50D25" w:rsidP="00E50D25"/>
        </w:tc>
        <w:tc>
          <w:tcPr>
            <w:tcW w:w="890" w:type="pct"/>
            <w:tcBorders>
              <w:top w:val="nil"/>
              <w:left w:val="nil"/>
              <w:bottom w:val="nil"/>
              <w:right w:val="nil"/>
            </w:tcBorders>
            <w:noWrap/>
            <w:vAlign w:val="center"/>
            <w:hideMark/>
          </w:tcPr>
          <w:p w14:paraId="7BDC7062" w14:textId="77777777" w:rsidR="00E50D25" w:rsidRPr="0009263D" w:rsidRDefault="00E50D25" w:rsidP="00E50D25"/>
        </w:tc>
        <w:tc>
          <w:tcPr>
            <w:tcW w:w="103" w:type="pct"/>
            <w:tcBorders>
              <w:top w:val="nil"/>
              <w:left w:val="nil"/>
              <w:bottom w:val="nil"/>
              <w:right w:val="nil"/>
            </w:tcBorders>
            <w:noWrap/>
            <w:vAlign w:val="center"/>
            <w:hideMark/>
          </w:tcPr>
          <w:p w14:paraId="52D05C0E" w14:textId="77777777" w:rsidR="00E50D25" w:rsidRPr="0009263D" w:rsidRDefault="00E50D25" w:rsidP="00E50D25">
            <w:pPr>
              <w:jc w:val="center"/>
            </w:pPr>
          </w:p>
        </w:tc>
        <w:tc>
          <w:tcPr>
            <w:tcW w:w="850" w:type="pct"/>
            <w:tcBorders>
              <w:top w:val="nil"/>
              <w:left w:val="nil"/>
              <w:bottom w:val="nil"/>
              <w:right w:val="nil"/>
            </w:tcBorders>
            <w:noWrap/>
            <w:vAlign w:val="center"/>
            <w:hideMark/>
          </w:tcPr>
          <w:p w14:paraId="1E687A0D" w14:textId="77777777" w:rsidR="00E50D25" w:rsidRPr="0009263D" w:rsidRDefault="00E50D25" w:rsidP="00E50D25">
            <w:pPr>
              <w:jc w:val="center"/>
            </w:pPr>
          </w:p>
        </w:tc>
      </w:tr>
      <w:tr w:rsidR="00E50D25" w:rsidRPr="0009263D" w14:paraId="0BBC09E8" w14:textId="77777777" w:rsidTr="00E50D25">
        <w:trPr>
          <w:trHeight w:val="170"/>
        </w:trPr>
        <w:tc>
          <w:tcPr>
            <w:tcW w:w="3054" w:type="pct"/>
            <w:tcBorders>
              <w:top w:val="nil"/>
              <w:left w:val="nil"/>
              <w:bottom w:val="nil"/>
              <w:right w:val="nil"/>
            </w:tcBorders>
            <w:noWrap/>
            <w:vAlign w:val="center"/>
            <w:hideMark/>
          </w:tcPr>
          <w:p w14:paraId="2740CA61" w14:textId="77777777" w:rsidR="00E50D25" w:rsidRPr="0009263D" w:rsidRDefault="00E50D25" w:rsidP="00E50D25">
            <w:pPr>
              <w:rPr>
                <w:rFonts w:ascii="Arial" w:hAnsi="Arial" w:cs="Arial"/>
                <w:b/>
                <w:bCs/>
                <w:color w:val="000000"/>
                <w:sz w:val="18"/>
                <w:szCs w:val="18"/>
              </w:rPr>
            </w:pPr>
            <w:r w:rsidRPr="0009263D">
              <w:rPr>
                <w:rFonts w:ascii="Arial" w:hAnsi="Arial" w:cs="Arial"/>
                <w:b/>
                <w:bCs/>
                <w:color w:val="000000"/>
                <w:sz w:val="18"/>
                <w:szCs w:val="18"/>
              </w:rPr>
              <w:t>Total do resultado abrangente do período</w:t>
            </w:r>
          </w:p>
        </w:tc>
        <w:tc>
          <w:tcPr>
            <w:tcW w:w="103" w:type="pct"/>
            <w:tcBorders>
              <w:top w:val="nil"/>
              <w:left w:val="nil"/>
              <w:bottom w:val="nil"/>
              <w:right w:val="nil"/>
            </w:tcBorders>
            <w:noWrap/>
            <w:vAlign w:val="center"/>
            <w:hideMark/>
          </w:tcPr>
          <w:p w14:paraId="7BA0A7A1" w14:textId="77777777" w:rsidR="00E50D25" w:rsidRPr="0009263D" w:rsidRDefault="00E50D25" w:rsidP="00E50D25">
            <w:pPr>
              <w:rPr>
                <w:rFonts w:ascii="Arial" w:hAnsi="Arial" w:cs="Arial"/>
                <w:b/>
                <w:bCs/>
                <w:color w:val="000000"/>
                <w:sz w:val="18"/>
                <w:szCs w:val="18"/>
              </w:rPr>
            </w:pPr>
          </w:p>
        </w:tc>
        <w:tc>
          <w:tcPr>
            <w:tcW w:w="890" w:type="pct"/>
            <w:tcBorders>
              <w:top w:val="nil"/>
              <w:left w:val="nil"/>
              <w:bottom w:val="double" w:sz="6" w:space="0" w:color="auto"/>
              <w:right w:val="nil"/>
            </w:tcBorders>
            <w:vAlign w:val="center"/>
            <w:hideMark/>
          </w:tcPr>
          <w:p w14:paraId="5D4BB4C3"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1.085.365 </w:t>
            </w:r>
          </w:p>
        </w:tc>
        <w:tc>
          <w:tcPr>
            <w:tcW w:w="103" w:type="pct"/>
            <w:tcBorders>
              <w:top w:val="nil"/>
              <w:left w:val="nil"/>
              <w:bottom w:val="nil"/>
              <w:right w:val="nil"/>
            </w:tcBorders>
            <w:vAlign w:val="center"/>
            <w:hideMark/>
          </w:tcPr>
          <w:p w14:paraId="3C627E9F" w14:textId="77777777" w:rsidR="00E50D25" w:rsidRPr="0009263D" w:rsidRDefault="00E50D25" w:rsidP="00E50D25">
            <w:pPr>
              <w:jc w:val="center"/>
              <w:rPr>
                <w:rFonts w:ascii="Arial" w:hAnsi="Arial" w:cs="Arial"/>
                <w:color w:val="000000"/>
                <w:sz w:val="18"/>
                <w:szCs w:val="18"/>
              </w:rPr>
            </w:pPr>
          </w:p>
        </w:tc>
        <w:tc>
          <w:tcPr>
            <w:tcW w:w="850" w:type="pct"/>
            <w:tcBorders>
              <w:top w:val="nil"/>
              <w:left w:val="nil"/>
              <w:bottom w:val="double" w:sz="6" w:space="0" w:color="auto"/>
              <w:right w:val="nil"/>
            </w:tcBorders>
            <w:vAlign w:val="center"/>
            <w:hideMark/>
          </w:tcPr>
          <w:p w14:paraId="29A0752D"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1.018.844 </w:t>
            </w:r>
          </w:p>
        </w:tc>
      </w:tr>
    </w:tbl>
    <w:p w14:paraId="2C9B14FE" w14:textId="77777777" w:rsidR="00BE63B1" w:rsidRPr="0009263D" w:rsidRDefault="00BE63B1" w:rsidP="0071249C">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6265"/>
        <w:gridCol w:w="211"/>
        <w:gridCol w:w="1820"/>
        <w:gridCol w:w="211"/>
        <w:gridCol w:w="1750"/>
      </w:tblGrid>
      <w:tr w:rsidR="00E50D25" w:rsidRPr="0009263D" w14:paraId="2A8834BF" w14:textId="77777777" w:rsidTr="00E50D25">
        <w:trPr>
          <w:trHeight w:val="170"/>
        </w:trPr>
        <w:tc>
          <w:tcPr>
            <w:tcW w:w="3054" w:type="pct"/>
            <w:tcBorders>
              <w:top w:val="nil"/>
              <w:left w:val="nil"/>
              <w:bottom w:val="nil"/>
              <w:right w:val="nil"/>
            </w:tcBorders>
            <w:noWrap/>
            <w:vAlign w:val="bottom"/>
            <w:hideMark/>
          </w:tcPr>
          <w:p w14:paraId="41CD03DE" w14:textId="77777777" w:rsidR="00E50D25" w:rsidRPr="0009263D" w:rsidRDefault="00E50D25" w:rsidP="00E50D25">
            <w:pPr>
              <w:rPr>
                <w:sz w:val="24"/>
                <w:szCs w:val="24"/>
              </w:rPr>
            </w:pPr>
          </w:p>
        </w:tc>
        <w:tc>
          <w:tcPr>
            <w:tcW w:w="103" w:type="pct"/>
            <w:tcBorders>
              <w:top w:val="nil"/>
              <w:left w:val="nil"/>
              <w:bottom w:val="nil"/>
              <w:right w:val="nil"/>
            </w:tcBorders>
            <w:noWrap/>
            <w:vAlign w:val="center"/>
            <w:hideMark/>
          </w:tcPr>
          <w:p w14:paraId="711A35B6" w14:textId="77777777" w:rsidR="00E50D25" w:rsidRPr="0009263D" w:rsidRDefault="00E50D25" w:rsidP="00E50D25"/>
        </w:tc>
        <w:tc>
          <w:tcPr>
            <w:tcW w:w="887" w:type="pct"/>
            <w:tcBorders>
              <w:top w:val="nil"/>
              <w:left w:val="nil"/>
              <w:bottom w:val="single" w:sz="8" w:space="0" w:color="auto"/>
              <w:right w:val="nil"/>
            </w:tcBorders>
            <w:vAlign w:val="bottom"/>
            <w:hideMark/>
          </w:tcPr>
          <w:p w14:paraId="158B6DB2" w14:textId="77777777" w:rsidR="00E50D25" w:rsidRPr="0009263D" w:rsidRDefault="00E50D25" w:rsidP="00E50D25">
            <w:pPr>
              <w:jc w:val="right"/>
              <w:rPr>
                <w:rFonts w:ascii="Arial" w:hAnsi="Arial" w:cs="Arial"/>
                <w:b/>
                <w:bCs/>
                <w:color w:val="000000"/>
                <w:sz w:val="18"/>
                <w:szCs w:val="18"/>
              </w:rPr>
            </w:pPr>
            <w:r w:rsidRPr="0009263D">
              <w:rPr>
                <w:rFonts w:ascii="Arial" w:hAnsi="Arial" w:cs="Arial"/>
                <w:b/>
                <w:bCs/>
                <w:color w:val="000000"/>
                <w:sz w:val="18"/>
                <w:szCs w:val="18"/>
              </w:rPr>
              <w:t>Período de três meses findo em 30/06/2026</w:t>
            </w:r>
          </w:p>
        </w:tc>
        <w:tc>
          <w:tcPr>
            <w:tcW w:w="103" w:type="pct"/>
            <w:tcBorders>
              <w:top w:val="nil"/>
              <w:left w:val="nil"/>
              <w:bottom w:val="nil"/>
              <w:right w:val="nil"/>
            </w:tcBorders>
            <w:noWrap/>
            <w:vAlign w:val="bottom"/>
            <w:hideMark/>
          </w:tcPr>
          <w:p w14:paraId="20FC12C4" w14:textId="77777777" w:rsidR="00E50D25" w:rsidRPr="0009263D" w:rsidRDefault="00E50D25" w:rsidP="00E50D25">
            <w:pPr>
              <w:jc w:val="right"/>
              <w:rPr>
                <w:rFonts w:ascii="Arial" w:hAnsi="Arial" w:cs="Arial"/>
                <w:b/>
                <w:bCs/>
                <w:color w:val="000000"/>
                <w:sz w:val="18"/>
                <w:szCs w:val="18"/>
              </w:rPr>
            </w:pPr>
          </w:p>
        </w:tc>
        <w:tc>
          <w:tcPr>
            <w:tcW w:w="853" w:type="pct"/>
            <w:tcBorders>
              <w:top w:val="nil"/>
              <w:left w:val="nil"/>
              <w:bottom w:val="single" w:sz="8" w:space="0" w:color="auto"/>
              <w:right w:val="nil"/>
            </w:tcBorders>
            <w:vAlign w:val="bottom"/>
            <w:hideMark/>
          </w:tcPr>
          <w:p w14:paraId="0168BF86" w14:textId="77777777" w:rsidR="00E50D25" w:rsidRPr="0009263D" w:rsidRDefault="00E50D25" w:rsidP="00E50D25">
            <w:pPr>
              <w:jc w:val="right"/>
              <w:rPr>
                <w:rFonts w:ascii="Arial" w:hAnsi="Arial" w:cs="Arial"/>
                <w:b/>
                <w:bCs/>
                <w:color w:val="000000"/>
                <w:sz w:val="18"/>
                <w:szCs w:val="18"/>
              </w:rPr>
            </w:pPr>
            <w:r w:rsidRPr="0009263D">
              <w:rPr>
                <w:rFonts w:ascii="Arial" w:hAnsi="Arial" w:cs="Arial"/>
                <w:b/>
                <w:bCs/>
                <w:color w:val="000000"/>
                <w:sz w:val="18"/>
                <w:szCs w:val="18"/>
              </w:rPr>
              <w:t>Período de três meses findo em 30/06/2025</w:t>
            </w:r>
          </w:p>
        </w:tc>
      </w:tr>
      <w:tr w:rsidR="00E50D25" w:rsidRPr="0009263D" w14:paraId="076F1E2B" w14:textId="77777777" w:rsidTr="00E50D25">
        <w:trPr>
          <w:trHeight w:val="170"/>
        </w:trPr>
        <w:tc>
          <w:tcPr>
            <w:tcW w:w="3054" w:type="pct"/>
            <w:tcBorders>
              <w:top w:val="nil"/>
              <w:left w:val="nil"/>
              <w:bottom w:val="nil"/>
              <w:right w:val="nil"/>
            </w:tcBorders>
            <w:noWrap/>
            <w:vAlign w:val="center"/>
            <w:hideMark/>
          </w:tcPr>
          <w:p w14:paraId="465C5EA7" w14:textId="77777777" w:rsidR="00E50D25" w:rsidRPr="0009263D" w:rsidRDefault="00E50D25" w:rsidP="00E50D25">
            <w:pPr>
              <w:jc w:val="right"/>
              <w:rPr>
                <w:rFonts w:ascii="Arial" w:hAnsi="Arial" w:cs="Arial"/>
                <w:b/>
                <w:bCs/>
                <w:color w:val="000000"/>
                <w:sz w:val="18"/>
                <w:szCs w:val="18"/>
              </w:rPr>
            </w:pPr>
          </w:p>
        </w:tc>
        <w:tc>
          <w:tcPr>
            <w:tcW w:w="103" w:type="pct"/>
            <w:tcBorders>
              <w:top w:val="nil"/>
              <w:left w:val="nil"/>
              <w:bottom w:val="nil"/>
              <w:right w:val="nil"/>
            </w:tcBorders>
            <w:noWrap/>
            <w:vAlign w:val="center"/>
            <w:hideMark/>
          </w:tcPr>
          <w:p w14:paraId="60A7F4C9" w14:textId="77777777" w:rsidR="00E50D25" w:rsidRPr="0009263D" w:rsidRDefault="00E50D25" w:rsidP="00E50D25"/>
        </w:tc>
        <w:tc>
          <w:tcPr>
            <w:tcW w:w="887" w:type="pct"/>
            <w:tcBorders>
              <w:top w:val="nil"/>
              <w:left w:val="nil"/>
              <w:bottom w:val="nil"/>
              <w:right w:val="nil"/>
            </w:tcBorders>
            <w:vAlign w:val="center"/>
            <w:hideMark/>
          </w:tcPr>
          <w:p w14:paraId="2666A986" w14:textId="77777777" w:rsidR="00E50D25" w:rsidRPr="0009263D" w:rsidRDefault="00E50D25" w:rsidP="00E50D25"/>
        </w:tc>
        <w:tc>
          <w:tcPr>
            <w:tcW w:w="103" w:type="pct"/>
            <w:tcBorders>
              <w:top w:val="nil"/>
              <w:left w:val="nil"/>
              <w:bottom w:val="nil"/>
              <w:right w:val="nil"/>
            </w:tcBorders>
            <w:vAlign w:val="center"/>
            <w:hideMark/>
          </w:tcPr>
          <w:p w14:paraId="4B823FBD" w14:textId="77777777" w:rsidR="00E50D25" w:rsidRPr="0009263D" w:rsidRDefault="00E50D25" w:rsidP="00E50D25">
            <w:pPr>
              <w:jc w:val="right"/>
            </w:pPr>
          </w:p>
        </w:tc>
        <w:tc>
          <w:tcPr>
            <w:tcW w:w="853" w:type="pct"/>
            <w:tcBorders>
              <w:top w:val="nil"/>
              <w:left w:val="nil"/>
              <w:bottom w:val="nil"/>
              <w:right w:val="nil"/>
            </w:tcBorders>
            <w:noWrap/>
            <w:vAlign w:val="center"/>
            <w:hideMark/>
          </w:tcPr>
          <w:p w14:paraId="5ED40921" w14:textId="77777777" w:rsidR="00E50D25" w:rsidRPr="0009263D" w:rsidRDefault="00E50D25" w:rsidP="00E50D25">
            <w:pPr>
              <w:jc w:val="right"/>
            </w:pPr>
          </w:p>
        </w:tc>
      </w:tr>
      <w:tr w:rsidR="00E50D25" w:rsidRPr="0009263D" w14:paraId="65E98871" w14:textId="77777777" w:rsidTr="00E50D25">
        <w:trPr>
          <w:trHeight w:val="170"/>
        </w:trPr>
        <w:tc>
          <w:tcPr>
            <w:tcW w:w="3054" w:type="pct"/>
            <w:tcBorders>
              <w:top w:val="nil"/>
              <w:left w:val="nil"/>
              <w:bottom w:val="nil"/>
              <w:right w:val="nil"/>
            </w:tcBorders>
            <w:noWrap/>
            <w:vAlign w:val="center"/>
            <w:hideMark/>
          </w:tcPr>
          <w:p w14:paraId="4CE50FAB" w14:textId="77777777" w:rsidR="00E50D25" w:rsidRPr="0009263D" w:rsidRDefault="00E50D25" w:rsidP="00E50D25">
            <w:pPr>
              <w:ind w:firstLineChars="100" w:firstLine="180"/>
              <w:rPr>
                <w:rFonts w:ascii="Arial" w:hAnsi="Arial" w:cs="Arial"/>
                <w:color w:val="000000"/>
                <w:sz w:val="18"/>
                <w:szCs w:val="18"/>
              </w:rPr>
            </w:pPr>
            <w:r w:rsidRPr="0009263D">
              <w:rPr>
                <w:rFonts w:ascii="Arial" w:hAnsi="Arial" w:cs="Arial"/>
                <w:color w:val="000000"/>
                <w:sz w:val="18"/>
                <w:szCs w:val="18"/>
              </w:rPr>
              <w:t>Lucro líquido do período</w:t>
            </w:r>
          </w:p>
        </w:tc>
        <w:tc>
          <w:tcPr>
            <w:tcW w:w="103" w:type="pct"/>
            <w:tcBorders>
              <w:top w:val="nil"/>
              <w:left w:val="nil"/>
              <w:bottom w:val="nil"/>
              <w:right w:val="nil"/>
            </w:tcBorders>
            <w:noWrap/>
            <w:vAlign w:val="center"/>
            <w:hideMark/>
          </w:tcPr>
          <w:p w14:paraId="0A96E7DE" w14:textId="77777777" w:rsidR="00E50D25" w:rsidRPr="0009263D" w:rsidRDefault="00E50D25" w:rsidP="00E50D25">
            <w:pPr>
              <w:ind w:firstLineChars="100" w:firstLine="180"/>
              <w:rPr>
                <w:rFonts w:ascii="Arial" w:hAnsi="Arial" w:cs="Arial"/>
                <w:color w:val="000000"/>
                <w:sz w:val="18"/>
                <w:szCs w:val="18"/>
              </w:rPr>
            </w:pPr>
          </w:p>
        </w:tc>
        <w:tc>
          <w:tcPr>
            <w:tcW w:w="887" w:type="pct"/>
            <w:tcBorders>
              <w:top w:val="nil"/>
              <w:left w:val="nil"/>
              <w:bottom w:val="single" w:sz="8" w:space="0" w:color="auto"/>
              <w:right w:val="nil"/>
            </w:tcBorders>
            <w:noWrap/>
            <w:vAlign w:val="center"/>
            <w:hideMark/>
          </w:tcPr>
          <w:p w14:paraId="5A49F3D5"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577.767 </w:t>
            </w:r>
          </w:p>
        </w:tc>
        <w:tc>
          <w:tcPr>
            <w:tcW w:w="103" w:type="pct"/>
            <w:tcBorders>
              <w:top w:val="nil"/>
              <w:left w:val="nil"/>
              <w:bottom w:val="nil"/>
              <w:right w:val="nil"/>
            </w:tcBorders>
            <w:vAlign w:val="center"/>
            <w:hideMark/>
          </w:tcPr>
          <w:p w14:paraId="621C1775" w14:textId="77777777" w:rsidR="00E50D25" w:rsidRPr="0009263D" w:rsidRDefault="00E50D25" w:rsidP="00E50D25">
            <w:pPr>
              <w:jc w:val="center"/>
              <w:rPr>
                <w:rFonts w:ascii="Arial" w:hAnsi="Arial" w:cs="Arial"/>
                <w:color w:val="000000"/>
                <w:sz w:val="18"/>
                <w:szCs w:val="18"/>
              </w:rPr>
            </w:pPr>
          </w:p>
        </w:tc>
        <w:tc>
          <w:tcPr>
            <w:tcW w:w="853" w:type="pct"/>
            <w:tcBorders>
              <w:top w:val="nil"/>
              <w:left w:val="nil"/>
              <w:bottom w:val="single" w:sz="8" w:space="0" w:color="auto"/>
              <w:right w:val="nil"/>
            </w:tcBorders>
            <w:noWrap/>
            <w:vAlign w:val="center"/>
            <w:hideMark/>
          </w:tcPr>
          <w:p w14:paraId="6ABCBE9D"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570.679 </w:t>
            </w:r>
          </w:p>
        </w:tc>
      </w:tr>
      <w:tr w:rsidR="00E50D25" w:rsidRPr="0009263D" w14:paraId="19E45952" w14:textId="77777777" w:rsidTr="00E50D25">
        <w:trPr>
          <w:trHeight w:val="170"/>
        </w:trPr>
        <w:tc>
          <w:tcPr>
            <w:tcW w:w="3054" w:type="pct"/>
            <w:tcBorders>
              <w:top w:val="nil"/>
              <w:left w:val="nil"/>
              <w:bottom w:val="nil"/>
              <w:right w:val="nil"/>
            </w:tcBorders>
            <w:noWrap/>
            <w:vAlign w:val="center"/>
            <w:hideMark/>
          </w:tcPr>
          <w:p w14:paraId="4B24371C" w14:textId="77777777" w:rsidR="00E50D25" w:rsidRPr="0009263D" w:rsidRDefault="00E50D25" w:rsidP="00E50D25">
            <w:pPr>
              <w:jc w:val="center"/>
              <w:rPr>
                <w:rFonts w:ascii="Arial" w:hAnsi="Arial" w:cs="Arial"/>
                <w:color w:val="000000"/>
                <w:sz w:val="18"/>
                <w:szCs w:val="18"/>
              </w:rPr>
            </w:pPr>
          </w:p>
        </w:tc>
        <w:tc>
          <w:tcPr>
            <w:tcW w:w="103" w:type="pct"/>
            <w:tcBorders>
              <w:top w:val="nil"/>
              <w:left w:val="nil"/>
              <w:bottom w:val="nil"/>
              <w:right w:val="nil"/>
            </w:tcBorders>
            <w:noWrap/>
            <w:vAlign w:val="center"/>
            <w:hideMark/>
          </w:tcPr>
          <w:p w14:paraId="476301C4" w14:textId="77777777" w:rsidR="00E50D25" w:rsidRPr="0009263D" w:rsidRDefault="00E50D25" w:rsidP="00E50D25"/>
        </w:tc>
        <w:tc>
          <w:tcPr>
            <w:tcW w:w="887" w:type="pct"/>
            <w:tcBorders>
              <w:top w:val="nil"/>
              <w:left w:val="nil"/>
              <w:bottom w:val="nil"/>
              <w:right w:val="nil"/>
            </w:tcBorders>
            <w:noWrap/>
            <w:vAlign w:val="center"/>
            <w:hideMark/>
          </w:tcPr>
          <w:p w14:paraId="3C4798D1" w14:textId="77777777" w:rsidR="00E50D25" w:rsidRPr="0009263D" w:rsidRDefault="00E50D25" w:rsidP="00E50D25"/>
        </w:tc>
        <w:tc>
          <w:tcPr>
            <w:tcW w:w="103" w:type="pct"/>
            <w:tcBorders>
              <w:top w:val="nil"/>
              <w:left w:val="nil"/>
              <w:bottom w:val="nil"/>
              <w:right w:val="nil"/>
            </w:tcBorders>
            <w:noWrap/>
            <w:vAlign w:val="center"/>
            <w:hideMark/>
          </w:tcPr>
          <w:p w14:paraId="21BE50E3" w14:textId="77777777" w:rsidR="00E50D25" w:rsidRPr="0009263D" w:rsidRDefault="00E50D25" w:rsidP="00E50D25">
            <w:pPr>
              <w:jc w:val="center"/>
            </w:pPr>
          </w:p>
        </w:tc>
        <w:tc>
          <w:tcPr>
            <w:tcW w:w="853" w:type="pct"/>
            <w:tcBorders>
              <w:top w:val="nil"/>
              <w:left w:val="nil"/>
              <w:bottom w:val="nil"/>
              <w:right w:val="nil"/>
            </w:tcBorders>
            <w:noWrap/>
            <w:vAlign w:val="center"/>
            <w:hideMark/>
          </w:tcPr>
          <w:p w14:paraId="1D31C878" w14:textId="77777777" w:rsidR="00E50D25" w:rsidRPr="0009263D" w:rsidRDefault="00E50D25" w:rsidP="00E50D25">
            <w:pPr>
              <w:jc w:val="center"/>
            </w:pPr>
          </w:p>
        </w:tc>
      </w:tr>
      <w:tr w:rsidR="00E50D25" w:rsidRPr="0009263D" w14:paraId="1733816C" w14:textId="77777777" w:rsidTr="00E50D25">
        <w:trPr>
          <w:trHeight w:val="170"/>
        </w:trPr>
        <w:tc>
          <w:tcPr>
            <w:tcW w:w="3054" w:type="pct"/>
            <w:tcBorders>
              <w:top w:val="nil"/>
              <w:left w:val="nil"/>
              <w:bottom w:val="nil"/>
              <w:right w:val="nil"/>
            </w:tcBorders>
            <w:noWrap/>
            <w:vAlign w:val="center"/>
            <w:hideMark/>
          </w:tcPr>
          <w:p w14:paraId="68435B54" w14:textId="77777777" w:rsidR="00E50D25" w:rsidRPr="0009263D" w:rsidRDefault="00E50D25" w:rsidP="00E50D25">
            <w:pPr>
              <w:rPr>
                <w:rFonts w:ascii="Arial" w:hAnsi="Arial" w:cs="Arial"/>
                <w:b/>
                <w:bCs/>
                <w:color w:val="000000"/>
                <w:sz w:val="18"/>
                <w:szCs w:val="18"/>
              </w:rPr>
            </w:pPr>
            <w:r w:rsidRPr="0009263D">
              <w:rPr>
                <w:rFonts w:ascii="Arial" w:hAnsi="Arial" w:cs="Arial"/>
                <w:b/>
                <w:bCs/>
                <w:color w:val="000000"/>
                <w:sz w:val="18"/>
                <w:szCs w:val="18"/>
              </w:rPr>
              <w:t>Total do resultado abrangente do período</w:t>
            </w:r>
          </w:p>
        </w:tc>
        <w:tc>
          <w:tcPr>
            <w:tcW w:w="103" w:type="pct"/>
            <w:tcBorders>
              <w:top w:val="nil"/>
              <w:left w:val="nil"/>
              <w:bottom w:val="nil"/>
              <w:right w:val="nil"/>
            </w:tcBorders>
            <w:noWrap/>
            <w:vAlign w:val="center"/>
            <w:hideMark/>
          </w:tcPr>
          <w:p w14:paraId="7B139CB9" w14:textId="77777777" w:rsidR="00E50D25" w:rsidRPr="0009263D" w:rsidRDefault="00E50D25" w:rsidP="00E50D25">
            <w:pPr>
              <w:rPr>
                <w:rFonts w:ascii="Arial" w:hAnsi="Arial" w:cs="Arial"/>
                <w:b/>
                <w:bCs/>
                <w:color w:val="000000"/>
                <w:sz w:val="18"/>
                <w:szCs w:val="18"/>
              </w:rPr>
            </w:pPr>
          </w:p>
        </w:tc>
        <w:tc>
          <w:tcPr>
            <w:tcW w:w="887" w:type="pct"/>
            <w:tcBorders>
              <w:top w:val="nil"/>
              <w:left w:val="nil"/>
              <w:bottom w:val="double" w:sz="6" w:space="0" w:color="auto"/>
              <w:right w:val="nil"/>
            </w:tcBorders>
            <w:vAlign w:val="center"/>
            <w:hideMark/>
          </w:tcPr>
          <w:p w14:paraId="3A706509"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577.767 </w:t>
            </w:r>
          </w:p>
        </w:tc>
        <w:tc>
          <w:tcPr>
            <w:tcW w:w="103" w:type="pct"/>
            <w:tcBorders>
              <w:top w:val="nil"/>
              <w:left w:val="nil"/>
              <w:bottom w:val="nil"/>
              <w:right w:val="nil"/>
            </w:tcBorders>
            <w:vAlign w:val="center"/>
            <w:hideMark/>
          </w:tcPr>
          <w:p w14:paraId="04E0DF9E" w14:textId="77777777" w:rsidR="00E50D25" w:rsidRPr="0009263D" w:rsidRDefault="00E50D25" w:rsidP="00E50D25">
            <w:pPr>
              <w:jc w:val="center"/>
              <w:rPr>
                <w:rFonts w:ascii="Arial" w:hAnsi="Arial" w:cs="Arial"/>
                <w:color w:val="000000"/>
                <w:sz w:val="18"/>
                <w:szCs w:val="18"/>
              </w:rPr>
            </w:pPr>
          </w:p>
        </w:tc>
        <w:tc>
          <w:tcPr>
            <w:tcW w:w="853" w:type="pct"/>
            <w:tcBorders>
              <w:top w:val="nil"/>
              <w:left w:val="nil"/>
              <w:bottom w:val="double" w:sz="6" w:space="0" w:color="auto"/>
              <w:right w:val="nil"/>
            </w:tcBorders>
            <w:vAlign w:val="center"/>
            <w:hideMark/>
          </w:tcPr>
          <w:p w14:paraId="41EF5F9A" w14:textId="77777777" w:rsidR="00E50D25" w:rsidRPr="0009263D" w:rsidRDefault="00E50D25" w:rsidP="00E50D25">
            <w:pPr>
              <w:jc w:val="center"/>
              <w:rPr>
                <w:rFonts w:ascii="Arial" w:hAnsi="Arial" w:cs="Arial"/>
                <w:color w:val="000000"/>
                <w:sz w:val="18"/>
                <w:szCs w:val="18"/>
              </w:rPr>
            </w:pPr>
            <w:r w:rsidRPr="0009263D">
              <w:rPr>
                <w:rFonts w:ascii="Arial" w:hAnsi="Arial" w:cs="Arial"/>
                <w:color w:val="000000"/>
                <w:sz w:val="18"/>
                <w:szCs w:val="18"/>
              </w:rPr>
              <w:t xml:space="preserve">               570.679 </w:t>
            </w:r>
          </w:p>
        </w:tc>
      </w:tr>
    </w:tbl>
    <w:p w14:paraId="65F723BE" w14:textId="77777777" w:rsidR="0042736A" w:rsidRPr="0009263D" w:rsidRDefault="0042736A" w:rsidP="0071249C">
      <w:pPr>
        <w:rPr>
          <w:rFonts w:ascii="Georgia" w:hAnsi="Georgia" w:cs="Arial"/>
          <w:sz w:val="22"/>
          <w:szCs w:val="22"/>
        </w:rPr>
      </w:pPr>
    </w:p>
    <w:p w14:paraId="1FF1BE63" w14:textId="0A98B043" w:rsidR="00912688" w:rsidRPr="0009263D" w:rsidRDefault="00912688" w:rsidP="0071249C">
      <w:pPr>
        <w:rPr>
          <w:rFonts w:ascii="Georgia" w:hAnsi="Georgia" w:cs="Arial"/>
          <w:sz w:val="22"/>
          <w:szCs w:val="22"/>
        </w:rPr>
        <w:sectPr w:rsidR="00912688" w:rsidRPr="0009263D" w:rsidSect="00E10011">
          <w:headerReference w:type="first" r:id="rId28"/>
          <w:pgSz w:w="12242" w:h="15842" w:code="1"/>
          <w:pgMar w:top="1418" w:right="567" w:bottom="567" w:left="1418" w:header="1418" w:footer="567" w:gutter="0"/>
          <w:cols w:space="708"/>
          <w:titlePg/>
          <w:docGrid w:linePitch="360"/>
        </w:sectPr>
      </w:pPr>
    </w:p>
    <w:tbl>
      <w:tblPr>
        <w:tblW w:w="5000" w:type="pct"/>
        <w:tblCellMar>
          <w:left w:w="70" w:type="dxa"/>
          <w:right w:w="70" w:type="dxa"/>
        </w:tblCellMar>
        <w:tblLook w:val="04A0" w:firstRow="1" w:lastRow="0" w:firstColumn="1" w:lastColumn="0" w:noHBand="0" w:noVBand="1"/>
      </w:tblPr>
      <w:tblGrid>
        <w:gridCol w:w="4470"/>
        <w:gridCol w:w="1488"/>
        <w:gridCol w:w="183"/>
        <w:gridCol w:w="1488"/>
        <w:gridCol w:w="183"/>
        <w:gridCol w:w="1391"/>
        <w:gridCol w:w="152"/>
        <w:gridCol w:w="1289"/>
        <w:gridCol w:w="183"/>
        <w:gridCol w:w="1364"/>
        <w:gridCol w:w="183"/>
        <w:gridCol w:w="1483"/>
      </w:tblGrid>
      <w:tr w:rsidR="006F3E0D" w:rsidRPr="0009263D" w14:paraId="5B5122DE" w14:textId="77777777" w:rsidTr="00D5249A">
        <w:trPr>
          <w:trHeight w:val="227"/>
        </w:trPr>
        <w:tc>
          <w:tcPr>
            <w:tcW w:w="1613" w:type="pct"/>
            <w:tcBorders>
              <w:top w:val="nil"/>
              <w:left w:val="nil"/>
              <w:bottom w:val="nil"/>
              <w:right w:val="nil"/>
            </w:tcBorders>
            <w:noWrap/>
            <w:vAlign w:val="bottom"/>
            <w:hideMark/>
          </w:tcPr>
          <w:p w14:paraId="75DA1DF4" w14:textId="77777777" w:rsidR="006F3E0D" w:rsidRPr="0009263D" w:rsidRDefault="006F3E0D" w:rsidP="006F3E0D">
            <w:pPr>
              <w:rPr>
                <w:rFonts w:ascii="Arial" w:hAnsi="Arial" w:cs="Arial"/>
                <w:sz w:val="16"/>
                <w:szCs w:val="16"/>
              </w:rPr>
            </w:pPr>
          </w:p>
        </w:tc>
        <w:tc>
          <w:tcPr>
            <w:tcW w:w="537" w:type="pct"/>
            <w:tcBorders>
              <w:top w:val="nil"/>
              <w:left w:val="nil"/>
              <w:bottom w:val="nil"/>
              <w:right w:val="nil"/>
            </w:tcBorders>
            <w:noWrap/>
            <w:vAlign w:val="bottom"/>
            <w:hideMark/>
          </w:tcPr>
          <w:p w14:paraId="4BBC0F0E"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noWrap/>
            <w:vAlign w:val="bottom"/>
            <w:hideMark/>
          </w:tcPr>
          <w:p w14:paraId="089A57D8" w14:textId="77777777" w:rsidR="006F3E0D" w:rsidRPr="0009263D" w:rsidRDefault="006F3E0D" w:rsidP="006F3E0D">
            <w:pPr>
              <w:rPr>
                <w:rFonts w:ascii="Arial" w:hAnsi="Arial" w:cs="Arial"/>
                <w:sz w:val="16"/>
                <w:szCs w:val="16"/>
              </w:rPr>
            </w:pPr>
          </w:p>
        </w:tc>
        <w:tc>
          <w:tcPr>
            <w:tcW w:w="537" w:type="pct"/>
            <w:tcBorders>
              <w:top w:val="nil"/>
              <w:left w:val="nil"/>
              <w:bottom w:val="nil"/>
              <w:right w:val="nil"/>
            </w:tcBorders>
            <w:noWrap/>
            <w:vAlign w:val="bottom"/>
            <w:hideMark/>
          </w:tcPr>
          <w:p w14:paraId="24289F16"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noWrap/>
            <w:vAlign w:val="bottom"/>
            <w:hideMark/>
          </w:tcPr>
          <w:p w14:paraId="456BC983" w14:textId="77777777" w:rsidR="006F3E0D" w:rsidRPr="0009263D" w:rsidRDefault="006F3E0D" w:rsidP="006F3E0D">
            <w:pPr>
              <w:rPr>
                <w:rFonts w:ascii="Arial" w:hAnsi="Arial" w:cs="Arial"/>
                <w:sz w:val="16"/>
                <w:szCs w:val="16"/>
              </w:rPr>
            </w:pPr>
          </w:p>
        </w:tc>
        <w:tc>
          <w:tcPr>
            <w:tcW w:w="1022" w:type="pct"/>
            <w:gridSpan w:val="3"/>
            <w:tcBorders>
              <w:top w:val="nil"/>
              <w:left w:val="nil"/>
              <w:bottom w:val="single" w:sz="8" w:space="0" w:color="auto"/>
              <w:right w:val="nil"/>
            </w:tcBorders>
            <w:noWrap/>
            <w:vAlign w:val="bottom"/>
            <w:hideMark/>
          </w:tcPr>
          <w:p w14:paraId="531E7B1C" w14:textId="77777777" w:rsidR="006F3E0D" w:rsidRPr="0009263D" w:rsidRDefault="006F3E0D" w:rsidP="006F3E0D">
            <w:pPr>
              <w:jc w:val="center"/>
              <w:rPr>
                <w:rFonts w:ascii="Arial" w:hAnsi="Arial" w:cs="Arial"/>
                <w:b/>
                <w:bCs/>
                <w:color w:val="000000"/>
                <w:sz w:val="16"/>
                <w:szCs w:val="16"/>
              </w:rPr>
            </w:pPr>
            <w:r w:rsidRPr="0009263D">
              <w:rPr>
                <w:rFonts w:ascii="Arial" w:hAnsi="Arial" w:cs="Arial"/>
                <w:b/>
                <w:bCs/>
                <w:color w:val="000000"/>
                <w:sz w:val="16"/>
                <w:szCs w:val="16"/>
              </w:rPr>
              <w:t>Reserva de lucros</w:t>
            </w:r>
          </w:p>
        </w:tc>
        <w:tc>
          <w:tcPr>
            <w:tcW w:w="66" w:type="pct"/>
            <w:tcBorders>
              <w:top w:val="nil"/>
              <w:left w:val="nil"/>
              <w:bottom w:val="nil"/>
              <w:right w:val="nil"/>
            </w:tcBorders>
            <w:noWrap/>
            <w:vAlign w:val="bottom"/>
            <w:hideMark/>
          </w:tcPr>
          <w:p w14:paraId="5365B6D0" w14:textId="77777777" w:rsidR="006F3E0D" w:rsidRPr="0009263D" w:rsidRDefault="006F3E0D" w:rsidP="006F3E0D">
            <w:pPr>
              <w:jc w:val="center"/>
              <w:rPr>
                <w:rFonts w:ascii="Arial" w:hAnsi="Arial" w:cs="Arial"/>
                <w:b/>
                <w:bCs/>
                <w:color w:val="000000"/>
                <w:sz w:val="16"/>
                <w:szCs w:val="16"/>
              </w:rPr>
            </w:pPr>
          </w:p>
        </w:tc>
        <w:tc>
          <w:tcPr>
            <w:tcW w:w="492" w:type="pct"/>
            <w:tcBorders>
              <w:top w:val="nil"/>
              <w:left w:val="nil"/>
              <w:bottom w:val="nil"/>
              <w:right w:val="nil"/>
            </w:tcBorders>
            <w:noWrap/>
            <w:vAlign w:val="bottom"/>
            <w:hideMark/>
          </w:tcPr>
          <w:p w14:paraId="00233B02"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noWrap/>
            <w:vAlign w:val="bottom"/>
            <w:hideMark/>
          </w:tcPr>
          <w:p w14:paraId="629B6F5A" w14:textId="77777777" w:rsidR="006F3E0D" w:rsidRPr="0009263D" w:rsidRDefault="006F3E0D" w:rsidP="006F3E0D">
            <w:pPr>
              <w:rPr>
                <w:rFonts w:ascii="Arial" w:hAnsi="Arial" w:cs="Arial"/>
                <w:sz w:val="16"/>
                <w:szCs w:val="16"/>
              </w:rPr>
            </w:pPr>
          </w:p>
        </w:tc>
        <w:tc>
          <w:tcPr>
            <w:tcW w:w="535" w:type="pct"/>
            <w:tcBorders>
              <w:top w:val="nil"/>
              <w:left w:val="nil"/>
              <w:bottom w:val="nil"/>
              <w:right w:val="nil"/>
            </w:tcBorders>
            <w:noWrap/>
            <w:vAlign w:val="bottom"/>
            <w:hideMark/>
          </w:tcPr>
          <w:p w14:paraId="000BAF4F" w14:textId="77777777" w:rsidR="006F3E0D" w:rsidRPr="0009263D" w:rsidRDefault="006F3E0D" w:rsidP="006F3E0D">
            <w:pPr>
              <w:rPr>
                <w:rFonts w:ascii="Arial" w:hAnsi="Arial" w:cs="Arial"/>
                <w:sz w:val="16"/>
                <w:szCs w:val="16"/>
              </w:rPr>
            </w:pPr>
          </w:p>
        </w:tc>
      </w:tr>
      <w:tr w:rsidR="006F3E0D" w:rsidRPr="0009263D" w14:paraId="08041B9E" w14:textId="77777777" w:rsidTr="00D5249A">
        <w:trPr>
          <w:trHeight w:val="227"/>
        </w:trPr>
        <w:tc>
          <w:tcPr>
            <w:tcW w:w="1613" w:type="pct"/>
            <w:tcBorders>
              <w:top w:val="nil"/>
              <w:left w:val="nil"/>
              <w:bottom w:val="nil"/>
              <w:right w:val="nil"/>
            </w:tcBorders>
            <w:noWrap/>
            <w:vAlign w:val="bottom"/>
            <w:hideMark/>
          </w:tcPr>
          <w:p w14:paraId="52B38F31" w14:textId="77777777" w:rsidR="006F3E0D" w:rsidRPr="0009263D" w:rsidRDefault="006F3E0D" w:rsidP="006F3E0D">
            <w:pPr>
              <w:rPr>
                <w:rFonts w:ascii="Arial" w:hAnsi="Arial" w:cs="Arial"/>
                <w:sz w:val="16"/>
                <w:szCs w:val="16"/>
              </w:rPr>
            </w:pPr>
          </w:p>
        </w:tc>
        <w:tc>
          <w:tcPr>
            <w:tcW w:w="537" w:type="pct"/>
            <w:tcBorders>
              <w:top w:val="nil"/>
              <w:left w:val="nil"/>
              <w:bottom w:val="single" w:sz="8" w:space="0" w:color="auto"/>
              <w:right w:val="nil"/>
            </w:tcBorders>
            <w:vAlign w:val="bottom"/>
            <w:hideMark/>
          </w:tcPr>
          <w:p w14:paraId="4D892B88" w14:textId="77777777" w:rsidR="006F3E0D" w:rsidRPr="0009263D" w:rsidRDefault="006F3E0D" w:rsidP="006F3E0D">
            <w:pPr>
              <w:jc w:val="right"/>
              <w:rPr>
                <w:rFonts w:ascii="Arial" w:hAnsi="Arial" w:cs="Arial"/>
                <w:b/>
                <w:bCs/>
                <w:color w:val="000000"/>
                <w:sz w:val="16"/>
                <w:szCs w:val="16"/>
              </w:rPr>
            </w:pPr>
            <w:r w:rsidRPr="0009263D">
              <w:rPr>
                <w:rFonts w:ascii="Arial" w:hAnsi="Arial" w:cs="Arial"/>
                <w:b/>
                <w:bCs/>
                <w:color w:val="000000"/>
                <w:sz w:val="16"/>
                <w:szCs w:val="16"/>
              </w:rPr>
              <w:t xml:space="preserve">Capital social </w:t>
            </w:r>
          </w:p>
        </w:tc>
        <w:tc>
          <w:tcPr>
            <w:tcW w:w="66" w:type="pct"/>
            <w:tcBorders>
              <w:top w:val="nil"/>
              <w:left w:val="nil"/>
              <w:bottom w:val="nil"/>
              <w:right w:val="nil"/>
            </w:tcBorders>
            <w:vAlign w:val="bottom"/>
            <w:hideMark/>
          </w:tcPr>
          <w:p w14:paraId="2257ED5B" w14:textId="77777777" w:rsidR="006F3E0D" w:rsidRPr="0009263D" w:rsidRDefault="006F3E0D" w:rsidP="006F3E0D">
            <w:pPr>
              <w:jc w:val="right"/>
              <w:rPr>
                <w:rFonts w:ascii="Arial" w:hAnsi="Arial" w:cs="Arial"/>
                <w:b/>
                <w:bCs/>
                <w:color w:val="000000"/>
                <w:sz w:val="16"/>
                <w:szCs w:val="16"/>
              </w:rPr>
            </w:pPr>
          </w:p>
        </w:tc>
        <w:tc>
          <w:tcPr>
            <w:tcW w:w="537" w:type="pct"/>
            <w:tcBorders>
              <w:top w:val="nil"/>
              <w:left w:val="nil"/>
              <w:bottom w:val="single" w:sz="8" w:space="0" w:color="auto"/>
              <w:right w:val="nil"/>
            </w:tcBorders>
            <w:vAlign w:val="bottom"/>
            <w:hideMark/>
          </w:tcPr>
          <w:p w14:paraId="22397395" w14:textId="77777777" w:rsidR="006F3E0D" w:rsidRPr="0009263D" w:rsidRDefault="006F3E0D" w:rsidP="006F3E0D">
            <w:pPr>
              <w:jc w:val="right"/>
              <w:rPr>
                <w:rFonts w:ascii="Arial" w:hAnsi="Arial" w:cs="Arial"/>
                <w:b/>
                <w:bCs/>
                <w:color w:val="000000"/>
                <w:sz w:val="16"/>
                <w:szCs w:val="16"/>
              </w:rPr>
            </w:pPr>
            <w:r w:rsidRPr="0009263D">
              <w:rPr>
                <w:rFonts w:ascii="Arial" w:hAnsi="Arial" w:cs="Arial"/>
                <w:b/>
                <w:bCs/>
                <w:color w:val="000000"/>
                <w:sz w:val="16"/>
                <w:szCs w:val="16"/>
              </w:rPr>
              <w:t>Reserva de capital</w:t>
            </w:r>
          </w:p>
        </w:tc>
        <w:tc>
          <w:tcPr>
            <w:tcW w:w="66" w:type="pct"/>
            <w:tcBorders>
              <w:top w:val="nil"/>
              <w:left w:val="nil"/>
              <w:bottom w:val="nil"/>
              <w:right w:val="nil"/>
            </w:tcBorders>
            <w:vAlign w:val="bottom"/>
            <w:hideMark/>
          </w:tcPr>
          <w:p w14:paraId="1113E576" w14:textId="77777777" w:rsidR="006F3E0D" w:rsidRPr="0009263D" w:rsidRDefault="006F3E0D" w:rsidP="006F3E0D">
            <w:pPr>
              <w:jc w:val="right"/>
              <w:rPr>
                <w:rFonts w:ascii="Arial" w:hAnsi="Arial" w:cs="Arial"/>
                <w:b/>
                <w:bCs/>
                <w:color w:val="000000"/>
                <w:sz w:val="16"/>
                <w:szCs w:val="16"/>
              </w:rPr>
            </w:pPr>
          </w:p>
        </w:tc>
        <w:tc>
          <w:tcPr>
            <w:tcW w:w="502" w:type="pct"/>
            <w:tcBorders>
              <w:top w:val="nil"/>
              <w:left w:val="nil"/>
              <w:bottom w:val="single" w:sz="8" w:space="0" w:color="auto"/>
              <w:right w:val="nil"/>
            </w:tcBorders>
            <w:vAlign w:val="bottom"/>
            <w:hideMark/>
          </w:tcPr>
          <w:p w14:paraId="43569A89" w14:textId="77777777" w:rsidR="006F3E0D" w:rsidRPr="0009263D" w:rsidRDefault="006F3E0D" w:rsidP="006F3E0D">
            <w:pPr>
              <w:jc w:val="right"/>
              <w:rPr>
                <w:rFonts w:ascii="Arial" w:hAnsi="Arial" w:cs="Arial"/>
                <w:b/>
                <w:bCs/>
                <w:color w:val="000000"/>
                <w:sz w:val="16"/>
                <w:szCs w:val="16"/>
              </w:rPr>
            </w:pPr>
            <w:r w:rsidRPr="0009263D">
              <w:rPr>
                <w:rFonts w:ascii="Arial" w:hAnsi="Arial" w:cs="Arial"/>
                <w:b/>
                <w:bCs/>
                <w:color w:val="000000"/>
                <w:sz w:val="16"/>
                <w:szCs w:val="16"/>
              </w:rPr>
              <w:t>Reserva legal</w:t>
            </w:r>
          </w:p>
        </w:tc>
        <w:tc>
          <w:tcPr>
            <w:tcW w:w="55" w:type="pct"/>
            <w:tcBorders>
              <w:top w:val="nil"/>
              <w:left w:val="nil"/>
              <w:bottom w:val="nil"/>
              <w:right w:val="nil"/>
            </w:tcBorders>
            <w:vAlign w:val="bottom"/>
            <w:hideMark/>
          </w:tcPr>
          <w:p w14:paraId="6C735C39" w14:textId="77777777" w:rsidR="006F3E0D" w:rsidRPr="0009263D" w:rsidRDefault="006F3E0D" w:rsidP="006F3E0D">
            <w:pPr>
              <w:jc w:val="right"/>
              <w:rPr>
                <w:rFonts w:ascii="Arial" w:hAnsi="Arial" w:cs="Arial"/>
                <w:b/>
                <w:bCs/>
                <w:color w:val="000000"/>
                <w:sz w:val="16"/>
                <w:szCs w:val="16"/>
              </w:rPr>
            </w:pPr>
          </w:p>
        </w:tc>
        <w:tc>
          <w:tcPr>
            <w:tcW w:w="465" w:type="pct"/>
            <w:tcBorders>
              <w:top w:val="nil"/>
              <w:left w:val="nil"/>
              <w:bottom w:val="single" w:sz="8" w:space="0" w:color="auto"/>
              <w:right w:val="nil"/>
            </w:tcBorders>
            <w:vAlign w:val="bottom"/>
            <w:hideMark/>
          </w:tcPr>
          <w:p w14:paraId="20A5EA79" w14:textId="77777777" w:rsidR="006F3E0D" w:rsidRPr="0009263D" w:rsidRDefault="006F3E0D" w:rsidP="006F3E0D">
            <w:pPr>
              <w:jc w:val="right"/>
              <w:rPr>
                <w:rFonts w:ascii="Arial" w:hAnsi="Arial" w:cs="Arial"/>
                <w:b/>
                <w:bCs/>
                <w:color w:val="000000"/>
                <w:sz w:val="16"/>
                <w:szCs w:val="16"/>
              </w:rPr>
            </w:pPr>
            <w:r w:rsidRPr="0009263D">
              <w:rPr>
                <w:rFonts w:ascii="Arial" w:hAnsi="Arial" w:cs="Arial"/>
                <w:b/>
                <w:bCs/>
                <w:color w:val="000000"/>
                <w:sz w:val="16"/>
                <w:szCs w:val="16"/>
              </w:rPr>
              <w:t>Retenção de lucros</w:t>
            </w:r>
          </w:p>
        </w:tc>
        <w:tc>
          <w:tcPr>
            <w:tcW w:w="66" w:type="pct"/>
            <w:tcBorders>
              <w:top w:val="nil"/>
              <w:left w:val="nil"/>
              <w:bottom w:val="nil"/>
              <w:right w:val="nil"/>
            </w:tcBorders>
            <w:vAlign w:val="bottom"/>
            <w:hideMark/>
          </w:tcPr>
          <w:p w14:paraId="1820EFDD" w14:textId="77777777" w:rsidR="006F3E0D" w:rsidRPr="0009263D" w:rsidRDefault="006F3E0D" w:rsidP="006F3E0D">
            <w:pPr>
              <w:jc w:val="right"/>
              <w:rPr>
                <w:rFonts w:ascii="Arial" w:hAnsi="Arial" w:cs="Arial"/>
                <w:b/>
                <w:bCs/>
                <w:color w:val="000000"/>
                <w:sz w:val="16"/>
                <w:szCs w:val="16"/>
              </w:rPr>
            </w:pPr>
          </w:p>
        </w:tc>
        <w:tc>
          <w:tcPr>
            <w:tcW w:w="492" w:type="pct"/>
            <w:tcBorders>
              <w:top w:val="nil"/>
              <w:left w:val="nil"/>
              <w:bottom w:val="single" w:sz="8" w:space="0" w:color="auto"/>
              <w:right w:val="nil"/>
            </w:tcBorders>
            <w:vAlign w:val="bottom"/>
            <w:hideMark/>
          </w:tcPr>
          <w:p w14:paraId="429EA4D6" w14:textId="77777777" w:rsidR="006F3E0D" w:rsidRPr="0009263D" w:rsidRDefault="006F3E0D" w:rsidP="006F3E0D">
            <w:pPr>
              <w:jc w:val="right"/>
              <w:rPr>
                <w:rFonts w:ascii="Arial" w:hAnsi="Arial" w:cs="Arial"/>
                <w:b/>
                <w:bCs/>
                <w:color w:val="000000"/>
                <w:sz w:val="16"/>
                <w:szCs w:val="16"/>
              </w:rPr>
            </w:pPr>
            <w:r w:rsidRPr="0009263D">
              <w:rPr>
                <w:rFonts w:ascii="Arial" w:hAnsi="Arial" w:cs="Arial"/>
                <w:b/>
                <w:bCs/>
                <w:color w:val="000000"/>
                <w:sz w:val="16"/>
                <w:szCs w:val="16"/>
              </w:rPr>
              <w:t>Lucros acumulados</w:t>
            </w:r>
          </w:p>
        </w:tc>
        <w:tc>
          <w:tcPr>
            <w:tcW w:w="66" w:type="pct"/>
            <w:tcBorders>
              <w:top w:val="nil"/>
              <w:left w:val="nil"/>
              <w:bottom w:val="nil"/>
              <w:right w:val="nil"/>
            </w:tcBorders>
            <w:vAlign w:val="bottom"/>
            <w:hideMark/>
          </w:tcPr>
          <w:p w14:paraId="5B267E62" w14:textId="77777777" w:rsidR="006F3E0D" w:rsidRPr="0009263D" w:rsidRDefault="006F3E0D" w:rsidP="006F3E0D">
            <w:pPr>
              <w:jc w:val="right"/>
              <w:rPr>
                <w:rFonts w:ascii="Arial" w:hAnsi="Arial" w:cs="Arial"/>
                <w:b/>
                <w:bCs/>
                <w:color w:val="000000"/>
                <w:sz w:val="16"/>
                <w:szCs w:val="16"/>
              </w:rPr>
            </w:pPr>
          </w:p>
        </w:tc>
        <w:tc>
          <w:tcPr>
            <w:tcW w:w="535" w:type="pct"/>
            <w:tcBorders>
              <w:top w:val="nil"/>
              <w:left w:val="nil"/>
              <w:bottom w:val="single" w:sz="8" w:space="0" w:color="auto"/>
              <w:right w:val="nil"/>
            </w:tcBorders>
            <w:vAlign w:val="bottom"/>
            <w:hideMark/>
          </w:tcPr>
          <w:p w14:paraId="6ECB4ADE" w14:textId="77777777" w:rsidR="006F3E0D" w:rsidRPr="0009263D" w:rsidRDefault="006F3E0D" w:rsidP="006F3E0D">
            <w:pPr>
              <w:jc w:val="right"/>
              <w:rPr>
                <w:rFonts w:ascii="Arial" w:hAnsi="Arial" w:cs="Arial"/>
                <w:b/>
                <w:bCs/>
                <w:color w:val="000000"/>
                <w:sz w:val="16"/>
                <w:szCs w:val="16"/>
              </w:rPr>
            </w:pPr>
            <w:r w:rsidRPr="0009263D">
              <w:rPr>
                <w:rFonts w:ascii="Arial" w:hAnsi="Arial" w:cs="Arial"/>
                <w:b/>
                <w:bCs/>
                <w:color w:val="000000"/>
                <w:sz w:val="16"/>
                <w:szCs w:val="16"/>
              </w:rPr>
              <w:t>Total do patrimônio líquido</w:t>
            </w:r>
          </w:p>
        </w:tc>
      </w:tr>
      <w:tr w:rsidR="006F3E0D" w:rsidRPr="0009263D" w14:paraId="5619B1A1" w14:textId="77777777" w:rsidTr="00D5249A">
        <w:trPr>
          <w:trHeight w:val="227"/>
        </w:trPr>
        <w:tc>
          <w:tcPr>
            <w:tcW w:w="1613" w:type="pct"/>
            <w:tcBorders>
              <w:top w:val="nil"/>
              <w:left w:val="nil"/>
              <w:bottom w:val="nil"/>
              <w:right w:val="nil"/>
            </w:tcBorders>
            <w:noWrap/>
            <w:vAlign w:val="bottom"/>
            <w:hideMark/>
          </w:tcPr>
          <w:p w14:paraId="20A41E58" w14:textId="77777777" w:rsidR="006F3E0D" w:rsidRPr="0009263D" w:rsidRDefault="006F3E0D" w:rsidP="006F3E0D">
            <w:pPr>
              <w:jc w:val="right"/>
              <w:rPr>
                <w:rFonts w:ascii="Arial" w:hAnsi="Arial" w:cs="Arial"/>
                <w:b/>
                <w:bCs/>
                <w:color w:val="000000"/>
                <w:sz w:val="16"/>
                <w:szCs w:val="16"/>
              </w:rPr>
            </w:pPr>
          </w:p>
        </w:tc>
        <w:tc>
          <w:tcPr>
            <w:tcW w:w="537" w:type="pct"/>
            <w:tcBorders>
              <w:top w:val="nil"/>
              <w:left w:val="nil"/>
              <w:bottom w:val="nil"/>
              <w:right w:val="nil"/>
            </w:tcBorders>
            <w:vAlign w:val="bottom"/>
            <w:hideMark/>
          </w:tcPr>
          <w:p w14:paraId="532CD44F"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79D9B955"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vAlign w:val="bottom"/>
            <w:hideMark/>
          </w:tcPr>
          <w:p w14:paraId="30A7DB87"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329DA861"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vAlign w:val="bottom"/>
            <w:hideMark/>
          </w:tcPr>
          <w:p w14:paraId="65515F03"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bottom"/>
            <w:hideMark/>
          </w:tcPr>
          <w:p w14:paraId="7DB6E4C1"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vAlign w:val="bottom"/>
            <w:hideMark/>
          </w:tcPr>
          <w:p w14:paraId="6C72CB2E"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0AE98259"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vAlign w:val="bottom"/>
            <w:hideMark/>
          </w:tcPr>
          <w:p w14:paraId="3B3A53B1"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47A99274"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vAlign w:val="bottom"/>
            <w:hideMark/>
          </w:tcPr>
          <w:p w14:paraId="4F644E39" w14:textId="77777777" w:rsidR="006F3E0D" w:rsidRPr="0009263D" w:rsidRDefault="006F3E0D" w:rsidP="006F3E0D">
            <w:pPr>
              <w:jc w:val="right"/>
              <w:rPr>
                <w:rFonts w:ascii="Arial" w:hAnsi="Arial" w:cs="Arial"/>
                <w:sz w:val="16"/>
                <w:szCs w:val="16"/>
              </w:rPr>
            </w:pPr>
          </w:p>
        </w:tc>
      </w:tr>
      <w:tr w:rsidR="006F3E0D" w:rsidRPr="0009263D" w14:paraId="7134FB41" w14:textId="77777777" w:rsidTr="00D5249A">
        <w:trPr>
          <w:trHeight w:val="227"/>
        </w:trPr>
        <w:tc>
          <w:tcPr>
            <w:tcW w:w="1613" w:type="pct"/>
            <w:tcBorders>
              <w:top w:val="nil"/>
              <w:left w:val="nil"/>
              <w:bottom w:val="nil"/>
              <w:right w:val="nil"/>
            </w:tcBorders>
            <w:vAlign w:val="center"/>
            <w:hideMark/>
          </w:tcPr>
          <w:p w14:paraId="32C04DEC" w14:textId="77777777" w:rsidR="006F3E0D" w:rsidRPr="0009263D" w:rsidRDefault="006F3E0D" w:rsidP="006F3E0D">
            <w:pPr>
              <w:rPr>
                <w:rFonts w:ascii="Arial" w:hAnsi="Arial" w:cs="Arial"/>
                <w:b/>
                <w:bCs/>
                <w:color w:val="000000"/>
                <w:sz w:val="16"/>
                <w:szCs w:val="16"/>
              </w:rPr>
            </w:pPr>
            <w:r w:rsidRPr="0009263D">
              <w:rPr>
                <w:rFonts w:ascii="Arial" w:hAnsi="Arial" w:cs="Arial"/>
                <w:b/>
                <w:bCs/>
                <w:color w:val="000000"/>
                <w:sz w:val="16"/>
                <w:szCs w:val="16"/>
              </w:rPr>
              <w:t>Em 31 de dezembro de 2024</w:t>
            </w:r>
          </w:p>
        </w:tc>
        <w:tc>
          <w:tcPr>
            <w:tcW w:w="537" w:type="pct"/>
            <w:tcBorders>
              <w:top w:val="nil"/>
              <w:left w:val="nil"/>
              <w:bottom w:val="double" w:sz="6" w:space="0" w:color="auto"/>
              <w:right w:val="nil"/>
            </w:tcBorders>
            <w:noWrap/>
            <w:vAlign w:val="bottom"/>
            <w:hideMark/>
          </w:tcPr>
          <w:p w14:paraId="167A27CF" w14:textId="5407B460"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10.260</w:t>
            </w:r>
          </w:p>
        </w:tc>
        <w:tc>
          <w:tcPr>
            <w:tcW w:w="66" w:type="pct"/>
            <w:tcBorders>
              <w:top w:val="nil"/>
              <w:left w:val="nil"/>
              <w:bottom w:val="nil"/>
              <w:right w:val="nil"/>
            </w:tcBorders>
            <w:vAlign w:val="bottom"/>
            <w:hideMark/>
          </w:tcPr>
          <w:p w14:paraId="6755F834"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double" w:sz="6" w:space="0" w:color="auto"/>
              <w:right w:val="nil"/>
            </w:tcBorders>
            <w:noWrap/>
            <w:vAlign w:val="bottom"/>
            <w:hideMark/>
          </w:tcPr>
          <w:p w14:paraId="681FD215" w14:textId="70300E88"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591.170</w:t>
            </w:r>
          </w:p>
        </w:tc>
        <w:tc>
          <w:tcPr>
            <w:tcW w:w="66" w:type="pct"/>
            <w:tcBorders>
              <w:top w:val="nil"/>
              <w:left w:val="nil"/>
              <w:bottom w:val="nil"/>
              <w:right w:val="nil"/>
            </w:tcBorders>
            <w:vAlign w:val="bottom"/>
            <w:hideMark/>
          </w:tcPr>
          <w:p w14:paraId="27CB5EC0"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double" w:sz="6" w:space="0" w:color="auto"/>
              <w:right w:val="nil"/>
            </w:tcBorders>
            <w:noWrap/>
            <w:vAlign w:val="bottom"/>
            <w:hideMark/>
          </w:tcPr>
          <w:p w14:paraId="3FFEAD8A" w14:textId="426A8CF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2.052</w:t>
            </w:r>
          </w:p>
        </w:tc>
        <w:tc>
          <w:tcPr>
            <w:tcW w:w="55" w:type="pct"/>
            <w:tcBorders>
              <w:top w:val="nil"/>
              <w:left w:val="nil"/>
              <w:bottom w:val="nil"/>
              <w:right w:val="nil"/>
            </w:tcBorders>
            <w:vAlign w:val="bottom"/>
            <w:hideMark/>
          </w:tcPr>
          <w:p w14:paraId="28544D0B"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double" w:sz="6" w:space="0" w:color="auto"/>
              <w:right w:val="nil"/>
            </w:tcBorders>
            <w:noWrap/>
            <w:vAlign w:val="bottom"/>
            <w:hideMark/>
          </w:tcPr>
          <w:p w14:paraId="451C6488" w14:textId="16BE1D3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15.315</w:t>
            </w:r>
          </w:p>
        </w:tc>
        <w:tc>
          <w:tcPr>
            <w:tcW w:w="66" w:type="pct"/>
            <w:tcBorders>
              <w:top w:val="nil"/>
              <w:left w:val="nil"/>
              <w:bottom w:val="nil"/>
              <w:right w:val="nil"/>
            </w:tcBorders>
            <w:vAlign w:val="bottom"/>
            <w:hideMark/>
          </w:tcPr>
          <w:p w14:paraId="6D497E75"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double" w:sz="6" w:space="0" w:color="auto"/>
              <w:right w:val="nil"/>
            </w:tcBorders>
            <w:noWrap/>
            <w:vAlign w:val="bottom"/>
            <w:hideMark/>
          </w:tcPr>
          <w:p w14:paraId="37855287" w14:textId="3A899344"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10BBE0FC"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double" w:sz="6" w:space="0" w:color="auto"/>
              <w:right w:val="nil"/>
            </w:tcBorders>
            <w:noWrap/>
            <w:vAlign w:val="bottom"/>
            <w:hideMark/>
          </w:tcPr>
          <w:p w14:paraId="12B2D228" w14:textId="46DFD646"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618.797</w:t>
            </w:r>
          </w:p>
        </w:tc>
      </w:tr>
      <w:tr w:rsidR="006F3E0D" w:rsidRPr="0009263D" w14:paraId="73978F84" w14:textId="77777777" w:rsidTr="00D5249A">
        <w:trPr>
          <w:trHeight w:val="227"/>
        </w:trPr>
        <w:tc>
          <w:tcPr>
            <w:tcW w:w="1613" w:type="pct"/>
            <w:tcBorders>
              <w:top w:val="nil"/>
              <w:left w:val="nil"/>
              <w:bottom w:val="nil"/>
              <w:right w:val="nil"/>
            </w:tcBorders>
            <w:vAlign w:val="center"/>
            <w:hideMark/>
          </w:tcPr>
          <w:p w14:paraId="1897EBB2"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bottom"/>
            <w:hideMark/>
          </w:tcPr>
          <w:p w14:paraId="1739C18A"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bottom"/>
            <w:hideMark/>
          </w:tcPr>
          <w:p w14:paraId="1DC2959D"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bottom"/>
            <w:hideMark/>
          </w:tcPr>
          <w:p w14:paraId="4CF270A4"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0BD81DCC"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bottom"/>
            <w:hideMark/>
          </w:tcPr>
          <w:p w14:paraId="7CFBC2E5"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bottom"/>
            <w:hideMark/>
          </w:tcPr>
          <w:p w14:paraId="6170B656"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bottom"/>
            <w:hideMark/>
          </w:tcPr>
          <w:p w14:paraId="3C0FF7DB"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bottom"/>
            <w:hideMark/>
          </w:tcPr>
          <w:p w14:paraId="4BA454A4"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bottom"/>
            <w:hideMark/>
          </w:tcPr>
          <w:p w14:paraId="7A4FE760"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bottom"/>
            <w:hideMark/>
          </w:tcPr>
          <w:p w14:paraId="666C38DF"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bottom"/>
            <w:hideMark/>
          </w:tcPr>
          <w:p w14:paraId="60CEAB89" w14:textId="77777777" w:rsidR="006F3E0D" w:rsidRPr="0009263D" w:rsidRDefault="006F3E0D" w:rsidP="006F3E0D">
            <w:pPr>
              <w:rPr>
                <w:rFonts w:ascii="Arial" w:hAnsi="Arial" w:cs="Arial"/>
                <w:sz w:val="16"/>
                <w:szCs w:val="16"/>
              </w:rPr>
            </w:pPr>
          </w:p>
        </w:tc>
      </w:tr>
      <w:tr w:rsidR="006F3E0D" w:rsidRPr="0009263D" w14:paraId="7D81F41F" w14:textId="77777777" w:rsidTr="00D5249A">
        <w:trPr>
          <w:trHeight w:val="227"/>
        </w:trPr>
        <w:tc>
          <w:tcPr>
            <w:tcW w:w="1613" w:type="pct"/>
            <w:tcBorders>
              <w:top w:val="nil"/>
              <w:left w:val="nil"/>
              <w:bottom w:val="nil"/>
              <w:right w:val="nil"/>
            </w:tcBorders>
            <w:vAlign w:val="center"/>
            <w:hideMark/>
          </w:tcPr>
          <w:p w14:paraId="1869B89C" w14:textId="77777777" w:rsidR="006F3E0D" w:rsidRPr="0009263D" w:rsidRDefault="006F3E0D" w:rsidP="006F3E0D">
            <w:pPr>
              <w:ind w:firstLineChars="100" w:firstLine="160"/>
              <w:rPr>
                <w:rFonts w:ascii="Arial" w:hAnsi="Arial" w:cs="Arial"/>
                <w:color w:val="000000"/>
                <w:sz w:val="16"/>
                <w:szCs w:val="16"/>
              </w:rPr>
            </w:pPr>
            <w:r w:rsidRPr="0009263D">
              <w:rPr>
                <w:rFonts w:ascii="Arial" w:hAnsi="Arial" w:cs="Arial"/>
                <w:color w:val="000000"/>
                <w:sz w:val="16"/>
                <w:szCs w:val="16"/>
              </w:rPr>
              <w:t>Lucro líquido do período</w:t>
            </w:r>
          </w:p>
        </w:tc>
        <w:tc>
          <w:tcPr>
            <w:tcW w:w="537" w:type="pct"/>
            <w:tcBorders>
              <w:top w:val="nil"/>
              <w:left w:val="nil"/>
              <w:bottom w:val="single" w:sz="4" w:space="0" w:color="auto"/>
              <w:right w:val="nil"/>
            </w:tcBorders>
            <w:noWrap/>
            <w:vAlign w:val="center"/>
            <w:hideMark/>
          </w:tcPr>
          <w:p w14:paraId="2ADC03AD" w14:textId="5EB79AE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5585D6DE"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single" w:sz="4" w:space="0" w:color="auto"/>
              <w:right w:val="nil"/>
            </w:tcBorders>
            <w:noWrap/>
            <w:vAlign w:val="center"/>
            <w:hideMark/>
          </w:tcPr>
          <w:p w14:paraId="0A90E662" w14:textId="4DBE806A"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73E2E802"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single" w:sz="4" w:space="0" w:color="auto"/>
              <w:right w:val="nil"/>
            </w:tcBorders>
            <w:noWrap/>
            <w:vAlign w:val="center"/>
            <w:hideMark/>
          </w:tcPr>
          <w:p w14:paraId="62EB8D96" w14:textId="7DC1C7C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center"/>
            <w:hideMark/>
          </w:tcPr>
          <w:p w14:paraId="01A38CE3"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single" w:sz="4" w:space="0" w:color="auto"/>
              <w:right w:val="nil"/>
            </w:tcBorders>
            <w:noWrap/>
            <w:vAlign w:val="center"/>
            <w:hideMark/>
          </w:tcPr>
          <w:p w14:paraId="7A608853" w14:textId="66A2F501"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645ACA44"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single" w:sz="4" w:space="0" w:color="auto"/>
              <w:right w:val="nil"/>
            </w:tcBorders>
            <w:noWrap/>
            <w:vAlign w:val="center"/>
            <w:hideMark/>
          </w:tcPr>
          <w:p w14:paraId="0A0E90A9" w14:textId="3F79194A"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1.018.844</w:t>
            </w:r>
          </w:p>
        </w:tc>
        <w:tc>
          <w:tcPr>
            <w:tcW w:w="66" w:type="pct"/>
            <w:tcBorders>
              <w:top w:val="nil"/>
              <w:left w:val="nil"/>
              <w:bottom w:val="nil"/>
              <w:right w:val="nil"/>
            </w:tcBorders>
            <w:vAlign w:val="center"/>
            <w:hideMark/>
          </w:tcPr>
          <w:p w14:paraId="6BD063D5"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single" w:sz="4" w:space="0" w:color="auto"/>
              <w:right w:val="nil"/>
            </w:tcBorders>
            <w:noWrap/>
            <w:vAlign w:val="center"/>
            <w:hideMark/>
          </w:tcPr>
          <w:p w14:paraId="3492C450" w14:textId="028EECE1"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1.018.844</w:t>
            </w:r>
          </w:p>
        </w:tc>
      </w:tr>
      <w:tr w:rsidR="006F3E0D" w:rsidRPr="0009263D" w14:paraId="79C5EEBA" w14:textId="77777777" w:rsidTr="00D5249A">
        <w:trPr>
          <w:trHeight w:val="227"/>
        </w:trPr>
        <w:tc>
          <w:tcPr>
            <w:tcW w:w="1613" w:type="pct"/>
            <w:tcBorders>
              <w:top w:val="nil"/>
              <w:left w:val="nil"/>
              <w:bottom w:val="nil"/>
              <w:right w:val="nil"/>
            </w:tcBorders>
            <w:vAlign w:val="center"/>
            <w:hideMark/>
          </w:tcPr>
          <w:p w14:paraId="7D7F38E7"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center"/>
            <w:hideMark/>
          </w:tcPr>
          <w:p w14:paraId="14B6E8A3" w14:textId="77777777" w:rsidR="006F3E0D" w:rsidRPr="0009263D" w:rsidRDefault="006F3E0D" w:rsidP="006F3E0D">
            <w:pPr>
              <w:ind w:firstLineChars="100" w:firstLine="160"/>
              <w:rPr>
                <w:rFonts w:ascii="Arial" w:hAnsi="Arial" w:cs="Arial"/>
                <w:sz w:val="16"/>
                <w:szCs w:val="16"/>
              </w:rPr>
            </w:pPr>
          </w:p>
        </w:tc>
        <w:tc>
          <w:tcPr>
            <w:tcW w:w="66" w:type="pct"/>
            <w:tcBorders>
              <w:top w:val="nil"/>
              <w:left w:val="nil"/>
              <w:bottom w:val="nil"/>
              <w:right w:val="nil"/>
            </w:tcBorders>
            <w:vAlign w:val="center"/>
            <w:hideMark/>
          </w:tcPr>
          <w:p w14:paraId="48076C49"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center"/>
            <w:hideMark/>
          </w:tcPr>
          <w:p w14:paraId="5FD219C3"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center"/>
            <w:hideMark/>
          </w:tcPr>
          <w:p w14:paraId="1A33479A"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center"/>
            <w:hideMark/>
          </w:tcPr>
          <w:p w14:paraId="3C4E98CA"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center"/>
            <w:hideMark/>
          </w:tcPr>
          <w:p w14:paraId="2E485FEA"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center"/>
            <w:hideMark/>
          </w:tcPr>
          <w:p w14:paraId="29946861"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center"/>
            <w:hideMark/>
          </w:tcPr>
          <w:p w14:paraId="3D7518F2"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center"/>
            <w:hideMark/>
          </w:tcPr>
          <w:p w14:paraId="504ACF3C"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center"/>
            <w:hideMark/>
          </w:tcPr>
          <w:p w14:paraId="60FD0A09"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center"/>
            <w:hideMark/>
          </w:tcPr>
          <w:p w14:paraId="6676E1EB" w14:textId="77777777" w:rsidR="006F3E0D" w:rsidRPr="0009263D" w:rsidRDefault="006F3E0D" w:rsidP="006F3E0D">
            <w:pPr>
              <w:rPr>
                <w:rFonts w:ascii="Arial" w:hAnsi="Arial" w:cs="Arial"/>
                <w:sz w:val="16"/>
                <w:szCs w:val="16"/>
              </w:rPr>
            </w:pPr>
          </w:p>
        </w:tc>
      </w:tr>
      <w:tr w:rsidR="006F3E0D" w:rsidRPr="0009263D" w14:paraId="1236F788" w14:textId="77777777" w:rsidTr="00D5249A">
        <w:trPr>
          <w:trHeight w:val="227"/>
        </w:trPr>
        <w:tc>
          <w:tcPr>
            <w:tcW w:w="1613" w:type="pct"/>
            <w:tcBorders>
              <w:top w:val="nil"/>
              <w:left w:val="nil"/>
              <w:bottom w:val="nil"/>
              <w:right w:val="nil"/>
            </w:tcBorders>
            <w:vAlign w:val="bottom"/>
            <w:hideMark/>
          </w:tcPr>
          <w:p w14:paraId="3964472A" w14:textId="77777777" w:rsidR="006F3E0D" w:rsidRPr="0009263D" w:rsidRDefault="006F3E0D" w:rsidP="006F3E0D">
            <w:pPr>
              <w:rPr>
                <w:rFonts w:ascii="Arial" w:hAnsi="Arial" w:cs="Arial"/>
                <w:b/>
                <w:bCs/>
                <w:color w:val="000000"/>
                <w:sz w:val="16"/>
                <w:szCs w:val="16"/>
              </w:rPr>
            </w:pPr>
            <w:r w:rsidRPr="0009263D">
              <w:rPr>
                <w:rFonts w:ascii="Arial" w:hAnsi="Arial" w:cs="Arial"/>
                <w:b/>
                <w:bCs/>
                <w:color w:val="000000"/>
                <w:sz w:val="16"/>
                <w:szCs w:val="16"/>
              </w:rPr>
              <w:t>Total do resultado abrangente do período</w:t>
            </w:r>
          </w:p>
        </w:tc>
        <w:tc>
          <w:tcPr>
            <w:tcW w:w="537" w:type="pct"/>
            <w:tcBorders>
              <w:top w:val="nil"/>
              <w:left w:val="nil"/>
              <w:bottom w:val="single" w:sz="4" w:space="0" w:color="auto"/>
              <w:right w:val="nil"/>
            </w:tcBorders>
            <w:noWrap/>
            <w:vAlign w:val="bottom"/>
            <w:hideMark/>
          </w:tcPr>
          <w:p w14:paraId="570AD7D2" w14:textId="130A302C"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56066AA8"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single" w:sz="4" w:space="0" w:color="auto"/>
              <w:right w:val="nil"/>
            </w:tcBorders>
            <w:noWrap/>
            <w:vAlign w:val="bottom"/>
            <w:hideMark/>
          </w:tcPr>
          <w:p w14:paraId="4F3680ED" w14:textId="4A501A86"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78FCF264"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single" w:sz="4" w:space="0" w:color="auto"/>
              <w:right w:val="nil"/>
            </w:tcBorders>
            <w:noWrap/>
            <w:vAlign w:val="bottom"/>
            <w:hideMark/>
          </w:tcPr>
          <w:p w14:paraId="1AEBCE8E" w14:textId="4D68E2CB"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bottom"/>
            <w:hideMark/>
          </w:tcPr>
          <w:p w14:paraId="635FEA89"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single" w:sz="4" w:space="0" w:color="auto"/>
              <w:right w:val="nil"/>
            </w:tcBorders>
            <w:noWrap/>
            <w:vAlign w:val="bottom"/>
            <w:hideMark/>
          </w:tcPr>
          <w:p w14:paraId="71B57883" w14:textId="6B30BFD0"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59DD2543"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single" w:sz="4" w:space="0" w:color="auto"/>
              <w:right w:val="nil"/>
            </w:tcBorders>
            <w:noWrap/>
            <w:vAlign w:val="bottom"/>
            <w:hideMark/>
          </w:tcPr>
          <w:p w14:paraId="13EB55EE" w14:textId="4B09037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1.018.844</w:t>
            </w:r>
          </w:p>
        </w:tc>
        <w:tc>
          <w:tcPr>
            <w:tcW w:w="66" w:type="pct"/>
            <w:tcBorders>
              <w:top w:val="nil"/>
              <w:left w:val="nil"/>
              <w:bottom w:val="nil"/>
              <w:right w:val="nil"/>
            </w:tcBorders>
            <w:vAlign w:val="bottom"/>
            <w:hideMark/>
          </w:tcPr>
          <w:p w14:paraId="464C5617"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single" w:sz="4" w:space="0" w:color="auto"/>
              <w:right w:val="nil"/>
            </w:tcBorders>
            <w:noWrap/>
            <w:vAlign w:val="bottom"/>
            <w:hideMark/>
          </w:tcPr>
          <w:p w14:paraId="798F86E5" w14:textId="7697A8B0"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1.018.844</w:t>
            </w:r>
          </w:p>
        </w:tc>
      </w:tr>
      <w:tr w:rsidR="006F3E0D" w:rsidRPr="0009263D" w14:paraId="3DAFBB0E" w14:textId="77777777" w:rsidTr="00D5249A">
        <w:trPr>
          <w:trHeight w:val="227"/>
        </w:trPr>
        <w:tc>
          <w:tcPr>
            <w:tcW w:w="1613" w:type="pct"/>
            <w:tcBorders>
              <w:top w:val="nil"/>
              <w:left w:val="nil"/>
              <w:bottom w:val="nil"/>
              <w:right w:val="nil"/>
            </w:tcBorders>
            <w:vAlign w:val="bottom"/>
            <w:hideMark/>
          </w:tcPr>
          <w:p w14:paraId="61C2C517" w14:textId="77777777" w:rsidR="006F3E0D" w:rsidRPr="0009263D" w:rsidRDefault="006F3E0D" w:rsidP="006F3E0D">
            <w:pPr>
              <w:rPr>
                <w:rFonts w:ascii="Arial" w:hAnsi="Arial" w:cs="Arial"/>
                <w:color w:val="000000"/>
                <w:sz w:val="16"/>
                <w:szCs w:val="16"/>
              </w:rPr>
            </w:pPr>
            <w:r w:rsidRPr="0009263D">
              <w:rPr>
                <w:rFonts w:ascii="Arial" w:hAnsi="Arial" w:cs="Arial"/>
                <w:color w:val="000000"/>
                <w:sz w:val="16"/>
                <w:szCs w:val="16"/>
              </w:rPr>
              <w:t>Outras mutações no patrimônio líquido</w:t>
            </w:r>
          </w:p>
        </w:tc>
        <w:tc>
          <w:tcPr>
            <w:tcW w:w="537" w:type="pct"/>
            <w:tcBorders>
              <w:top w:val="nil"/>
              <w:left w:val="nil"/>
              <w:bottom w:val="nil"/>
              <w:right w:val="nil"/>
            </w:tcBorders>
            <w:noWrap/>
            <w:vAlign w:val="bottom"/>
            <w:hideMark/>
          </w:tcPr>
          <w:p w14:paraId="080FF566" w14:textId="77777777" w:rsidR="006F3E0D" w:rsidRPr="0009263D" w:rsidRDefault="006F3E0D" w:rsidP="006F3E0D">
            <w:pPr>
              <w:rPr>
                <w:rFonts w:ascii="Arial" w:hAnsi="Arial" w:cs="Arial"/>
                <w:color w:val="000000"/>
                <w:sz w:val="16"/>
                <w:szCs w:val="16"/>
              </w:rPr>
            </w:pPr>
          </w:p>
        </w:tc>
        <w:tc>
          <w:tcPr>
            <w:tcW w:w="66" w:type="pct"/>
            <w:tcBorders>
              <w:top w:val="nil"/>
              <w:left w:val="nil"/>
              <w:bottom w:val="nil"/>
              <w:right w:val="nil"/>
            </w:tcBorders>
            <w:vAlign w:val="bottom"/>
            <w:hideMark/>
          </w:tcPr>
          <w:p w14:paraId="67460F10"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bottom"/>
            <w:hideMark/>
          </w:tcPr>
          <w:p w14:paraId="05BCBDD2"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34CACF12"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bottom"/>
            <w:hideMark/>
          </w:tcPr>
          <w:p w14:paraId="6376BEB4"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bottom"/>
            <w:hideMark/>
          </w:tcPr>
          <w:p w14:paraId="5D7EDF13"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bottom"/>
            <w:hideMark/>
          </w:tcPr>
          <w:p w14:paraId="6740B404"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bottom"/>
            <w:hideMark/>
          </w:tcPr>
          <w:p w14:paraId="3846EEAC"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bottom"/>
            <w:hideMark/>
          </w:tcPr>
          <w:p w14:paraId="143F0192"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bottom"/>
            <w:hideMark/>
          </w:tcPr>
          <w:p w14:paraId="502C03A6"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bottom"/>
            <w:hideMark/>
          </w:tcPr>
          <w:p w14:paraId="4394C754" w14:textId="77777777" w:rsidR="006F3E0D" w:rsidRPr="0009263D" w:rsidRDefault="006F3E0D" w:rsidP="006F3E0D">
            <w:pPr>
              <w:rPr>
                <w:rFonts w:ascii="Arial" w:hAnsi="Arial" w:cs="Arial"/>
                <w:sz w:val="16"/>
                <w:szCs w:val="16"/>
              </w:rPr>
            </w:pPr>
          </w:p>
        </w:tc>
      </w:tr>
      <w:tr w:rsidR="006F3E0D" w:rsidRPr="0009263D" w14:paraId="2D6F8595" w14:textId="77777777" w:rsidTr="00D5249A">
        <w:trPr>
          <w:trHeight w:val="227"/>
        </w:trPr>
        <w:tc>
          <w:tcPr>
            <w:tcW w:w="1613" w:type="pct"/>
            <w:tcBorders>
              <w:top w:val="nil"/>
              <w:left w:val="nil"/>
              <w:bottom w:val="nil"/>
              <w:right w:val="nil"/>
            </w:tcBorders>
            <w:vAlign w:val="center"/>
            <w:hideMark/>
          </w:tcPr>
          <w:p w14:paraId="19A7E440" w14:textId="77777777" w:rsidR="006F3E0D" w:rsidRPr="0009263D" w:rsidRDefault="006F3E0D" w:rsidP="006F3E0D">
            <w:pPr>
              <w:ind w:firstLineChars="100" w:firstLine="160"/>
              <w:rPr>
                <w:rFonts w:ascii="Arial" w:hAnsi="Arial" w:cs="Arial"/>
                <w:color w:val="000000"/>
                <w:sz w:val="16"/>
                <w:szCs w:val="16"/>
              </w:rPr>
            </w:pPr>
            <w:r w:rsidRPr="0009263D">
              <w:rPr>
                <w:rFonts w:ascii="Arial" w:hAnsi="Arial" w:cs="Arial"/>
                <w:color w:val="000000"/>
                <w:sz w:val="16"/>
                <w:szCs w:val="16"/>
              </w:rPr>
              <w:t>Distribuição de dividendos (nota 20(e))</w:t>
            </w:r>
          </w:p>
        </w:tc>
        <w:tc>
          <w:tcPr>
            <w:tcW w:w="537" w:type="pct"/>
            <w:tcBorders>
              <w:top w:val="nil"/>
              <w:left w:val="nil"/>
              <w:bottom w:val="nil"/>
              <w:right w:val="nil"/>
            </w:tcBorders>
            <w:noWrap/>
            <w:vAlign w:val="center"/>
            <w:hideMark/>
          </w:tcPr>
          <w:p w14:paraId="58EC2EC2" w14:textId="5C637E7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77CABB90"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center"/>
            <w:hideMark/>
          </w:tcPr>
          <w:p w14:paraId="378A8384" w14:textId="39C86436"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57E430B3"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nil"/>
              <w:right w:val="nil"/>
            </w:tcBorders>
            <w:noWrap/>
            <w:vAlign w:val="center"/>
            <w:hideMark/>
          </w:tcPr>
          <w:p w14:paraId="682D2362" w14:textId="5BE17C8B"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center"/>
            <w:hideMark/>
          </w:tcPr>
          <w:p w14:paraId="26B35712"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nil"/>
              <w:right w:val="nil"/>
            </w:tcBorders>
            <w:noWrap/>
            <w:vAlign w:val="center"/>
            <w:hideMark/>
          </w:tcPr>
          <w:p w14:paraId="492019AA" w14:textId="3DA2F89C"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6F857D93"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nil"/>
              <w:right w:val="nil"/>
            </w:tcBorders>
            <w:noWrap/>
            <w:vAlign w:val="center"/>
            <w:hideMark/>
          </w:tcPr>
          <w:p w14:paraId="6F2F630A" w14:textId="1311EB79"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(830.569)</w:t>
            </w:r>
          </w:p>
        </w:tc>
        <w:tc>
          <w:tcPr>
            <w:tcW w:w="66" w:type="pct"/>
            <w:tcBorders>
              <w:top w:val="nil"/>
              <w:left w:val="nil"/>
              <w:bottom w:val="nil"/>
              <w:right w:val="nil"/>
            </w:tcBorders>
            <w:vAlign w:val="bottom"/>
            <w:hideMark/>
          </w:tcPr>
          <w:p w14:paraId="07F7738B"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nil"/>
              <w:right w:val="nil"/>
            </w:tcBorders>
            <w:noWrap/>
            <w:vAlign w:val="center"/>
            <w:hideMark/>
          </w:tcPr>
          <w:p w14:paraId="3B18472E" w14:textId="50A0781F"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(830.569)</w:t>
            </w:r>
          </w:p>
        </w:tc>
      </w:tr>
      <w:tr w:rsidR="006F3E0D" w:rsidRPr="0009263D" w14:paraId="225DF0BD" w14:textId="77777777" w:rsidTr="00D5249A">
        <w:trPr>
          <w:trHeight w:val="227"/>
        </w:trPr>
        <w:tc>
          <w:tcPr>
            <w:tcW w:w="1613" w:type="pct"/>
            <w:tcBorders>
              <w:top w:val="nil"/>
              <w:left w:val="nil"/>
              <w:bottom w:val="nil"/>
              <w:right w:val="nil"/>
            </w:tcBorders>
            <w:vAlign w:val="center"/>
            <w:hideMark/>
          </w:tcPr>
          <w:p w14:paraId="2A645EC0" w14:textId="77777777" w:rsidR="006F3E0D" w:rsidRPr="0009263D" w:rsidRDefault="006F3E0D" w:rsidP="006F3E0D">
            <w:pPr>
              <w:ind w:firstLineChars="100" w:firstLine="160"/>
              <w:rPr>
                <w:rFonts w:ascii="Arial" w:hAnsi="Arial" w:cs="Arial"/>
                <w:color w:val="000000"/>
                <w:sz w:val="16"/>
                <w:szCs w:val="16"/>
              </w:rPr>
            </w:pPr>
            <w:r w:rsidRPr="0009263D">
              <w:rPr>
                <w:rFonts w:ascii="Arial" w:hAnsi="Arial" w:cs="Arial"/>
                <w:color w:val="000000"/>
                <w:sz w:val="16"/>
                <w:szCs w:val="16"/>
              </w:rPr>
              <w:t>Distribuição de juros sobre o capital próprio (nota 20 (f))</w:t>
            </w:r>
          </w:p>
        </w:tc>
        <w:tc>
          <w:tcPr>
            <w:tcW w:w="537" w:type="pct"/>
            <w:tcBorders>
              <w:top w:val="nil"/>
              <w:left w:val="nil"/>
              <w:bottom w:val="nil"/>
              <w:right w:val="nil"/>
            </w:tcBorders>
            <w:noWrap/>
            <w:vAlign w:val="center"/>
            <w:hideMark/>
          </w:tcPr>
          <w:p w14:paraId="6793B960" w14:textId="1985974B"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293B789C"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center"/>
            <w:hideMark/>
          </w:tcPr>
          <w:p w14:paraId="698EBF41" w14:textId="15C77F9C"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244BFE80"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nil"/>
              <w:right w:val="nil"/>
            </w:tcBorders>
            <w:noWrap/>
            <w:vAlign w:val="center"/>
            <w:hideMark/>
          </w:tcPr>
          <w:p w14:paraId="126F3ED5" w14:textId="3D02E35E"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center"/>
            <w:hideMark/>
          </w:tcPr>
          <w:p w14:paraId="50CA2C0C"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nil"/>
              <w:right w:val="nil"/>
            </w:tcBorders>
            <w:noWrap/>
            <w:vAlign w:val="center"/>
            <w:hideMark/>
          </w:tcPr>
          <w:p w14:paraId="7708AAD0" w14:textId="2376816A"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228DE154"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nil"/>
              <w:right w:val="nil"/>
            </w:tcBorders>
            <w:noWrap/>
            <w:vAlign w:val="center"/>
            <w:hideMark/>
          </w:tcPr>
          <w:p w14:paraId="380A1F6B" w14:textId="15F0834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(21.000)</w:t>
            </w:r>
          </w:p>
        </w:tc>
        <w:tc>
          <w:tcPr>
            <w:tcW w:w="66" w:type="pct"/>
            <w:tcBorders>
              <w:top w:val="nil"/>
              <w:left w:val="nil"/>
              <w:bottom w:val="nil"/>
              <w:right w:val="nil"/>
            </w:tcBorders>
            <w:vAlign w:val="bottom"/>
            <w:hideMark/>
          </w:tcPr>
          <w:p w14:paraId="776425C8"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nil"/>
              <w:right w:val="nil"/>
            </w:tcBorders>
            <w:noWrap/>
            <w:vAlign w:val="center"/>
            <w:hideMark/>
          </w:tcPr>
          <w:p w14:paraId="580A68A9" w14:textId="6CD4C483"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(21.000)</w:t>
            </w:r>
          </w:p>
        </w:tc>
      </w:tr>
      <w:tr w:rsidR="006F3E0D" w:rsidRPr="0009263D" w14:paraId="670E7E75" w14:textId="77777777" w:rsidTr="00D5249A">
        <w:trPr>
          <w:trHeight w:val="227"/>
        </w:trPr>
        <w:tc>
          <w:tcPr>
            <w:tcW w:w="1613" w:type="pct"/>
            <w:tcBorders>
              <w:top w:val="nil"/>
              <w:left w:val="nil"/>
              <w:bottom w:val="nil"/>
              <w:right w:val="nil"/>
            </w:tcBorders>
            <w:vAlign w:val="center"/>
            <w:hideMark/>
          </w:tcPr>
          <w:p w14:paraId="08E9583B" w14:textId="77777777" w:rsidR="006F3E0D" w:rsidRPr="0009263D" w:rsidRDefault="006F3E0D" w:rsidP="006F3E0D">
            <w:pPr>
              <w:ind w:firstLineChars="100" w:firstLine="160"/>
              <w:rPr>
                <w:rFonts w:ascii="Arial" w:hAnsi="Arial" w:cs="Arial"/>
                <w:color w:val="000000"/>
                <w:sz w:val="16"/>
                <w:szCs w:val="16"/>
              </w:rPr>
            </w:pPr>
            <w:r w:rsidRPr="0009263D">
              <w:rPr>
                <w:rFonts w:ascii="Arial" w:hAnsi="Arial" w:cs="Arial"/>
                <w:color w:val="000000"/>
                <w:sz w:val="16"/>
                <w:szCs w:val="16"/>
              </w:rPr>
              <w:t>Dividendos adicionais propostos</w:t>
            </w:r>
          </w:p>
        </w:tc>
        <w:tc>
          <w:tcPr>
            <w:tcW w:w="537" w:type="pct"/>
            <w:tcBorders>
              <w:top w:val="nil"/>
              <w:left w:val="nil"/>
              <w:bottom w:val="single" w:sz="4" w:space="0" w:color="auto"/>
              <w:right w:val="nil"/>
            </w:tcBorders>
            <w:noWrap/>
            <w:vAlign w:val="center"/>
            <w:hideMark/>
          </w:tcPr>
          <w:p w14:paraId="7AEA938A" w14:textId="3B3427A7"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142B199C"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single" w:sz="4" w:space="0" w:color="auto"/>
              <w:right w:val="nil"/>
            </w:tcBorders>
            <w:noWrap/>
            <w:vAlign w:val="center"/>
            <w:hideMark/>
          </w:tcPr>
          <w:p w14:paraId="54822E8B" w14:textId="504E577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21405F2B"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single" w:sz="4" w:space="0" w:color="auto"/>
              <w:right w:val="nil"/>
            </w:tcBorders>
            <w:noWrap/>
            <w:vAlign w:val="center"/>
            <w:hideMark/>
          </w:tcPr>
          <w:p w14:paraId="3D8FB1D7" w14:textId="2D1FBD68"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center"/>
            <w:hideMark/>
          </w:tcPr>
          <w:p w14:paraId="4CA647F1"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single" w:sz="4" w:space="0" w:color="auto"/>
              <w:right w:val="nil"/>
            </w:tcBorders>
            <w:noWrap/>
            <w:vAlign w:val="center"/>
            <w:hideMark/>
          </w:tcPr>
          <w:p w14:paraId="2222C34B" w14:textId="56A83012"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(15.315)</w:t>
            </w:r>
          </w:p>
        </w:tc>
        <w:tc>
          <w:tcPr>
            <w:tcW w:w="66" w:type="pct"/>
            <w:tcBorders>
              <w:top w:val="nil"/>
              <w:left w:val="nil"/>
              <w:bottom w:val="nil"/>
              <w:right w:val="nil"/>
            </w:tcBorders>
            <w:vAlign w:val="center"/>
            <w:hideMark/>
          </w:tcPr>
          <w:p w14:paraId="2AAAC673"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single" w:sz="4" w:space="0" w:color="auto"/>
              <w:right w:val="nil"/>
            </w:tcBorders>
            <w:noWrap/>
            <w:vAlign w:val="center"/>
            <w:hideMark/>
          </w:tcPr>
          <w:p w14:paraId="748BF813" w14:textId="4335CE82"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38B8E9FD"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single" w:sz="4" w:space="0" w:color="auto"/>
              <w:right w:val="nil"/>
            </w:tcBorders>
            <w:noWrap/>
            <w:vAlign w:val="center"/>
            <w:hideMark/>
          </w:tcPr>
          <w:p w14:paraId="28F556C5" w14:textId="4B30776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(15.315)</w:t>
            </w:r>
          </w:p>
        </w:tc>
      </w:tr>
      <w:tr w:rsidR="006F3E0D" w:rsidRPr="0009263D" w14:paraId="436E4367" w14:textId="77777777" w:rsidTr="00D5249A">
        <w:trPr>
          <w:trHeight w:val="227"/>
        </w:trPr>
        <w:tc>
          <w:tcPr>
            <w:tcW w:w="1613" w:type="pct"/>
            <w:tcBorders>
              <w:top w:val="nil"/>
              <w:left w:val="nil"/>
              <w:bottom w:val="nil"/>
              <w:right w:val="nil"/>
            </w:tcBorders>
            <w:vAlign w:val="center"/>
            <w:hideMark/>
          </w:tcPr>
          <w:p w14:paraId="321645DE"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center"/>
            <w:hideMark/>
          </w:tcPr>
          <w:p w14:paraId="1B8316B0" w14:textId="77777777" w:rsidR="006F3E0D" w:rsidRPr="0009263D" w:rsidRDefault="006F3E0D" w:rsidP="006F3E0D">
            <w:pPr>
              <w:ind w:firstLineChars="100" w:firstLine="160"/>
              <w:rPr>
                <w:rFonts w:ascii="Arial" w:hAnsi="Arial" w:cs="Arial"/>
                <w:sz w:val="16"/>
                <w:szCs w:val="16"/>
              </w:rPr>
            </w:pPr>
          </w:p>
        </w:tc>
        <w:tc>
          <w:tcPr>
            <w:tcW w:w="66" w:type="pct"/>
            <w:tcBorders>
              <w:top w:val="nil"/>
              <w:left w:val="nil"/>
              <w:bottom w:val="nil"/>
              <w:right w:val="nil"/>
            </w:tcBorders>
            <w:vAlign w:val="bottom"/>
            <w:hideMark/>
          </w:tcPr>
          <w:p w14:paraId="0F0A2AE4"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center"/>
            <w:hideMark/>
          </w:tcPr>
          <w:p w14:paraId="141C3536"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19321DEE"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center"/>
            <w:hideMark/>
          </w:tcPr>
          <w:p w14:paraId="32B2E79D"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center"/>
            <w:hideMark/>
          </w:tcPr>
          <w:p w14:paraId="146C35B3"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center"/>
            <w:hideMark/>
          </w:tcPr>
          <w:p w14:paraId="1654C855"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center"/>
            <w:hideMark/>
          </w:tcPr>
          <w:p w14:paraId="4D96101D"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center"/>
            <w:hideMark/>
          </w:tcPr>
          <w:p w14:paraId="10F4FAF6"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214C5B5A"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center"/>
            <w:hideMark/>
          </w:tcPr>
          <w:p w14:paraId="09595714" w14:textId="77777777" w:rsidR="006F3E0D" w:rsidRPr="0009263D" w:rsidRDefault="006F3E0D" w:rsidP="006F3E0D">
            <w:pPr>
              <w:rPr>
                <w:rFonts w:ascii="Arial" w:hAnsi="Arial" w:cs="Arial"/>
                <w:sz w:val="16"/>
                <w:szCs w:val="16"/>
              </w:rPr>
            </w:pPr>
          </w:p>
        </w:tc>
      </w:tr>
      <w:tr w:rsidR="006F3E0D" w:rsidRPr="0009263D" w14:paraId="1756DDB3" w14:textId="77777777" w:rsidTr="00D5249A">
        <w:trPr>
          <w:trHeight w:val="227"/>
        </w:trPr>
        <w:tc>
          <w:tcPr>
            <w:tcW w:w="1613" w:type="pct"/>
            <w:tcBorders>
              <w:top w:val="nil"/>
              <w:left w:val="nil"/>
              <w:bottom w:val="nil"/>
              <w:right w:val="nil"/>
            </w:tcBorders>
            <w:vAlign w:val="center"/>
            <w:hideMark/>
          </w:tcPr>
          <w:p w14:paraId="781C958A" w14:textId="77777777" w:rsidR="006F3E0D" w:rsidRPr="0009263D" w:rsidRDefault="006F3E0D" w:rsidP="006F3E0D">
            <w:pPr>
              <w:rPr>
                <w:rFonts w:ascii="Arial" w:hAnsi="Arial" w:cs="Arial"/>
                <w:b/>
                <w:bCs/>
                <w:color w:val="000000"/>
                <w:sz w:val="16"/>
                <w:szCs w:val="16"/>
              </w:rPr>
            </w:pPr>
            <w:r w:rsidRPr="0009263D">
              <w:rPr>
                <w:rFonts w:ascii="Arial" w:hAnsi="Arial" w:cs="Arial"/>
                <w:b/>
                <w:bCs/>
                <w:color w:val="000000"/>
                <w:sz w:val="16"/>
                <w:szCs w:val="16"/>
              </w:rPr>
              <w:t>Em 30 de junho de 2025</w:t>
            </w:r>
          </w:p>
        </w:tc>
        <w:tc>
          <w:tcPr>
            <w:tcW w:w="537" w:type="pct"/>
            <w:tcBorders>
              <w:top w:val="nil"/>
              <w:left w:val="nil"/>
              <w:bottom w:val="double" w:sz="6" w:space="0" w:color="auto"/>
              <w:right w:val="nil"/>
            </w:tcBorders>
            <w:noWrap/>
            <w:vAlign w:val="center"/>
            <w:hideMark/>
          </w:tcPr>
          <w:p w14:paraId="7BA1C824" w14:textId="11F790CE"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10.260</w:t>
            </w:r>
          </w:p>
        </w:tc>
        <w:tc>
          <w:tcPr>
            <w:tcW w:w="66" w:type="pct"/>
            <w:tcBorders>
              <w:top w:val="nil"/>
              <w:left w:val="nil"/>
              <w:bottom w:val="nil"/>
              <w:right w:val="nil"/>
            </w:tcBorders>
            <w:vAlign w:val="center"/>
            <w:hideMark/>
          </w:tcPr>
          <w:p w14:paraId="0887F468"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double" w:sz="6" w:space="0" w:color="auto"/>
              <w:right w:val="nil"/>
            </w:tcBorders>
            <w:noWrap/>
            <w:vAlign w:val="center"/>
            <w:hideMark/>
          </w:tcPr>
          <w:p w14:paraId="62B7FFD6" w14:textId="23E1F17F"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591.170</w:t>
            </w:r>
          </w:p>
        </w:tc>
        <w:tc>
          <w:tcPr>
            <w:tcW w:w="66" w:type="pct"/>
            <w:tcBorders>
              <w:top w:val="nil"/>
              <w:left w:val="nil"/>
              <w:bottom w:val="nil"/>
              <w:right w:val="nil"/>
            </w:tcBorders>
            <w:vAlign w:val="center"/>
            <w:hideMark/>
          </w:tcPr>
          <w:p w14:paraId="47DEAE93"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double" w:sz="6" w:space="0" w:color="auto"/>
              <w:right w:val="nil"/>
            </w:tcBorders>
            <w:noWrap/>
            <w:vAlign w:val="center"/>
            <w:hideMark/>
          </w:tcPr>
          <w:p w14:paraId="44DC2494" w14:textId="7F4447EB"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2.052</w:t>
            </w:r>
          </w:p>
        </w:tc>
        <w:tc>
          <w:tcPr>
            <w:tcW w:w="55" w:type="pct"/>
            <w:tcBorders>
              <w:top w:val="nil"/>
              <w:left w:val="nil"/>
              <w:bottom w:val="nil"/>
              <w:right w:val="nil"/>
            </w:tcBorders>
            <w:vAlign w:val="bottom"/>
            <w:hideMark/>
          </w:tcPr>
          <w:p w14:paraId="4C74202D"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double" w:sz="6" w:space="0" w:color="auto"/>
              <w:right w:val="nil"/>
            </w:tcBorders>
            <w:noWrap/>
            <w:vAlign w:val="center"/>
            <w:hideMark/>
          </w:tcPr>
          <w:p w14:paraId="1E033318" w14:textId="79AD9C13"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7BCBE3E6"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double" w:sz="6" w:space="0" w:color="auto"/>
              <w:right w:val="nil"/>
            </w:tcBorders>
            <w:noWrap/>
            <w:vAlign w:val="center"/>
            <w:hideMark/>
          </w:tcPr>
          <w:p w14:paraId="57F2F9FF" w14:textId="4E06391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167.275</w:t>
            </w:r>
          </w:p>
        </w:tc>
        <w:tc>
          <w:tcPr>
            <w:tcW w:w="66" w:type="pct"/>
            <w:tcBorders>
              <w:top w:val="nil"/>
              <w:left w:val="nil"/>
              <w:bottom w:val="nil"/>
              <w:right w:val="nil"/>
            </w:tcBorders>
            <w:vAlign w:val="bottom"/>
            <w:hideMark/>
          </w:tcPr>
          <w:p w14:paraId="1F6D86D4"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double" w:sz="6" w:space="0" w:color="auto"/>
              <w:right w:val="nil"/>
            </w:tcBorders>
            <w:noWrap/>
            <w:vAlign w:val="center"/>
            <w:hideMark/>
          </w:tcPr>
          <w:p w14:paraId="47DA28AA" w14:textId="544804C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770.757</w:t>
            </w:r>
          </w:p>
        </w:tc>
      </w:tr>
      <w:tr w:rsidR="006F3E0D" w:rsidRPr="0009263D" w14:paraId="2ECA68F9" w14:textId="77777777" w:rsidTr="00D5249A">
        <w:trPr>
          <w:trHeight w:val="227"/>
        </w:trPr>
        <w:tc>
          <w:tcPr>
            <w:tcW w:w="1613" w:type="pct"/>
            <w:tcBorders>
              <w:top w:val="nil"/>
              <w:left w:val="nil"/>
              <w:bottom w:val="nil"/>
              <w:right w:val="nil"/>
            </w:tcBorders>
            <w:vAlign w:val="center"/>
            <w:hideMark/>
          </w:tcPr>
          <w:p w14:paraId="7A83CAA1"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center"/>
            <w:hideMark/>
          </w:tcPr>
          <w:p w14:paraId="2D0181F1" w14:textId="77777777" w:rsidR="006F3E0D" w:rsidRPr="0009263D" w:rsidRDefault="006F3E0D" w:rsidP="006F3E0D">
            <w:pPr>
              <w:ind w:firstLineChars="100" w:firstLine="160"/>
              <w:rPr>
                <w:rFonts w:ascii="Arial" w:hAnsi="Arial" w:cs="Arial"/>
                <w:sz w:val="16"/>
                <w:szCs w:val="16"/>
              </w:rPr>
            </w:pPr>
          </w:p>
        </w:tc>
        <w:tc>
          <w:tcPr>
            <w:tcW w:w="66" w:type="pct"/>
            <w:tcBorders>
              <w:top w:val="nil"/>
              <w:left w:val="nil"/>
              <w:bottom w:val="nil"/>
              <w:right w:val="nil"/>
            </w:tcBorders>
            <w:vAlign w:val="bottom"/>
            <w:hideMark/>
          </w:tcPr>
          <w:p w14:paraId="2DE2D358"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center"/>
            <w:hideMark/>
          </w:tcPr>
          <w:p w14:paraId="71D293CF"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367D58EC"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center"/>
            <w:hideMark/>
          </w:tcPr>
          <w:p w14:paraId="01C91ECB"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center"/>
            <w:hideMark/>
          </w:tcPr>
          <w:p w14:paraId="1BAF090C"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center"/>
            <w:hideMark/>
          </w:tcPr>
          <w:p w14:paraId="24FAC6CA"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center"/>
            <w:hideMark/>
          </w:tcPr>
          <w:p w14:paraId="43A8EB0E"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center"/>
            <w:hideMark/>
          </w:tcPr>
          <w:p w14:paraId="424E505A"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516D657C"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center"/>
            <w:hideMark/>
          </w:tcPr>
          <w:p w14:paraId="6CDB2940" w14:textId="77777777" w:rsidR="006F3E0D" w:rsidRPr="0009263D" w:rsidRDefault="006F3E0D" w:rsidP="006F3E0D">
            <w:pPr>
              <w:rPr>
                <w:rFonts w:ascii="Arial" w:hAnsi="Arial" w:cs="Arial"/>
                <w:sz w:val="16"/>
                <w:szCs w:val="16"/>
              </w:rPr>
            </w:pPr>
          </w:p>
        </w:tc>
      </w:tr>
      <w:tr w:rsidR="006F3E0D" w:rsidRPr="0009263D" w14:paraId="2449989D" w14:textId="77777777" w:rsidTr="00D5249A">
        <w:trPr>
          <w:trHeight w:val="227"/>
        </w:trPr>
        <w:tc>
          <w:tcPr>
            <w:tcW w:w="1613" w:type="pct"/>
            <w:tcBorders>
              <w:top w:val="nil"/>
              <w:left w:val="nil"/>
              <w:bottom w:val="nil"/>
              <w:right w:val="nil"/>
            </w:tcBorders>
            <w:vAlign w:val="center"/>
            <w:hideMark/>
          </w:tcPr>
          <w:p w14:paraId="2629E184" w14:textId="77777777" w:rsidR="006F3E0D" w:rsidRPr="0009263D" w:rsidRDefault="006F3E0D" w:rsidP="006F3E0D">
            <w:pPr>
              <w:rPr>
                <w:rFonts w:ascii="Arial" w:hAnsi="Arial" w:cs="Arial"/>
                <w:b/>
                <w:bCs/>
                <w:color w:val="000000"/>
                <w:sz w:val="16"/>
                <w:szCs w:val="16"/>
              </w:rPr>
            </w:pPr>
            <w:r w:rsidRPr="0009263D">
              <w:rPr>
                <w:rFonts w:ascii="Arial" w:hAnsi="Arial" w:cs="Arial"/>
                <w:b/>
                <w:bCs/>
                <w:color w:val="000000"/>
                <w:sz w:val="16"/>
                <w:szCs w:val="16"/>
              </w:rPr>
              <w:t>Em 31 de dezembro de 2025</w:t>
            </w:r>
          </w:p>
        </w:tc>
        <w:tc>
          <w:tcPr>
            <w:tcW w:w="537" w:type="pct"/>
            <w:tcBorders>
              <w:top w:val="nil"/>
              <w:left w:val="nil"/>
              <w:bottom w:val="double" w:sz="6" w:space="0" w:color="auto"/>
              <w:right w:val="nil"/>
            </w:tcBorders>
            <w:noWrap/>
            <w:vAlign w:val="center"/>
            <w:hideMark/>
          </w:tcPr>
          <w:p w14:paraId="2FBD3C40" w14:textId="1CBD717F"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10.260</w:t>
            </w:r>
          </w:p>
        </w:tc>
        <w:tc>
          <w:tcPr>
            <w:tcW w:w="66" w:type="pct"/>
            <w:tcBorders>
              <w:top w:val="nil"/>
              <w:left w:val="nil"/>
              <w:bottom w:val="nil"/>
              <w:right w:val="nil"/>
            </w:tcBorders>
            <w:vAlign w:val="center"/>
            <w:hideMark/>
          </w:tcPr>
          <w:p w14:paraId="09BD3F0A"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double" w:sz="6" w:space="0" w:color="auto"/>
              <w:right w:val="nil"/>
            </w:tcBorders>
            <w:noWrap/>
            <w:vAlign w:val="center"/>
            <w:hideMark/>
          </w:tcPr>
          <w:p w14:paraId="3C2829AA" w14:textId="0EBEB916"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591.170</w:t>
            </w:r>
          </w:p>
        </w:tc>
        <w:tc>
          <w:tcPr>
            <w:tcW w:w="66" w:type="pct"/>
            <w:tcBorders>
              <w:top w:val="nil"/>
              <w:left w:val="nil"/>
              <w:bottom w:val="nil"/>
              <w:right w:val="nil"/>
            </w:tcBorders>
            <w:vAlign w:val="center"/>
            <w:hideMark/>
          </w:tcPr>
          <w:p w14:paraId="6BD34016"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double" w:sz="6" w:space="0" w:color="auto"/>
              <w:right w:val="nil"/>
            </w:tcBorders>
            <w:noWrap/>
            <w:vAlign w:val="center"/>
            <w:hideMark/>
          </w:tcPr>
          <w:p w14:paraId="224E8A53" w14:textId="53C1BF2C"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2.052</w:t>
            </w:r>
          </w:p>
        </w:tc>
        <w:tc>
          <w:tcPr>
            <w:tcW w:w="55" w:type="pct"/>
            <w:tcBorders>
              <w:top w:val="nil"/>
              <w:left w:val="nil"/>
              <w:bottom w:val="nil"/>
              <w:right w:val="nil"/>
            </w:tcBorders>
            <w:vAlign w:val="bottom"/>
            <w:hideMark/>
          </w:tcPr>
          <w:p w14:paraId="3A1D4F38"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double" w:sz="6" w:space="0" w:color="auto"/>
              <w:right w:val="nil"/>
            </w:tcBorders>
            <w:noWrap/>
            <w:vAlign w:val="center"/>
            <w:hideMark/>
          </w:tcPr>
          <w:p w14:paraId="1174F29C" w14:textId="3AF98A73"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78.890</w:t>
            </w:r>
          </w:p>
        </w:tc>
        <w:tc>
          <w:tcPr>
            <w:tcW w:w="66" w:type="pct"/>
            <w:tcBorders>
              <w:top w:val="nil"/>
              <w:left w:val="nil"/>
              <w:bottom w:val="nil"/>
              <w:right w:val="nil"/>
            </w:tcBorders>
            <w:vAlign w:val="bottom"/>
            <w:hideMark/>
          </w:tcPr>
          <w:p w14:paraId="4E8C074A"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double" w:sz="6" w:space="0" w:color="auto"/>
              <w:right w:val="nil"/>
            </w:tcBorders>
            <w:noWrap/>
            <w:vAlign w:val="center"/>
            <w:hideMark/>
          </w:tcPr>
          <w:p w14:paraId="6D0079B2" w14:textId="4EB69DAC"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46499D5F"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double" w:sz="6" w:space="0" w:color="auto"/>
              <w:right w:val="nil"/>
            </w:tcBorders>
            <w:noWrap/>
            <w:vAlign w:val="center"/>
            <w:hideMark/>
          </w:tcPr>
          <w:p w14:paraId="11271B28" w14:textId="7962648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682.372</w:t>
            </w:r>
          </w:p>
        </w:tc>
      </w:tr>
      <w:tr w:rsidR="006F3E0D" w:rsidRPr="0009263D" w14:paraId="45080339" w14:textId="77777777" w:rsidTr="00D5249A">
        <w:trPr>
          <w:trHeight w:val="227"/>
        </w:trPr>
        <w:tc>
          <w:tcPr>
            <w:tcW w:w="1613" w:type="pct"/>
            <w:tcBorders>
              <w:top w:val="nil"/>
              <w:left w:val="nil"/>
              <w:bottom w:val="nil"/>
              <w:right w:val="nil"/>
            </w:tcBorders>
            <w:vAlign w:val="center"/>
            <w:hideMark/>
          </w:tcPr>
          <w:p w14:paraId="367072A9"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center"/>
            <w:hideMark/>
          </w:tcPr>
          <w:p w14:paraId="12EB9D02"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center"/>
            <w:hideMark/>
          </w:tcPr>
          <w:p w14:paraId="73F30082"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center"/>
            <w:hideMark/>
          </w:tcPr>
          <w:p w14:paraId="4C677090"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center"/>
            <w:hideMark/>
          </w:tcPr>
          <w:p w14:paraId="37562F89"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center"/>
            <w:hideMark/>
          </w:tcPr>
          <w:p w14:paraId="006A71D7"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bottom"/>
            <w:hideMark/>
          </w:tcPr>
          <w:p w14:paraId="0E9DFB22"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center"/>
            <w:hideMark/>
          </w:tcPr>
          <w:p w14:paraId="5DB7F967"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bottom"/>
            <w:hideMark/>
          </w:tcPr>
          <w:p w14:paraId="75E7D6A5"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center"/>
            <w:hideMark/>
          </w:tcPr>
          <w:p w14:paraId="5A226197"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bottom"/>
            <w:hideMark/>
          </w:tcPr>
          <w:p w14:paraId="7406BC30"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center"/>
            <w:hideMark/>
          </w:tcPr>
          <w:p w14:paraId="416E7194" w14:textId="77777777" w:rsidR="006F3E0D" w:rsidRPr="0009263D" w:rsidRDefault="006F3E0D" w:rsidP="006F3E0D">
            <w:pPr>
              <w:rPr>
                <w:rFonts w:ascii="Arial" w:hAnsi="Arial" w:cs="Arial"/>
                <w:sz w:val="16"/>
                <w:szCs w:val="16"/>
              </w:rPr>
            </w:pPr>
          </w:p>
        </w:tc>
      </w:tr>
      <w:tr w:rsidR="006F3E0D" w:rsidRPr="0009263D" w14:paraId="4DE55000" w14:textId="77777777" w:rsidTr="00D5249A">
        <w:trPr>
          <w:trHeight w:val="227"/>
        </w:trPr>
        <w:tc>
          <w:tcPr>
            <w:tcW w:w="1613" w:type="pct"/>
            <w:tcBorders>
              <w:top w:val="nil"/>
              <w:left w:val="nil"/>
              <w:bottom w:val="nil"/>
              <w:right w:val="nil"/>
            </w:tcBorders>
            <w:vAlign w:val="center"/>
            <w:hideMark/>
          </w:tcPr>
          <w:p w14:paraId="5F706DFC" w14:textId="77777777" w:rsidR="006F3E0D" w:rsidRPr="0009263D" w:rsidRDefault="006F3E0D" w:rsidP="006F3E0D">
            <w:pPr>
              <w:ind w:firstLineChars="100" w:firstLine="160"/>
              <w:rPr>
                <w:rFonts w:ascii="Arial" w:hAnsi="Arial" w:cs="Arial"/>
                <w:color w:val="000000"/>
                <w:sz w:val="16"/>
                <w:szCs w:val="16"/>
              </w:rPr>
            </w:pPr>
            <w:r w:rsidRPr="0009263D">
              <w:rPr>
                <w:rFonts w:ascii="Arial" w:hAnsi="Arial" w:cs="Arial"/>
                <w:color w:val="000000"/>
                <w:sz w:val="16"/>
                <w:szCs w:val="16"/>
              </w:rPr>
              <w:t>Lucro líquido do período</w:t>
            </w:r>
          </w:p>
        </w:tc>
        <w:tc>
          <w:tcPr>
            <w:tcW w:w="537" w:type="pct"/>
            <w:tcBorders>
              <w:top w:val="nil"/>
              <w:left w:val="nil"/>
              <w:bottom w:val="single" w:sz="4" w:space="0" w:color="auto"/>
              <w:right w:val="nil"/>
            </w:tcBorders>
            <w:noWrap/>
            <w:vAlign w:val="center"/>
            <w:hideMark/>
          </w:tcPr>
          <w:p w14:paraId="773832F0" w14:textId="117C32C1"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42070B96"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single" w:sz="4" w:space="0" w:color="auto"/>
              <w:right w:val="nil"/>
            </w:tcBorders>
            <w:noWrap/>
            <w:vAlign w:val="center"/>
            <w:hideMark/>
          </w:tcPr>
          <w:p w14:paraId="235450A3" w14:textId="6841937F"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74A63A34"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single" w:sz="4" w:space="0" w:color="auto"/>
              <w:right w:val="nil"/>
            </w:tcBorders>
            <w:noWrap/>
            <w:vAlign w:val="center"/>
            <w:hideMark/>
          </w:tcPr>
          <w:p w14:paraId="2813D78D" w14:textId="42287AD0"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center"/>
            <w:hideMark/>
          </w:tcPr>
          <w:p w14:paraId="1C40FD0A"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single" w:sz="4" w:space="0" w:color="auto"/>
              <w:right w:val="nil"/>
            </w:tcBorders>
            <w:noWrap/>
            <w:vAlign w:val="center"/>
            <w:hideMark/>
          </w:tcPr>
          <w:p w14:paraId="043820AF" w14:textId="0F5AE83C"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center"/>
            <w:hideMark/>
          </w:tcPr>
          <w:p w14:paraId="784A87F4"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single" w:sz="4" w:space="0" w:color="auto"/>
              <w:right w:val="nil"/>
            </w:tcBorders>
            <w:noWrap/>
            <w:vAlign w:val="center"/>
            <w:hideMark/>
          </w:tcPr>
          <w:p w14:paraId="5E4E8630" w14:textId="7C7273D8"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1.085.36</w:t>
            </w:r>
            <w:r w:rsidR="00804956" w:rsidRPr="0009263D">
              <w:rPr>
                <w:rFonts w:ascii="Arial" w:hAnsi="Arial" w:cs="Arial"/>
                <w:color w:val="000000"/>
                <w:sz w:val="16"/>
                <w:szCs w:val="16"/>
              </w:rPr>
              <w:t>5</w:t>
            </w:r>
          </w:p>
        </w:tc>
        <w:tc>
          <w:tcPr>
            <w:tcW w:w="66" w:type="pct"/>
            <w:tcBorders>
              <w:top w:val="nil"/>
              <w:left w:val="nil"/>
              <w:bottom w:val="nil"/>
              <w:right w:val="nil"/>
            </w:tcBorders>
            <w:vAlign w:val="center"/>
            <w:hideMark/>
          </w:tcPr>
          <w:p w14:paraId="057EC4AB"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single" w:sz="4" w:space="0" w:color="auto"/>
              <w:right w:val="nil"/>
            </w:tcBorders>
            <w:noWrap/>
            <w:vAlign w:val="center"/>
            <w:hideMark/>
          </w:tcPr>
          <w:p w14:paraId="6B4B96CE" w14:textId="1B0FED9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1.085.36</w:t>
            </w:r>
            <w:r w:rsidR="00804956" w:rsidRPr="0009263D">
              <w:rPr>
                <w:rFonts w:ascii="Arial" w:hAnsi="Arial" w:cs="Arial"/>
                <w:color w:val="000000"/>
                <w:sz w:val="16"/>
                <w:szCs w:val="16"/>
              </w:rPr>
              <w:t>5</w:t>
            </w:r>
          </w:p>
        </w:tc>
      </w:tr>
      <w:tr w:rsidR="006F3E0D" w:rsidRPr="0009263D" w14:paraId="77909434" w14:textId="77777777" w:rsidTr="00D5249A">
        <w:trPr>
          <w:trHeight w:val="227"/>
        </w:trPr>
        <w:tc>
          <w:tcPr>
            <w:tcW w:w="1613" w:type="pct"/>
            <w:tcBorders>
              <w:top w:val="nil"/>
              <w:left w:val="nil"/>
              <w:bottom w:val="nil"/>
              <w:right w:val="nil"/>
            </w:tcBorders>
            <w:vAlign w:val="center"/>
            <w:hideMark/>
          </w:tcPr>
          <w:p w14:paraId="713AF0E1"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nil"/>
              <w:right w:val="nil"/>
            </w:tcBorders>
            <w:noWrap/>
            <w:vAlign w:val="center"/>
            <w:hideMark/>
          </w:tcPr>
          <w:p w14:paraId="7D37E29E" w14:textId="77777777" w:rsidR="006F3E0D" w:rsidRPr="0009263D" w:rsidRDefault="006F3E0D" w:rsidP="006F3E0D">
            <w:pPr>
              <w:ind w:firstLineChars="100" w:firstLine="160"/>
              <w:rPr>
                <w:rFonts w:ascii="Arial" w:hAnsi="Arial" w:cs="Arial"/>
                <w:sz w:val="16"/>
                <w:szCs w:val="16"/>
              </w:rPr>
            </w:pPr>
          </w:p>
        </w:tc>
        <w:tc>
          <w:tcPr>
            <w:tcW w:w="66" w:type="pct"/>
            <w:tcBorders>
              <w:top w:val="nil"/>
              <w:left w:val="nil"/>
              <w:bottom w:val="nil"/>
              <w:right w:val="nil"/>
            </w:tcBorders>
            <w:vAlign w:val="center"/>
            <w:hideMark/>
          </w:tcPr>
          <w:p w14:paraId="63FDC367"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center"/>
            <w:hideMark/>
          </w:tcPr>
          <w:p w14:paraId="193E37F0"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center"/>
            <w:hideMark/>
          </w:tcPr>
          <w:p w14:paraId="02F4ACC9"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center"/>
            <w:hideMark/>
          </w:tcPr>
          <w:p w14:paraId="7F955024"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center"/>
            <w:hideMark/>
          </w:tcPr>
          <w:p w14:paraId="1E306CF8"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center"/>
            <w:hideMark/>
          </w:tcPr>
          <w:p w14:paraId="42D12243"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center"/>
            <w:hideMark/>
          </w:tcPr>
          <w:p w14:paraId="6C1C38B5"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center"/>
            <w:hideMark/>
          </w:tcPr>
          <w:p w14:paraId="11B865D4" w14:textId="77777777" w:rsidR="006F3E0D" w:rsidRPr="0009263D" w:rsidRDefault="006F3E0D" w:rsidP="006F3E0D">
            <w:pPr>
              <w:rPr>
                <w:rFonts w:ascii="Arial" w:hAnsi="Arial" w:cs="Arial"/>
                <w:sz w:val="16"/>
                <w:szCs w:val="16"/>
              </w:rPr>
            </w:pPr>
          </w:p>
        </w:tc>
        <w:tc>
          <w:tcPr>
            <w:tcW w:w="66" w:type="pct"/>
            <w:tcBorders>
              <w:top w:val="nil"/>
              <w:left w:val="nil"/>
              <w:bottom w:val="nil"/>
              <w:right w:val="nil"/>
            </w:tcBorders>
            <w:vAlign w:val="center"/>
            <w:hideMark/>
          </w:tcPr>
          <w:p w14:paraId="6A27230C"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center"/>
            <w:hideMark/>
          </w:tcPr>
          <w:p w14:paraId="7A786390" w14:textId="77777777" w:rsidR="006F3E0D" w:rsidRPr="0009263D" w:rsidRDefault="006F3E0D" w:rsidP="006F3E0D">
            <w:pPr>
              <w:rPr>
                <w:rFonts w:ascii="Arial" w:hAnsi="Arial" w:cs="Arial"/>
                <w:sz w:val="16"/>
                <w:szCs w:val="16"/>
              </w:rPr>
            </w:pPr>
          </w:p>
        </w:tc>
      </w:tr>
      <w:tr w:rsidR="006F3E0D" w:rsidRPr="0009263D" w14:paraId="61A523FE" w14:textId="77777777" w:rsidTr="00D5249A">
        <w:trPr>
          <w:trHeight w:val="227"/>
        </w:trPr>
        <w:tc>
          <w:tcPr>
            <w:tcW w:w="1613" w:type="pct"/>
            <w:tcBorders>
              <w:top w:val="nil"/>
              <w:left w:val="nil"/>
              <w:bottom w:val="nil"/>
              <w:right w:val="nil"/>
            </w:tcBorders>
            <w:vAlign w:val="bottom"/>
            <w:hideMark/>
          </w:tcPr>
          <w:p w14:paraId="009289B4" w14:textId="77777777" w:rsidR="006F3E0D" w:rsidRPr="0009263D" w:rsidRDefault="006F3E0D" w:rsidP="006F3E0D">
            <w:pPr>
              <w:rPr>
                <w:rFonts w:ascii="Arial" w:hAnsi="Arial" w:cs="Arial"/>
                <w:b/>
                <w:bCs/>
                <w:color w:val="000000"/>
                <w:sz w:val="16"/>
                <w:szCs w:val="16"/>
              </w:rPr>
            </w:pPr>
            <w:r w:rsidRPr="0009263D">
              <w:rPr>
                <w:rFonts w:ascii="Arial" w:hAnsi="Arial" w:cs="Arial"/>
                <w:b/>
                <w:bCs/>
                <w:color w:val="000000"/>
                <w:sz w:val="16"/>
                <w:szCs w:val="16"/>
              </w:rPr>
              <w:t>Total do resultado abrangente do período</w:t>
            </w:r>
          </w:p>
        </w:tc>
        <w:tc>
          <w:tcPr>
            <w:tcW w:w="537" w:type="pct"/>
            <w:tcBorders>
              <w:top w:val="nil"/>
              <w:left w:val="nil"/>
              <w:bottom w:val="single" w:sz="4" w:space="0" w:color="auto"/>
              <w:right w:val="nil"/>
            </w:tcBorders>
            <w:noWrap/>
            <w:vAlign w:val="bottom"/>
            <w:hideMark/>
          </w:tcPr>
          <w:p w14:paraId="10B966C8" w14:textId="5A2DAB1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33A8B676"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single" w:sz="4" w:space="0" w:color="auto"/>
              <w:right w:val="nil"/>
            </w:tcBorders>
            <w:noWrap/>
            <w:vAlign w:val="bottom"/>
            <w:hideMark/>
          </w:tcPr>
          <w:p w14:paraId="6A6CADDC" w14:textId="2D98F9E0"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6656C313"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single" w:sz="4" w:space="0" w:color="auto"/>
              <w:right w:val="nil"/>
            </w:tcBorders>
            <w:noWrap/>
            <w:vAlign w:val="bottom"/>
            <w:hideMark/>
          </w:tcPr>
          <w:p w14:paraId="29869282" w14:textId="0C9A50A8"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bottom"/>
            <w:hideMark/>
          </w:tcPr>
          <w:p w14:paraId="2AAF6091"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single" w:sz="4" w:space="0" w:color="auto"/>
              <w:right w:val="nil"/>
            </w:tcBorders>
            <w:noWrap/>
            <w:vAlign w:val="bottom"/>
            <w:hideMark/>
          </w:tcPr>
          <w:p w14:paraId="25185E43" w14:textId="1CDC8CDE"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32E50409"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single" w:sz="4" w:space="0" w:color="auto"/>
              <w:right w:val="nil"/>
            </w:tcBorders>
            <w:noWrap/>
            <w:vAlign w:val="bottom"/>
            <w:hideMark/>
          </w:tcPr>
          <w:p w14:paraId="16D8A2FE" w14:textId="38FFC1BB"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1.085.36</w:t>
            </w:r>
            <w:r w:rsidR="00804956" w:rsidRPr="0009263D">
              <w:rPr>
                <w:rFonts w:ascii="Arial" w:hAnsi="Arial" w:cs="Arial"/>
                <w:color w:val="000000"/>
                <w:sz w:val="16"/>
                <w:szCs w:val="16"/>
              </w:rPr>
              <w:t>5</w:t>
            </w:r>
          </w:p>
        </w:tc>
        <w:tc>
          <w:tcPr>
            <w:tcW w:w="66" w:type="pct"/>
            <w:tcBorders>
              <w:top w:val="nil"/>
              <w:left w:val="nil"/>
              <w:bottom w:val="nil"/>
              <w:right w:val="nil"/>
            </w:tcBorders>
            <w:vAlign w:val="bottom"/>
            <w:hideMark/>
          </w:tcPr>
          <w:p w14:paraId="0FF195F6"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single" w:sz="4" w:space="0" w:color="auto"/>
              <w:right w:val="nil"/>
            </w:tcBorders>
            <w:noWrap/>
            <w:vAlign w:val="bottom"/>
            <w:hideMark/>
          </w:tcPr>
          <w:p w14:paraId="4212ADDF" w14:textId="2E34252F"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1.085.36</w:t>
            </w:r>
            <w:r w:rsidR="00804956" w:rsidRPr="0009263D">
              <w:rPr>
                <w:rFonts w:ascii="Arial" w:hAnsi="Arial" w:cs="Arial"/>
                <w:color w:val="000000"/>
                <w:sz w:val="16"/>
                <w:szCs w:val="16"/>
              </w:rPr>
              <w:t>5</w:t>
            </w:r>
          </w:p>
        </w:tc>
      </w:tr>
      <w:tr w:rsidR="006F3E0D" w:rsidRPr="0009263D" w14:paraId="2CFD1C30" w14:textId="77777777" w:rsidTr="00D5249A">
        <w:trPr>
          <w:trHeight w:val="227"/>
        </w:trPr>
        <w:tc>
          <w:tcPr>
            <w:tcW w:w="1613" w:type="pct"/>
            <w:tcBorders>
              <w:top w:val="nil"/>
              <w:left w:val="nil"/>
              <w:bottom w:val="nil"/>
              <w:right w:val="nil"/>
            </w:tcBorders>
            <w:vAlign w:val="bottom"/>
            <w:hideMark/>
          </w:tcPr>
          <w:p w14:paraId="1762BB44" w14:textId="77777777" w:rsidR="006F3E0D" w:rsidRPr="0009263D" w:rsidRDefault="006F3E0D" w:rsidP="006F3E0D">
            <w:pPr>
              <w:rPr>
                <w:rFonts w:ascii="Arial" w:hAnsi="Arial" w:cs="Arial"/>
                <w:color w:val="000000"/>
                <w:sz w:val="16"/>
                <w:szCs w:val="16"/>
              </w:rPr>
            </w:pPr>
            <w:r w:rsidRPr="0009263D">
              <w:rPr>
                <w:rFonts w:ascii="Arial" w:hAnsi="Arial" w:cs="Arial"/>
                <w:color w:val="000000"/>
                <w:sz w:val="16"/>
                <w:szCs w:val="16"/>
              </w:rPr>
              <w:t>Outras mutações no patrimônio líquido</w:t>
            </w:r>
          </w:p>
        </w:tc>
        <w:tc>
          <w:tcPr>
            <w:tcW w:w="537" w:type="pct"/>
            <w:tcBorders>
              <w:top w:val="nil"/>
              <w:left w:val="nil"/>
              <w:bottom w:val="nil"/>
              <w:right w:val="nil"/>
            </w:tcBorders>
            <w:noWrap/>
            <w:vAlign w:val="bottom"/>
            <w:hideMark/>
          </w:tcPr>
          <w:p w14:paraId="41B6DA13" w14:textId="77777777" w:rsidR="006F3E0D" w:rsidRPr="0009263D" w:rsidRDefault="006F3E0D" w:rsidP="006F3E0D">
            <w:pPr>
              <w:rPr>
                <w:rFonts w:ascii="Arial" w:hAnsi="Arial" w:cs="Arial"/>
                <w:color w:val="000000"/>
                <w:sz w:val="16"/>
                <w:szCs w:val="16"/>
              </w:rPr>
            </w:pPr>
          </w:p>
        </w:tc>
        <w:tc>
          <w:tcPr>
            <w:tcW w:w="66" w:type="pct"/>
            <w:tcBorders>
              <w:top w:val="nil"/>
              <w:left w:val="nil"/>
              <w:bottom w:val="nil"/>
              <w:right w:val="nil"/>
            </w:tcBorders>
            <w:vAlign w:val="bottom"/>
            <w:hideMark/>
          </w:tcPr>
          <w:p w14:paraId="1ED8D17D" w14:textId="77777777" w:rsidR="006F3E0D" w:rsidRPr="0009263D" w:rsidRDefault="006F3E0D" w:rsidP="006F3E0D">
            <w:pPr>
              <w:jc w:val="right"/>
              <w:rPr>
                <w:rFonts w:ascii="Arial" w:hAnsi="Arial" w:cs="Arial"/>
                <w:sz w:val="16"/>
                <w:szCs w:val="16"/>
              </w:rPr>
            </w:pPr>
          </w:p>
        </w:tc>
        <w:tc>
          <w:tcPr>
            <w:tcW w:w="537" w:type="pct"/>
            <w:tcBorders>
              <w:top w:val="nil"/>
              <w:left w:val="nil"/>
              <w:bottom w:val="nil"/>
              <w:right w:val="nil"/>
            </w:tcBorders>
            <w:noWrap/>
            <w:vAlign w:val="bottom"/>
            <w:hideMark/>
          </w:tcPr>
          <w:p w14:paraId="7EE95FEE"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5A121E27" w14:textId="77777777" w:rsidR="006F3E0D" w:rsidRPr="0009263D" w:rsidRDefault="006F3E0D" w:rsidP="006F3E0D">
            <w:pPr>
              <w:jc w:val="right"/>
              <w:rPr>
                <w:rFonts w:ascii="Arial" w:hAnsi="Arial" w:cs="Arial"/>
                <w:sz w:val="16"/>
                <w:szCs w:val="16"/>
              </w:rPr>
            </w:pPr>
          </w:p>
        </w:tc>
        <w:tc>
          <w:tcPr>
            <w:tcW w:w="502" w:type="pct"/>
            <w:tcBorders>
              <w:top w:val="nil"/>
              <w:left w:val="nil"/>
              <w:bottom w:val="nil"/>
              <w:right w:val="nil"/>
            </w:tcBorders>
            <w:noWrap/>
            <w:vAlign w:val="bottom"/>
            <w:hideMark/>
          </w:tcPr>
          <w:p w14:paraId="041B9F34"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bottom"/>
            <w:hideMark/>
          </w:tcPr>
          <w:p w14:paraId="32B749FC" w14:textId="77777777" w:rsidR="006F3E0D" w:rsidRPr="0009263D" w:rsidRDefault="006F3E0D" w:rsidP="006F3E0D">
            <w:pPr>
              <w:jc w:val="right"/>
              <w:rPr>
                <w:rFonts w:ascii="Arial" w:hAnsi="Arial" w:cs="Arial"/>
                <w:sz w:val="16"/>
                <w:szCs w:val="16"/>
              </w:rPr>
            </w:pPr>
          </w:p>
        </w:tc>
        <w:tc>
          <w:tcPr>
            <w:tcW w:w="465" w:type="pct"/>
            <w:tcBorders>
              <w:top w:val="nil"/>
              <w:left w:val="nil"/>
              <w:bottom w:val="nil"/>
              <w:right w:val="nil"/>
            </w:tcBorders>
            <w:noWrap/>
            <w:vAlign w:val="bottom"/>
            <w:hideMark/>
          </w:tcPr>
          <w:p w14:paraId="3C9E15F3"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17BCD71C" w14:textId="77777777" w:rsidR="006F3E0D" w:rsidRPr="0009263D" w:rsidRDefault="006F3E0D" w:rsidP="006F3E0D">
            <w:pPr>
              <w:jc w:val="right"/>
              <w:rPr>
                <w:rFonts w:ascii="Arial" w:hAnsi="Arial" w:cs="Arial"/>
                <w:sz w:val="16"/>
                <w:szCs w:val="16"/>
              </w:rPr>
            </w:pPr>
          </w:p>
        </w:tc>
        <w:tc>
          <w:tcPr>
            <w:tcW w:w="492" w:type="pct"/>
            <w:tcBorders>
              <w:top w:val="nil"/>
              <w:left w:val="nil"/>
              <w:bottom w:val="nil"/>
              <w:right w:val="nil"/>
            </w:tcBorders>
            <w:noWrap/>
            <w:vAlign w:val="bottom"/>
            <w:hideMark/>
          </w:tcPr>
          <w:p w14:paraId="4294F9C1"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683E3DDF" w14:textId="77777777" w:rsidR="006F3E0D" w:rsidRPr="0009263D" w:rsidRDefault="006F3E0D" w:rsidP="006F3E0D">
            <w:pPr>
              <w:jc w:val="right"/>
              <w:rPr>
                <w:rFonts w:ascii="Arial" w:hAnsi="Arial" w:cs="Arial"/>
                <w:sz w:val="16"/>
                <w:szCs w:val="16"/>
              </w:rPr>
            </w:pPr>
          </w:p>
        </w:tc>
        <w:tc>
          <w:tcPr>
            <w:tcW w:w="535" w:type="pct"/>
            <w:tcBorders>
              <w:top w:val="nil"/>
              <w:left w:val="nil"/>
              <w:bottom w:val="nil"/>
              <w:right w:val="nil"/>
            </w:tcBorders>
            <w:noWrap/>
            <w:vAlign w:val="bottom"/>
            <w:hideMark/>
          </w:tcPr>
          <w:p w14:paraId="36D88F45" w14:textId="77777777" w:rsidR="006F3E0D" w:rsidRPr="0009263D" w:rsidRDefault="006F3E0D" w:rsidP="006F3E0D">
            <w:pPr>
              <w:jc w:val="right"/>
              <w:rPr>
                <w:rFonts w:ascii="Arial" w:hAnsi="Arial" w:cs="Arial"/>
                <w:sz w:val="16"/>
                <w:szCs w:val="16"/>
              </w:rPr>
            </w:pPr>
          </w:p>
        </w:tc>
      </w:tr>
      <w:tr w:rsidR="006F3E0D" w:rsidRPr="0009263D" w14:paraId="19EA4321" w14:textId="77777777" w:rsidTr="00D162E5">
        <w:trPr>
          <w:trHeight w:val="227"/>
        </w:trPr>
        <w:tc>
          <w:tcPr>
            <w:tcW w:w="1613" w:type="pct"/>
            <w:tcBorders>
              <w:top w:val="nil"/>
              <w:left w:val="nil"/>
              <w:bottom w:val="nil"/>
              <w:right w:val="nil"/>
            </w:tcBorders>
            <w:vAlign w:val="center"/>
            <w:hideMark/>
          </w:tcPr>
          <w:p w14:paraId="052F3A47" w14:textId="77777777" w:rsidR="006F3E0D" w:rsidRPr="0009263D" w:rsidRDefault="006F3E0D" w:rsidP="006F3E0D">
            <w:pPr>
              <w:ind w:firstLineChars="100" w:firstLine="160"/>
              <w:rPr>
                <w:rFonts w:ascii="Arial" w:hAnsi="Arial" w:cs="Arial"/>
                <w:color w:val="000000"/>
                <w:sz w:val="16"/>
                <w:szCs w:val="16"/>
              </w:rPr>
            </w:pPr>
            <w:r w:rsidRPr="0009263D">
              <w:rPr>
                <w:rFonts w:ascii="Arial" w:hAnsi="Arial" w:cs="Arial"/>
                <w:color w:val="000000"/>
                <w:sz w:val="16"/>
                <w:szCs w:val="16"/>
              </w:rPr>
              <w:t>Distribuição de dividendos (nota 20(e))</w:t>
            </w:r>
          </w:p>
        </w:tc>
        <w:tc>
          <w:tcPr>
            <w:tcW w:w="537" w:type="pct"/>
            <w:tcBorders>
              <w:top w:val="nil"/>
              <w:left w:val="nil"/>
              <w:right w:val="nil"/>
            </w:tcBorders>
            <w:noWrap/>
            <w:vAlign w:val="bottom"/>
            <w:hideMark/>
          </w:tcPr>
          <w:p w14:paraId="7FDB6B4A" w14:textId="50EC2D9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1FAFEA40"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right w:val="nil"/>
            </w:tcBorders>
            <w:noWrap/>
            <w:vAlign w:val="bottom"/>
            <w:hideMark/>
          </w:tcPr>
          <w:p w14:paraId="3ABA502C" w14:textId="5BF84C1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18A2874C"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right w:val="nil"/>
            </w:tcBorders>
            <w:noWrap/>
            <w:vAlign w:val="bottom"/>
            <w:hideMark/>
          </w:tcPr>
          <w:p w14:paraId="2E2D23E3" w14:textId="49310DA4"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bottom"/>
            <w:hideMark/>
          </w:tcPr>
          <w:p w14:paraId="14C67490"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right w:val="nil"/>
            </w:tcBorders>
            <w:noWrap/>
            <w:vAlign w:val="bottom"/>
            <w:hideMark/>
          </w:tcPr>
          <w:p w14:paraId="1C727B87" w14:textId="0BD27943" w:rsidR="006F3E0D" w:rsidRPr="0009263D" w:rsidRDefault="00A26E90" w:rsidP="006F3E0D">
            <w:pPr>
              <w:jc w:val="right"/>
              <w:rPr>
                <w:rFonts w:ascii="Arial" w:hAnsi="Arial" w:cs="Arial"/>
                <w:color w:val="000000"/>
                <w:sz w:val="16"/>
                <w:szCs w:val="16"/>
              </w:rPr>
            </w:pPr>
            <w:r w:rsidRPr="0009263D">
              <w:rPr>
                <w:rFonts w:ascii="Arial" w:hAnsi="Arial" w:cs="Arial"/>
                <w:color w:val="000000"/>
                <w:sz w:val="16"/>
                <w:szCs w:val="16"/>
              </w:rPr>
              <w:t>(78.890)</w:t>
            </w:r>
          </w:p>
        </w:tc>
        <w:tc>
          <w:tcPr>
            <w:tcW w:w="66" w:type="pct"/>
            <w:tcBorders>
              <w:top w:val="nil"/>
              <w:left w:val="nil"/>
              <w:bottom w:val="nil"/>
              <w:right w:val="nil"/>
            </w:tcBorders>
            <w:vAlign w:val="bottom"/>
            <w:hideMark/>
          </w:tcPr>
          <w:p w14:paraId="6EF99AE5"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right w:val="nil"/>
            </w:tcBorders>
            <w:noWrap/>
            <w:vAlign w:val="bottom"/>
            <w:hideMark/>
          </w:tcPr>
          <w:p w14:paraId="78B82D83" w14:textId="43844636"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(827.61</w:t>
            </w:r>
            <w:r w:rsidR="00804956" w:rsidRPr="0009263D">
              <w:rPr>
                <w:rFonts w:ascii="Arial" w:hAnsi="Arial" w:cs="Arial"/>
                <w:color w:val="000000"/>
                <w:sz w:val="16"/>
                <w:szCs w:val="16"/>
              </w:rPr>
              <w:t>1</w:t>
            </w: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4CB6F133"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right w:val="nil"/>
            </w:tcBorders>
            <w:noWrap/>
            <w:vAlign w:val="bottom"/>
            <w:hideMark/>
          </w:tcPr>
          <w:p w14:paraId="2150200C" w14:textId="36C20566"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r w:rsidR="00635C91" w:rsidRPr="0009263D">
              <w:rPr>
                <w:rFonts w:ascii="Arial" w:hAnsi="Arial" w:cs="Arial"/>
                <w:color w:val="000000"/>
                <w:sz w:val="16"/>
                <w:szCs w:val="16"/>
              </w:rPr>
              <w:t>906</w:t>
            </w:r>
            <w:r w:rsidRPr="0009263D">
              <w:rPr>
                <w:rFonts w:ascii="Arial" w:hAnsi="Arial" w:cs="Arial"/>
                <w:color w:val="000000"/>
                <w:sz w:val="16"/>
                <w:szCs w:val="16"/>
              </w:rPr>
              <w:t>.</w:t>
            </w:r>
            <w:r w:rsidR="00635C91" w:rsidRPr="0009263D">
              <w:rPr>
                <w:rFonts w:ascii="Arial" w:hAnsi="Arial" w:cs="Arial"/>
                <w:color w:val="000000"/>
                <w:sz w:val="16"/>
                <w:szCs w:val="16"/>
              </w:rPr>
              <w:t>501</w:t>
            </w:r>
            <w:r w:rsidRPr="0009263D">
              <w:rPr>
                <w:rFonts w:ascii="Arial" w:hAnsi="Arial" w:cs="Arial"/>
                <w:color w:val="000000"/>
                <w:sz w:val="16"/>
                <w:szCs w:val="16"/>
              </w:rPr>
              <w:t>)</w:t>
            </w:r>
          </w:p>
        </w:tc>
      </w:tr>
      <w:tr w:rsidR="006F3E0D" w:rsidRPr="0009263D" w14:paraId="5004619A" w14:textId="77777777" w:rsidTr="00D162E5">
        <w:trPr>
          <w:trHeight w:val="227"/>
        </w:trPr>
        <w:tc>
          <w:tcPr>
            <w:tcW w:w="1613" w:type="pct"/>
            <w:tcBorders>
              <w:top w:val="nil"/>
              <w:left w:val="nil"/>
              <w:bottom w:val="nil"/>
              <w:right w:val="nil"/>
            </w:tcBorders>
            <w:vAlign w:val="center"/>
            <w:hideMark/>
          </w:tcPr>
          <w:p w14:paraId="4B1E0980" w14:textId="77777777" w:rsidR="006F3E0D" w:rsidRPr="0009263D" w:rsidRDefault="006F3E0D" w:rsidP="006F3E0D">
            <w:pPr>
              <w:ind w:firstLineChars="100" w:firstLine="160"/>
              <w:rPr>
                <w:rFonts w:ascii="Arial" w:hAnsi="Arial" w:cs="Arial"/>
                <w:color w:val="000000"/>
                <w:sz w:val="16"/>
                <w:szCs w:val="16"/>
              </w:rPr>
            </w:pPr>
            <w:r w:rsidRPr="0009263D">
              <w:rPr>
                <w:rFonts w:ascii="Arial" w:hAnsi="Arial" w:cs="Arial"/>
                <w:color w:val="000000"/>
                <w:sz w:val="16"/>
                <w:szCs w:val="16"/>
              </w:rPr>
              <w:t>Distribuição de juros sobre o capital próprio (nota 20(f))</w:t>
            </w:r>
          </w:p>
        </w:tc>
        <w:tc>
          <w:tcPr>
            <w:tcW w:w="537" w:type="pct"/>
            <w:tcBorders>
              <w:top w:val="nil"/>
              <w:left w:val="nil"/>
              <w:bottom w:val="single" w:sz="4" w:space="0" w:color="auto"/>
              <w:right w:val="nil"/>
            </w:tcBorders>
            <w:noWrap/>
            <w:vAlign w:val="bottom"/>
            <w:hideMark/>
          </w:tcPr>
          <w:p w14:paraId="5A5F5C66" w14:textId="010A2277"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17689A49"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single" w:sz="4" w:space="0" w:color="auto"/>
              <w:right w:val="nil"/>
            </w:tcBorders>
            <w:noWrap/>
            <w:vAlign w:val="bottom"/>
            <w:hideMark/>
          </w:tcPr>
          <w:p w14:paraId="22F3A535" w14:textId="7B47C2D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7815AF0D"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single" w:sz="4" w:space="0" w:color="auto"/>
              <w:right w:val="nil"/>
            </w:tcBorders>
            <w:noWrap/>
            <w:vAlign w:val="bottom"/>
            <w:hideMark/>
          </w:tcPr>
          <w:p w14:paraId="72E98CE4" w14:textId="154FADE4"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55" w:type="pct"/>
            <w:tcBorders>
              <w:top w:val="nil"/>
              <w:left w:val="nil"/>
              <w:bottom w:val="nil"/>
              <w:right w:val="nil"/>
            </w:tcBorders>
            <w:vAlign w:val="bottom"/>
            <w:hideMark/>
          </w:tcPr>
          <w:p w14:paraId="04CEFABF"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single" w:sz="4" w:space="0" w:color="auto"/>
              <w:right w:val="nil"/>
            </w:tcBorders>
            <w:noWrap/>
            <w:vAlign w:val="bottom"/>
            <w:hideMark/>
          </w:tcPr>
          <w:p w14:paraId="137624DE" w14:textId="02D175B6"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367103F5"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single" w:sz="4" w:space="0" w:color="auto"/>
              <w:right w:val="nil"/>
            </w:tcBorders>
            <w:noWrap/>
            <w:vAlign w:val="bottom"/>
            <w:hideMark/>
          </w:tcPr>
          <w:p w14:paraId="28B1A765" w14:textId="2397F0F3"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(26.500)</w:t>
            </w:r>
          </w:p>
        </w:tc>
        <w:tc>
          <w:tcPr>
            <w:tcW w:w="66" w:type="pct"/>
            <w:tcBorders>
              <w:top w:val="nil"/>
              <w:left w:val="nil"/>
              <w:bottom w:val="nil"/>
              <w:right w:val="nil"/>
            </w:tcBorders>
            <w:vAlign w:val="bottom"/>
            <w:hideMark/>
          </w:tcPr>
          <w:p w14:paraId="426F9BEB"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single" w:sz="4" w:space="0" w:color="auto"/>
              <w:right w:val="nil"/>
            </w:tcBorders>
            <w:noWrap/>
            <w:vAlign w:val="bottom"/>
            <w:hideMark/>
          </w:tcPr>
          <w:p w14:paraId="4EBD521F" w14:textId="506460C4"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(26.500)</w:t>
            </w:r>
          </w:p>
        </w:tc>
      </w:tr>
      <w:tr w:rsidR="006F3E0D" w:rsidRPr="0009263D" w14:paraId="739B2C90" w14:textId="77777777" w:rsidTr="00D162E5">
        <w:trPr>
          <w:trHeight w:val="227"/>
        </w:trPr>
        <w:tc>
          <w:tcPr>
            <w:tcW w:w="1613" w:type="pct"/>
            <w:tcBorders>
              <w:top w:val="nil"/>
              <w:left w:val="nil"/>
              <w:bottom w:val="nil"/>
              <w:right w:val="nil"/>
            </w:tcBorders>
            <w:vAlign w:val="bottom"/>
            <w:hideMark/>
          </w:tcPr>
          <w:p w14:paraId="7FD49827" w14:textId="77777777" w:rsidR="006F3E0D" w:rsidRPr="0009263D" w:rsidRDefault="006F3E0D" w:rsidP="006F3E0D">
            <w:pPr>
              <w:jc w:val="right"/>
              <w:rPr>
                <w:rFonts w:ascii="Arial" w:hAnsi="Arial" w:cs="Arial"/>
                <w:color w:val="000000"/>
                <w:sz w:val="16"/>
                <w:szCs w:val="16"/>
              </w:rPr>
            </w:pPr>
          </w:p>
        </w:tc>
        <w:tc>
          <w:tcPr>
            <w:tcW w:w="537" w:type="pct"/>
            <w:tcBorders>
              <w:top w:val="single" w:sz="4" w:space="0" w:color="auto"/>
              <w:left w:val="nil"/>
              <w:bottom w:val="nil"/>
              <w:right w:val="nil"/>
            </w:tcBorders>
            <w:noWrap/>
            <w:vAlign w:val="bottom"/>
            <w:hideMark/>
          </w:tcPr>
          <w:p w14:paraId="19DE1099" w14:textId="77777777" w:rsidR="006F3E0D" w:rsidRPr="0009263D" w:rsidRDefault="006F3E0D" w:rsidP="006F3E0D">
            <w:pPr>
              <w:ind w:firstLineChars="100" w:firstLine="160"/>
              <w:rPr>
                <w:rFonts w:ascii="Arial" w:hAnsi="Arial" w:cs="Arial"/>
                <w:sz w:val="16"/>
                <w:szCs w:val="16"/>
              </w:rPr>
            </w:pPr>
          </w:p>
        </w:tc>
        <w:tc>
          <w:tcPr>
            <w:tcW w:w="66" w:type="pct"/>
            <w:tcBorders>
              <w:top w:val="nil"/>
              <w:left w:val="nil"/>
              <w:bottom w:val="nil"/>
              <w:right w:val="nil"/>
            </w:tcBorders>
            <w:vAlign w:val="bottom"/>
            <w:hideMark/>
          </w:tcPr>
          <w:p w14:paraId="772F7DF1" w14:textId="77777777" w:rsidR="006F3E0D" w:rsidRPr="0009263D" w:rsidRDefault="006F3E0D" w:rsidP="006F3E0D">
            <w:pPr>
              <w:jc w:val="right"/>
              <w:rPr>
                <w:rFonts w:ascii="Arial" w:hAnsi="Arial" w:cs="Arial"/>
                <w:sz w:val="16"/>
                <w:szCs w:val="16"/>
              </w:rPr>
            </w:pPr>
          </w:p>
        </w:tc>
        <w:tc>
          <w:tcPr>
            <w:tcW w:w="537" w:type="pct"/>
            <w:tcBorders>
              <w:top w:val="single" w:sz="4" w:space="0" w:color="auto"/>
              <w:left w:val="nil"/>
              <w:bottom w:val="nil"/>
              <w:right w:val="nil"/>
            </w:tcBorders>
            <w:noWrap/>
            <w:vAlign w:val="bottom"/>
            <w:hideMark/>
          </w:tcPr>
          <w:p w14:paraId="73FF87E0"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2D0C89FF" w14:textId="77777777" w:rsidR="006F3E0D" w:rsidRPr="0009263D" w:rsidRDefault="006F3E0D" w:rsidP="006F3E0D">
            <w:pPr>
              <w:jc w:val="right"/>
              <w:rPr>
                <w:rFonts w:ascii="Arial" w:hAnsi="Arial" w:cs="Arial"/>
                <w:sz w:val="16"/>
                <w:szCs w:val="16"/>
              </w:rPr>
            </w:pPr>
          </w:p>
        </w:tc>
        <w:tc>
          <w:tcPr>
            <w:tcW w:w="502" w:type="pct"/>
            <w:tcBorders>
              <w:top w:val="single" w:sz="4" w:space="0" w:color="auto"/>
              <w:left w:val="nil"/>
              <w:bottom w:val="nil"/>
              <w:right w:val="nil"/>
            </w:tcBorders>
            <w:noWrap/>
            <w:vAlign w:val="bottom"/>
            <w:hideMark/>
          </w:tcPr>
          <w:p w14:paraId="5516CB96" w14:textId="77777777" w:rsidR="006F3E0D" w:rsidRPr="0009263D" w:rsidRDefault="006F3E0D" w:rsidP="006F3E0D">
            <w:pPr>
              <w:jc w:val="right"/>
              <w:rPr>
                <w:rFonts w:ascii="Arial" w:hAnsi="Arial" w:cs="Arial"/>
                <w:sz w:val="16"/>
                <w:szCs w:val="16"/>
              </w:rPr>
            </w:pPr>
          </w:p>
        </w:tc>
        <w:tc>
          <w:tcPr>
            <w:tcW w:w="55" w:type="pct"/>
            <w:tcBorders>
              <w:top w:val="nil"/>
              <w:left w:val="nil"/>
              <w:bottom w:val="nil"/>
              <w:right w:val="nil"/>
            </w:tcBorders>
            <w:vAlign w:val="bottom"/>
            <w:hideMark/>
          </w:tcPr>
          <w:p w14:paraId="668D0C10" w14:textId="77777777" w:rsidR="006F3E0D" w:rsidRPr="0009263D" w:rsidRDefault="006F3E0D" w:rsidP="006F3E0D">
            <w:pPr>
              <w:jc w:val="right"/>
              <w:rPr>
                <w:rFonts w:ascii="Arial" w:hAnsi="Arial" w:cs="Arial"/>
                <w:sz w:val="16"/>
                <w:szCs w:val="16"/>
              </w:rPr>
            </w:pPr>
          </w:p>
        </w:tc>
        <w:tc>
          <w:tcPr>
            <w:tcW w:w="465" w:type="pct"/>
            <w:tcBorders>
              <w:top w:val="single" w:sz="4" w:space="0" w:color="auto"/>
              <w:left w:val="nil"/>
              <w:bottom w:val="nil"/>
              <w:right w:val="nil"/>
            </w:tcBorders>
            <w:noWrap/>
            <w:vAlign w:val="bottom"/>
            <w:hideMark/>
          </w:tcPr>
          <w:p w14:paraId="4C14A218"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4E9B5C38" w14:textId="77777777" w:rsidR="006F3E0D" w:rsidRPr="0009263D" w:rsidRDefault="006F3E0D" w:rsidP="006F3E0D">
            <w:pPr>
              <w:jc w:val="right"/>
              <w:rPr>
                <w:rFonts w:ascii="Arial" w:hAnsi="Arial" w:cs="Arial"/>
                <w:sz w:val="16"/>
                <w:szCs w:val="16"/>
              </w:rPr>
            </w:pPr>
          </w:p>
        </w:tc>
        <w:tc>
          <w:tcPr>
            <w:tcW w:w="492" w:type="pct"/>
            <w:tcBorders>
              <w:top w:val="single" w:sz="4" w:space="0" w:color="auto"/>
              <w:left w:val="nil"/>
              <w:bottom w:val="nil"/>
              <w:right w:val="nil"/>
            </w:tcBorders>
            <w:noWrap/>
            <w:vAlign w:val="bottom"/>
            <w:hideMark/>
          </w:tcPr>
          <w:p w14:paraId="392DA098" w14:textId="77777777" w:rsidR="006F3E0D" w:rsidRPr="0009263D" w:rsidRDefault="006F3E0D" w:rsidP="006F3E0D">
            <w:pPr>
              <w:jc w:val="right"/>
              <w:rPr>
                <w:rFonts w:ascii="Arial" w:hAnsi="Arial" w:cs="Arial"/>
                <w:sz w:val="16"/>
                <w:szCs w:val="16"/>
              </w:rPr>
            </w:pPr>
          </w:p>
        </w:tc>
        <w:tc>
          <w:tcPr>
            <w:tcW w:w="66" w:type="pct"/>
            <w:tcBorders>
              <w:top w:val="nil"/>
              <w:left w:val="nil"/>
              <w:bottom w:val="nil"/>
              <w:right w:val="nil"/>
            </w:tcBorders>
            <w:vAlign w:val="bottom"/>
            <w:hideMark/>
          </w:tcPr>
          <w:p w14:paraId="2676AF4D" w14:textId="77777777" w:rsidR="006F3E0D" w:rsidRPr="0009263D" w:rsidRDefault="006F3E0D" w:rsidP="006F3E0D">
            <w:pPr>
              <w:jc w:val="right"/>
              <w:rPr>
                <w:rFonts w:ascii="Arial" w:hAnsi="Arial" w:cs="Arial"/>
                <w:sz w:val="16"/>
                <w:szCs w:val="16"/>
              </w:rPr>
            </w:pPr>
          </w:p>
        </w:tc>
        <w:tc>
          <w:tcPr>
            <w:tcW w:w="535" w:type="pct"/>
            <w:tcBorders>
              <w:top w:val="single" w:sz="4" w:space="0" w:color="auto"/>
              <w:left w:val="nil"/>
              <w:bottom w:val="nil"/>
              <w:right w:val="nil"/>
            </w:tcBorders>
            <w:noWrap/>
            <w:vAlign w:val="bottom"/>
            <w:hideMark/>
          </w:tcPr>
          <w:p w14:paraId="322FECC6" w14:textId="77777777" w:rsidR="006F3E0D" w:rsidRPr="0009263D" w:rsidRDefault="006F3E0D" w:rsidP="006F3E0D">
            <w:pPr>
              <w:jc w:val="right"/>
              <w:rPr>
                <w:rFonts w:ascii="Arial" w:hAnsi="Arial" w:cs="Arial"/>
                <w:sz w:val="16"/>
                <w:szCs w:val="16"/>
              </w:rPr>
            </w:pPr>
          </w:p>
        </w:tc>
      </w:tr>
      <w:tr w:rsidR="006F3E0D" w:rsidRPr="0009263D" w14:paraId="182DF5B6" w14:textId="77777777" w:rsidTr="00D5249A">
        <w:trPr>
          <w:trHeight w:val="227"/>
        </w:trPr>
        <w:tc>
          <w:tcPr>
            <w:tcW w:w="1613" w:type="pct"/>
            <w:tcBorders>
              <w:top w:val="nil"/>
              <w:left w:val="nil"/>
              <w:bottom w:val="nil"/>
              <w:right w:val="nil"/>
            </w:tcBorders>
            <w:vAlign w:val="center"/>
            <w:hideMark/>
          </w:tcPr>
          <w:p w14:paraId="230978D7" w14:textId="77777777" w:rsidR="006F3E0D" w:rsidRPr="0009263D" w:rsidRDefault="006F3E0D" w:rsidP="006F3E0D">
            <w:pPr>
              <w:rPr>
                <w:rFonts w:ascii="Arial" w:hAnsi="Arial" w:cs="Arial"/>
                <w:b/>
                <w:bCs/>
                <w:color w:val="000000"/>
                <w:sz w:val="16"/>
                <w:szCs w:val="16"/>
              </w:rPr>
            </w:pPr>
            <w:r w:rsidRPr="0009263D">
              <w:rPr>
                <w:rFonts w:ascii="Arial" w:hAnsi="Arial" w:cs="Arial"/>
                <w:b/>
                <w:bCs/>
                <w:color w:val="000000"/>
                <w:sz w:val="16"/>
                <w:szCs w:val="16"/>
              </w:rPr>
              <w:t>Em 30 de junho de 2026</w:t>
            </w:r>
          </w:p>
        </w:tc>
        <w:tc>
          <w:tcPr>
            <w:tcW w:w="537" w:type="pct"/>
            <w:tcBorders>
              <w:top w:val="nil"/>
              <w:left w:val="nil"/>
              <w:bottom w:val="double" w:sz="6" w:space="0" w:color="auto"/>
              <w:right w:val="nil"/>
            </w:tcBorders>
            <w:noWrap/>
            <w:vAlign w:val="bottom"/>
            <w:hideMark/>
          </w:tcPr>
          <w:p w14:paraId="3D6D9291" w14:textId="6F10F355"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10.260</w:t>
            </w:r>
          </w:p>
        </w:tc>
        <w:tc>
          <w:tcPr>
            <w:tcW w:w="66" w:type="pct"/>
            <w:tcBorders>
              <w:top w:val="nil"/>
              <w:left w:val="nil"/>
              <w:bottom w:val="nil"/>
              <w:right w:val="nil"/>
            </w:tcBorders>
            <w:vAlign w:val="bottom"/>
            <w:hideMark/>
          </w:tcPr>
          <w:p w14:paraId="2F9CA2F0" w14:textId="77777777" w:rsidR="006F3E0D" w:rsidRPr="0009263D" w:rsidRDefault="006F3E0D" w:rsidP="006F3E0D">
            <w:pPr>
              <w:jc w:val="right"/>
              <w:rPr>
                <w:rFonts w:ascii="Arial" w:hAnsi="Arial" w:cs="Arial"/>
                <w:color w:val="000000"/>
                <w:sz w:val="16"/>
                <w:szCs w:val="16"/>
              </w:rPr>
            </w:pPr>
          </w:p>
        </w:tc>
        <w:tc>
          <w:tcPr>
            <w:tcW w:w="537" w:type="pct"/>
            <w:tcBorders>
              <w:top w:val="nil"/>
              <w:left w:val="nil"/>
              <w:bottom w:val="double" w:sz="6" w:space="0" w:color="auto"/>
              <w:right w:val="nil"/>
            </w:tcBorders>
            <w:noWrap/>
            <w:vAlign w:val="bottom"/>
            <w:hideMark/>
          </w:tcPr>
          <w:p w14:paraId="272397FF" w14:textId="11A35CA0"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591.170</w:t>
            </w:r>
          </w:p>
        </w:tc>
        <w:tc>
          <w:tcPr>
            <w:tcW w:w="66" w:type="pct"/>
            <w:tcBorders>
              <w:top w:val="nil"/>
              <w:left w:val="nil"/>
              <w:bottom w:val="nil"/>
              <w:right w:val="nil"/>
            </w:tcBorders>
            <w:vAlign w:val="bottom"/>
            <w:hideMark/>
          </w:tcPr>
          <w:p w14:paraId="1B8ADE11" w14:textId="77777777" w:rsidR="006F3E0D" w:rsidRPr="0009263D" w:rsidRDefault="006F3E0D" w:rsidP="006F3E0D">
            <w:pPr>
              <w:jc w:val="right"/>
              <w:rPr>
                <w:rFonts w:ascii="Arial" w:hAnsi="Arial" w:cs="Arial"/>
                <w:color w:val="000000"/>
                <w:sz w:val="16"/>
                <w:szCs w:val="16"/>
              </w:rPr>
            </w:pPr>
          </w:p>
        </w:tc>
        <w:tc>
          <w:tcPr>
            <w:tcW w:w="502" w:type="pct"/>
            <w:tcBorders>
              <w:top w:val="nil"/>
              <w:left w:val="nil"/>
              <w:bottom w:val="double" w:sz="6" w:space="0" w:color="auto"/>
              <w:right w:val="nil"/>
            </w:tcBorders>
            <w:noWrap/>
            <w:vAlign w:val="bottom"/>
            <w:hideMark/>
          </w:tcPr>
          <w:p w14:paraId="3975F024" w14:textId="0CE5CEA9"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2.052</w:t>
            </w:r>
          </w:p>
        </w:tc>
        <w:tc>
          <w:tcPr>
            <w:tcW w:w="55" w:type="pct"/>
            <w:tcBorders>
              <w:top w:val="nil"/>
              <w:left w:val="nil"/>
              <w:bottom w:val="nil"/>
              <w:right w:val="nil"/>
            </w:tcBorders>
            <w:vAlign w:val="bottom"/>
            <w:hideMark/>
          </w:tcPr>
          <w:p w14:paraId="7C8A773B" w14:textId="77777777" w:rsidR="006F3E0D" w:rsidRPr="0009263D" w:rsidRDefault="006F3E0D" w:rsidP="006F3E0D">
            <w:pPr>
              <w:jc w:val="right"/>
              <w:rPr>
                <w:rFonts w:ascii="Arial" w:hAnsi="Arial" w:cs="Arial"/>
                <w:color w:val="000000"/>
                <w:sz w:val="16"/>
                <w:szCs w:val="16"/>
              </w:rPr>
            </w:pPr>
          </w:p>
        </w:tc>
        <w:tc>
          <w:tcPr>
            <w:tcW w:w="465" w:type="pct"/>
            <w:tcBorders>
              <w:top w:val="nil"/>
              <w:left w:val="nil"/>
              <w:bottom w:val="double" w:sz="6" w:space="0" w:color="auto"/>
              <w:right w:val="nil"/>
            </w:tcBorders>
            <w:noWrap/>
            <w:vAlign w:val="bottom"/>
            <w:hideMark/>
          </w:tcPr>
          <w:p w14:paraId="670D10B0" w14:textId="17E93E38"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w:t>
            </w:r>
          </w:p>
        </w:tc>
        <w:tc>
          <w:tcPr>
            <w:tcW w:w="66" w:type="pct"/>
            <w:tcBorders>
              <w:top w:val="nil"/>
              <w:left w:val="nil"/>
              <w:bottom w:val="nil"/>
              <w:right w:val="nil"/>
            </w:tcBorders>
            <w:vAlign w:val="bottom"/>
            <w:hideMark/>
          </w:tcPr>
          <w:p w14:paraId="7B460C52" w14:textId="77777777" w:rsidR="006F3E0D" w:rsidRPr="0009263D" w:rsidRDefault="006F3E0D" w:rsidP="006F3E0D">
            <w:pPr>
              <w:jc w:val="right"/>
              <w:rPr>
                <w:rFonts w:ascii="Arial" w:hAnsi="Arial" w:cs="Arial"/>
                <w:color w:val="000000"/>
                <w:sz w:val="16"/>
                <w:szCs w:val="16"/>
              </w:rPr>
            </w:pPr>
          </w:p>
        </w:tc>
        <w:tc>
          <w:tcPr>
            <w:tcW w:w="492" w:type="pct"/>
            <w:tcBorders>
              <w:top w:val="nil"/>
              <w:left w:val="nil"/>
              <w:bottom w:val="double" w:sz="6" w:space="0" w:color="auto"/>
              <w:right w:val="nil"/>
            </w:tcBorders>
            <w:noWrap/>
            <w:vAlign w:val="bottom"/>
            <w:hideMark/>
          </w:tcPr>
          <w:p w14:paraId="4953A491" w14:textId="2506103D"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231.254</w:t>
            </w:r>
          </w:p>
        </w:tc>
        <w:tc>
          <w:tcPr>
            <w:tcW w:w="66" w:type="pct"/>
            <w:tcBorders>
              <w:top w:val="nil"/>
              <w:left w:val="nil"/>
              <w:bottom w:val="nil"/>
              <w:right w:val="nil"/>
            </w:tcBorders>
            <w:vAlign w:val="bottom"/>
            <w:hideMark/>
          </w:tcPr>
          <w:p w14:paraId="28DD3567" w14:textId="77777777" w:rsidR="006F3E0D" w:rsidRPr="0009263D" w:rsidRDefault="006F3E0D" w:rsidP="006F3E0D">
            <w:pPr>
              <w:jc w:val="right"/>
              <w:rPr>
                <w:rFonts w:ascii="Arial" w:hAnsi="Arial" w:cs="Arial"/>
                <w:color w:val="000000"/>
                <w:sz w:val="16"/>
                <w:szCs w:val="16"/>
              </w:rPr>
            </w:pPr>
          </w:p>
        </w:tc>
        <w:tc>
          <w:tcPr>
            <w:tcW w:w="535" w:type="pct"/>
            <w:tcBorders>
              <w:top w:val="nil"/>
              <w:left w:val="nil"/>
              <w:bottom w:val="double" w:sz="6" w:space="0" w:color="auto"/>
              <w:right w:val="nil"/>
            </w:tcBorders>
            <w:noWrap/>
            <w:vAlign w:val="bottom"/>
            <w:hideMark/>
          </w:tcPr>
          <w:p w14:paraId="49568B61" w14:textId="0ADC1B6B" w:rsidR="006F3E0D" w:rsidRPr="0009263D" w:rsidRDefault="006F3E0D" w:rsidP="006F3E0D">
            <w:pPr>
              <w:jc w:val="right"/>
              <w:rPr>
                <w:rFonts w:ascii="Arial" w:hAnsi="Arial" w:cs="Arial"/>
                <w:color w:val="000000"/>
                <w:sz w:val="16"/>
                <w:szCs w:val="16"/>
              </w:rPr>
            </w:pPr>
            <w:r w:rsidRPr="0009263D">
              <w:rPr>
                <w:rFonts w:ascii="Arial" w:hAnsi="Arial" w:cs="Arial"/>
                <w:color w:val="000000"/>
                <w:sz w:val="16"/>
                <w:szCs w:val="16"/>
              </w:rPr>
              <w:t>834.736</w:t>
            </w:r>
          </w:p>
        </w:tc>
      </w:tr>
    </w:tbl>
    <w:p w14:paraId="315747ED" w14:textId="77777777" w:rsidR="005637CC" w:rsidRPr="0009263D" w:rsidRDefault="005637CC">
      <w:pPr>
        <w:rPr>
          <w:rFonts w:ascii="Georgia" w:hAnsi="Georgia"/>
          <w:sz w:val="22"/>
          <w:szCs w:val="22"/>
        </w:rPr>
      </w:pPr>
    </w:p>
    <w:p w14:paraId="73138B4A" w14:textId="18C17223" w:rsidR="00B30467" w:rsidRPr="0009263D" w:rsidRDefault="00B30467">
      <w:pPr>
        <w:rPr>
          <w:rFonts w:ascii="Georgia" w:hAnsi="Georgia"/>
          <w:sz w:val="22"/>
          <w:szCs w:val="22"/>
        </w:rPr>
        <w:sectPr w:rsidR="00B30467" w:rsidRPr="0009263D" w:rsidSect="008218DE">
          <w:headerReference w:type="even" r:id="rId29"/>
          <w:headerReference w:type="default" r:id="rId30"/>
          <w:headerReference w:type="first" r:id="rId31"/>
          <w:pgSz w:w="15842" w:h="12242" w:orient="landscape" w:code="1"/>
          <w:pgMar w:top="1418" w:right="567" w:bottom="567" w:left="1418" w:header="1418" w:footer="567" w:gutter="0"/>
          <w:cols w:space="708"/>
          <w:docGrid w:linePitch="360"/>
        </w:sectPr>
      </w:pPr>
    </w:p>
    <w:tbl>
      <w:tblPr>
        <w:tblW w:w="5000" w:type="pct"/>
        <w:tblCellMar>
          <w:left w:w="70" w:type="dxa"/>
          <w:right w:w="70" w:type="dxa"/>
        </w:tblCellMar>
        <w:tblLook w:val="04A0" w:firstRow="1" w:lastRow="0" w:firstColumn="1" w:lastColumn="0" w:noHBand="0" w:noVBand="1"/>
      </w:tblPr>
      <w:tblGrid>
        <w:gridCol w:w="174"/>
        <w:gridCol w:w="6770"/>
        <w:gridCol w:w="1516"/>
        <w:gridCol w:w="209"/>
        <w:gridCol w:w="1588"/>
      </w:tblGrid>
      <w:tr w:rsidR="00707F14" w:rsidRPr="0009263D" w14:paraId="5B83E8DF" w14:textId="77777777" w:rsidTr="00687E63">
        <w:trPr>
          <w:trHeight w:val="204"/>
        </w:trPr>
        <w:tc>
          <w:tcPr>
            <w:tcW w:w="3385" w:type="pct"/>
            <w:gridSpan w:val="2"/>
            <w:tcBorders>
              <w:top w:val="nil"/>
              <w:left w:val="nil"/>
              <w:bottom w:val="nil"/>
              <w:right w:val="nil"/>
            </w:tcBorders>
            <w:noWrap/>
            <w:vAlign w:val="center"/>
            <w:hideMark/>
          </w:tcPr>
          <w:p w14:paraId="3F747177" w14:textId="77777777" w:rsidR="00707F14" w:rsidRPr="0009263D" w:rsidRDefault="00707F14" w:rsidP="00707F14">
            <w:pPr>
              <w:rPr>
                <w:sz w:val="24"/>
                <w:szCs w:val="24"/>
              </w:rPr>
            </w:pPr>
          </w:p>
        </w:tc>
        <w:tc>
          <w:tcPr>
            <w:tcW w:w="739" w:type="pct"/>
            <w:tcBorders>
              <w:top w:val="nil"/>
              <w:left w:val="nil"/>
              <w:bottom w:val="single" w:sz="8" w:space="0" w:color="auto"/>
              <w:right w:val="nil"/>
            </w:tcBorders>
            <w:noWrap/>
            <w:vAlign w:val="center"/>
            <w:hideMark/>
          </w:tcPr>
          <w:p w14:paraId="7131C848" w14:textId="77777777" w:rsidR="00707F14" w:rsidRPr="0009263D" w:rsidRDefault="00707F14" w:rsidP="00707F14">
            <w:pPr>
              <w:jc w:val="right"/>
              <w:rPr>
                <w:rFonts w:ascii="Arial" w:hAnsi="Arial" w:cs="Arial"/>
                <w:b/>
                <w:bCs/>
                <w:color w:val="000000"/>
                <w:sz w:val="16"/>
                <w:szCs w:val="16"/>
              </w:rPr>
            </w:pPr>
            <w:r w:rsidRPr="0009263D">
              <w:rPr>
                <w:rFonts w:ascii="Arial" w:hAnsi="Arial" w:cs="Arial"/>
                <w:b/>
                <w:bCs/>
                <w:color w:val="000000"/>
                <w:sz w:val="16"/>
                <w:szCs w:val="16"/>
              </w:rPr>
              <w:t>2026</w:t>
            </w:r>
          </w:p>
        </w:tc>
        <w:tc>
          <w:tcPr>
            <w:tcW w:w="102" w:type="pct"/>
            <w:tcBorders>
              <w:top w:val="nil"/>
              <w:left w:val="nil"/>
              <w:bottom w:val="nil"/>
              <w:right w:val="nil"/>
            </w:tcBorders>
            <w:noWrap/>
            <w:vAlign w:val="center"/>
            <w:hideMark/>
          </w:tcPr>
          <w:p w14:paraId="1DDD5B22" w14:textId="77777777" w:rsidR="00707F14" w:rsidRPr="0009263D" w:rsidRDefault="00707F14" w:rsidP="00707F14">
            <w:pPr>
              <w:jc w:val="right"/>
              <w:rPr>
                <w:rFonts w:ascii="Arial" w:hAnsi="Arial" w:cs="Arial"/>
                <w:b/>
                <w:bCs/>
                <w:color w:val="000000"/>
                <w:sz w:val="16"/>
                <w:szCs w:val="16"/>
              </w:rPr>
            </w:pPr>
          </w:p>
        </w:tc>
        <w:tc>
          <w:tcPr>
            <w:tcW w:w="774" w:type="pct"/>
            <w:tcBorders>
              <w:top w:val="nil"/>
              <w:left w:val="nil"/>
              <w:bottom w:val="single" w:sz="8" w:space="0" w:color="auto"/>
              <w:right w:val="nil"/>
            </w:tcBorders>
            <w:noWrap/>
            <w:vAlign w:val="center"/>
            <w:hideMark/>
          </w:tcPr>
          <w:p w14:paraId="4FFDED42" w14:textId="77777777" w:rsidR="00707F14" w:rsidRPr="0009263D" w:rsidRDefault="00707F14" w:rsidP="00707F14">
            <w:pPr>
              <w:jc w:val="right"/>
              <w:rPr>
                <w:rFonts w:ascii="Arial" w:hAnsi="Arial" w:cs="Arial"/>
                <w:b/>
                <w:bCs/>
                <w:color w:val="000000"/>
                <w:sz w:val="16"/>
                <w:szCs w:val="16"/>
              </w:rPr>
            </w:pPr>
            <w:r w:rsidRPr="0009263D">
              <w:rPr>
                <w:rFonts w:ascii="Arial" w:hAnsi="Arial" w:cs="Arial"/>
                <w:b/>
                <w:bCs/>
                <w:color w:val="000000"/>
                <w:sz w:val="16"/>
                <w:szCs w:val="16"/>
              </w:rPr>
              <w:t>2025</w:t>
            </w:r>
          </w:p>
        </w:tc>
      </w:tr>
      <w:tr w:rsidR="00707F14" w:rsidRPr="0009263D" w14:paraId="45F3585C" w14:textId="77777777" w:rsidTr="00687E63">
        <w:trPr>
          <w:trHeight w:val="204"/>
        </w:trPr>
        <w:tc>
          <w:tcPr>
            <w:tcW w:w="85" w:type="pct"/>
            <w:tcBorders>
              <w:top w:val="nil"/>
              <w:left w:val="nil"/>
              <w:bottom w:val="nil"/>
              <w:right w:val="nil"/>
            </w:tcBorders>
            <w:noWrap/>
            <w:vAlign w:val="center"/>
            <w:hideMark/>
          </w:tcPr>
          <w:p w14:paraId="6E89A26D" w14:textId="77777777" w:rsidR="00707F14" w:rsidRPr="0009263D" w:rsidRDefault="00707F14" w:rsidP="00707F14">
            <w:pPr>
              <w:jc w:val="right"/>
              <w:rPr>
                <w:rFonts w:ascii="Arial" w:hAnsi="Arial" w:cs="Arial"/>
                <w:b/>
                <w:bCs/>
                <w:color w:val="000000"/>
                <w:sz w:val="16"/>
                <w:szCs w:val="16"/>
              </w:rPr>
            </w:pPr>
          </w:p>
        </w:tc>
        <w:tc>
          <w:tcPr>
            <w:tcW w:w="3300" w:type="pct"/>
            <w:tcBorders>
              <w:top w:val="nil"/>
              <w:left w:val="nil"/>
              <w:bottom w:val="nil"/>
              <w:right w:val="nil"/>
            </w:tcBorders>
            <w:noWrap/>
            <w:vAlign w:val="center"/>
            <w:hideMark/>
          </w:tcPr>
          <w:p w14:paraId="3129339F" w14:textId="77777777" w:rsidR="00707F14" w:rsidRPr="0009263D" w:rsidRDefault="00707F14" w:rsidP="00707F14"/>
        </w:tc>
        <w:tc>
          <w:tcPr>
            <w:tcW w:w="739" w:type="pct"/>
            <w:tcBorders>
              <w:top w:val="nil"/>
              <w:left w:val="nil"/>
              <w:bottom w:val="nil"/>
              <w:right w:val="nil"/>
            </w:tcBorders>
            <w:noWrap/>
            <w:vAlign w:val="center"/>
            <w:hideMark/>
          </w:tcPr>
          <w:p w14:paraId="14AE36B4" w14:textId="77777777" w:rsidR="00707F14" w:rsidRPr="0009263D" w:rsidRDefault="00707F14" w:rsidP="00707F14"/>
        </w:tc>
        <w:tc>
          <w:tcPr>
            <w:tcW w:w="102" w:type="pct"/>
            <w:tcBorders>
              <w:top w:val="nil"/>
              <w:left w:val="nil"/>
              <w:bottom w:val="nil"/>
              <w:right w:val="nil"/>
            </w:tcBorders>
            <w:noWrap/>
            <w:vAlign w:val="center"/>
            <w:hideMark/>
          </w:tcPr>
          <w:p w14:paraId="7A7545FE" w14:textId="77777777" w:rsidR="00707F14" w:rsidRPr="0009263D" w:rsidRDefault="00707F14" w:rsidP="00707F14">
            <w:pPr>
              <w:jc w:val="right"/>
            </w:pPr>
          </w:p>
        </w:tc>
        <w:tc>
          <w:tcPr>
            <w:tcW w:w="774" w:type="pct"/>
            <w:tcBorders>
              <w:top w:val="nil"/>
              <w:left w:val="nil"/>
              <w:bottom w:val="nil"/>
              <w:right w:val="nil"/>
            </w:tcBorders>
            <w:noWrap/>
            <w:vAlign w:val="center"/>
            <w:hideMark/>
          </w:tcPr>
          <w:p w14:paraId="000B20BB" w14:textId="77777777" w:rsidR="00707F14" w:rsidRPr="0009263D" w:rsidRDefault="00707F14" w:rsidP="00707F14">
            <w:pPr>
              <w:jc w:val="right"/>
            </w:pPr>
          </w:p>
        </w:tc>
      </w:tr>
      <w:tr w:rsidR="00707F14" w:rsidRPr="0009263D" w14:paraId="2656336D" w14:textId="77777777" w:rsidTr="00687E63">
        <w:trPr>
          <w:trHeight w:val="204"/>
        </w:trPr>
        <w:tc>
          <w:tcPr>
            <w:tcW w:w="3385" w:type="pct"/>
            <w:gridSpan w:val="2"/>
            <w:tcBorders>
              <w:top w:val="nil"/>
              <w:left w:val="nil"/>
              <w:bottom w:val="nil"/>
              <w:right w:val="nil"/>
            </w:tcBorders>
            <w:noWrap/>
            <w:vAlign w:val="center"/>
            <w:hideMark/>
          </w:tcPr>
          <w:p w14:paraId="2391A4A1"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Lucro líquido do período</w:t>
            </w:r>
          </w:p>
        </w:tc>
        <w:tc>
          <w:tcPr>
            <w:tcW w:w="739" w:type="pct"/>
            <w:tcBorders>
              <w:top w:val="nil"/>
              <w:left w:val="nil"/>
              <w:bottom w:val="single" w:sz="8" w:space="0" w:color="auto"/>
              <w:right w:val="nil"/>
            </w:tcBorders>
            <w:vAlign w:val="center"/>
            <w:hideMark/>
          </w:tcPr>
          <w:p w14:paraId="2565887C" w14:textId="2FDB0240"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1.085.365</w:t>
            </w:r>
          </w:p>
        </w:tc>
        <w:tc>
          <w:tcPr>
            <w:tcW w:w="102" w:type="pct"/>
            <w:tcBorders>
              <w:top w:val="nil"/>
              <w:left w:val="nil"/>
              <w:bottom w:val="nil"/>
              <w:right w:val="nil"/>
            </w:tcBorders>
            <w:vAlign w:val="center"/>
            <w:hideMark/>
          </w:tcPr>
          <w:p w14:paraId="4331C846"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67DD0D5A" w14:textId="4F536BC6"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1.018.844</w:t>
            </w:r>
          </w:p>
        </w:tc>
      </w:tr>
      <w:tr w:rsidR="00707F14" w:rsidRPr="0009263D" w14:paraId="5DE62305" w14:textId="77777777" w:rsidTr="00687E63">
        <w:trPr>
          <w:trHeight w:val="204"/>
        </w:trPr>
        <w:tc>
          <w:tcPr>
            <w:tcW w:w="3385" w:type="pct"/>
            <w:gridSpan w:val="2"/>
            <w:tcBorders>
              <w:top w:val="nil"/>
              <w:left w:val="nil"/>
              <w:bottom w:val="nil"/>
              <w:right w:val="nil"/>
            </w:tcBorders>
            <w:vAlign w:val="center"/>
            <w:hideMark/>
          </w:tcPr>
          <w:p w14:paraId="53FFAE7E"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Ajuste de</w:t>
            </w:r>
          </w:p>
        </w:tc>
        <w:tc>
          <w:tcPr>
            <w:tcW w:w="739" w:type="pct"/>
            <w:tcBorders>
              <w:top w:val="nil"/>
              <w:left w:val="nil"/>
              <w:bottom w:val="nil"/>
              <w:right w:val="nil"/>
            </w:tcBorders>
            <w:vAlign w:val="center"/>
            <w:hideMark/>
          </w:tcPr>
          <w:p w14:paraId="12D60612" w14:textId="77777777" w:rsidR="00707F14" w:rsidRPr="0009263D" w:rsidRDefault="00707F14" w:rsidP="00707F14">
            <w:pPr>
              <w:rPr>
                <w:rFonts w:ascii="Arial" w:hAnsi="Arial" w:cs="Arial"/>
                <w:b/>
                <w:bCs/>
                <w:color w:val="000000"/>
                <w:sz w:val="16"/>
                <w:szCs w:val="16"/>
              </w:rPr>
            </w:pPr>
          </w:p>
        </w:tc>
        <w:tc>
          <w:tcPr>
            <w:tcW w:w="102" w:type="pct"/>
            <w:tcBorders>
              <w:top w:val="nil"/>
              <w:left w:val="nil"/>
              <w:bottom w:val="nil"/>
              <w:right w:val="nil"/>
            </w:tcBorders>
            <w:vAlign w:val="center"/>
            <w:hideMark/>
          </w:tcPr>
          <w:p w14:paraId="37B3A267" w14:textId="77777777" w:rsidR="00707F14" w:rsidRPr="0009263D" w:rsidRDefault="00707F14" w:rsidP="00707F14">
            <w:pPr>
              <w:jc w:val="right"/>
            </w:pPr>
          </w:p>
        </w:tc>
        <w:tc>
          <w:tcPr>
            <w:tcW w:w="774" w:type="pct"/>
            <w:tcBorders>
              <w:top w:val="nil"/>
              <w:left w:val="nil"/>
              <w:bottom w:val="nil"/>
              <w:right w:val="nil"/>
            </w:tcBorders>
            <w:vAlign w:val="center"/>
            <w:hideMark/>
          </w:tcPr>
          <w:p w14:paraId="016A164C" w14:textId="77777777" w:rsidR="00707F14" w:rsidRPr="0009263D" w:rsidRDefault="00707F14" w:rsidP="00707F14">
            <w:pPr>
              <w:jc w:val="right"/>
            </w:pPr>
          </w:p>
        </w:tc>
      </w:tr>
      <w:tr w:rsidR="00707F14" w:rsidRPr="0009263D" w14:paraId="280F4B95" w14:textId="77777777" w:rsidTr="00687E63">
        <w:trPr>
          <w:trHeight w:val="204"/>
        </w:trPr>
        <w:tc>
          <w:tcPr>
            <w:tcW w:w="85" w:type="pct"/>
            <w:tcBorders>
              <w:top w:val="nil"/>
              <w:left w:val="nil"/>
              <w:bottom w:val="nil"/>
              <w:right w:val="nil"/>
            </w:tcBorders>
            <w:noWrap/>
            <w:vAlign w:val="bottom"/>
            <w:hideMark/>
          </w:tcPr>
          <w:p w14:paraId="60DA669C" w14:textId="77777777" w:rsidR="00707F14" w:rsidRPr="0009263D" w:rsidRDefault="00707F14" w:rsidP="00707F14">
            <w:pPr>
              <w:jc w:val="right"/>
            </w:pPr>
          </w:p>
        </w:tc>
        <w:tc>
          <w:tcPr>
            <w:tcW w:w="3300" w:type="pct"/>
            <w:tcBorders>
              <w:top w:val="nil"/>
              <w:left w:val="nil"/>
              <w:bottom w:val="nil"/>
              <w:right w:val="nil"/>
            </w:tcBorders>
            <w:vAlign w:val="center"/>
            <w:hideMark/>
          </w:tcPr>
          <w:p w14:paraId="359F5447"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Depreciação e amortização</w:t>
            </w:r>
          </w:p>
        </w:tc>
        <w:tc>
          <w:tcPr>
            <w:tcW w:w="739" w:type="pct"/>
            <w:tcBorders>
              <w:top w:val="nil"/>
              <w:left w:val="nil"/>
              <w:bottom w:val="nil"/>
              <w:right w:val="nil"/>
            </w:tcBorders>
            <w:vAlign w:val="center"/>
            <w:hideMark/>
          </w:tcPr>
          <w:p w14:paraId="3C70E6F5" w14:textId="70D3C36D"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1.945</w:t>
            </w:r>
          </w:p>
        </w:tc>
        <w:tc>
          <w:tcPr>
            <w:tcW w:w="102" w:type="pct"/>
            <w:tcBorders>
              <w:top w:val="nil"/>
              <w:left w:val="nil"/>
              <w:bottom w:val="nil"/>
              <w:right w:val="nil"/>
            </w:tcBorders>
            <w:vAlign w:val="center"/>
            <w:hideMark/>
          </w:tcPr>
          <w:p w14:paraId="52592390"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40B62DFE" w14:textId="3E21DC78"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1.746</w:t>
            </w:r>
          </w:p>
        </w:tc>
      </w:tr>
      <w:tr w:rsidR="00707F14" w:rsidRPr="0009263D" w14:paraId="50AA97F0" w14:textId="77777777" w:rsidTr="00687E63">
        <w:trPr>
          <w:trHeight w:val="204"/>
        </w:trPr>
        <w:tc>
          <w:tcPr>
            <w:tcW w:w="85" w:type="pct"/>
            <w:tcBorders>
              <w:top w:val="nil"/>
              <w:left w:val="nil"/>
              <w:bottom w:val="nil"/>
              <w:right w:val="nil"/>
            </w:tcBorders>
            <w:noWrap/>
            <w:vAlign w:val="bottom"/>
            <w:hideMark/>
          </w:tcPr>
          <w:p w14:paraId="6DD35297"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5F146549"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Reversão de provisão para adequação ao valor recuperável de ativos</w:t>
            </w:r>
          </w:p>
        </w:tc>
        <w:tc>
          <w:tcPr>
            <w:tcW w:w="739" w:type="pct"/>
            <w:tcBorders>
              <w:top w:val="nil"/>
              <w:left w:val="nil"/>
              <w:bottom w:val="nil"/>
              <w:right w:val="nil"/>
            </w:tcBorders>
            <w:vAlign w:val="center"/>
            <w:hideMark/>
          </w:tcPr>
          <w:p w14:paraId="2C7E9A3B" w14:textId="14625862"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w:t>
            </w:r>
          </w:p>
        </w:tc>
        <w:tc>
          <w:tcPr>
            <w:tcW w:w="102" w:type="pct"/>
            <w:tcBorders>
              <w:top w:val="nil"/>
              <w:left w:val="nil"/>
              <w:bottom w:val="nil"/>
              <w:right w:val="nil"/>
            </w:tcBorders>
            <w:vAlign w:val="center"/>
            <w:hideMark/>
          </w:tcPr>
          <w:p w14:paraId="0FEF94D1"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752CBF0F" w14:textId="26563B64"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(1.180)</w:t>
            </w:r>
          </w:p>
        </w:tc>
      </w:tr>
      <w:tr w:rsidR="00707F14" w:rsidRPr="0009263D" w14:paraId="04D04479" w14:textId="77777777" w:rsidTr="00687E63">
        <w:trPr>
          <w:trHeight w:val="204"/>
        </w:trPr>
        <w:tc>
          <w:tcPr>
            <w:tcW w:w="85" w:type="pct"/>
            <w:tcBorders>
              <w:top w:val="nil"/>
              <w:left w:val="nil"/>
              <w:bottom w:val="nil"/>
              <w:right w:val="nil"/>
            </w:tcBorders>
            <w:noWrap/>
            <w:vAlign w:val="center"/>
            <w:hideMark/>
          </w:tcPr>
          <w:p w14:paraId="3B93A4D6"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2A2766A2"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Receitas financeiras</w:t>
            </w:r>
          </w:p>
        </w:tc>
        <w:tc>
          <w:tcPr>
            <w:tcW w:w="739" w:type="pct"/>
            <w:tcBorders>
              <w:top w:val="nil"/>
              <w:left w:val="nil"/>
              <w:bottom w:val="nil"/>
              <w:right w:val="nil"/>
            </w:tcBorders>
            <w:vAlign w:val="center"/>
            <w:hideMark/>
          </w:tcPr>
          <w:p w14:paraId="449913DE" w14:textId="62E0710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(127.233)</w:t>
            </w:r>
          </w:p>
        </w:tc>
        <w:tc>
          <w:tcPr>
            <w:tcW w:w="102" w:type="pct"/>
            <w:tcBorders>
              <w:top w:val="nil"/>
              <w:left w:val="nil"/>
              <w:bottom w:val="nil"/>
              <w:right w:val="nil"/>
            </w:tcBorders>
            <w:vAlign w:val="center"/>
            <w:hideMark/>
          </w:tcPr>
          <w:p w14:paraId="3F9BFC46"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5E29CDFD" w14:textId="2AE1A3DA"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(97.532)</w:t>
            </w:r>
          </w:p>
        </w:tc>
      </w:tr>
      <w:tr w:rsidR="00707F14" w:rsidRPr="0009263D" w14:paraId="6A9E46FA" w14:textId="77777777" w:rsidTr="00687E63">
        <w:trPr>
          <w:trHeight w:val="204"/>
        </w:trPr>
        <w:tc>
          <w:tcPr>
            <w:tcW w:w="85" w:type="pct"/>
            <w:tcBorders>
              <w:top w:val="nil"/>
              <w:left w:val="nil"/>
              <w:bottom w:val="nil"/>
              <w:right w:val="nil"/>
            </w:tcBorders>
            <w:noWrap/>
            <w:vAlign w:val="bottom"/>
            <w:hideMark/>
          </w:tcPr>
          <w:p w14:paraId="44DF761A"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4BC29A5D"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Despesas financeiras</w:t>
            </w:r>
          </w:p>
        </w:tc>
        <w:tc>
          <w:tcPr>
            <w:tcW w:w="739" w:type="pct"/>
            <w:tcBorders>
              <w:top w:val="nil"/>
              <w:left w:val="nil"/>
              <w:bottom w:val="nil"/>
              <w:right w:val="nil"/>
            </w:tcBorders>
            <w:vAlign w:val="center"/>
            <w:hideMark/>
          </w:tcPr>
          <w:p w14:paraId="03A8B03D" w14:textId="638A954D"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660</w:t>
            </w:r>
          </w:p>
        </w:tc>
        <w:tc>
          <w:tcPr>
            <w:tcW w:w="102" w:type="pct"/>
            <w:tcBorders>
              <w:top w:val="nil"/>
              <w:left w:val="nil"/>
              <w:bottom w:val="nil"/>
              <w:right w:val="nil"/>
            </w:tcBorders>
            <w:vAlign w:val="center"/>
            <w:hideMark/>
          </w:tcPr>
          <w:p w14:paraId="797DCE74"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6A661E1E" w14:textId="113F923A"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2.053</w:t>
            </w:r>
          </w:p>
        </w:tc>
      </w:tr>
      <w:tr w:rsidR="00707F14" w:rsidRPr="0009263D" w14:paraId="3F5C49B1" w14:textId="77777777" w:rsidTr="00687E63">
        <w:trPr>
          <w:trHeight w:val="204"/>
        </w:trPr>
        <w:tc>
          <w:tcPr>
            <w:tcW w:w="85" w:type="pct"/>
            <w:tcBorders>
              <w:top w:val="nil"/>
              <w:left w:val="nil"/>
              <w:bottom w:val="nil"/>
              <w:right w:val="nil"/>
            </w:tcBorders>
            <w:noWrap/>
            <w:vAlign w:val="bottom"/>
            <w:hideMark/>
          </w:tcPr>
          <w:p w14:paraId="5515DC1B"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42A9D83E"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Resultado com participações societárias</w:t>
            </w:r>
          </w:p>
        </w:tc>
        <w:tc>
          <w:tcPr>
            <w:tcW w:w="739" w:type="pct"/>
            <w:tcBorders>
              <w:top w:val="nil"/>
              <w:left w:val="nil"/>
              <w:bottom w:val="nil"/>
              <w:right w:val="nil"/>
            </w:tcBorders>
            <w:vAlign w:val="center"/>
            <w:hideMark/>
          </w:tcPr>
          <w:p w14:paraId="08D99399" w14:textId="45DFEB04"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(1.000)</w:t>
            </w:r>
          </w:p>
        </w:tc>
        <w:tc>
          <w:tcPr>
            <w:tcW w:w="102" w:type="pct"/>
            <w:tcBorders>
              <w:top w:val="nil"/>
              <w:left w:val="nil"/>
              <w:bottom w:val="nil"/>
              <w:right w:val="nil"/>
            </w:tcBorders>
            <w:vAlign w:val="center"/>
            <w:hideMark/>
          </w:tcPr>
          <w:p w14:paraId="1E001C97"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055595B1" w14:textId="1A6A4E71"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(368)</w:t>
            </w:r>
          </w:p>
        </w:tc>
      </w:tr>
      <w:tr w:rsidR="00707F14" w:rsidRPr="0009263D" w14:paraId="04845257" w14:textId="77777777" w:rsidTr="00687E63">
        <w:trPr>
          <w:trHeight w:val="204"/>
        </w:trPr>
        <w:tc>
          <w:tcPr>
            <w:tcW w:w="85" w:type="pct"/>
            <w:tcBorders>
              <w:top w:val="nil"/>
              <w:left w:val="nil"/>
              <w:bottom w:val="nil"/>
              <w:right w:val="nil"/>
            </w:tcBorders>
            <w:noWrap/>
            <w:vAlign w:val="bottom"/>
            <w:hideMark/>
          </w:tcPr>
          <w:p w14:paraId="5283F373"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2B1F6F0D"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Variações em provisões, benefícios e incentivos</w:t>
            </w:r>
          </w:p>
        </w:tc>
        <w:tc>
          <w:tcPr>
            <w:tcW w:w="739" w:type="pct"/>
            <w:tcBorders>
              <w:top w:val="nil"/>
              <w:left w:val="nil"/>
              <w:bottom w:val="nil"/>
              <w:right w:val="nil"/>
            </w:tcBorders>
            <w:vAlign w:val="center"/>
            <w:hideMark/>
          </w:tcPr>
          <w:p w14:paraId="6FF40B41" w14:textId="772639F8"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(4.969)</w:t>
            </w:r>
          </w:p>
        </w:tc>
        <w:tc>
          <w:tcPr>
            <w:tcW w:w="102" w:type="pct"/>
            <w:tcBorders>
              <w:top w:val="nil"/>
              <w:left w:val="nil"/>
              <w:bottom w:val="nil"/>
              <w:right w:val="nil"/>
            </w:tcBorders>
            <w:vAlign w:val="center"/>
            <w:hideMark/>
          </w:tcPr>
          <w:p w14:paraId="0060AC09"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17B48CA5" w14:textId="464FD4E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(520)</w:t>
            </w:r>
          </w:p>
        </w:tc>
      </w:tr>
      <w:tr w:rsidR="00707F14" w:rsidRPr="0009263D" w14:paraId="530D276F" w14:textId="77777777" w:rsidTr="00687E63">
        <w:trPr>
          <w:trHeight w:val="204"/>
        </w:trPr>
        <w:tc>
          <w:tcPr>
            <w:tcW w:w="85" w:type="pct"/>
            <w:tcBorders>
              <w:top w:val="nil"/>
              <w:left w:val="nil"/>
              <w:bottom w:val="nil"/>
              <w:right w:val="nil"/>
            </w:tcBorders>
            <w:noWrap/>
            <w:vAlign w:val="center"/>
            <w:hideMark/>
          </w:tcPr>
          <w:p w14:paraId="63577E85"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2E9D9914" w14:textId="77777777" w:rsidR="00707F14" w:rsidRPr="0009263D" w:rsidRDefault="00707F14" w:rsidP="00707F14"/>
        </w:tc>
        <w:tc>
          <w:tcPr>
            <w:tcW w:w="739" w:type="pct"/>
            <w:tcBorders>
              <w:top w:val="nil"/>
              <w:left w:val="nil"/>
              <w:bottom w:val="nil"/>
              <w:right w:val="nil"/>
            </w:tcBorders>
            <w:vAlign w:val="center"/>
            <w:hideMark/>
          </w:tcPr>
          <w:p w14:paraId="6F065B5F" w14:textId="77777777" w:rsidR="00707F14" w:rsidRPr="0009263D" w:rsidRDefault="00707F14" w:rsidP="00707F14"/>
        </w:tc>
        <w:tc>
          <w:tcPr>
            <w:tcW w:w="102" w:type="pct"/>
            <w:tcBorders>
              <w:top w:val="nil"/>
              <w:left w:val="nil"/>
              <w:bottom w:val="nil"/>
              <w:right w:val="nil"/>
            </w:tcBorders>
            <w:vAlign w:val="center"/>
            <w:hideMark/>
          </w:tcPr>
          <w:p w14:paraId="61EC33CF" w14:textId="77777777" w:rsidR="00707F14" w:rsidRPr="0009263D" w:rsidRDefault="00707F14" w:rsidP="00707F14">
            <w:pPr>
              <w:jc w:val="right"/>
            </w:pPr>
          </w:p>
        </w:tc>
        <w:tc>
          <w:tcPr>
            <w:tcW w:w="774" w:type="pct"/>
            <w:tcBorders>
              <w:top w:val="nil"/>
              <w:left w:val="nil"/>
              <w:bottom w:val="nil"/>
              <w:right w:val="nil"/>
            </w:tcBorders>
            <w:vAlign w:val="center"/>
            <w:hideMark/>
          </w:tcPr>
          <w:p w14:paraId="3D8C8668" w14:textId="77777777" w:rsidR="00707F14" w:rsidRPr="0009263D" w:rsidRDefault="00707F14" w:rsidP="00707F14">
            <w:pPr>
              <w:jc w:val="right"/>
            </w:pPr>
          </w:p>
        </w:tc>
      </w:tr>
      <w:tr w:rsidR="00707F14" w:rsidRPr="0009263D" w14:paraId="6FA761F2" w14:textId="77777777" w:rsidTr="00687E63">
        <w:trPr>
          <w:trHeight w:val="204"/>
        </w:trPr>
        <w:tc>
          <w:tcPr>
            <w:tcW w:w="3385" w:type="pct"/>
            <w:gridSpan w:val="2"/>
            <w:tcBorders>
              <w:top w:val="nil"/>
              <w:left w:val="nil"/>
              <w:bottom w:val="nil"/>
              <w:right w:val="nil"/>
            </w:tcBorders>
            <w:noWrap/>
            <w:vAlign w:val="center"/>
            <w:hideMark/>
          </w:tcPr>
          <w:p w14:paraId="3AAEBD7E"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Ajustes de capital de giro</w:t>
            </w:r>
          </w:p>
        </w:tc>
        <w:tc>
          <w:tcPr>
            <w:tcW w:w="739" w:type="pct"/>
            <w:tcBorders>
              <w:top w:val="nil"/>
              <w:left w:val="nil"/>
              <w:bottom w:val="nil"/>
              <w:right w:val="nil"/>
            </w:tcBorders>
            <w:noWrap/>
            <w:vAlign w:val="bottom"/>
            <w:hideMark/>
          </w:tcPr>
          <w:p w14:paraId="5CA86164" w14:textId="77777777" w:rsidR="00707F14" w:rsidRPr="0009263D" w:rsidRDefault="00707F14" w:rsidP="00707F14">
            <w:pPr>
              <w:rPr>
                <w:rFonts w:ascii="Arial" w:hAnsi="Arial" w:cs="Arial"/>
                <w:b/>
                <w:bCs/>
                <w:color w:val="000000"/>
                <w:sz w:val="16"/>
                <w:szCs w:val="16"/>
              </w:rPr>
            </w:pPr>
          </w:p>
        </w:tc>
        <w:tc>
          <w:tcPr>
            <w:tcW w:w="102" w:type="pct"/>
            <w:tcBorders>
              <w:top w:val="nil"/>
              <w:left w:val="nil"/>
              <w:bottom w:val="nil"/>
              <w:right w:val="nil"/>
            </w:tcBorders>
            <w:vAlign w:val="center"/>
            <w:hideMark/>
          </w:tcPr>
          <w:p w14:paraId="42AD1245" w14:textId="77777777" w:rsidR="00707F14" w:rsidRPr="0009263D" w:rsidRDefault="00707F14" w:rsidP="00707F14"/>
        </w:tc>
        <w:tc>
          <w:tcPr>
            <w:tcW w:w="774" w:type="pct"/>
            <w:tcBorders>
              <w:top w:val="nil"/>
              <w:left w:val="nil"/>
              <w:bottom w:val="nil"/>
              <w:right w:val="nil"/>
            </w:tcBorders>
            <w:noWrap/>
            <w:vAlign w:val="bottom"/>
            <w:hideMark/>
          </w:tcPr>
          <w:p w14:paraId="04A2ABD9" w14:textId="77777777" w:rsidR="00707F14" w:rsidRPr="0009263D" w:rsidRDefault="00707F14" w:rsidP="00707F14">
            <w:pPr>
              <w:jc w:val="right"/>
            </w:pPr>
          </w:p>
        </w:tc>
      </w:tr>
      <w:tr w:rsidR="00707F14" w:rsidRPr="0009263D" w14:paraId="1FA854E5" w14:textId="77777777" w:rsidTr="00687E63">
        <w:trPr>
          <w:trHeight w:val="204"/>
        </w:trPr>
        <w:tc>
          <w:tcPr>
            <w:tcW w:w="85" w:type="pct"/>
            <w:tcBorders>
              <w:top w:val="nil"/>
              <w:left w:val="nil"/>
              <w:bottom w:val="nil"/>
              <w:right w:val="nil"/>
            </w:tcBorders>
            <w:noWrap/>
            <w:vAlign w:val="center"/>
            <w:hideMark/>
          </w:tcPr>
          <w:p w14:paraId="03657103" w14:textId="77777777" w:rsidR="00707F14" w:rsidRPr="0009263D" w:rsidRDefault="00707F14" w:rsidP="00707F14"/>
        </w:tc>
        <w:tc>
          <w:tcPr>
            <w:tcW w:w="3300" w:type="pct"/>
            <w:tcBorders>
              <w:top w:val="nil"/>
              <w:left w:val="nil"/>
              <w:bottom w:val="nil"/>
              <w:right w:val="nil"/>
            </w:tcBorders>
            <w:vAlign w:val="center"/>
            <w:hideMark/>
          </w:tcPr>
          <w:p w14:paraId="65AD2960"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Redução de títulos e valores mobiliários para fins de negociação imediata</w:t>
            </w:r>
          </w:p>
        </w:tc>
        <w:tc>
          <w:tcPr>
            <w:tcW w:w="739" w:type="pct"/>
            <w:tcBorders>
              <w:top w:val="nil"/>
              <w:left w:val="nil"/>
              <w:bottom w:val="nil"/>
              <w:right w:val="nil"/>
            </w:tcBorders>
            <w:vAlign w:val="center"/>
            <w:hideMark/>
          </w:tcPr>
          <w:p w14:paraId="3F1924F0" w14:textId="3AF95035"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897.528</w:t>
            </w:r>
          </w:p>
        </w:tc>
        <w:tc>
          <w:tcPr>
            <w:tcW w:w="102" w:type="pct"/>
            <w:tcBorders>
              <w:top w:val="nil"/>
              <w:left w:val="nil"/>
              <w:bottom w:val="nil"/>
              <w:right w:val="nil"/>
            </w:tcBorders>
            <w:vAlign w:val="center"/>
            <w:hideMark/>
          </w:tcPr>
          <w:p w14:paraId="42AAD597"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2ED0E9DB" w14:textId="1D03F675"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292.208</w:t>
            </w:r>
          </w:p>
        </w:tc>
      </w:tr>
      <w:tr w:rsidR="00707F14" w:rsidRPr="0009263D" w14:paraId="6A70CB79" w14:textId="77777777" w:rsidTr="00687E63">
        <w:trPr>
          <w:trHeight w:val="204"/>
        </w:trPr>
        <w:tc>
          <w:tcPr>
            <w:tcW w:w="85" w:type="pct"/>
            <w:tcBorders>
              <w:top w:val="nil"/>
              <w:left w:val="nil"/>
              <w:bottom w:val="nil"/>
              <w:right w:val="nil"/>
            </w:tcBorders>
            <w:noWrap/>
            <w:vAlign w:val="bottom"/>
            <w:hideMark/>
          </w:tcPr>
          <w:p w14:paraId="17CDA2F8"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46F1CC66"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(Aumento) / redução no contas a receber</w:t>
            </w:r>
          </w:p>
        </w:tc>
        <w:tc>
          <w:tcPr>
            <w:tcW w:w="739" w:type="pct"/>
            <w:tcBorders>
              <w:top w:val="nil"/>
              <w:left w:val="nil"/>
              <w:bottom w:val="nil"/>
              <w:right w:val="nil"/>
            </w:tcBorders>
            <w:vAlign w:val="center"/>
            <w:hideMark/>
          </w:tcPr>
          <w:p w14:paraId="453B49C2" w14:textId="57B4D146"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(189.658)</w:t>
            </w:r>
          </w:p>
        </w:tc>
        <w:tc>
          <w:tcPr>
            <w:tcW w:w="102" w:type="pct"/>
            <w:tcBorders>
              <w:top w:val="nil"/>
              <w:left w:val="nil"/>
              <w:bottom w:val="nil"/>
              <w:right w:val="nil"/>
            </w:tcBorders>
            <w:vAlign w:val="center"/>
            <w:hideMark/>
          </w:tcPr>
          <w:p w14:paraId="0E89761D"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4A84F9D2" w14:textId="2C802BB4"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51.422</w:t>
            </w:r>
          </w:p>
        </w:tc>
      </w:tr>
      <w:tr w:rsidR="00707F14" w:rsidRPr="0009263D" w14:paraId="557CB35F" w14:textId="77777777" w:rsidTr="00687E63">
        <w:trPr>
          <w:trHeight w:val="204"/>
        </w:trPr>
        <w:tc>
          <w:tcPr>
            <w:tcW w:w="85" w:type="pct"/>
            <w:tcBorders>
              <w:top w:val="nil"/>
              <w:left w:val="nil"/>
              <w:bottom w:val="nil"/>
              <w:right w:val="nil"/>
            </w:tcBorders>
            <w:noWrap/>
            <w:vAlign w:val="center"/>
            <w:hideMark/>
          </w:tcPr>
          <w:p w14:paraId="043AC72A"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5DF74071"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Redução / (Aumento) dos impostos e contribuições a recuperar</w:t>
            </w:r>
          </w:p>
        </w:tc>
        <w:tc>
          <w:tcPr>
            <w:tcW w:w="739" w:type="pct"/>
            <w:tcBorders>
              <w:top w:val="nil"/>
              <w:left w:val="nil"/>
              <w:bottom w:val="nil"/>
              <w:right w:val="nil"/>
            </w:tcBorders>
            <w:vAlign w:val="center"/>
            <w:hideMark/>
          </w:tcPr>
          <w:p w14:paraId="71701301" w14:textId="6870B4F1"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2.252</w:t>
            </w:r>
          </w:p>
        </w:tc>
        <w:tc>
          <w:tcPr>
            <w:tcW w:w="102" w:type="pct"/>
            <w:tcBorders>
              <w:top w:val="nil"/>
              <w:left w:val="nil"/>
              <w:bottom w:val="nil"/>
              <w:right w:val="nil"/>
            </w:tcBorders>
            <w:vAlign w:val="center"/>
            <w:hideMark/>
          </w:tcPr>
          <w:p w14:paraId="7395F30A"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5A99B334" w14:textId="5D547F9A"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(8.521)</w:t>
            </w:r>
          </w:p>
        </w:tc>
      </w:tr>
      <w:tr w:rsidR="00707F14" w:rsidRPr="0009263D" w14:paraId="16F34D44" w14:textId="77777777" w:rsidTr="00687E63">
        <w:trPr>
          <w:trHeight w:val="204"/>
        </w:trPr>
        <w:tc>
          <w:tcPr>
            <w:tcW w:w="85" w:type="pct"/>
            <w:tcBorders>
              <w:top w:val="nil"/>
              <w:left w:val="nil"/>
              <w:bottom w:val="nil"/>
              <w:right w:val="nil"/>
            </w:tcBorders>
            <w:noWrap/>
            <w:vAlign w:val="center"/>
            <w:hideMark/>
          </w:tcPr>
          <w:p w14:paraId="2BFA296A"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3713A28C"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Aumento de depósitos judiciais</w:t>
            </w:r>
          </w:p>
        </w:tc>
        <w:tc>
          <w:tcPr>
            <w:tcW w:w="739" w:type="pct"/>
            <w:tcBorders>
              <w:top w:val="nil"/>
              <w:left w:val="nil"/>
              <w:bottom w:val="nil"/>
              <w:right w:val="nil"/>
            </w:tcBorders>
            <w:vAlign w:val="center"/>
            <w:hideMark/>
          </w:tcPr>
          <w:p w14:paraId="074FA2F0" w14:textId="67AA639F"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w:t>
            </w:r>
          </w:p>
        </w:tc>
        <w:tc>
          <w:tcPr>
            <w:tcW w:w="102" w:type="pct"/>
            <w:tcBorders>
              <w:top w:val="nil"/>
              <w:left w:val="nil"/>
              <w:bottom w:val="nil"/>
              <w:right w:val="nil"/>
            </w:tcBorders>
            <w:vAlign w:val="center"/>
            <w:hideMark/>
          </w:tcPr>
          <w:p w14:paraId="152A8F02"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1CBCED96" w14:textId="3CAC710F"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(1.470)</w:t>
            </w:r>
          </w:p>
        </w:tc>
      </w:tr>
      <w:tr w:rsidR="00707F14" w:rsidRPr="0009263D" w14:paraId="74E58370" w14:textId="77777777" w:rsidTr="00687E63">
        <w:trPr>
          <w:trHeight w:val="204"/>
        </w:trPr>
        <w:tc>
          <w:tcPr>
            <w:tcW w:w="85" w:type="pct"/>
            <w:tcBorders>
              <w:top w:val="nil"/>
              <w:left w:val="nil"/>
              <w:bottom w:val="nil"/>
              <w:right w:val="nil"/>
            </w:tcBorders>
            <w:noWrap/>
            <w:vAlign w:val="center"/>
            <w:hideMark/>
          </w:tcPr>
          <w:p w14:paraId="0EE7DEE8"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705F1C68"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(Aumento) / redução de créditos com partes relacionadas</w:t>
            </w:r>
          </w:p>
        </w:tc>
        <w:tc>
          <w:tcPr>
            <w:tcW w:w="739" w:type="pct"/>
            <w:tcBorders>
              <w:top w:val="nil"/>
              <w:left w:val="nil"/>
              <w:bottom w:val="nil"/>
              <w:right w:val="nil"/>
            </w:tcBorders>
            <w:vAlign w:val="center"/>
            <w:hideMark/>
          </w:tcPr>
          <w:p w14:paraId="0BD1AF7B" w14:textId="37B14FF1"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(932)</w:t>
            </w:r>
          </w:p>
        </w:tc>
        <w:tc>
          <w:tcPr>
            <w:tcW w:w="102" w:type="pct"/>
            <w:tcBorders>
              <w:top w:val="nil"/>
              <w:left w:val="nil"/>
              <w:bottom w:val="nil"/>
              <w:right w:val="nil"/>
            </w:tcBorders>
            <w:vAlign w:val="center"/>
            <w:hideMark/>
          </w:tcPr>
          <w:p w14:paraId="0645B22B"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3AD0BCBD" w14:textId="38CA7A76"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582</w:t>
            </w:r>
          </w:p>
        </w:tc>
      </w:tr>
      <w:tr w:rsidR="00707F14" w:rsidRPr="0009263D" w14:paraId="5479634C" w14:textId="77777777" w:rsidTr="00687E63">
        <w:trPr>
          <w:trHeight w:val="204"/>
        </w:trPr>
        <w:tc>
          <w:tcPr>
            <w:tcW w:w="85" w:type="pct"/>
            <w:tcBorders>
              <w:top w:val="nil"/>
              <w:left w:val="nil"/>
              <w:bottom w:val="nil"/>
              <w:right w:val="nil"/>
            </w:tcBorders>
            <w:noWrap/>
            <w:vAlign w:val="bottom"/>
            <w:hideMark/>
          </w:tcPr>
          <w:p w14:paraId="23F0454B"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539F0D69"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Aumento de outros ativos</w:t>
            </w:r>
          </w:p>
        </w:tc>
        <w:tc>
          <w:tcPr>
            <w:tcW w:w="739" w:type="pct"/>
            <w:tcBorders>
              <w:top w:val="nil"/>
              <w:left w:val="nil"/>
              <w:bottom w:val="nil"/>
              <w:right w:val="nil"/>
            </w:tcBorders>
            <w:vAlign w:val="center"/>
            <w:hideMark/>
          </w:tcPr>
          <w:p w14:paraId="17D253B5" w14:textId="016A92C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(748)</w:t>
            </w:r>
          </w:p>
        </w:tc>
        <w:tc>
          <w:tcPr>
            <w:tcW w:w="102" w:type="pct"/>
            <w:tcBorders>
              <w:top w:val="nil"/>
              <w:left w:val="nil"/>
              <w:bottom w:val="nil"/>
              <w:right w:val="nil"/>
            </w:tcBorders>
            <w:vAlign w:val="center"/>
            <w:hideMark/>
          </w:tcPr>
          <w:p w14:paraId="7AE20311"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4B9CABD8" w14:textId="1AC6D551"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w:t>
            </w:r>
          </w:p>
        </w:tc>
      </w:tr>
      <w:tr w:rsidR="00707F14" w:rsidRPr="0009263D" w14:paraId="3F9FEEAB" w14:textId="77777777" w:rsidTr="00687E63">
        <w:trPr>
          <w:trHeight w:val="204"/>
        </w:trPr>
        <w:tc>
          <w:tcPr>
            <w:tcW w:w="85" w:type="pct"/>
            <w:tcBorders>
              <w:top w:val="nil"/>
              <w:left w:val="nil"/>
              <w:bottom w:val="nil"/>
              <w:right w:val="nil"/>
            </w:tcBorders>
            <w:noWrap/>
            <w:vAlign w:val="center"/>
            <w:hideMark/>
          </w:tcPr>
          <w:p w14:paraId="4FE32EAE"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59829B68"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 xml:space="preserve">Redução no contas a pagar </w:t>
            </w:r>
          </w:p>
        </w:tc>
        <w:tc>
          <w:tcPr>
            <w:tcW w:w="739" w:type="pct"/>
            <w:tcBorders>
              <w:top w:val="nil"/>
              <w:left w:val="nil"/>
              <w:bottom w:val="nil"/>
              <w:right w:val="nil"/>
            </w:tcBorders>
            <w:vAlign w:val="center"/>
            <w:hideMark/>
          </w:tcPr>
          <w:p w14:paraId="0290C897" w14:textId="05C89D7B"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(398.424)</w:t>
            </w:r>
          </w:p>
        </w:tc>
        <w:tc>
          <w:tcPr>
            <w:tcW w:w="102" w:type="pct"/>
            <w:tcBorders>
              <w:top w:val="nil"/>
              <w:left w:val="nil"/>
              <w:bottom w:val="nil"/>
              <w:right w:val="nil"/>
            </w:tcBorders>
            <w:vAlign w:val="center"/>
            <w:hideMark/>
          </w:tcPr>
          <w:p w14:paraId="076BFA3D"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546B9E2C" w14:textId="22CEC915"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(239.091)</w:t>
            </w:r>
          </w:p>
        </w:tc>
      </w:tr>
      <w:tr w:rsidR="00707F14" w:rsidRPr="0009263D" w14:paraId="66322A41" w14:textId="77777777" w:rsidTr="00687E63">
        <w:trPr>
          <w:trHeight w:val="204"/>
        </w:trPr>
        <w:tc>
          <w:tcPr>
            <w:tcW w:w="85" w:type="pct"/>
            <w:tcBorders>
              <w:top w:val="nil"/>
              <w:left w:val="nil"/>
              <w:bottom w:val="nil"/>
              <w:right w:val="nil"/>
            </w:tcBorders>
            <w:noWrap/>
            <w:vAlign w:val="center"/>
            <w:hideMark/>
          </w:tcPr>
          <w:p w14:paraId="7593E7DD"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46331002"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Aumento dos tributos a recolher</w:t>
            </w:r>
          </w:p>
        </w:tc>
        <w:tc>
          <w:tcPr>
            <w:tcW w:w="739" w:type="pct"/>
            <w:tcBorders>
              <w:top w:val="nil"/>
              <w:left w:val="nil"/>
              <w:bottom w:val="nil"/>
              <w:right w:val="nil"/>
            </w:tcBorders>
            <w:vAlign w:val="center"/>
            <w:hideMark/>
          </w:tcPr>
          <w:p w14:paraId="2FF9E6FB" w14:textId="51DF63BE"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4.270</w:t>
            </w:r>
          </w:p>
        </w:tc>
        <w:tc>
          <w:tcPr>
            <w:tcW w:w="102" w:type="pct"/>
            <w:tcBorders>
              <w:top w:val="nil"/>
              <w:left w:val="nil"/>
              <w:bottom w:val="nil"/>
              <w:right w:val="nil"/>
            </w:tcBorders>
            <w:vAlign w:val="center"/>
            <w:hideMark/>
          </w:tcPr>
          <w:p w14:paraId="211F0540"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3E192877" w14:textId="5F63A28A"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10.564</w:t>
            </w:r>
          </w:p>
        </w:tc>
      </w:tr>
      <w:tr w:rsidR="00707F14" w:rsidRPr="0009263D" w14:paraId="1F3D187C" w14:textId="77777777" w:rsidTr="00687E63">
        <w:trPr>
          <w:trHeight w:val="204"/>
        </w:trPr>
        <w:tc>
          <w:tcPr>
            <w:tcW w:w="85" w:type="pct"/>
            <w:tcBorders>
              <w:top w:val="nil"/>
              <w:left w:val="nil"/>
              <w:bottom w:val="nil"/>
              <w:right w:val="nil"/>
            </w:tcBorders>
            <w:noWrap/>
            <w:vAlign w:val="bottom"/>
            <w:hideMark/>
          </w:tcPr>
          <w:p w14:paraId="2D8BF554"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6D4F58B3"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Aumento de salários e encargos sociais</w:t>
            </w:r>
          </w:p>
        </w:tc>
        <w:tc>
          <w:tcPr>
            <w:tcW w:w="739" w:type="pct"/>
            <w:tcBorders>
              <w:top w:val="nil"/>
              <w:left w:val="nil"/>
              <w:bottom w:val="nil"/>
              <w:right w:val="nil"/>
            </w:tcBorders>
            <w:vAlign w:val="center"/>
            <w:hideMark/>
          </w:tcPr>
          <w:p w14:paraId="180ACC48" w14:textId="0324683F"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24.839</w:t>
            </w:r>
          </w:p>
        </w:tc>
        <w:tc>
          <w:tcPr>
            <w:tcW w:w="102" w:type="pct"/>
            <w:tcBorders>
              <w:top w:val="nil"/>
              <w:left w:val="nil"/>
              <w:bottom w:val="nil"/>
              <w:right w:val="nil"/>
            </w:tcBorders>
            <w:vAlign w:val="center"/>
            <w:hideMark/>
          </w:tcPr>
          <w:p w14:paraId="714BA65E"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7E3A5789" w14:textId="6AA81725"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w:t>
            </w:r>
          </w:p>
        </w:tc>
      </w:tr>
      <w:tr w:rsidR="00707F14" w:rsidRPr="0009263D" w14:paraId="759FEFD7" w14:textId="77777777" w:rsidTr="00687E63">
        <w:trPr>
          <w:trHeight w:val="204"/>
        </w:trPr>
        <w:tc>
          <w:tcPr>
            <w:tcW w:w="85" w:type="pct"/>
            <w:tcBorders>
              <w:top w:val="nil"/>
              <w:left w:val="nil"/>
              <w:bottom w:val="nil"/>
              <w:right w:val="nil"/>
            </w:tcBorders>
            <w:noWrap/>
            <w:vAlign w:val="bottom"/>
            <w:hideMark/>
          </w:tcPr>
          <w:p w14:paraId="05E10E50"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25EECE8F"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Aumento / (redução) de adiantamentos recebidos</w:t>
            </w:r>
          </w:p>
        </w:tc>
        <w:tc>
          <w:tcPr>
            <w:tcW w:w="739" w:type="pct"/>
            <w:tcBorders>
              <w:top w:val="nil"/>
              <w:left w:val="nil"/>
              <w:bottom w:val="nil"/>
              <w:right w:val="nil"/>
            </w:tcBorders>
            <w:vAlign w:val="center"/>
            <w:hideMark/>
          </w:tcPr>
          <w:p w14:paraId="5576FFF7" w14:textId="18D7958C"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89.500</w:t>
            </w:r>
          </w:p>
        </w:tc>
        <w:tc>
          <w:tcPr>
            <w:tcW w:w="102" w:type="pct"/>
            <w:tcBorders>
              <w:top w:val="nil"/>
              <w:left w:val="nil"/>
              <w:bottom w:val="nil"/>
              <w:right w:val="nil"/>
            </w:tcBorders>
            <w:vAlign w:val="center"/>
            <w:hideMark/>
          </w:tcPr>
          <w:p w14:paraId="51469387"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1B9671FE" w14:textId="480BA760"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(26.490)</w:t>
            </w:r>
          </w:p>
        </w:tc>
      </w:tr>
      <w:tr w:rsidR="00707F14" w:rsidRPr="0009263D" w14:paraId="030EC278" w14:textId="77777777" w:rsidTr="00687E63">
        <w:trPr>
          <w:trHeight w:val="204"/>
        </w:trPr>
        <w:tc>
          <w:tcPr>
            <w:tcW w:w="85" w:type="pct"/>
            <w:tcBorders>
              <w:top w:val="nil"/>
              <w:left w:val="nil"/>
              <w:bottom w:val="nil"/>
              <w:right w:val="nil"/>
            </w:tcBorders>
            <w:noWrap/>
            <w:vAlign w:val="bottom"/>
            <w:hideMark/>
          </w:tcPr>
          <w:p w14:paraId="13C111C1"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70D2DC52"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Redução de provisão para litígios</w:t>
            </w:r>
          </w:p>
        </w:tc>
        <w:tc>
          <w:tcPr>
            <w:tcW w:w="739" w:type="pct"/>
            <w:tcBorders>
              <w:top w:val="nil"/>
              <w:left w:val="nil"/>
              <w:bottom w:val="nil"/>
              <w:right w:val="nil"/>
            </w:tcBorders>
            <w:vAlign w:val="center"/>
            <w:hideMark/>
          </w:tcPr>
          <w:p w14:paraId="645B335E" w14:textId="56AC947F"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(37.398)</w:t>
            </w:r>
          </w:p>
        </w:tc>
        <w:tc>
          <w:tcPr>
            <w:tcW w:w="102" w:type="pct"/>
            <w:tcBorders>
              <w:top w:val="nil"/>
              <w:left w:val="nil"/>
              <w:bottom w:val="nil"/>
              <w:right w:val="nil"/>
            </w:tcBorders>
            <w:vAlign w:val="center"/>
            <w:hideMark/>
          </w:tcPr>
          <w:p w14:paraId="19CE8779"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232FFD22" w14:textId="68C811D9"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w:t>
            </w:r>
          </w:p>
        </w:tc>
      </w:tr>
      <w:tr w:rsidR="00707F14" w:rsidRPr="0009263D" w14:paraId="4297BB4F" w14:textId="77777777" w:rsidTr="00687E63">
        <w:trPr>
          <w:trHeight w:val="204"/>
        </w:trPr>
        <w:tc>
          <w:tcPr>
            <w:tcW w:w="85" w:type="pct"/>
            <w:tcBorders>
              <w:top w:val="nil"/>
              <w:left w:val="nil"/>
              <w:bottom w:val="nil"/>
              <w:right w:val="nil"/>
            </w:tcBorders>
            <w:noWrap/>
            <w:vAlign w:val="bottom"/>
            <w:hideMark/>
          </w:tcPr>
          <w:p w14:paraId="68472326"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0C1C536F"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Dividendos recebidos</w:t>
            </w:r>
          </w:p>
        </w:tc>
        <w:tc>
          <w:tcPr>
            <w:tcW w:w="739" w:type="pct"/>
            <w:tcBorders>
              <w:top w:val="nil"/>
              <w:left w:val="nil"/>
              <w:bottom w:val="single" w:sz="8" w:space="0" w:color="auto"/>
              <w:right w:val="nil"/>
            </w:tcBorders>
            <w:vAlign w:val="center"/>
            <w:hideMark/>
          </w:tcPr>
          <w:p w14:paraId="35B97FA6" w14:textId="7257784A"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2.630</w:t>
            </w:r>
          </w:p>
        </w:tc>
        <w:tc>
          <w:tcPr>
            <w:tcW w:w="102" w:type="pct"/>
            <w:tcBorders>
              <w:top w:val="nil"/>
              <w:left w:val="nil"/>
              <w:bottom w:val="nil"/>
              <w:right w:val="nil"/>
            </w:tcBorders>
            <w:vAlign w:val="center"/>
            <w:hideMark/>
          </w:tcPr>
          <w:p w14:paraId="2862D13B"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72019AAC" w14:textId="7EF1A5A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2.051</w:t>
            </w:r>
          </w:p>
        </w:tc>
      </w:tr>
      <w:tr w:rsidR="00707F14" w:rsidRPr="0009263D" w14:paraId="790F2669" w14:textId="77777777" w:rsidTr="00687E63">
        <w:trPr>
          <w:trHeight w:val="204"/>
        </w:trPr>
        <w:tc>
          <w:tcPr>
            <w:tcW w:w="85" w:type="pct"/>
            <w:tcBorders>
              <w:top w:val="nil"/>
              <w:left w:val="nil"/>
              <w:bottom w:val="nil"/>
              <w:right w:val="nil"/>
            </w:tcBorders>
            <w:noWrap/>
            <w:vAlign w:val="bottom"/>
            <w:hideMark/>
          </w:tcPr>
          <w:p w14:paraId="51F9A53B"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7144B8F9" w14:textId="77777777" w:rsidR="00707F14" w:rsidRPr="0009263D" w:rsidRDefault="00707F14" w:rsidP="00707F14"/>
        </w:tc>
        <w:tc>
          <w:tcPr>
            <w:tcW w:w="739" w:type="pct"/>
            <w:tcBorders>
              <w:top w:val="nil"/>
              <w:left w:val="nil"/>
              <w:bottom w:val="nil"/>
              <w:right w:val="nil"/>
            </w:tcBorders>
            <w:vAlign w:val="center"/>
            <w:hideMark/>
          </w:tcPr>
          <w:p w14:paraId="747921EA" w14:textId="77777777" w:rsidR="00707F14" w:rsidRPr="0009263D" w:rsidRDefault="00707F14" w:rsidP="00707F14"/>
        </w:tc>
        <w:tc>
          <w:tcPr>
            <w:tcW w:w="102" w:type="pct"/>
            <w:tcBorders>
              <w:top w:val="nil"/>
              <w:left w:val="nil"/>
              <w:bottom w:val="nil"/>
              <w:right w:val="nil"/>
            </w:tcBorders>
            <w:vAlign w:val="center"/>
            <w:hideMark/>
          </w:tcPr>
          <w:p w14:paraId="6616F8C7" w14:textId="77777777" w:rsidR="00707F14" w:rsidRPr="0009263D" w:rsidRDefault="00707F14" w:rsidP="00707F14">
            <w:pPr>
              <w:jc w:val="right"/>
            </w:pPr>
          </w:p>
        </w:tc>
        <w:tc>
          <w:tcPr>
            <w:tcW w:w="774" w:type="pct"/>
            <w:tcBorders>
              <w:top w:val="nil"/>
              <w:left w:val="nil"/>
              <w:bottom w:val="nil"/>
              <w:right w:val="nil"/>
            </w:tcBorders>
            <w:vAlign w:val="center"/>
            <w:hideMark/>
          </w:tcPr>
          <w:p w14:paraId="1A52E45B" w14:textId="77777777" w:rsidR="00707F14" w:rsidRPr="0009263D" w:rsidRDefault="00707F14" w:rsidP="00707F14">
            <w:pPr>
              <w:jc w:val="right"/>
            </w:pPr>
          </w:p>
        </w:tc>
      </w:tr>
      <w:tr w:rsidR="00707F14" w:rsidRPr="0009263D" w14:paraId="3B14E230" w14:textId="77777777" w:rsidTr="00687E63">
        <w:trPr>
          <w:trHeight w:val="204"/>
        </w:trPr>
        <w:tc>
          <w:tcPr>
            <w:tcW w:w="3385" w:type="pct"/>
            <w:gridSpan w:val="2"/>
            <w:tcBorders>
              <w:top w:val="nil"/>
              <w:left w:val="nil"/>
              <w:bottom w:val="nil"/>
              <w:right w:val="nil"/>
            </w:tcBorders>
            <w:vAlign w:val="center"/>
            <w:hideMark/>
          </w:tcPr>
          <w:p w14:paraId="5541828E"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Caixa gerado nas operações</w:t>
            </w:r>
          </w:p>
        </w:tc>
        <w:tc>
          <w:tcPr>
            <w:tcW w:w="739" w:type="pct"/>
            <w:tcBorders>
              <w:top w:val="nil"/>
              <w:left w:val="nil"/>
              <w:bottom w:val="single" w:sz="8" w:space="0" w:color="auto"/>
              <w:right w:val="nil"/>
            </w:tcBorders>
            <w:vAlign w:val="center"/>
            <w:hideMark/>
          </w:tcPr>
          <w:p w14:paraId="4D3A5787" w14:textId="3701CCCD"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1.348.627</w:t>
            </w:r>
          </w:p>
        </w:tc>
        <w:tc>
          <w:tcPr>
            <w:tcW w:w="102" w:type="pct"/>
            <w:tcBorders>
              <w:top w:val="nil"/>
              <w:left w:val="nil"/>
              <w:bottom w:val="nil"/>
              <w:right w:val="nil"/>
            </w:tcBorders>
            <w:vAlign w:val="center"/>
            <w:hideMark/>
          </w:tcPr>
          <w:p w14:paraId="523CBCFE"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7F2B4C23" w14:textId="6369C8A5"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1.004.298</w:t>
            </w:r>
          </w:p>
        </w:tc>
      </w:tr>
      <w:tr w:rsidR="00707F14" w:rsidRPr="0009263D" w14:paraId="05AF282E" w14:textId="77777777" w:rsidTr="00687E63">
        <w:trPr>
          <w:trHeight w:val="204"/>
        </w:trPr>
        <w:tc>
          <w:tcPr>
            <w:tcW w:w="85" w:type="pct"/>
            <w:tcBorders>
              <w:top w:val="nil"/>
              <w:left w:val="nil"/>
              <w:bottom w:val="nil"/>
              <w:right w:val="nil"/>
            </w:tcBorders>
            <w:noWrap/>
            <w:vAlign w:val="bottom"/>
            <w:hideMark/>
          </w:tcPr>
          <w:p w14:paraId="2B360E80"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53D70DC7" w14:textId="77777777" w:rsidR="00707F14" w:rsidRPr="0009263D" w:rsidRDefault="00707F14" w:rsidP="00707F14"/>
        </w:tc>
        <w:tc>
          <w:tcPr>
            <w:tcW w:w="739" w:type="pct"/>
            <w:tcBorders>
              <w:top w:val="nil"/>
              <w:left w:val="nil"/>
              <w:bottom w:val="nil"/>
              <w:right w:val="nil"/>
            </w:tcBorders>
            <w:vAlign w:val="center"/>
            <w:hideMark/>
          </w:tcPr>
          <w:p w14:paraId="7C387DDB" w14:textId="77777777" w:rsidR="00707F14" w:rsidRPr="0009263D" w:rsidRDefault="00707F14" w:rsidP="00707F14"/>
        </w:tc>
        <w:tc>
          <w:tcPr>
            <w:tcW w:w="102" w:type="pct"/>
            <w:tcBorders>
              <w:top w:val="nil"/>
              <w:left w:val="nil"/>
              <w:bottom w:val="nil"/>
              <w:right w:val="nil"/>
            </w:tcBorders>
            <w:vAlign w:val="center"/>
            <w:hideMark/>
          </w:tcPr>
          <w:p w14:paraId="1E413059" w14:textId="77777777" w:rsidR="00707F14" w:rsidRPr="0009263D" w:rsidRDefault="00707F14" w:rsidP="00707F14">
            <w:pPr>
              <w:jc w:val="right"/>
            </w:pPr>
          </w:p>
        </w:tc>
        <w:tc>
          <w:tcPr>
            <w:tcW w:w="774" w:type="pct"/>
            <w:tcBorders>
              <w:top w:val="nil"/>
              <w:left w:val="nil"/>
              <w:bottom w:val="nil"/>
              <w:right w:val="nil"/>
            </w:tcBorders>
            <w:vAlign w:val="center"/>
            <w:hideMark/>
          </w:tcPr>
          <w:p w14:paraId="45E88E7D" w14:textId="77777777" w:rsidR="00707F14" w:rsidRPr="0009263D" w:rsidRDefault="00707F14" w:rsidP="00707F14">
            <w:pPr>
              <w:jc w:val="right"/>
            </w:pPr>
          </w:p>
        </w:tc>
      </w:tr>
      <w:tr w:rsidR="00707F14" w:rsidRPr="0009263D" w14:paraId="3D48C4ED" w14:textId="77777777" w:rsidTr="00687E63">
        <w:trPr>
          <w:trHeight w:val="204"/>
        </w:trPr>
        <w:tc>
          <w:tcPr>
            <w:tcW w:w="85" w:type="pct"/>
            <w:tcBorders>
              <w:top w:val="nil"/>
              <w:left w:val="nil"/>
              <w:bottom w:val="nil"/>
              <w:right w:val="nil"/>
            </w:tcBorders>
            <w:noWrap/>
            <w:vAlign w:val="bottom"/>
            <w:hideMark/>
          </w:tcPr>
          <w:p w14:paraId="2BA52D3A" w14:textId="77777777" w:rsidR="00707F14" w:rsidRPr="0009263D" w:rsidRDefault="00707F14" w:rsidP="00707F14">
            <w:pPr>
              <w:jc w:val="right"/>
            </w:pPr>
          </w:p>
        </w:tc>
        <w:tc>
          <w:tcPr>
            <w:tcW w:w="3300" w:type="pct"/>
            <w:tcBorders>
              <w:top w:val="nil"/>
              <w:left w:val="nil"/>
              <w:bottom w:val="nil"/>
              <w:right w:val="nil"/>
            </w:tcBorders>
            <w:vAlign w:val="center"/>
            <w:hideMark/>
          </w:tcPr>
          <w:p w14:paraId="7AC4CC9A"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Imposto de renda e contribuição social pagos</w:t>
            </w:r>
          </w:p>
        </w:tc>
        <w:tc>
          <w:tcPr>
            <w:tcW w:w="739" w:type="pct"/>
            <w:tcBorders>
              <w:top w:val="nil"/>
              <w:left w:val="nil"/>
              <w:bottom w:val="single" w:sz="8" w:space="0" w:color="auto"/>
              <w:right w:val="nil"/>
            </w:tcBorders>
            <w:vAlign w:val="center"/>
            <w:hideMark/>
          </w:tcPr>
          <w:p w14:paraId="6AEA3B89" w14:textId="4D627093"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(2.508)</w:t>
            </w:r>
          </w:p>
        </w:tc>
        <w:tc>
          <w:tcPr>
            <w:tcW w:w="102" w:type="pct"/>
            <w:tcBorders>
              <w:top w:val="nil"/>
              <w:left w:val="nil"/>
              <w:bottom w:val="nil"/>
              <w:right w:val="nil"/>
            </w:tcBorders>
            <w:vAlign w:val="center"/>
            <w:hideMark/>
          </w:tcPr>
          <w:p w14:paraId="36FADFE5"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516C2809" w14:textId="1F74FDA9"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(1.839)</w:t>
            </w:r>
          </w:p>
        </w:tc>
      </w:tr>
      <w:tr w:rsidR="00707F14" w:rsidRPr="0009263D" w14:paraId="411E6237" w14:textId="77777777" w:rsidTr="00687E63">
        <w:trPr>
          <w:trHeight w:val="204"/>
        </w:trPr>
        <w:tc>
          <w:tcPr>
            <w:tcW w:w="85" w:type="pct"/>
            <w:tcBorders>
              <w:top w:val="nil"/>
              <w:left w:val="nil"/>
              <w:bottom w:val="nil"/>
              <w:right w:val="nil"/>
            </w:tcBorders>
            <w:noWrap/>
            <w:vAlign w:val="bottom"/>
            <w:hideMark/>
          </w:tcPr>
          <w:p w14:paraId="2BB781E7"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39FF5189" w14:textId="77777777" w:rsidR="00707F14" w:rsidRPr="0009263D" w:rsidRDefault="00707F14" w:rsidP="00707F14"/>
        </w:tc>
        <w:tc>
          <w:tcPr>
            <w:tcW w:w="739" w:type="pct"/>
            <w:tcBorders>
              <w:top w:val="nil"/>
              <w:left w:val="nil"/>
              <w:bottom w:val="nil"/>
              <w:right w:val="nil"/>
            </w:tcBorders>
            <w:vAlign w:val="center"/>
            <w:hideMark/>
          </w:tcPr>
          <w:p w14:paraId="12E7CDB6" w14:textId="77777777" w:rsidR="00707F14" w:rsidRPr="0009263D" w:rsidRDefault="00707F14" w:rsidP="00707F14"/>
        </w:tc>
        <w:tc>
          <w:tcPr>
            <w:tcW w:w="102" w:type="pct"/>
            <w:tcBorders>
              <w:top w:val="nil"/>
              <w:left w:val="nil"/>
              <w:bottom w:val="nil"/>
              <w:right w:val="nil"/>
            </w:tcBorders>
            <w:vAlign w:val="center"/>
            <w:hideMark/>
          </w:tcPr>
          <w:p w14:paraId="61CB89E5" w14:textId="77777777" w:rsidR="00707F14" w:rsidRPr="0009263D" w:rsidRDefault="00707F14" w:rsidP="00707F14">
            <w:pPr>
              <w:jc w:val="right"/>
            </w:pPr>
          </w:p>
        </w:tc>
        <w:tc>
          <w:tcPr>
            <w:tcW w:w="774" w:type="pct"/>
            <w:tcBorders>
              <w:top w:val="nil"/>
              <w:left w:val="nil"/>
              <w:bottom w:val="nil"/>
              <w:right w:val="nil"/>
            </w:tcBorders>
            <w:vAlign w:val="center"/>
            <w:hideMark/>
          </w:tcPr>
          <w:p w14:paraId="5875FAAB" w14:textId="77777777" w:rsidR="00707F14" w:rsidRPr="0009263D" w:rsidRDefault="00707F14" w:rsidP="00707F14">
            <w:pPr>
              <w:jc w:val="right"/>
            </w:pPr>
          </w:p>
        </w:tc>
      </w:tr>
      <w:tr w:rsidR="00707F14" w:rsidRPr="0009263D" w14:paraId="7C088EF5" w14:textId="77777777" w:rsidTr="00687E63">
        <w:trPr>
          <w:trHeight w:val="204"/>
        </w:trPr>
        <w:tc>
          <w:tcPr>
            <w:tcW w:w="3385" w:type="pct"/>
            <w:gridSpan w:val="2"/>
            <w:tcBorders>
              <w:top w:val="nil"/>
              <w:left w:val="nil"/>
              <w:bottom w:val="nil"/>
              <w:right w:val="nil"/>
            </w:tcBorders>
            <w:vAlign w:val="center"/>
            <w:hideMark/>
          </w:tcPr>
          <w:p w14:paraId="45AAA7A1"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 xml:space="preserve">Caixa líquido gerado pelas atividades operacionais </w:t>
            </w:r>
          </w:p>
        </w:tc>
        <w:tc>
          <w:tcPr>
            <w:tcW w:w="739" w:type="pct"/>
            <w:tcBorders>
              <w:top w:val="nil"/>
              <w:left w:val="nil"/>
              <w:bottom w:val="single" w:sz="8" w:space="0" w:color="auto"/>
              <w:right w:val="nil"/>
            </w:tcBorders>
            <w:vAlign w:val="center"/>
            <w:hideMark/>
          </w:tcPr>
          <w:p w14:paraId="3EEDA88D" w14:textId="51AC7060"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1.346.119</w:t>
            </w:r>
          </w:p>
        </w:tc>
        <w:tc>
          <w:tcPr>
            <w:tcW w:w="102" w:type="pct"/>
            <w:tcBorders>
              <w:top w:val="nil"/>
              <w:left w:val="nil"/>
              <w:bottom w:val="nil"/>
              <w:right w:val="nil"/>
            </w:tcBorders>
            <w:vAlign w:val="center"/>
            <w:hideMark/>
          </w:tcPr>
          <w:p w14:paraId="3E67F3A0"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34FA2920" w14:textId="34E23AAD"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1.002.459</w:t>
            </w:r>
          </w:p>
        </w:tc>
      </w:tr>
      <w:tr w:rsidR="00707F14" w:rsidRPr="0009263D" w14:paraId="681F1270" w14:textId="77777777" w:rsidTr="00687E63">
        <w:trPr>
          <w:trHeight w:val="204"/>
        </w:trPr>
        <w:tc>
          <w:tcPr>
            <w:tcW w:w="85" w:type="pct"/>
            <w:tcBorders>
              <w:top w:val="nil"/>
              <w:left w:val="nil"/>
              <w:bottom w:val="nil"/>
              <w:right w:val="nil"/>
            </w:tcBorders>
            <w:vAlign w:val="center"/>
            <w:hideMark/>
          </w:tcPr>
          <w:p w14:paraId="6F614124"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010CF0E7" w14:textId="77777777" w:rsidR="00707F14" w:rsidRPr="0009263D" w:rsidRDefault="00707F14" w:rsidP="00707F14"/>
        </w:tc>
        <w:tc>
          <w:tcPr>
            <w:tcW w:w="739" w:type="pct"/>
            <w:tcBorders>
              <w:top w:val="nil"/>
              <w:left w:val="nil"/>
              <w:bottom w:val="nil"/>
              <w:right w:val="nil"/>
            </w:tcBorders>
            <w:vAlign w:val="center"/>
            <w:hideMark/>
          </w:tcPr>
          <w:p w14:paraId="688273E8" w14:textId="77777777" w:rsidR="00707F14" w:rsidRPr="0009263D" w:rsidRDefault="00707F14" w:rsidP="00707F14"/>
        </w:tc>
        <w:tc>
          <w:tcPr>
            <w:tcW w:w="102" w:type="pct"/>
            <w:tcBorders>
              <w:top w:val="nil"/>
              <w:left w:val="nil"/>
              <w:bottom w:val="nil"/>
              <w:right w:val="nil"/>
            </w:tcBorders>
            <w:vAlign w:val="center"/>
            <w:hideMark/>
          </w:tcPr>
          <w:p w14:paraId="6FA568A4" w14:textId="77777777" w:rsidR="00707F14" w:rsidRPr="0009263D" w:rsidRDefault="00707F14" w:rsidP="00707F14">
            <w:pPr>
              <w:jc w:val="right"/>
            </w:pPr>
          </w:p>
        </w:tc>
        <w:tc>
          <w:tcPr>
            <w:tcW w:w="774" w:type="pct"/>
            <w:tcBorders>
              <w:top w:val="nil"/>
              <w:left w:val="nil"/>
              <w:bottom w:val="nil"/>
              <w:right w:val="nil"/>
            </w:tcBorders>
            <w:vAlign w:val="center"/>
            <w:hideMark/>
          </w:tcPr>
          <w:p w14:paraId="37AC4D52" w14:textId="77777777" w:rsidR="00707F14" w:rsidRPr="0009263D" w:rsidRDefault="00707F14" w:rsidP="00707F14">
            <w:pPr>
              <w:jc w:val="right"/>
            </w:pPr>
          </w:p>
        </w:tc>
      </w:tr>
      <w:tr w:rsidR="00707F14" w:rsidRPr="0009263D" w14:paraId="7B4A26C7" w14:textId="77777777" w:rsidTr="00687E63">
        <w:trPr>
          <w:trHeight w:val="204"/>
        </w:trPr>
        <w:tc>
          <w:tcPr>
            <w:tcW w:w="3385" w:type="pct"/>
            <w:gridSpan w:val="2"/>
            <w:tcBorders>
              <w:top w:val="nil"/>
              <w:left w:val="nil"/>
              <w:bottom w:val="nil"/>
              <w:right w:val="nil"/>
            </w:tcBorders>
            <w:noWrap/>
            <w:vAlign w:val="center"/>
            <w:hideMark/>
          </w:tcPr>
          <w:p w14:paraId="0B132FC1"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Fluxo de caixa das atividades de investimento</w:t>
            </w:r>
          </w:p>
        </w:tc>
        <w:tc>
          <w:tcPr>
            <w:tcW w:w="739" w:type="pct"/>
            <w:tcBorders>
              <w:top w:val="nil"/>
              <w:left w:val="nil"/>
              <w:bottom w:val="nil"/>
              <w:right w:val="nil"/>
            </w:tcBorders>
            <w:vAlign w:val="center"/>
            <w:hideMark/>
          </w:tcPr>
          <w:p w14:paraId="7A1BA327" w14:textId="77777777" w:rsidR="00707F14" w:rsidRPr="0009263D" w:rsidRDefault="00707F14" w:rsidP="00707F14">
            <w:pPr>
              <w:rPr>
                <w:rFonts w:ascii="Arial" w:hAnsi="Arial" w:cs="Arial"/>
                <w:b/>
                <w:bCs/>
                <w:color w:val="000000"/>
                <w:sz w:val="16"/>
                <w:szCs w:val="16"/>
              </w:rPr>
            </w:pPr>
          </w:p>
        </w:tc>
        <w:tc>
          <w:tcPr>
            <w:tcW w:w="102" w:type="pct"/>
            <w:tcBorders>
              <w:top w:val="nil"/>
              <w:left w:val="nil"/>
              <w:bottom w:val="nil"/>
              <w:right w:val="nil"/>
            </w:tcBorders>
            <w:vAlign w:val="center"/>
            <w:hideMark/>
          </w:tcPr>
          <w:p w14:paraId="114EF72C" w14:textId="77777777" w:rsidR="00707F14" w:rsidRPr="0009263D" w:rsidRDefault="00707F14" w:rsidP="00707F14">
            <w:pPr>
              <w:jc w:val="right"/>
            </w:pPr>
          </w:p>
        </w:tc>
        <w:tc>
          <w:tcPr>
            <w:tcW w:w="774" w:type="pct"/>
            <w:tcBorders>
              <w:top w:val="nil"/>
              <w:left w:val="nil"/>
              <w:bottom w:val="nil"/>
              <w:right w:val="nil"/>
            </w:tcBorders>
            <w:vAlign w:val="center"/>
            <w:hideMark/>
          </w:tcPr>
          <w:p w14:paraId="1D6D0AF5" w14:textId="77777777" w:rsidR="00707F14" w:rsidRPr="0009263D" w:rsidRDefault="00707F14" w:rsidP="00707F14">
            <w:pPr>
              <w:jc w:val="right"/>
            </w:pPr>
          </w:p>
        </w:tc>
      </w:tr>
      <w:tr w:rsidR="00707F14" w:rsidRPr="0009263D" w14:paraId="282D7DFE" w14:textId="77777777" w:rsidTr="00687E63">
        <w:trPr>
          <w:trHeight w:val="204"/>
        </w:trPr>
        <w:tc>
          <w:tcPr>
            <w:tcW w:w="85" w:type="pct"/>
            <w:tcBorders>
              <w:top w:val="nil"/>
              <w:left w:val="nil"/>
              <w:bottom w:val="nil"/>
              <w:right w:val="nil"/>
            </w:tcBorders>
            <w:noWrap/>
            <w:vAlign w:val="bottom"/>
            <w:hideMark/>
          </w:tcPr>
          <w:p w14:paraId="66BE8EF6" w14:textId="77777777" w:rsidR="00707F14" w:rsidRPr="0009263D" w:rsidRDefault="00707F14" w:rsidP="00707F14">
            <w:pPr>
              <w:jc w:val="right"/>
            </w:pPr>
          </w:p>
        </w:tc>
        <w:tc>
          <w:tcPr>
            <w:tcW w:w="3300" w:type="pct"/>
            <w:tcBorders>
              <w:top w:val="nil"/>
              <w:left w:val="nil"/>
              <w:bottom w:val="nil"/>
              <w:right w:val="nil"/>
            </w:tcBorders>
            <w:vAlign w:val="center"/>
            <w:hideMark/>
          </w:tcPr>
          <w:p w14:paraId="377F5826"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Aporte em títulos e valores mobiliários</w:t>
            </w:r>
          </w:p>
        </w:tc>
        <w:tc>
          <w:tcPr>
            <w:tcW w:w="739" w:type="pct"/>
            <w:tcBorders>
              <w:top w:val="nil"/>
              <w:left w:val="nil"/>
              <w:bottom w:val="nil"/>
              <w:right w:val="nil"/>
            </w:tcBorders>
            <w:vAlign w:val="center"/>
            <w:hideMark/>
          </w:tcPr>
          <w:p w14:paraId="2B65690C" w14:textId="0B295163"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(200.000)</w:t>
            </w:r>
          </w:p>
        </w:tc>
        <w:tc>
          <w:tcPr>
            <w:tcW w:w="102" w:type="pct"/>
            <w:tcBorders>
              <w:top w:val="nil"/>
              <w:left w:val="nil"/>
              <w:bottom w:val="nil"/>
              <w:right w:val="nil"/>
            </w:tcBorders>
            <w:vAlign w:val="center"/>
            <w:hideMark/>
          </w:tcPr>
          <w:p w14:paraId="6C7BB086"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602FE33D" w14:textId="127D0EEE"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(133.431)</w:t>
            </w:r>
          </w:p>
        </w:tc>
      </w:tr>
      <w:tr w:rsidR="00707F14" w:rsidRPr="0009263D" w14:paraId="73A041DF" w14:textId="77777777" w:rsidTr="00687E63">
        <w:trPr>
          <w:trHeight w:val="204"/>
        </w:trPr>
        <w:tc>
          <w:tcPr>
            <w:tcW w:w="85" w:type="pct"/>
            <w:tcBorders>
              <w:top w:val="nil"/>
              <w:left w:val="nil"/>
              <w:bottom w:val="nil"/>
              <w:right w:val="nil"/>
            </w:tcBorders>
            <w:noWrap/>
            <w:vAlign w:val="bottom"/>
            <w:hideMark/>
          </w:tcPr>
          <w:p w14:paraId="74474326"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6CE80CC0"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Resgate de títulos e valores mobiliários</w:t>
            </w:r>
          </w:p>
        </w:tc>
        <w:tc>
          <w:tcPr>
            <w:tcW w:w="739" w:type="pct"/>
            <w:tcBorders>
              <w:top w:val="nil"/>
              <w:left w:val="nil"/>
              <w:bottom w:val="nil"/>
              <w:right w:val="nil"/>
            </w:tcBorders>
            <w:vAlign w:val="center"/>
            <w:hideMark/>
          </w:tcPr>
          <w:p w14:paraId="1D3E1D02" w14:textId="343E70DC"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150.702</w:t>
            </w:r>
          </w:p>
        </w:tc>
        <w:tc>
          <w:tcPr>
            <w:tcW w:w="102" w:type="pct"/>
            <w:tcBorders>
              <w:top w:val="nil"/>
              <w:left w:val="nil"/>
              <w:bottom w:val="nil"/>
              <w:right w:val="nil"/>
            </w:tcBorders>
            <w:vAlign w:val="center"/>
            <w:hideMark/>
          </w:tcPr>
          <w:p w14:paraId="72EBA7EC"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5595EC8A" w14:textId="4B8DBEC0"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214.084</w:t>
            </w:r>
          </w:p>
        </w:tc>
      </w:tr>
      <w:tr w:rsidR="00707F14" w:rsidRPr="0009263D" w14:paraId="5D9A79E8" w14:textId="77777777" w:rsidTr="00687E63">
        <w:trPr>
          <w:trHeight w:val="204"/>
        </w:trPr>
        <w:tc>
          <w:tcPr>
            <w:tcW w:w="85" w:type="pct"/>
            <w:tcBorders>
              <w:top w:val="nil"/>
              <w:left w:val="nil"/>
              <w:bottom w:val="nil"/>
              <w:right w:val="nil"/>
            </w:tcBorders>
            <w:noWrap/>
            <w:vAlign w:val="bottom"/>
            <w:hideMark/>
          </w:tcPr>
          <w:p w14:paraId="660BFCBF"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74EC2B96"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 xml:space="preserve">Aquisição de imobilizado </w:t>
            </w:r>
          </w:p>
        </w:tc>
        <w:tc>
          <w:tcPr>
            <w:tcW w:w="739" w:type="pct"/>
            <w:tcBorders>
              <w:top w:val="nil"/>
              <w:left w:val="nil"/>
              <w:bottom w:val="single" w:sz="8" w:space="0" w:color="auto"/>
              <w:right w:val="nil"/>
            </w:tcBorders>
            <w:vAlign w:val="center"/>
            <w:hideMark/>
          </w:tcPr>
          <w:p w14:paraId="23511188" w14:textId="45E203C5"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(68)</w:t>
            </w:r>
          </w:p>
        </w:tc>
        <w:tc>
          <w:tcPr>
            <w:tcW w:w="102" w:type="pct"/>
            <w:tcBorders>
              <w:top w:val="nil"/>
              <w:left w:val="nil"/>
              <w:bottom w:val="nil"/>
              <w:right w:val="nil"/>
            </w:tcBorders>
            <w:vAlign w:val="center"/>
            <w:hideMark/>
          </w:tcPr>
          <w:p w14:paraId="781A4194"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2252CD4B" w14:textId="150C0A55"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w:t>
            </w:r>
          </w:p>
        </w:tc>
      </w:tr>
      <w:tr w:rsidR="00707F14" w:rsidRPr="0009263D" w14:paraId="786CCCAC" w14:textId="77777777" w:rsidTr="00687E63">
        <w:trPr>
          <w:trHeight w:val="204"/>
        </w:trPr>
        <w:tc>
          <w:tcPr>
            <w:tcW w:w="85" w:type="pct"/>
            <w:tcBorders>
              <w:top w:val="nil"/>
              <w:left w:val="nil"/>
              <w:bottom w:val="nil"/>
              <w:right w:val="nil"/>
            </w:tcBorders>
            <w:noWrap/>
            <w:vAlign w:val="bottom"/>
            <w:hideMark/>
          </w:tcPr>
          <w:p w14:paraId="0A4393F3"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5D8F7C82" w14:textId="77777777" w:rsidR="00707F14" w:rsidRPr="0009263D" w:rsidRDefault="00707F14" w:rsidP="00707F14"/>
        </w:tc>
        <w:tc>
          <w:tcPr>
            <w:tcW w:w="739" w:type="pct"/>
            <w:tcBorders>
              <w:top w:val="nil"/>
              <w:left w:val="nil"/>
              <w:bottom w:val="nil"/>
              <w:right w:val="nil"/>
            </w:tcBorders>
            <w:vAlign w:val="center"/>
            <w:hideMark/>
          </w:tcPr>
          <w:p w14:paraId="64A88002" w14:textId="77777777" w:rsidR="00707F14" w:rsidRPr="0009263D" w:rsidRDefault="00707F14" w:rsidP="00707F14"/>
        </w:tc>
        <w:tc>
          <w:tcPr>
            <w:tcW w:w="102" w:type="pct"/>
            <w:tcBorders>
              <w:top w:val="nil"/>
              <w:left w:val="nil"/>
              <w:bottom w:val="nil"/>
              <w:right w:val="nil"/>
            </w:tcBorders>
            <w:vAlign w:val="center"/>
            <w:hideMark/>
          </w:tcPr>
          <w:p w14:paraId="2F43C570" w14:textId="77777777" w:rsidR="00707F14" w:rsidRPr="0009263D" w:rsidRDefault="00707F14" w:rsidP="00707F14">
            <w:pPr>
              <w:jc w:val="right"/>
            </w:pPr>
          </w:p>
        </w:tc>
        <w:tc>
          <w:tcPr>
            <w:tcW w:w="774" w:type="pct"/>
            <w:tcBorders>
              <w:top w:val="nil"/>
              <w:left w:val="nil"/>
              <w:bottom w:val="nil"/>
              <w:right w:val="nil"/>
            </w:tcBorders>
            <w:vAlign w:val="center"/>
            <w:hideMark/>
          </w:tcPr>
          <w:p w14:paraId="55FA2510" w14:textId="77777777" w:rsidR="00707F14" w:rsidRPr="0009263D" w:rsidRDefault="00707F14" w:rsidP="00707F14">
            <w:pPr>
              <w:jc w:val="right"/>
            </w:pPr>
          </w:p>
        </w:tc>
      </w:tr>
      <w:tr w:rsidR="00707F14" w:rsidRPr="0009263D" w14:paraId="6B55AED4" w14:textId="77777777" w:rsidTr="00687E63">
        <w:trPr>
          <w:trHeight w:val="204"/>
        </w:trPr>
        <w:tc>
          <w:tcPr>
            <w:tcW w:w="3385" w:type="pct"/>
            <w:gridSpan w:val="2"/>
            <w:tcBorders>
              <w:top w:val="nil"/>
              <w:left w:val="nil"/>
              <w:bottom w:val="nil"/>
              <w:right w:val="nil"/>
            </w:tcBorders>
            <w:vAlign w:val="center"/>
            <w:hideMark/>
          </w:tcPr>
          <w:p w14:paraId="00F4D7FA"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Fluxo de caixa líquido (aplicado) / originado nas atividades de investimento</w:t>
            </w:r>
          </w:p>
        </w:tc>
        <w:tc>
          <w:tcPr>
            <w:tcW w:w="739" w:type="pct"/>
            <w:tcBorders>
              <w:top w:val="nil"/>
              <w:left w:val="nil"/>
              <w:bottom w:val="single" w:sz="8" w:space="0" w:color="auto"/>
              <w:right w:val="nil"/>
            </w:tcBorders>
            <w:vAlign w:val="center"/>
            <w:hideMark/>
          </w:tcPr>
          <w:p w14:paraId="4C0E3E1A" w14:textId="23740D82"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(49.366)</w:t>
            </w:r>
          </w:p>
        </w:tc>
        <w:tc>
          <w:tcPr>
            <w:tcW w:w="102" w:type="pct"/>
            <w:tcBorders>
              <w:top w:val="nil"/>
              <w:left w:val="nil"/>
              <w:bottom w:val="nil"/>
              <w:right w:val="nil"/>
            </w:tcBorders>
            <w:vAlign w:val="center"/>
            <w:hideMark/>
          </w:tcPr>
          <w:p w14:paraId="597152B2"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6B7E6781" w14:textId="05D46DEB"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80.653</w:t>
            </w:r>
          </w:p>
        </w:tc>
      </w:tr>
      <w:tr w:rsidR="00707F14" w:rsidRPr="0009263D" w14:paraId="627AF086" w14:textId="77777777" w:rsidTr="00687E63">
        <w:trPr>
          <w:trHeight w:val="204"/>
        </w:trPr>
        <w:tc>
          <w:tcPr>
            <w:tcW w:w="85" w:type="pct"/>
            <w:tcBorders>
              <w:top w:val="nil"/>
              <w:left w:val="nil"/>
              <w:bottom w:val="nil"/>
              <w:right w:val="nil"/>
            </w:tcBorders>
            <w:vAlign w:val="center"/>
            <w:hideMark/>
          </w:tcPr>
          <w:p w14:paraId="5120FBAB"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7963A450" w14:textId="77777777" w:rsidR="00707F14" w:rsidRPr="0009263D" w:rsidRDefault="00707F14" w:rsidP="00707F14"/>
        </w:tc>
        <w:tc>
          <w:tcPr>
            <w:tcW w:w="739" w:type="pct"/>
            <w:tcBorders>
              <w:top w:val="nil"/>
              <w:left w:val="nil"/>
              <w:bottom w:val="nil"/>
              <w:right w:val="nil"/>
            </w:tcBorders>
            <w:vAlign w:val="center"/>
            <w:hideMark/>
          </w:tcPr>
          <w:p w14:paraId="7EA37F0E" w14:textId="77777777" w:rsidR="00707F14" w:rsidRPr="0009263D" w:rsidRDefault="00707F14" w:rsidP="00707F14"/>
        </w:tc>
        <w:tc>
          <w:tcPr>
            <w:tcW w:w="102" w:type="pct"/>
            <w:tcBorders>
              <w:top w:val="nil"/>
              <w:left w:val="nil"/>
              <w:bottom w:val="nil"/>
              <w:right w:val="nil"/>
            </w:tcBorders>
            <w:vAlign w:val="center"/>
            <w:hideMark/>
          </w:tcPr>
          <w:p w14:paraId="614E2ECD" w14:textId="77777777" w:rsidR="00707F14" w:rsidRPr="0009263D" w:rsidRDefault="00707F14" w:rsidP="00707F14">
            <w:pPr>
              <w:jc w:val="right"/>
            </w:pPr>
          </w:p>
        </w:tc>
        <w:tc>
          <w:tcPr>
            <w:tcW w:w="774" w:type="pct"/>
            <w:tcBorders>
              <w:top w:val="nil"/>
              <w:left w:val="nil"/>
              <w:bottom w:val="nil"/>
              <w:right w:val="nil"/>
            </w:tcBorders>
            <w:vAlign w:val="center"/>
            <w:hideMark/>
          </w:tcPr>
          <w:p w14:paraId="0F664BE9" w14:textId="77777777" w:rsidR="00707F14" w:rsidRPr="0009263D" w:rsidRDefault="00707F14" w:rsidP="00707F14">
            <w:pPr>
              <w:jc w:val="right"/>
            </w:pPr>
          </w:p>
        </w:tc>
      </w:tr>
      <w:tr w:rsidR="00707F14" w:rsidRPr="0009263D" w14:paraId="2D051F79" w14:textId="77777777" w:rsidTr="00687E63">
        <w:trPr>
          <w:trHeight w:val="204"/>
        </w:trPr>
        <w:tc>
          <w:tcPr>
            <w:tcW w:w="3385" w:type="pct"/>
            <w:gridSpan w:val="2"/>
            <w:tcBorders>
              <w:top w:val="nil"/>
              <w:left w:val="nil"/>
              <w:bottom w:val="nil"/>
              <w:right w:val="nil"/>
            </w:tcBorders>
            <w:noWrap/>
            <w:vAlign w:val="center"/>
            <w:hideMark/>
          </w:tcPr>
          <w:p w14:paraId="216A3E71"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Fluxo de caixa das atividades de financiamento</w:t>
            </w:r>
          </w:p>
        </w:tc>
        <w:tc>
          <w:tcPr>
            <w:tcW w:w="739" w:type="pct"/>
            <w:tcBorders>
              <w:top w:val="nil"/>
              <w:left w:val="nil"/>
              <w:bottom w:val="nil"/>
              <w:right w:val="nil"/>
            </w:tcBorders>
            <w:vAlign w:val="center"/>
            <w:hideMark/>
          </w:tcPr>
          <w:p w14:paraId="03EA2EE6" w14:textId="77777777" w:rsidR="00707F14" w:rsidRPr="0009263D" w:rsidRDefault="00707F14" w:rsidP="00707F14">
            <w:pPr>
              <w:rPr>
                <w:rFonts w:ascii="Arial" w:hAnsi="Arial" w:cs="Arial"/>
                <w:b/>
                <w:bCs/>
                <w:color w:val="000000"/>
                <w:sz w:val="16"/>
                <w:szCs w:val="16"/>
              </w:rPr>
            </w:pPr>
          </w:p>
        </w:tc>
        <w:tc>
          <w:tcPr>
            <w:tcW w:w="102" w:type="pct"/>
            <w:tcBorders>
              <w:top w:val="nil"/>
              <w:left w:val="nil"/>
              <w:bottom w:val="nil"/>
              <w:right w:val="nil"/>
            </w:tcBorders>
            <w:vAlign w:val="center"/>
            <w:hideMark/>
          </w:tcPr>
          <w:p w14:paraId="4A15E9B9" w14:textId="77777777" w:rsidR="00707F14" w:rsidRPr="0009263D" w:rsidRDefault="00707F14" w:rsidP="00707F14">
            <w:pPr>
              <w:jc w:val="right"/>
            </w:pPr>
          </w:p>
        </w:tc>
        <w:tc>
          <w:tcPr>
            <w:tcW w:w="774" w:type="pct"/>
            <w:tcBorders>
              <w:top w:val="nil"/>
              <w:left w:val="nil"/>
              <w:bottom w:val="nil"/>
              <w:right w:val="nil"/>
            </w:tcBorders>
            <w:vAlign w:val="center"/>
            <w:hideMark/>
          </w:tcPr>
          <w:p w14:paraId="45B43294" w14:textId="77777777" w:rsidR="00707F14" w:rsidRPr="0009263D" w:rsidRDefault="00707F14" w:rsidP="00707F14">
            <w:pPr>
              <w:jc w:val="right"/>
            </w:pPr>
          </w:p>
        </w:tc>
      </w:tr>
      <w:tr w:rsidR="00707F14" w:rsidRPr="0009263D" w14:paraId="398C2B01" w14:textId="77777777" w:rsidTr="00687E63">
        <w:trPr>
          <w:trHeight w:val="204"/>
        </w:trPr>
        <w:tc>
          <w:tcPr>
            <w:tcW w:w="85" w:type="pct"/>
            <w:tcBorders>
              <w:top w:val="nil"/>
              <w:left w:val="nil"/>
              <w:bottom w:val="nil"/>
              <w:right w:val="nil"/>
            </w:tcBorders>
            <w:noWrap/>
            <w:vAlign w:val="center"/>
            <w:hideMark/>
          </w:tcPr>
          <w:p w14:paraId="38953847" w14:textId="77777777" w:rsidR="00707F14" w:rsidRPr="0009263D" w:rsidRDefault="00707F14" w:rsidP="00707F14">
            <w:pPr>
              <w:jc w:val="right"/>
            </w:pPr>
          </w:p>
        </w:tc>
        <w:tc>
          <w:tcPr>
            <w:tcW w:w="3300" w:type="pct"/>
            <w:tcBorders>
              <w:top w:val="nil"/>
              <w:left w:val="nil"/>
              <w:bottom w:val="nil"/>
              <w:right w:val="nil"/>
            </w:tcBorders>
            <w:vAlign w:val="center"/>
            <w:hideMark/>
          </w:tcPr>
          <w:p w14:paraId="4F9CD508"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Juros sobre capital próprio pagos</w:t>
            </w:r>
          </w:p>
        </w:tc>
        <w:tc>
          <w:tcPr>
            <w:tcW w:w="739" w:type="pct"/>
            <w:tcBorders>
              <w:top w:val="nil"/>
              <w:left w:val="nil"/>
              <w:bottom w:val="nil"/>
              <w:right w:val="nil"/>
            </w:tcBorders>
            <w:vAlign w:val="center"/>
            <w:hideMark/>
          </w:tcPr>
          <w:p w14:paraId="4EA57A8F" w14:textId="07AED31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(25.591)</w:t>
            </w:r>
          </w:p>
        </w:tc>
        <w:tc>
          <w:tcPr>
            <w:tcW w:w="102" w:type="pct"/>
            <w:tcBorders>
              <w:top w:val="nil"/>
              <w:left w:val="nil"/>
              <w:bottom w:val="nil"/>
              <w:right w:val="nil"/>
            </w:tcBorders>
            <w:vAlign w:val="center"/>
            <w:hideMark/>
          </w:tcPr>
          <w:p w14:paraId="3D5B93F2"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7D477623" w14:textId="7EA3F1B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(12.929)</w:t>
            </w:r>
          </w:p>
        </w:tc>
      </w:tr>
      <w:tr w:rsidR="00707F14" w:rsidRPr="0009263D" w14:paraId="17BB2B38" w14:textId="77777777" w:rsidTr="00687E63">
        <w:trPr>
          <w:trHeight w:val="204"/>
        </w:trPr>
        <w:tc>
          <w:tcPr>
            <w:tcW w:w="85" w:type="pct"/>
            <w:tcBorders>
              <w:top w:val="nil"/>
              <w:left w:val="nil"/>
              <w:bottom w:val="nil"/>
              <w:right w:val="nil"/>
            </w:tcBorders>
            <w:noWrap/>
            <w:vAlign w:val="bottom"/>
            <w:hideMark/>
          </w:tcPr>
          <w:p w14:paraId="515A9CCE"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1C3E63B4"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Dividendos pagos</w:t>
            </w:r>
          </w:p>
        </w:tc>
        <w:tc>
          <w:tcPr>
            <w:tcW w:w="739" w:type="pct"/>
            <w:tcBorders>
              <w:top w:val="nil"/>
              <w:left w:val="nil"/>
              <w:bottom w:val="single" w:sz="8" w:space="0" w:color="auto"/>
              <w:right w:val="nil"/>
            </w:tcBorders>
            <w:vAlign w:val="center"/>
            <w:hideMark/>
          </w:tcPr>
          <w:p w14:paraId="2083B434" w14:textId="38A72F23"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(1.445.305)</w:t>
            </w:r>
          </w:p>
        </w:tc>
        <w:tc>
          <w:tcPr>
            <w:tcW w:w="102" w:type="pct"/>
            <w:tcBorders>
              <w:top w:val="nil"/>
              <w:left w:val="nil"/>
              <w:bottom w:val="nil"/>
              <w:right w:val="nil"/>
            </w:tcBorders>
            <w:vAlign w:val="center"/>
            <w:hideMark/>
          </w:tcPr>
          <w:p w14:paraId="77A4F120"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0DC34859" w14:textId="4042D924"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(1.190.247)</w:t>
            </w:r>
          </w:p>
        </w:tc>
      </w:tr>
      <w:tr w:rsidR="00707F14" w:rsidRPr="0009263D" w14:paraId="47B36E31" w14:textId="77777777" w:rsidTr="00687E63">
        <w:trPr>
          <w:trHeight w:val="204"/>
        </w:trPr>
        <w:tc>
          <w:tcPr>
            <w:tcW w:w="85" w:type="pct"/>
            <w:tcBorders>
              <w:top w:val="nil"/>
              <w:left w:val="nil"/>
              <w:bottom w:val="nil"/>
              <w:right w:val="nil"/>
            </w:tcBorders>
            <w:noWrap/>
            <w:vAlign w:val="bottom"/>
            <w:hideMark/>
          </w:tcPr>
          <w:p w14:paraId="0275AF41"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77D11505" w14:textId="77777777" w:rsidR="00707F14" w:rsidRPr="0009263D" w:rsidRDefault="00707F14" w:rsidP="00707F14"/>
        </w:tc>
        <w:tc>
          <w:tcPr>
            <w:tcW w:w="739" w:type="pct"/>
            <w:tcBorders>
              <w:top w:val="nil"/>
              <w:left w:val="nil"/>
              <w:bottom w:val="nil"/>
              <w:right w:val="nil"/>
            </w:tcBorders>
            <w:vAlign w:val="center"/>
            <w:hideMark/>
          </w:tcPr>
          <w:p w14:paraId="2B205ACE" w14:textId="77777777" w:rsidR="00707F14" w:rsidRPr="0009263D" w:rsidRDefault="00707F14" w:rsidP="00707F14"/>
        </w:tc>
        <w:tc>
          <w:tcPr>
            <w:tcW w:w="102" w:type="pct"/>
            <w:tcBorders>
              <w:top w:val="nil"/>
              <w:left w:val="nil"/>
              <w:bottom w:val="nil"/>
              <w:right w:val="nil"/>
            </w:tcBorders>
            <w:vAlign w:val="center"/>
            <w:hideMark/>
          </w:tcPr>
          <w:p w14:paraId="1348504E" w14:textId="77777777" w:rsidR="00707F14" w:rsidRPr="0009263D" w:rsidRDefault="00707F14" w:rsidP="00707F14">
            <w:pPr>
              <w:jc w:val="right"/>
            </w:pPr>
          </w:p>
        </w:tc>
        <w:tc>
          <w:tcPr>
            <w:tcW w:w="774" w:type="pct"/>
            <w:tcBorders>
              <w:top w:val="nil"/>
              <w:left w:val="nil"/>
              <w:bottom w:val="nil"/>
              <w:right w:val="nil"/>
            </w:tcBorders>
            <w:vAlign w:val="center"/>
            <w:hideMark/>
          </w:tcPr>
          <w:p w14:paraId="583D6E0B" w14:textId="77777777" w:rsidR="00707F14" w:rsidRPr="0009263D" w:rsidRDefault="00707F14" w:rsidP="00707F14">
            <w:pPr>
              <w:jc w:val="right"/>
            </w:pPr>
          </w:p>
        </w:tc>
      </w:tr>
      <w:tr w:rsidR="00707F14" w:rsidRPr="0009263D" w14:paraId="1DBE8BAB" w14:textId="77777777" w:rsidTr="00687E63">
        <w:trPr>
          <w:trHeight w:val="204"/>
        </w:trPr>
        <w:tc>
          <w:tcPr>
            <w:tcW w:w="3385" w:type="pct"/>
            <w:gridSpan w:val="2"/>
            <w:tcBorders>
              <w:top w:val="nil"/>
              <w:left w:val="nil"/>
              <w:bottom w:val="nil"/>
              <w:right w:val="nil"/>
            </w:tcBorders>
            <w:vAlign w:val="center"/>
            <w:hideMark/>
          </w:tcPr>
          <w:p w14:paraId="4997319B"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Fluxo de caixa líquido aplicado nas atividades de financiamento</w:t>
            </w:r>
          </w:p>
        </w:tc>
        <w:tc>
          <w:tcPr>
            <w:tcW w:w="739" w:type="pct"/>
            <w:tcBorders>
              <w:top w:val="nil"/>
              <w:left w:val="nil"/>
              <w:bottom w:val="single" w:sz="8" w:space="0" w:color="auto"/>
              <w:right w:val="nil"/>
            </w:tcBorders>
            <w:vAlign w:val="center"/>
            <w:hideMark/>
          </w:tcPr>
          <w:p w14:paraId="4856DF0D" w14:textId="02C11253"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(1.470.896)</w:t>
            </w:r>
          </w:p>
        </w:tc>
        <w:tc>
          <w:tcPr>
            <w:tcW w:w="102" w:type="pct"/>
            <w:tcBorders>
              <w:top w:val="nil"/>
              <w:left w:val="nil"/>
              <w:bottom w:val="nil"/>
              <w:right w:val="nil"/>
            </w:tcBorders>
            <w:vAlign w:val="center"/>
            <w:hideMark/>
          </w:tcPr>
          <w:p w14:paraId="47B7C419"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6FEACCC5" w14:textId="3E34C7F8"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(1.203.176)</w:t>
            </w:r>
          </w:p>
        </w:tc>
      </w:tr>
      <w:tr w:rsidR="00707F14" w:rsidRPr="0009263D" w14:paraId="295076EC" w14:textId="77777777" w:rsidTr="00687E63">
        <w:trPr>
          <w:trHeight w:val="204"/>
        </w:trPr>
        <w:tc>
          <w:tcPr>
            <w:tcW w:w="85" w:type="pct"/>
            <w:tcBorders>
              <w:top w:val="nil"/>
              <w:left w:val="nil"/>
              <w:bottom w:val="nil"/>
              <w:right w:val="nil"/>
            </w:tcBorders>
            <w:vAlign w:val="center"/>
            <w:hideMark/>
          </w:tcPr>
          <w:p w14:paraId="3200DA64"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65C6FBCD" w14:textId="77777777" w:rsidR="00707F14" w:rsidRPr="0009263D" w:rsidRDefault="00707F14" w:rsidP="00707F14"/>
        </w:tc>
        <w:tc>
          <w:tcPr>
            <w:tcW w:w="739" w:type="pct"/>
            <w:tcBorders>
              <w:top w:val="nil"/>
              <w:left w:val="nil"/>
              <w:bottom w:val="nil"/>
              <w:right w:val="nil"/>
            </w:tcBorders>
            <w:vAlign w:val="center"/>
            <w:hideMark/>
          </w:tcPr>
          <w:p w14:paraId="1DB6E0A2" w14:textId="77777777" w:rsidR="00707F14" w:rsidRPr="0009263D" w:rsidRDefault="00707F14" w:rsidP="00707F14"/>
        </w:tc>
        <w:tc>
          <w:tcPr>
            <w:tcW w:w="102" w:type="pct"/>
            <w:tcBorders>
              <w:top w:val="nil"/>
              <w:left w:val="nil"/>
              <w:bottom w:val="nil"/>
              <w:right w:val="nil"/>
            </w:tcBorders>
            <w:vAlign w:val="center"/>
            <w:hideMark/>
          </w:tcPr>
          <w:p w14:paraId="0BD475AE" w14:textId="77777777" w:rsidR="00707F14" w:rsidRPr="0009263D" w:rsidRDefault="00707F14" w:rsidP="00707F14">
            <w:pPr>
              <w:jc w:val="right"/>
            </w:pPr>
          </w:p>
        </w:tc>
        <w:tc>
          <w:tcPr>
            <w:tcW w:w="774" w:type="pct"/>
            <w:tcBorders>
              <w:top w:val="nil"/>
              <w:left w:val="nil"/>
              <w:bottom w:val="nil"/>
              <w:right w:val="nil"/>
            </w:tcBorders>
            <w:vAlign w:val="center"/>
            <w:hideMark/>
          </w:tcPr>
          <w:p w14:paraId="70B34AFB" w14:textId="77777777" w:rsidR="00707F14" w:rsidRPr="0009263D" w:rsidRDefault="00707F14" w:rsidP="00707F14">
            <w:pPr>
              <w:jc w:val="right"/>
            </w:pPr>
          </w:p>
        </w:tc>
      </w:tr>
      <w:tr w:rsidR="00707F14" w:rsidRPr="0009263D" w14:paraId="0AD6C979" w14:textId="77777777" w:rsidTr="00687E63">
        <w:trPr>
          <w:trHeight w:val="204"/>
        </w:trPr>
        <w:tc>
          <w:tcPr>
            <w:tcW w:w="3385" w:type="pct"/>
            <w:gridSpan w:val="2"/>
            <w:tcBorders>
              <w:top w:val="nil"/>
              <w:left w:val="nil"/>
              <w:bottom w:val="nil"/>
              <w:right w:val="nil"/>
            </w:tcBorders>
            <w:vAlign w:val="center"/>
            <w:hideMark/>
          </w:tcPr>
          <w:p w14:paraId="0EEEF967"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Redução de caixa e equivalentes de caixa, líquido</w:t>
            </w:r>
          </w:p>
        </w:tc>
        <w:tc>
          <w:tcPr>
            <w:tcW w:w="739" w:type="pct"/>
            <w:tcBorders>
              <w:top w:val="nil"/>
              <w:left w:val="nil"/>
              <w:bottom w:val="double" w:sz="6" w:space="0" w:color="auto"/>
              <w:right w:val="nil"/>
            </w:tcBorders>
            <w:vAlign w:val="center"/>
            <w:hideMark/>
          </w:tcPr>
          <w:p w14:paraId="00E2AAB4" w14:textId="22ED3544"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(174.143)</w:t>
            </w:r>
          </w:p>
        </w:tc>
        <w:tc>
          <w:tcPr>
            <w:tcW w:w="102" w:type="pct"/>
            <w:tcBorders>
              <w:top w:val="nil"/>
              <w:left w:val="nil"/>
              <w:bottom w:val="nil"/>
              <w:right w:val="nil"/>
            </w:tcBorders>
            <w:vAlign w:val="center"/>
            <w:hideMark/>
          </w:tcPr>
          <w:p w14:paraId="12BB7D68"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double" w:sz="6" w:space="0" w:color="auto"/>
              <w:right w:val="nil"/>
            </w:tcBorders>
            <w:vAlign w:val="center"/>
            <w:hideMark/>
          </w:tcPr>
          <w:p w14:paraId="3DC6B33C" w14:textId="19986470"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(120.064)</w:t>
            </w:r>
          </w:p>
        </w:tc>
      </w:tr>
      <w:tr w:rsidR="00707F14" w:rsidRPr="0009263D" w14:paraId="337B9C30" w14:textId="77777777" w:rsidTr="00687E63">
        <w:trPr>
          <w:trHeight w:val="204"/>
        </w:trPr>
        <w:tc>
          <w:tcPr>
            <w:tcW w:w="85" w:type="pct"/>
            <w:tcBorders>
              <w:top w:val="nil"/>
              <w:left w:val="nil"/>
              <w:bottom w:val="nil"/>
              <w:right w:val="nil"/>
            </w:tcBorders>
            <w:noWrap/>
            <w:vAlign w:val="bottom"/>
            <w:hideMark/>
          </w:tcPr>
          <w:p w14:paraId="6CFBD975"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14D247AE"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Caixa e equivalentes de caixa em 1° de janeiro</w:t>
            </w:r>
          </w:p>
        </w:tc>
        <w:tc>
          <w:tcPr>
            <w:tcW w:w="739" w:type="pct"/>
            <w:tcBorders>
              <w:top w:val="nil"/>
              <w:left w:val="nil"/>
              <w:bottom w:val="nil"/>
              <w:right w:val="nil"/>
            </w:tcBorders>
            <w:vAlign w:val="center"/>
            <w:hideMark/>
          </w:tcPr>
          <w:p w14:paraId="6214A085" w14:textId="24CFEDC0"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201.569</w:t>
            </w:r>
          </w:p>
        </w:tc>
        <w:tc>
          <w:tcPr>
            <w:tcW w:w="102" w:type="pct"/>
            <w:tcBorders>
              <w:top w:val="nil"/>
              <w:left w:val="nil"/>
              <w:bottom w:val="nil"/>
              <w:right w:val="nil"/>
            </w:tcBorders>
            <w:vAlign w:val="center"/>
            <w:hideMark/>
          </w:tcPr>
          <w:p w14:paraId="4C5F0501"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nil"/>
              <w:right w:val="nil"/>
            </w:tcBorders>
            <w:vAlign w:val="center"/>
            <w:hideMark/>
          </w:tcPr>
          <w:p w14:paraId="744FC669" w14:textId="58D16FDA"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195.509</w:t>
            </w:r>
          </w:p>
        </w:tc>
      </w:tr>
      <w:tr w:rsidR="00707F14" w:rsidRPr="0009263D" w14:paraId="3A4FED52" w14:textId="77777777" w:rsidTr="00687E63">
        <w:trPr>
          <w:trHeight w:val="204"/>
        </w:trPr>
        <w:tc>
          <w:tcPr>
            <w:tcW w:w="85" w:type="pct"/>
            <w:tcBorders>
              <w:top w:val="nil"/>
              <w:left w:val="nil"/>
              <w:bottom w:val="nil"/>
              <w:right w:val="nil"/>
            </w:tcBorders>
            <w:noWrap/>
            <w:vAlign w:val="bottom"/>
            <w:hideMark/>
          </w:tcPr>
          <w:p w14:paraId="2823A299"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7A219428" w14:textId="77777777" w:rsidR="00707F14" w:rsidRPr="0009263D" w:rsidRDefault="00707F14" w:rsidP="00707F14">
            <w:pPr>
              <w:rPr>
                <w:rFonts w:ascii="Arial" w:hAnsi="Arial" w:cs="Arial"/>
                <w:color w:val="000000"/>
                <w:sz w:val="16"/>
                <w:szCs w:val="16"/>
              </w:rPr>
            </w:pPr>
            <w:r w:rsidRPr="0009263D">
              <w:rPr>
                <w:rFonts w:ascii="Arial" w:hAnsi="Arial" w:cs="Arial"/>
                <w:color w:val="000000"/>
                <w:sz w:val="16"/>
                <w:szCs w:val="16"/>
              </w:rPr>
              <w:t>Caixa e equivalentes de caixa em 30 de junho</w:t>
            </w:r>
          </w:p>
        </w:tc>
        <w:tc>
          <w:tcPr>
            <w:tcW w:w="739" w:type="pct"/>
            <w:tcBorders>
              <w:top w:val="nil"/>
              <w:left w:val="nil"/>
              <w:bottom w:val="single" w:sz="8" w:space="0" w:color="auto"/>
              <w:right w:val="nil"/>
            </w:tcBorders>
            <w:vAlign w:val="center"/>
            <w:hideMark/>
          </w:tcPr>
          <w:p w14:paraId="753DB4CB" w14:textId="1D6DDE3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27.426</w:t>
            </w:r>
          </w:p>
        </w:tc>
        <w:tc>
          <w:tcPr>
            <w:tcW w:w="102" w:type="pct"/>
            <w:tcBorders>
              <w:top w:val="nil"/>
              <w:left w:val="nil"/>
              <w:bottom w:val="nil"/>
              <w:right w:val="nil"/>
            </w:tcBorders>
            <w:vAlign w:val="center"/>
            <w:hideMark/>
          </w:tcPr>
          <w:p w14:paraId="5B4DD019"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single" w:sz="8" w:space="0" w:color="auto"/>
              <w:right w:val="nil"/>
            </w:tcBorders>
            <w:vAlign w:val="center"/>
            <w:hideMark/>
          </w:tcPr>
          <w:p w14:paraId="53352EC4" w14:textId="2C09BD68"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75.445</w:t>
            </w:r>
          </w:p>
        </w:tc>
      </w:tr>
      <w:tr w:rsidR="00707F14" w:rsidRPr="0009263D" w14:paraId="35B40CC5" w14:textId="77777777" w:rsidTr="00687E63">
        <w:trPr>
          <w:trHeight w:val="204"/>
        </w:trPr>
        <w:tc>
          <w:tcPr>
            <w:tcW w:w="85" w:type="pct"/>
            <w:tcBorders>
              <w:top w:val="nil"/>
              <w:left w:val="nil"/>
              <w:bottom w:val="nil"/>
              <w:right w:val="nil"/>
            </w:tcBorders>
            <w:noWrap/>
            <w:vAlign w:val="bottom"/>
            <w:hideMark/>
          </w:tcPr>
          <w:p w14:paraId="27502DA5" w14:textId="77777777" w:rsidR="00707F14" w:rsidRPr="0009263D" w:rsidRDefault="00707F14" w:rsidP="00707F14">
            <w:pPr>
              <w:jc w:val="right"/>
              <w:rPr>
                <w:rFonts w:ascii="Arial" w:hAnsi="Arial" w:cs="Arial"/>
                <w:color w:val="000000"/>
                <w:sz w:val="16"/>
                <w:szCs w:val="16"/>
              </w:rPr>
            </w:pPr>
          </w:p>
        </w:tc>
        <w:tc>
          <w:tcPr>
            <w:tcW w:w="3300" w:type="pct"/>
            <w:tcBorders>
              <w:top w:val="nil"/>
              <w:left w:val="nil"/>
              <w:bottom w:val="nil"/>
              <w:right w:val="nil"/>
            </w:tcBorders>
            <w:vAlign w:val="center"/>
            <w:hideMark/>
          </w:tcPr>
          <w:p w14:paraId="49F3D806" w14:textId="77777777" w:rsidR="00707F14" w:rsidRPr="0009263D" w:rsidRDefault="00707F14" w:rsidP="00707F14"/>
        </w:tc>
        <w:tc>
          <w:tcPr>
            <w:tcW w:w="739" w:type="pct"/>
            <w:tcBorders>
              <w:top w:val="nil"/>
              <w:left w:val="nil"/>
              <w:bottom w:val="nil"/>
              <w:right w:val="nil"/>
            </w:tcBorders>
            <w:vAlign w:val="center"/>
            <w:hideMark/>
          </w:tcPr>
          <w:p w14:paraId="2AB34A27" w14:textId="77777777" w:rsidR="00707F14" w:rsidRPr="0009263D" w:rsidRDefault="00707F14" w:rsidP="00707F14"/>
        </w:tc>
        <w:tc>
          <w:tcPr>
            <w:tcW w:w="102" w:type="pct"/>
            <w:tcBorders>
              <w:top w:val="nil"/>
              <w:left w:val="nil"/>
              <w:bottom w:val="nil"/>
              <w:right w:val="nil"/>
            </w:tcBorders>
            <w:vAlign w:val="center"/>
            <w:hideMark/>
          </w:tcPr>
          <w:p w14:paraId="3B308A31" w14:textId="77777777" w:rsidR="00707F14" w:rsidRPr="0009263D" w:rsidRDefault="00707F14" w:rsidP="00707F14">
            <w:pPr>
              <w:jc w:val="right"/>
            </w:pPr>
          </w:p>
        </w:tc>
        <w:tc>
          <w:tcPr>
            <w:tcW w:w="774" w:type="pct"/>
            <w:tcBorders>
              <w:top w:val="nil"/>
              <w:left w:val="nil"/>
              <w:bottom w:val="nil"/>
              <w:right w:val="nil"/>
            </w:tcBorders>
            <w:vAlign w:val="center"/>
            <w:hideMark/>
          </w:tcPr>
          <w:p w14:paraId="50325357" w14:textId="77777777" w:rsidR="00707F14" w:rsidRPr="0009263D" w:rsidRDefault="00707F14" w:rsidP="00707F14">
            <w:pPr>
              <w:jc w:val="right"/>
            </w:pPr>
          </w:p>
        </w:tc>
      </w:tr>
      <w:tr w:rsidR="00707F14" w:rsidRPr="0009263D" w14:paraId="1C9372A5" w14:textId="77777777" w:rsidTr="00687E63">
        <w:trPr>
          <w:trHeight w:val="204"/>
        </w:trPr>
        <w:tc>
          <w:tcPr>
            <w:tcW w:w="3385" w:type="pct"/>
            <w:gridSpan w:val="2"/>
            <w:tcBorders>
              <w:top w:val="nil"/>
              <w:left w:val="nil"/>
              <w:bottom w:val="nil"/>
              <w:right w:val="nil"/>
            </w:tcBorders>
            <w:vAlign w:val="center"/>
            <w:hideMark/>
          </w:tcPr>
          <w:p w14:paraId="575AA513" w14:textId="77777777" w:rsidR="00707F14" w:rsidRPr="0009263D" w:rsidRDefault="00707F14" w:rsidP="00707F14">
            <w:pPr>
              <w:rPr>
                <w:rFonts w:ascii="Arial" w:hAnsi="Arial" w:cs="Arial"/>
                <w:b/>
                <w:bCs/>
                <w:color w:val="000000"/>
                <w:sz w:val="16"/>
                <w:szCs w:val="16"/>
              </w:rPr>
            </w:pPr>
            <w:r w:rsidRPr="0009263D">
              <w:rPr>
                <w:rFonts w:ascii="Arial" w:hAnsi="Arial" w:cs="Arial"/>
                <w:b/>
                <w:bCs/>
                <w:color w:val="000000"/>
                <w:sz w:val="16"/>
                <w:szCs w:val="16"/>
              </w:rPr>
              <w:t>Redução de caixa e equivalentes de caixa, líquido</w:t>
            </w:r>
          </w:p>
        </w:tc>
        <w:tc>
          <w:tcPr>
            <w:tcW w:w="739" w:type="pct"/>
            <w:tcBorders>
              <w:top w:val="nil"/>
              <w:left w:val="nil"/>
              <w:bottom w:val="double" w:sz="6" w:space="0" w:color="auto"/>
              <w:right w:val="nil"/>
            </w:tcBorders>
            <w:vAlign w:val="center"/>
            <w:hideMark/>
          </w:tcPr>
          <w:p w14:paraId="4B7BBCFE" w14:textId="7777777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 xml:space="preserve">            (174.143)</w:t>
            </w:r>
          </w:p>
        </w:tc>
        <w:tc>
          <w:tcPr>
            <w:tcW w:w="102" w:type="pct"/>
            <w:tcBorders>
              <w:top w:val="nil"/>
              <w:left w:val="nil"/>
              <w:bottom w:val="nil"/>
              <w:right w:val="nil"/>
            </w:tcBorders>
            <w:vAlign w:val="center"/>
            <w:hideMark/>
          </w:tcPr>
          <w:p w14:paraId="650E361C" w14:textId="77777777" w:rsidR="00707F14" w:rsidRPr="0009263D" w:rsidRDefault="00707F14" w:rsidP="00707F14">
            <w:pPr>
              <w:jc w:val="right"/>
              <w:rPr>
                <w:rFonts w:ascii="Arial" w:hAnsi="Arial" w:cs="Arial"/>
                <w:color w:val="000000"/>
                <w:sz w:val="16"/>
                <w:szCs w:val="16"/>
              </w:rPr>
            </w:pPr>
          </w:p>
        </w:tc>
        <w:tc>
          <w:tcPr>
            <w:tcW w:w="774" w:type="pct"/>
            <w:tcBorders>
              <w:top w:val="nil"/>
              <w:left w:val="nil"/>
              <w:bottom w:val="double" w:sz="6" w:space="0" w:color="auto"/>
              <w:right w:val="nil"/>
            </w:tcBorders>
            <w:vAlign w:val="center"/>
            <w:hideMark/>
          </w:tcPr>
          <w:p w14:paraId="6D3EC834" w14:textId="77777777" w:rsidR="00707F14" w:rsidRPr="0009263D" w:rsidRDefault="00707F14" w:rsidP="00707F14">
            <w:pPr>
              <w:jc w:val="right"/>
              <w:rPr>
                <w:rFonts w:ascii="Arial" w:hAnsi="Arial" w:cs="Arial"/>
                <w:color w:val="000000"/>
                <w:sz w:val="16"/>
                <w:szCs w:val="16"/>
              </w:rPr>
            </w:pPr>
            <w:r w:rsidRPr="0009263D">
              <w:rPr>
                <w:rFonts w:ascii="Arial" w:hAnsi="Arial" w:cs="Arial"/>
                <w:color w:val="000000"/>
                <w:sz w:val="16"/>
                <w:szCs w:val="16"/>
              </w:rPr>
              <w:t xml:space="preserve">              (120.064)</w:t>
            </w:r>
          </w:p>
        </w:tc>
      </w:tr>
    </w:tbl>
    <w:p w14:paraId="39E4FA3E" w14:textId="77777777" w:rsidR="001E2C62" w:rsidRPr="0009263D" w:rsidRDefault="001E2C62" w:rsidP="00980F06">
      <w:pPr>
        <w:rPr>
          <w:sz w:val="18"/>
          <w:szCs w:val="18"/>
        </w:rPr>
      </w:pPr>
    </w:p>
    <w:p w14:paraId="0884A11E" w14:textId="2F635F9A" w:rsidR="00B30467" w:rsidRPr="0009263D" w:rsidRDefault="00B30467" w:rsidP="00980F06">
      <w:pPr>
        <w:rPr>
          <w:sz w:val="18"/>
          <w:szCs w:val="18"/>
        </w:rPr>
        <w:sectPr w:rsidR="00B30467" w:rsidRPr="0009263D" w:rsidSect="00D162E5">
          <w:headerReference w:type="default" r:id="rId32"/>
          <w:pgSz w:w="12242" w:h="15842" w:code="1"/>
          <w:pgMar w:top="1418" w:right="567" w:bottom="567" w:left="1418" w:header="1418" w:footer="567" w:gutter="0"/>
          <w:cols w:space="708"/>
          <w:docGrid w:linePitch="360"/>
        </w:sectPr>
      </w:pPr>
    </w:p>
    <w:p w14:paraId="11900DBF" w14:textId="474E295C" w:rsidR="00C541AD" w:rsidRPr="0009263D" w:rsidRDefault="00C541AD" w:rsidP="00094CF8">
      <w:pPr>
        <w:pStyle w:val="PargrafodaLista"/>
        <w:numPr>
          <w:ilvl w:val="0"/>
          <w:numId w:val="17"/>
        </w:numPr>
        <w:ind w:left="0" w:hanging="709"/>
        <w:rPr>
          <w:rFonts w:ascii="Arial" w:hAnsi="Arial" w:cs="Arial"/>
          <w:sz w:val="22"/>
          <w:szCs w:val="22"/>
        </w:rPr>
      </w:pPr>
      <w:bookmarkStart w:id="40" w:name="OLE_LINK2"/>
      <w:r w:rsidRPr="0009263D">
        <w:rPr>
          <w:rFonts w:ascii="Arial" w:hAnsi="Arial" w:cs="Arial"/>
          <w:b/>
          <w:bCs/>
          <w:sz w:val="22"/>
          <w:szCs w:val="22"/>
        </w:rPr>
        <w:lastRenderedPageBreak/>
        <w:t>Contexto operacional</w:t>
      </w:r>
    </w:p>
    <w:p w14:paraId="5E6C1574" w14:textId="77777777" w:rsidR="00C541AD" w:rsidRPr="0009263D" w:rsidRDefault="00C541AD" w:rsidP="00C541AD">
      <w:pPr>
        <w:ind w:right="51"/>
        <w:rPr>
          <w:rFonts w:ascii="Arial" w:hAnsi="Arial" w:cs="Arial"/>
          <w:sz w:val="22"/>
          <w:szCs w:val="22"/>
        </w:rPr>
      </w:pPr>
    </w:p>
    <w:p w14:paraId="5F6F52EE" w14:textId="33B6544C" w:rsidR="00AC55F4" w:rsidRPr="0009263D" w:rsidRDefault="00AC55F4" w:rsidP="007B2955">
      <w:pPr>
        <w:rPr>
          <w:rFonts w:ascii="Georgia" w:hAnsi="Georgia" w:cs="Arial"/>
          <w:sz w:val="22"/>
          <w:szCs w:val="22"/>
        </w:rPr>
      </w:pPr>
      <w:r w:rsidRPr="0009263D">
        <w:rPr>
          <w:rFonts w:ascii="Georgia" w:hAnsi="Georgia" w:cs="Arial"/>
          <w:sz w:val="22"/>
          <w:szCs w:val="22"/>
        </w:rPr>
        <w:t xml:space="preserve">A Companhia de Desenvolvimento Econômico de Minas Gerais – CODEMIG (“Companhia” ou “Codemig”) é uma </w:t>
      </w:r>
      <w:r w:rsidR="00872BC6" w:rsidRPr="0009263D">
        <w:rPr>
          <w:rFonts w:ascii="Georgia" w:hAnsi="Georgia" w:cs="Arial"/>
          <w:sz w:val="22"/>
          <w:szCs w:val="22"/>
        </w:rPr>
        <w:t>empresa</w:t>
      </w:r>
      <w:r w:rsidRPr="0009263D">
        <w:rPr>
          <w:rFonts w:ascii="Georgia" w:hAnsi="Georgia" w:cs="Arial"/>
          <w:sz w:val="22"/>
          <w:szCs w:val="22"/>
        </w:rPr>
        <w:t xml:space="preserve"> pública, com sede na cidade de Belo Horizonte, organizada sob a forma de sociedade por ações e controlada </w:t>
      </w:r>
      <w:r w:rsidR="000D2F74" w:rsidRPr="0009263D">
        <w:rPr>
          <w:rFonts w:ascii="Georgia" w:hAnsi="Georgia" w:cs="Arial"/>
          <w:sz w:val="22"/>
          <w:szCs w:val="22"/>
        </w:rPr>
        <w:t>pelo Governo do Estado de Minas Gerais (“Estado de MG”)</w:t>
      </w:r>
      <w:r w:rsidRPr="0009263D">
        <w:rPr>
          <w:rFonts w:ascii="Georgia" w:hAnsi="Georgia" w:cs="Arial"/>
          <w:sz w:val="22"/>
          <w:szCs w:val="22"/>
        </w:rPr>
        <w:t>.</w:t>
      </w:r>
    </w:p>
    <w:p w14:paraId="4CCD5B0A" w14:textId="77777777" w:rsidR="00AC55F4" w:rsidRPr="0009263D" w:rsidRDefault="00AC55F4" w:rsidP="007B2955">
      <w:pPr>
        <w:rPr>
          <w:rFonts w:ascii="Georgia" w:hAnsi="Georgia" w:cs="Arial"/>
          <w:sz w:val="22"/>
          <w:szCs w:val="22"/>
        </w:rPr>
      </w:pPr>
    </w:p>
    <w:p w14:paraId="7D2A5BA8" w14:textId="10D94587" w:rsidR="00AC55F4" w:rsidRDefault="00AC55F4" w:rsidP="007B2955">
      <w:pPr>
        <w:rPr>
          <w:rFonts w:ascii="Georgia" w:hAnsi="Georgia" w:cs="Arial"/>
          <w:sz w:val="22"/>
          <w:szCs w:val="22"/>
        </w:rPr>
      </w:pPr>
      <w:r w:rsidRPr="0009263D">
        <w:rPr>
          <w:rFonts w:ascii="Georgia" w:hAnsi="Georgia" w:cs="Arial"/>
          <w:sz w:val="22"/>
          <w:szCs w:val="22"/>
        </w:rPr>
        <w:t>Em 2018, como resultado da Lei 22.828/18 que autoriz</w:t>
      </w:r>
      <w:r w:rsidR="009F66CB" w:rsidRPr="0009263D">
        <w:rPr>
          <w:rFonts w:ascii="Georgia" w:hAnsi="Georgia" w:cs="Arial"/>
          <w:sz w:val="22"/>
          <w:szCs w:val="22"/>
        </w:rPr>
        <w:t>ou</w:t>
      </w:r>
      <w:r w:rsidRPr="0009263D">
        <w:rPr>
          <w:rFonts w:ascii="Georgia" w:hAnsi="Georgia" w:cs="Arial"/>
          <w:sz w:val="22"/>
          <w:szCs w:val="22"/>
        </w:rPr>
        <w:t xml:space="preserve"> a venda de 49% do capital da Codemig, parte relevante de seu patrimônio foi cindido para uma empresa criada no próprio ato de cisão, a</w:t>
      </w:r>
      <w:r w:rsidR="007A7275" w:rsidRPr="0009263D">
        <w:rPr>
          <w:rFonts w:ascii="Georgia" w:hAnsi="Georgia" w:cs="Arial"/>
          <w:sz w:val="22"/>
          <w:szCs w:val="22"/>
        </w:rPr>
        <w:t xml:space="preserve"> Companhia de Desenvolvimento de Minas Gerais</w:t>
      </w:r>
      <w:r w:rsidR="00C958DA" w:rsidRPr="0009263D">
        <w:rPr>
          <w:rFonts w:ascii="Georgia" w:hAnsi="Georgia" w:cs="Arial"/>
          <w:sz w:val="22"/>
          <w:szCs w:val="22"/>
        </w:rPr>
        <w:t xml:space="preserve"> </w:t>
      </w:r>
      <w:r w:rsidR="00781FA0" w:rsidRPr="0009263D">
        <w:rPr>
          <w:rFonts w:ascii="Georgia" w:hAnsi="Georgia" w:cs="Arial"/>
          <w:sz w:val="22"/>
          <w:szCs w:val="22"/>
        </w:rPr>
        <w:t>- CODEMGE</w:t>
      </w:r>
      <w:r w:rsidRPr="0009263D">
        <w:rPr>
          <w:rFonts w:ascii="Georgia" w:hAnsi="Georgia" w:cs="Arial"/>
          <w:sz w:val="22"/>
          <w:szCs w:val="22"/>
        </w:rPr>
        <w:t xml:space="preserve"> </w:t>
      </w:r>
      <w:r w:rsidR="00781FA0" w:rsidRPr="0009263D">
        <w:rPr>
          <w:rFonts w:ascii="Georgia" w:hAnsi="Georgia" w:cs="Arial"/>
          <w:sz w:val="22"/>
          <w:szCs w:val="22"/>
        </w:rPr>
        <w:t>(“</w:t>
      </w:r>
      <w:r w:rsidRPr="0009263D">
        <w:rPr>
          <w:rFonts w:ascii="Georgia" w:hAnsi="Georgia" w:cs="Arial"/>
          <w:sz w:val="22"/>
          <w:szCs w:val="22"/>
        </w:rPr>
        <w:t>Codemge</w:t>
      </w:r>
      <w:r w:rsidR="00781FA0" w:rsidRPr="0009263D">
        <w:rPr>
          <w:rFonts w:ascii="Georgia" w:hAnsi="Georgia" w:cs="Arial"/>
          <w:sz w:val="22"/>
          <w:szCs w:val="22"/>
        </w:rPr>
        <w:t>”)</w:t>
      </w:r>
      <w:r w:rsidRPr="0009263D">
        <w:rPr>
          <w:rFonts w:ascii="Georgia" w:hAnsi="Georgia" w:cs="Arial"/>
          <w:sz w:val="22"/>
          <w:szCs w:val="22"/>
        </w:rPr>
        <w:t>. Desde então, a Codemge assumiu a primazia do papel de desenvolvimento do Estado de Minas Gerais</w:t>
      </w:r>
      <w:r w:rsidR="00CE1C9E" w:rsidRPr="0009263D">
        <w:rPr>
          <w:rFonts w:ascii="Georgia" w:hAnsi="Georgia" w:cs="Arial"/>
          <w:sz w:val="22"/>
          <w:szCs w:val="22"/>
        </w:rPr>
        <w:t xml:space="preserve"> </w:t>
      </w:r>
      <w:r w:rsidRPr="0009263D">
        <w:rPr>
          <w:rFonts w:ascii="Georgia" w:hAnsi="Georgia" w:cs="Arial"/>
          <w:sz w:val="22"/>
          <w:szCs w:val="22"/>
        </w:rPr>
        <w:t xml:space="preserve">e a Codemig se restringiu a explorar sua participação no negócio de nióbio explorado em conjunto com a </w:t>
      </w:r>
      <w:r w:rsidR="00622225" w:rsidRPr="0009263D">
        <w:rPr>
          <w:rFonts w:ascii="Georgia" w:hAnsi="Georgia" w:cs="Arial"/>
          <w:sz w:val="22"/>
          <w:szCs w:val="22"/>
        </w:rPr>
        <w:t xml:space="preserve">Companhia Brasileira de Metalurgia e Mineração </w:t>
      </w:r>
      <w:r w:rsidR="00405248" w:rsidRPr="0009263D">
        <w:rPr>
          <w:rFonts w:ascii="Georgia" w:hAnsi="Georgia" w:cs="Arial"/>
          <w:sz w:val="22"/>
          <w:szCs w:val="22"/>
        </w:rPr>
        <w:t>(“</w:t>
      </w:r>
      <w:r w:rsidRPr="0009263D">
        <w:rPr>
          <w:rFonts w:ascii="Georgia" w:hAnsi="Georgia" w:cs="Arial"/>
          <w:sz w:val="22"/>
          <w:szCs w:val="22"/>
        </w:rPr>
        <w:t>CBMM</w:t>
      </w:r>
      <w:r w:rsidR="00405248" w:rsidRPr="0009263D">
        <w:rPr>
          <w:rFonts w:ascii="Georgia" w:hAnsi="Georgia" w:cs="Arial"/>
          <w:sz w:val="22"/>
          <w:szCs w:val="22"/>
        </w:rPr>
        <w:t>”)</w:t>
      </w:r>
      <w:r w:rsidRPr="0009263D">
        <w:rPr>
          <w:rFonts w:ascii="Georgia" w:hAnsi="Georgia" w:cs="Arial"/>
          <w:sz w:val="22"/>
          <w:szCs w:val="22"/>
        </w:rPr>
        <w:t xml:space="preserve"> (vide nota 1 (b)) e outras poucas atividades derivadas do seu patrimônio residual. </w:t>
      </w:r>
    </w:p>
    <w:p w14:paraId="5B848031" w14:textId="77777777" w:rsidR="00365678" w:rsidRDefault="00365678" w:rsidP="007B2955">
      <w:pPr>
        <w:rPr>
          <w:rFonts w:ascii="Georgia" w:hAnsi="Georgia" w:cs="Arial"/>
          <w:sz w:val="22"/>
          <w:szCs w:val="22"/>
        </w:rPr>
      </w:pPr>
    </w:p>
    <w:p w14:paraId="59A38D9B" w14:textId="0838F608" w:rsidR="00365678" w:rsidRPr="00365678" w:rsidRDefault="00365678" w:rsidP="00365678">
      <w:pPr>
        <w:rPr>
          <w:rFonts w:ascii="Georgia" w:hAnsi="Georgia" w:cs="Arial"/>
          <w:sz w:val="22"/>
          <w:szCs w:val="22"/>
        </w:rPr>
      </w:pPr>
      <w:r w:rsidRPr="00365678">
        <w:rPr>
          <w:rFonts w:ascii="Georgia" w:hAnsi="Georgia" w:cs="Arial"/>
          <w:sz w:val="22"/>
          <w:szCs w:val="22"/>
        </w:rPr>
        <w:t>Em janeiro de 2026, o controle acionário direto da Companhia foi transferido da Codemge</w:t>
      </w:r>
      <w:r w:rsidR="005C1792">
        <w:rPr>
          <w:rFonts w:ascii="Georgia" w:hAnsi="Georgia" w:cs="Arial"/>
          <w:sz w:val="22"/>
          <w:szCs w:val="22"/>
        </w:rPr>
        <w:t xml:space="preserve"> </w:t>
      </w:r>
      <w:r w:rsidRPr="00365678">
        <w:rPr>
          <w:rFonts w:ascii="Georgia" w:hAnsi="Georgia" w:cs="Arial"/>
          <w:sz w:val="22"/>
          <w:szCs w:val="22"/>
        </w:rPr>
        <w:t xml:space="preserve">para o Estado de </w:t>
      </w:r>
      <w:r w:rsidR="00054EAD">
        <w:rPr>
          <w:rFonts w:ascii="Georgia" w:hAnsi="Georgia" w:cs="Arial"/>
          <w:sz w:val="22"/>
          <w:szCs w:val="22"/>
        </w:rPr>
        <w:t>MG</w:t>
      </w:r>
      <w:r w:rsidRPr="00365678">
        <w:rPr>
          <w:rFonts w:ascii="Georgia" w:hAnsi="Georgia" w:cs="Arial"/>
          <w:sz w:val="22"/>
          <w:szCs w:val="22"/>
        </w:rPr>
        <w:t>. Como resultado, a participação direta do Estado</w:t>
      </w:r>
      <w:r w:rsidR="005C1792">
        <w:rPr>
          <w:rFonts w:ascii="Georgia" w:hAnsi="Georgia" w:cs="Arial"/>
          <w:sz w:val="22"/>
          <w:szCs w:val="22"/>
        </w:rPr>
        <w:t xml:space="preserve"> de MG</w:t>
      </w:r>
      <w:r w:rsidRPr="00365678">
        <w:rPr>
          <w:rFonts w:ascii="Georgia" w:hAnsi="Georgia" w:cs="Arial"/>
          <w:sz w:val="22"/>
          <w:szCs w:val="22"/>
        </w:rPr>
        <w:t xml:space="preserve"> no capital social da Codemig aumentou de 49% para 95%, enquanto a participação da Codemge foi reduzida de 51% para 5%.</w:t>
      </w:r>
    </w:p>
    <w:p w14:paraId="727C6BB7" w14:textId="77777777" w:rsidR="00365678" w:rsidRPr="00365678" w:rsidRDefault="00365678" w:rsidP="00365678">
      <w:pPr>
        <w:rPr>
          <w:rFonts w:ascii="Georgia" w:hAnsi="Georgia" w:cs="Arial"/>
          <w:sz w:val="22"/>
          <w:szCs w:val="22"/>
        </w:rPr>
      </w:pPr>
    </w:p>
    <w:p w14:paraId="2A3D47B7" w14:textId="0C43467C" w:rsidR="00365678" w:rsidRPr="00365678" w:rsidRDefault="00365678" w:rsidP="00365678">
      <w:pPr>
        <w:rPr>
          <w:rFonts w:ascii="Georgia" w:hAnsi="Georgia" w:cs="Arial"/>
          <w:sz w:val="22"/>
          <w:szCs w:val="22"/>
        </w:rPr>
      </w:pPr>
      <w:r w:rsidRPr="00365678">
        <w:rPr>
          <w:rFonts w:ascii="Georgia" w:hAnsi="Georgia" w:cs="Arial"/>
          <w:sz w:val="22"/>
          <w:szCs w:val="22"/>
        </w:rPr>
        <w:t>A operação compreendeu a transferência</w:t>
      </w:r>
      <w:r w:rsidR="005C1792">
        <w:rPr>
          <w:rFonts w:ascii="Georgia" w:hAnsi="Georgia" w:cs="Arial"/>
          <w:sz w:val="22"/>
          <w:szCs w:val="22"/>
        </w:rPr>
        <w:t>,</w:t>
      </w:r>
      <w:r w:rsidRPr="00365678">
        <w:rPr>
          <w:rFonts w:ascii="Georgia" w:hAnsi="Georgia" w:cs="Arial"/>
          <w:sz w:val="22"/>
          <w:szCs w:val="22"/>
        </w:rPr>
        <w:t xml:space="preserve"> ao Estado de M</w:t>
      </w:r>
      <w:r w:rsidR="005C1792">
        <w:rPr>
          <w:rFonts w:ascii="Georgia" w:hAnsi="Georgia" w:cs="Arial"/>
          <w:sz w:val="22"/>
          <w:szCs w:val="22"/>
        </w:rPr>
        <w:t>G,</w:t>
      </w:r>
      <w:r w:rsidRPr="00365678">
        <w:rPr>
          <w:rFonts w:ascii="Georgia" w:hAnsi="Georgia" w:cs="Arial"/>
          <w:sz w:val="22"/>
          <w:szCs w:val="22"/>
        </w:rPr>
        <w:t xml:space="preserve"> de 83.000 ações ordinárias e 83.000 ações preferenciais de emissão da Companhia, como contrapartida da redução do capital social da Codemge, deliberada em Assembleia Geral Extraordinária realizada em novembro de 2025.</w:t>
      </w:r>
    </w:p>
    <w:p w14:paraId="0BF4F141" w14:textId="77777777" w:rsidR="00365678" w:rsidRPr="00365678" w:rsidRDefault="00365678" w:rsidP="00365678">
      <w:pPr>
        <w:rPr>
          <w:rFonts w:ascii="Georgia" w:hAnsi="Georgia" w:cs="Arial"/>
          <w:sz w:val="22"/>
          <w:szCs w:val="22"/>
        </w:rPr>
      </w:pPr>
    </w:p>
    <w:p w14:paraId="3ACABA09" w14:textId="1EF32CC3" w:rsidR="00365678" w:rsidRDefault="00365678" w:rsidP="00365678">
      <w:pPr>
        <w:rPr>
          <w:rFonts w:ascii="Georgia" w:hAnsi="Georgia" w:cs="Arial"/>
          <w:sz w:val="22"/>
          <w:szCs w:val="22"/>
        </w:rPr>
      </w:pPr>
      <w:r w:rsidRPr="00365678">
        <w:rPr>
          <w:rFonts w:ascii="Georgia" w:hAnsi="Georgia" w:cs="Arial"/>
          <w:sz w:val="22"/>
          <w:szCs w:val="22"/>
        </w:rPr>
        <w:t>Embora tenha alterado a controladora direta, a operação não modificou o controlador final da Companhia, uma vez que o Estado de M</w:t>
      </w:r>
      <w:r w:rsidR="005C1792">
        <w:rPr>
          <w:rFonts w:ascii="Georgia" w:hAnsi="Georgia" w:cs="Arial"/>
          <w:sz w:val="22"/>
          <w:szCs w:val="22"/>
        </w:rPr>
        <w:t>G</w:t>
      </w:r>
      <w:r w:rsidRPr="00365678">
        <w:rPr>
          <w:rFonts w:ascii="Georgia" w:hAnsi="Georgia" w:cs="Arial"/>
          <w:sz w:val="22"/>
          <w:szCs w:val="22"/>
        </w:rPr>
        <w:t xml:space="preserve"> já exercia o seu controle indireto por meio da Codemge. Trata-se, portanto, de reorganização da estrutura acionária sob o mesmo controle, sem alteração do capital social ou das atividades operacionais da Companhia.</w:t>
      </w:r>
    </w:p>
    <w:p w14:paraId="15D2E221" w14:textId="77777777" w:rsidR="000D2F74" w:rsidRPr="0009263D" w:rsidRDefault="000D2F74" w:rsidP="007B2955">
      <w:pPr>
        <w:rPr>
          <w:rFonts w:ascii="Georgia" w:hAnsi="Georgia" w:cs="Arial"/>
          <w:sz w:val="22"/>
          <w:szCs w:val="22"/>
        </w:rPr>
      </w:pPr>
    </w:p>
    <w:p w14:paraId="3252FF5E" w14:textId="77777777" w:rsidR="00C541AD" w:rsidRPr="0009263D" w:rsidRDefault="00C541AD" w:rsidP="001E6F96">
      <w:pPr>
        <w:pStyle w:val="PargrafodaLista"/>
        <w:numPr>
          <w:ilvl w:val="0"/>
          <w:numId w:val="14"/>
        </w:numPr>
        <w:ind w:left="0" w:hanging="709"/>
        <w:rPr>
          <w:rStyle w:val="Ttulo3Char"/>
          <w:rFonts w:ascii="Arial" w:hAnsi="Arial" w:cs="Arial"/>
          <w:b/>
          <w:sz w:val="22"/>
          <w:szCs w:val="22"/>
        </w:rPr>
      </w:pPr>
      <w:r w:rsidRPr="0009263D">
        <w:rPr>
          <w:rStyle w:val="Ttulo3Char"/>
          <w:rFonts w:ascii="Arial" w:hAnsi="Arial" w:cs="Arial"/>
          <w:b/>
          <w:sz w:val="22"/>
          <w:szCs w:val="22"/>
        </w:rPr>
        <w:t>Objeto social</w:t>
      </w:r>
    </w:p>
    <w:p w14:paraId="351B99E2" w14:textId="6AE86535" w:rsidR="00C541AD" w:rsidRPr="0009263D" w:rsidRDefault="00C541AD" w:rsidP="00D0552E">
      <w:pPr>
        <w:pStyle w:val="PargrafodaLista"/>
        <w:tabs>
          <w:tab w:val="left" w:pos="7660"/>
        </w:tabs>
        <w:ind w:left="0"/>
        <w:rPr>
          <w:rFonts w:ascii="Georgia" w:hAnsi="Georgia"/>
          <w:b/>
          <w:color w:val="000000"/>
          <w:sz w:val="22"/>
          <w:szCs w:val="22"/>
        </w:rPr>
      </w:pPr>
    </w:p>
    <w:p w14:paraId="7311D2B2" w14:textId="0CEDA886" w:rsidR="00AC55F4" w:rsidRPr="0009263D" w:rsidRDefault="00AC55F4" w:rsidP="00CB66D6">
      <w:pPr>
        <w:rPr>
          <w:rFonts w:ascii="Georgia" w:hAnsi="Georgia" w:cs="Arial"/>
          <w:sz w:val="22"/>
          <w:szCs w:val="22"/>
        </w:rPr>
      </w:pPr>
      <w:r w:rsidRPr="0009263D">
        <w:rPr>
          <w:rFonts w:ascii="Georgia" w:hAnsi="Georgia" w:cs="Arial"/>
          <w:sz w:val="22"/>
          <w:szCs w:val="22"/>
        </w:rPr>
        <w:t>A Companhia tem por objeto social promover o desenvolvimento econômico do Estado de Minas Gerais mediante a atuação, em caráter complementar, voltada para o investimento estratégico em atividades, setores e empresas que tenham grande potencial de assegurar de forma perene e ambientalmente sustentável, o aumento da renda e do bem-estar social e humano de todos os mineiros</w:t>
      </w:r>
      <w:r w:rsidR="00CB66D6" w:rsidRPr="0009263D">
        <w:rPr>
          <w:rFonts w:ascii="Georgia" w:hAnsi="Georgia" w:cs="Arial"/>
          <w:sz w:val="22"/>
          <w:szCs w:val="22"/>
        </w:rPr>
        <w:t>, especialmente nas áreas de: (i) mineração e metalurgia;</w:t>
      </w:r>
      <w:r w:rsidR="00CB66D6" w:rsidRPr="0009263D">
        <w:rPr>
          <w:sz w:val="22"/>
          <w:szCs w:val="22"/>
        </w:rPr>
        <w:t xml:space="preserve"> (</w:t>
      </w:r>
      <w:proofErr w:type="spellStart"/>
      <w:r w:rsidR="00CB66D6" w:rsidRPr="0009263D">
        <w:rPr>
          <w:rFonts w:ascii="Georgia" w:hAnsi="Georgia" w:cs="Arial"/>
          <w:sz w:val="22"/>
          <w:szCs w:val="22"/>
        </w:rPr>
        <w:t>ii</w:t>
      </w:r>
      <w:proofErr w:type="spellEnd"/>
      <w:r w:rsidR="00CB66D6" w:rsidRPr="0009263D">
        <w:rPr>
          <w:rFonts w:ascii="Georgia" w:hAnsi="Georgia" w:cs="Arial"/>
          <w:sz w:val="22"/>
          <w:szCs w:val="22"/>
        </w:rPr>
        <w:t>)</w:t>
      </w:r>
      <w:r w:rsidR="00864B4B" w:rsidRPr="0009263D">
        <w:rPr>
          <w:rFonts w:ascii="Georgia" w:hAnsi="Georgia" w:cs="Arial"/>
          <w:sz w:val="22"/>
          <w:szCs w:val="22"/>
        </w:rPr>
        <w:t> </w:t>
      </w:r>
      <w:r w:rsidR="00CB66D6" w:rsidRPr="0009263D">
        <w:rPr>
          <w:rFonts w:ascii="Georgia" w:hAnsi="Georgia" w:cs="Arial"/>
          <w:sz w:val="22"/>
          <w:szCs w:val="22"/>
        </w:rPr>
        <w:t>energia, infraestrutura e logística; (</w:t>
      </w:r>
      <w:proofErr w:type="spellStart"/>
      <w:r w:rsidR="00CB66D6" w:rsidRPr="0009263D">
        <w:rPr>
          <w:rFonts w:ascii="Georgia" w:hAnsi="Georgia" w:cs="Arial"/>
          <w:sz w:val="22"/>
          <w:szCs w:val="22"/>
        </w:rPr>
        <w:t>iii</w:t>
      </w:r>
      <w:proofErr w:type="spellEnd"/>
      <w:r w:rsidR="00CB66D6" w:rsidRPr="0009263D">
        <w:rPr>
          <w:rFonts w:ascii="Georgia" w:hAnsi="Georgia" w:cs="Arial"/>
          <w:sz w:val="22"/>
          <w:szCs w:val="22"/>
        </w:rPr>
        <w:t>) eletroeletrônica e de semicondutores e telecomunicações; (</w:t>
      </w:r>
      <w:proofErr w:type="spellStart"/>
      <w:r w:rsidR="00CB66D6" w:rsidRPr="0009263D">
        <w:rPr>
          <w:rFonts w:ascii="Georgia" w:hAnsi="Georgia" w:cs="Arial"/>
          <w:sz w:val="22"/>
          <w:szCs w:val="22"/>
        </w:rPr>
        <w:t>iv</w:t>
      </w:r>
      <w:proofErr w:type="spellEnd"/>
      <w:r w:rsidR="00CB66D6" w:rsidRPr="0009263D">
        <w:rPr>
          <w:rFonts w:ascii="Georgia" w:hAnsi="Georgia" w:cs="Arial"/>
          <w:sz w:val="22"/>
          <w:szCs w:val="22"/>
        </w:rPr>
        <w:t>) aeroespacial, automotiva, química, de defesa e de segurança; (v)</w:t>
      </w:r>
      <w:r w:rsidR="00864B4B" w:rsidRPr="0009263D">
        <w:rPr>
          <w:rFonts w:ascii="Georgia" w:hAnsi="Georgia" w:cs="Arial"/>
          <w:sz w:val="22"/>
          <w:szCs w:val="22"/>
        </w:rPr>
        <w:t> </w:t>
      </w:r>
      <w:r w:rsidR="00CB66D6" w:rsidRPr="0009263D">
        <w:rPr>
          <w:rFonts w:ascii="Georgia" w:hAnsi="Georgia" w:cs="Arial"/>
          <w:sz w:val="22"/>
          <w:szCs w:val="22"/>
        </w:rPr>
        <w:t>medicamentos e produtos do complexo da saúde; (vi) biotecnologia e meio ambiente; (</w:t>
      </w:r>
      <w:proofErr w:type="spellStart"/>
      <w:r w:rsidR="00CB66D6" w:rsidRPr="0009263D">
        <w:rPr>
          <w:rFonts w:ascii="Georgia" w:hAnsi="Georgia" w:cs="Arial"/>
          <w:sz w:val="22"/>
          <w:szCs w:val="22"/>
        </w:rPr>
        <w:t>vii</w:t>
      </w:r>
      <w:proofErr w:type="spellEnd"/>
      <w:r w:rsidR="00CB66D6" w:rsidRPr="0009263D">
        <w:rPr>
          <w:rFonts w:ascii="Georgia" w:hAnsi="Georgia" w:cs="Arial"/>
          <w:sz w:val="22"/>
          <w:szCs w:val="22"/>
        </w:rPr>
        <w:t>)</w:t>
      </w:r>
      <w:r w:rsidR="00864B4B" w:rsidRPr="0009263D">
        <w:rPr>
          <w:rFonts w:ascii="Georgia" w:hAnsi="Georgia" w:cs="Arial"/>
          <w:sz w:val="22"/>
          <w:szCs w:val="22"/>
        </w:rPr>
        <w:t> </w:t>
      </w:r>
      <w:r w:rsidR="00CB66D6" w:rsidRPr="0009263D">
        <w:rPr>
          <w:rFonts w:ascii="Georgia" w:hAnsi="Georgia" w:cs="Arial"/>
          <w:sz w:val="22"/>
          <w:szCs w:val="22"/>
        </w:rPr>
        <w:t>novos materiais, tecnologia de informação, ciência e sistemas da computação e software; e (</w:t>
      </w:r>
      <w:proofErr w:type="spellStart"/>
      <w:r w:rsidR="00CB66D6" w:rsidRPr="0009263D">
        <w:rPr>
          <w:rFonts w:ascii="Georgia" w:hAnsi="Georgia" w:cs="Arial"/>
          <w:sz w:val="22"/>
          <w:szCs w:val="22"/>
        </w:rPr>
        <w:t>viii</w:t>
      </w:r>
      <w:proofErr w:type="spellEnd"/>
      <w:r w:rsidR="00CB66D6" w:rsidRPr="0009263D">
        <w:rPr>
          <w:rFonts w:ascii="Georgia" w:hAnsi="Georgia" w:cs="Arial"/>
          <w:sz w:val="22"/>
          <w:szCs w:val="22"/>
        </w:rPr>
        <w:t>) de indústria criativa, esporte e turismo.</w:t>
      </w:r>
    </w:p>
    <w:p w14:paraId="240C22BD" w14:textId="77777777" w:rsidR="00AC55F4" w:rsidRPr="0009263D" w:rsidRDefault="00AC55F4" w:rsidP="00AC55F4">
      <w:pPr>
        <w:rPr>
          <w:rFonts w:ascii="Georgia" w:hAnsi="Georgia" w:cs="Arial"/>
          <w:sz w:val="22"/>
          <w:szCs w:val="22"/>
        </w:rPr>
      </w:pPr>
    </w:p>
    <w:p w14:paraId="72121983" w14:textId="77777777" w:rsidR="00D162E5" w:rsidRDefault="00A0121F">
      <w:pPr>
        <w:rPr>
          <w:rFonts w:ascii="Georgia" w:hAnsi="Georgia" w:cs="Arial"/>
          <w:sz w:val="22"/>
          <w:szCs w:val="22"/>
        </w:rPr>
      </w:pPr>
      <w:r w:rsidRPr="0009263D">
        <w:rPr>
          <w:rFonts w:ascii="Georgia" w:hAnsi="Georgia" w:cs="Arial"/>
          <w:sz w:val="22"/>
          <w:szCs w:val="22"/>
        </w:rPr>
        <w:t>A</w:t>
      </w:r>
      <w:r w:rsidR="00AC55F4" w:rsidRPr="0009263D">
        <w:rPr>
          <w:rFonts w:ascii="Georgia" w:hAnsi="Georgia" w:cs="Arial"/>
          <w:sz w:val="22"/>
          <w:szCs w:val="22"/>
        </w:rPr>
        <w:t xml:space="preserve"> Codemig está autorizada a atuar de forma à</w:t>
      </w:r>
      <w:r w:rsidR="008B1B45" w:rsidRPr="0009263D">
        <w:rPr>
          <w:rFonts w:ascii="Georgia" w:hAnsi="Georgia" w:cs="Arial"/>
          <w:sz w:val="22"/>
          <w:szCs w:val="22"/>
        </w:rPr>
        <w:t xml:space="preserve"> (i)</w:t>
      </w:r>
      <w:r w:rsidR="00380361" w:rsidRPr="0009263D">
        <w:rPr>
          <w:rFonts w:ascii="Georgia" w:hAnsi="Georgia" w:cs="Arial"/>
          <w:sz w:val="22"/>
          <w:szCs w:val="22"/>
        </w:rPr>
        <w:t xml:space="preserve"> </w:t>
      </w:r>
      <w:r w:rsidR="00AC55F4" w:rsidRPr="0009263D">
        <w:rPr>
          <w:rFonts w:ascii="Georgia" w:hAnsi="Georgia" w:cs="Arial"/>
          <w:sz w:val="22"/>
          <w:szCs w:val="22"/>
        </w:rPr>
        <w:t xml:space="preserve">promover desapropriação, constituir servidão, </w:t>
      </w:r>
      <w:r w:rsidR="008B1B45" w:rsidRPr="0009263D">
        <w:rPr>
          <w:rFonts w:ascii="Georgia" w:hAnsi="Georgia" w:cs="Arial"/>
          <w:sz w:val="22"/>
          <w:szCs w:val="22"/>
        </w:rPr>
        <w:t>adquirir, alienar, permutar</w:t>
      </w:r>
      <w:r w:rsidR="00FA112E" w:rsidRPr="0009263D">
        <w:rPr>
          <w:rFonts w:ascii="Georgia" w:hAnsi="Georgia" w:cs="Arial"/>
          <w:sz w:val="22"/>
          <w:szCs w:val="22"/>
        </w:rPr>
        <w:t>,</w:t>
      </w:r>
      <w:r w:rsidR="008B1B45" w:rsidRPr="0009263D">
        <w:rPr>
          <w:rFonts w:ascii="Georgia" w:hAnsi="Georgia" w:cs="Arial"/>
          <w:sz w:val="22"/>
          <w:szCs w:val="22"/>
        </w:rPr>
        <w:t xml:space="preserve"> arrendar, locar, </w:t>
      </w:r>
      <w:r w:rsidR="00380361" w:rsidRPr="0009263D">
        <w:rPr>
          <w:rFonts w:ascii="Georgia" w:hAnsi="Georgia" w:cs="Arial"/>
          <w:sz w:val="22"/>
          <w:szCs w:val="22"/>
        </w:rPr>
        <w:t>doar e receber</w:t>
      </w:r>
      <w:r w:rsidR="00AC55F4" w:rsidRPr="0009263D">
        <w:rPr>
          <w:rFonts w:ascii="Georgia" w:hAnsi="Georgia" w:cs="Arial"/>
          <w:sz w:val="22"/>
          <w:szCs w:val="22"/>
        </w:rPr>
        <w:t xml:space="preserve"> imóveis, destinados à implantação de indústrias, empresas ou atividades correlacionadas a seu objeto;</w:t>
      </w:r>
      <w:r w:rsidR="001843A1" w:rsidRPr="0009263D">
        <w:rPr>
          <w:rFonts w:ascii="Georgia" w:hAnsi="Georgia" w:cs="Arial"/>
          <w:sz w:val="22"/>
          <w:szCs w:val="22"/>
        </w:rPr>
        <w:t xml:space="preserve"> (</w:t>
      </w:r>
      <w:proofErr w:type="spellStart"/>
      <w:r w:rsidR="001843A1" w:rsidRPr="0009263D">
        <w:rPr>
          <w:rFonts w:ascii="Georgia" w:hAnsi="Georgia" w:cs="Arial"/>
          <w:sz w:val="22"/>
          <w:szCs w:val="22"/>
        </w:rPr>
        <w:t>ii</w:t>
      </w:r>
      <w:proofErr w:type="spellEnd"/>
      <w:r w:rsidR="001843A1" w:rsidRPr="0009263D">
        <w:rPr>
          <w:rFonts w:ascii="Georgia" w:hAnsi="Georgia" w:cs="Arial"/>
          <w:sz w:val="22"/>
          <w:szCs w:val="22"/>
        </w:rPr>
        <w:t>)</w:t>
      </w:r>
      <w:r w:rsidR="00AC55F4" w:rsidRPr="0009263D">
        <w:rPr>
          <w:rFonts w:ascii="Georgia" w:hAnsi="Georgia" w:cs="Arial"/>
          <w:sz w:val="22"/>
          <w:szCs w:val="22"/>
        </w:rPr>
        <w:t xml:space="preserve"> firmar contrato ou </w:t>
      </w:r>
      <w:r w:rsidR="00D162E5">
        <w:rPr>
          <w:rFonts w:ascii="Georgia" w:hAnsi="Georgia" w:cs="Arial"/>
          <w:sz w:val="22"/>
          <w:szCs w:val="22"/>
        </w:rPr>
        <w:br w:type="page"/>
      </w:r>
    </w:p>
    <w:p w14:paraId="61E8B674" w14:textId="58B6A62E" w:rsidR="007A6465" w:rsidRPr="0009263D" w:rsidRDefault="00AC55F4">
      <w:pPr>
        <w:rPr>
          <w:rFonts w:ascii="Georgia" w:hAnsi="Georgia" w:cs="Arial"/>
          <w:sz w:val="22"/>
          <w:szCs w:val="22"/>
        </w:rPr>
      </w:pPr>
      <w:r w:rsidRPr="0009263D">
        <w:rPr>
          <w:rFonts w:ascii="Georgia" w:hAnsi="Georgia" w:cs="Arial"/>
          <w:sz w:val="22"/>
          <w:szCs w:val="22"/>
        </w:rPr>
        <w:lastRenderedPageBreak/>
        <w:t>convênio de cooperação técnica e econômica;</w:t>
      </w:r>
      <w:r w:rsidR="001843A1" w:rsidRPr="0009263D">
        <w:rPr>
          <w:rFonts w:ascii="Georgia" w:hAnsi="Georgia" w:cs="Arial"/>
          <w:sz w:val="22"/>
          <w:szCs w:val="22"/>
        </w:rPr>
        <w:t xml:space="preserve"> (</w:t>
      </w:r>
      <w:proofErr w:type="spellStart"/>
      <w:r w:rsidR="001843A1" w:rsidRPr="0009263D">
        <w:rPr>
          <w:rFonts w:ascii="Georgia" w:hAnsi="Georgia" w:cs="Arial"/>
          <w:sz w:val="22"/>
          <w:szCs w:val="22"/>
        </w:rPr>
        <w:t>iii</w:t>
      </w:r>
      <w:proofErr w:type="spellEnd"/>
      <w:r w:rsidR="001843A1" w:rsidRPr="0009263D">
        <w:rPr>
          <w:rFonts w:ascii="Georgia" w:hAnsi="Georgia" w:cs="Arial"/>
          <w:sz w:val="22"/>
          <w:szCs w:val="22"/>
        </w:rPr>
        <w:t>)</w:t>
      </w:r>
      <w:r w:rsidRPr="0009263D">
        <w:rPr>
          <w:rFonts w:ascii="Georgia" w:hAnsi="Georgia" w:cs="Arial"/>
          <w:sz w:val="22"/>
          <w:szCs w:val="22"/>
        </w:rPr>
        <w:t xml:space="preserve"> participar</w:t>
      </w:r>
      <w:r w:rsidR="001843A1" w:rsidRPr="0009263D">
        <w:rPr>
          <w:rFonts w:ascii="Georgia" w:hAnsi="Georgia" w:cs="Arial"/>
          <w:sz w:val="22"/>
          <w:szCs w:val="22"/>
        </w:rPr>
        <w:t xml:space="preserve"> em empreendimento econômico com empresas estatais ou privadas, mediante contrato de parceria e subscrição do capital social, nos termos do art. 37, inciso XX, da Constituição da República, da Lei n.º 13.303/2016, da Lei Estadual n.º 14.892/2003 e da</w:t>
      </w:r>
      <w:r w:rsidR="003F7106" w:rsidRPr="0009263D">
        <w:rPr>
          <w:rFonts w:ascii="Georgia" w:hAnsi="Georgia" w:cs="Arial"/>
          <w:sz w:val="22"/>
          <w:szCs w:val="22"/>
        </w:rPr>
        <w:t xml:space="preserve"> </w:t>
      </w:r>
      <w:r w:rsidR="001843A1" w:rsidRPr="0009263D">
        <w:rPr>
          <w:rFonts w:ascii="Georgia" w:hAnsi="Georgia" w:cs="Arial"/>
          <w:sz w:val="22"/>
          <w:szCs w:val="22"/>
        </w:rPr>
        <w:t>Lei Estadual n.º 19.965/2011; (</w:t>
      </w:r>
      <w:proofErr w:type="spellStart"/>
      <w:r w:rsidR="001843A1" w:rsidRPr="0009263D">
        <w:rPr>
          <w:rFonts w:ascii="Georgia" w:hAnsi="Georgia" w:cs="Arial"/>
          <w:sz w:val="22"/>
          <w:szCs w:val="22"/>
        </w:rPr>
        <w:t>iv</w:t>
      </w:r>
      <w:proofErr w:type="spellEnd"/>
      <w:r w:rsidR="001843A1" w:rsidRPr="0009263D">
        <w:rPr>
          <w:rFonts w:ascii="Georgia" w:hAnsi="Georgia" w:cs="Arial"/>
          <w:sz w:val="22"/>
          <w:szCs w:val="22"/>
        </w:rPr>
        <w:t>)</w:t>
      </w:r>
      <w:r w:rsidR="001843A1" w:rsidRPr="0009263D">
        <w:rPr>
          <w:sz w:val="22"/>
          <w:szCs w:val="22"/>
        </w:rPr>
        <w:t xml:space="preserve"> </w:t>
      </w:r>
      <w:r w:rsidR="001843A1" w:rsidRPr="0009263D">
        <w:rPr>
          <w:rFonts w:ascii="Georgia" w:hAnsi="Georgia" w:cs="Arial"/>
          <w:sz w:val="22"/>
          <w:szCs w:val="22"/>
        </w:rPr>
        <w:t xml:space="preserve">participar em instituições e fundos financeiros legalmente constituídos; (v) </w:t>
      </w:r>
      <w:r w:rsidRPr="0009263D">
        <w:rPr>
          <w:rFonts w:ascii="Georgia" w:hAnsi="Georgia" w:cs="Arial"/>
          <w:sz w:val="22"/>
          <w:szCs w:val="22"/>
        </w:rPr>
        <w:t>adquirir, permutar, converter ou alienar valores mobiliários de qualquer natureza emitidos por empresas de capital público, misto ou privado, inclusive mediante utilização de debêntures ou outros instrumentos conversíveis ou não em participação societária</w:t>
      </w:r>
      <w:r w:rsidR="001843A1" w:rsidRPr="0009263D">
        <w:rPr>
          <w:rFonts w:ascii="Georgia" w:hAnsi="Georgia" w:cs="Arial"/>
          <w:sz w:val="22"/>
          <w:szCs w:val="22"/>
        </w:rPr>
        <w:t>,</w:t>
      </w:r>
      <w:r w:rsidR="001843A1" w:rsidRPr="0009263D">
        <w:rPr>
          <w:sz w:val="22"/>
          <w:szCs w:val="22"/>
        </w:rPr>
        <w:t xml:space="preserve"> </w:t>
      </w:r>
      <w:r w:rsidR="001843A1" w:rsidRPr="0009263D">
        <w:rPr>
          <w:rFonts w:ascii="Georgia" w:hAnsi="Georgia" w:cs="Arial"/>
          <w:sz w:val="22"/>
          <w:szCs w:val="22"/>
        </w:rPr>
        <w:t xml:space="preserve">desde que não se configure qualquer das hipóteses previstas no art. 14, §15, da Constituição do Estado de Minas Gerais; (vi) </w:t>
      </w:r>
      <w:r w:rsidRPr="0009263D">
        <w:rPr>
          <w:rFonts w:ascii="Georgia" w:hAnsi="Georgia" w:cs="Arial"/>
          <w:sz w:val="22"/>
          <w:szCs w:val="22"/>
        </w:rPr>
        <w:t xml:space="preserve">realizar a contratação ou a execução de projeto, obra, serviço ou empreendimento; </w:t>
      </w:r>
      <w:r w:rsidR="00ED2D97" w:rsidRPr="0009263D">
        <w:rPr>
          <w:rFonts w:ascii="Georgia" w:hAnsi="Georgia" w:cs="Arial"/>
          <w:sz w:val="22"/>
          <w:szCs w:val="22"/>
        </w:rPr>
        <w:t>(</w:t>
      </w:r>
      <w:proofErr w:type="spellStart"/>
      <w:r w:rsidR="00ED2D97" w:rsidRPr="0009263D">
        <w:rPr>
          <w:rFonts w:ascii="Georgia" w:hAnsi="Georgia" w:cs="Arial"/>
          <w:sz w:val="22"/>
          <w:szCs w:val="22"/>
        </w:rPr>
        <w:t>vii</w:t>
      </w:r>
      <w:proofErr w:type="spellEnd"/>
      <w:r w:rsidR="00ED2D97" w:rsidRPr="0009263D">
        <w:rPr>
          <w:rFonts w:ascii="Georgia" w:hAnsi="Georgia" w:cs="Arial"/>
          <w:sz w:val="22"/>
          <w:szCs w:val="22"/>
        </w:rPr>
        <w:t xml:space="preserve">) </w:t>
      </w:r>
      <w:r w:rsidRPr="0009263D">
        <w:rPr>
          <w:rFonts w:ascii="Georgia" w:hAnsi="Georgia" w:cs="Arial"/>
          <w:sz w:val="22"/>
          <w:szCs w:val="22"/>
        </w:rPr>
        <w:t>realizar a pesquisa, a lavra, o beneficiamento, a exploração, a produção e a industrialização, o escoamento e qualquer forma de aproveitamento econômico de substância mineral ou hidromineral, direta ou indiretamente;</w:t>
      </w:r>
      <w:r w:rsidR="00ED2D97" w:rsidRPr="0009263D">
        <w:rPr>
          <w:rFonts w:ascii="Georgia" w:hAnsi="Georgia" w:cs="Arial"/>
          <w:sz w:val="22"/>
          <w:szCs w:val="22"/>
        </w:rPr>
        <w:t xml:space="preserve"> (</w:t>
      </w:r>
      <w:proofErr w:type="spellStart"/>
      <w:r w:rsidR="00ED2D97" w:rsidRPr="0009263D">
        <w:rPr>
          <w:rFonts w:ascii="Georgia" w:hAnsi="Georgia" w:cs="Arial"/>
          <w:sz w:val="22"/>
          <w:szCs w:val="22"/>
        </w:rPr>
        <w:t>viii</w:t>
      </w:r>
      <w:proofErr w:type="spellEnd"/>
      <w:r w:rsidR="00ED2D97" w:rsidRPr="0009263D">
        <w:rPr>
          <w:rFonts w:ascii="Georgia" w:hAnsi="Georgia" w:cs="Arial"/>
          <w:sz w:val="22"/>
          <w:szCs w:val="22"/>
        </w:rPr>
        <w:t>)</w:t>
      </w:r>
      <w:r w:rsidRPr="0009263D">
        <w:rPr>
          <w:rFonts w:ascii="Georgia" w:hAnsi="Georgia" w:cs="Arial"/>
          <w:sz w:val="22"/>
          <w:szCs w:val="22"/>
        </w:rPr>
        <w:t xml:space="preserve"> realizar a implantação e a operação de área industrial planejada destinada à instalação e ao funcionamento de indústrias, empresas, ou atividades correlacionadas, respeitando os planos diretores;</w:t>
      </w:r>
      <w:r w:rsidR="00ED2D97" w:rsidRPr="0009263D">
        <w:rPr>
          <w:rFonts w:ascii="Georgia" w:hAnsi="Georgia" w:cs="Arial"/>
          <w:sz w:val="22"/>
          <w:szCs w:val="22"/>
        </w:rPr>
        <w:t xml:space="preserve"> (</w:t>
      </w:r>
      <w:proofErr w:type="spellStart"/>
      <w:r w:rsidR="00ED2D97" w:rsidRPr="0009263D">
        <w:rPr>
          <w:rFonts w:ascii="Georgia" w:hAnsi="Georgia" w:cs="Arial"/>
          <w:sz w:val="22"/>
          <w:szCs w:val="22"/>
        </w:rPr>
        <w:t>ix</w:t>
      </w:r>
      <w:proofErr w:type="spellEnd"/>
      <w:r w:rsidR="00ED2D97" w:rsidRPr="0009263D">
        <w:rPr>
          <w:rFonts w:ascii="Georgia" w:hAnsi="Georgia" w:cs="Arial"/>
          <w:sz w:val="22"/>
          <w:szCs w:val="22"/>
        </w:rPr>
        <w:t>) participar em empresa privada</w:t>
      </w:r>
    </w:p>
    <w:p w14:paraId="08156096" w14:textId="4A20A863" w:rsidR="00AC55F4" w:rsidRPr="0009263D" w:rsidRDefault="00ED2D97" w:rsidP="00AC55F4">
      <w:pPr>
        <w:rPr>
          <w:rFonts w:ascii="Georgia" w:hAnsi="Georgia" w:cs="Arial"/>
          <w:sz w:val="22"/>
          <w:szCs w:val="22"/>
        </w:rPr>
      </w:pPr>
      <w:r w:rsidRPr="0009263D">
        <w:rPr>
          <w:rFonts w:ascii="Georgia" w:hAnsi="Georgia" w:cs="Arial"/>
          <w:sz w:val="22"/>
          <w:szCs w:val="22"/>
        </w:rPr>
        <w:t>dos setores minerossiderúrgico e metalúrgico, com a qual mantenha parceria;</w:t>
      </w:r>
      <w:r w:rsidR="00AC55F4" w:rsidRPr="0009263D">
        <w:rPr>
          <w:rFonts w:ascii="Georgia" w:hAnsi="Georgia" w:cs="Arial"/>
          <w:sz w:val="22"/>
          <w:szCs w:val="22"/>
        </w:rPr>
        <w:t xml:space="preserve"> </w:t>
      </w:r>
      <w:r w:rsidRPr="0009263D">
        <w:rPr>
          <w:rFonts w:ascii="Georgia" w:hAnsi="Georgia" w:cs="Arial"/>
          <w:sz w:val="22"/>
          <w:szCs w:val="22"/>
        </w:rPr>
        <w:t xml:space="preserve">(x) </w:t>
      </w:r>
      <w:r w:rsidR="00AC55F4" w:rsidRPr="0009263D">
        <w:rPr>
          <w:rFonts w:ascii="Georgia" w:hAnsi="Georgia" w:cs="Arial"/>
          <w:sz w:val="22"/>
          <w:szCs w:val="22"/>
        </w:rPr>
        <w:t>fomentar projetos nas áreas de ciência, tecnologia, pesquisa e inovação</w:t>
      </w:r>
      <w:r w:rsidR="00251C1C" w:rsidRPr="0009263D">
        <w:rPr>
          <w:rFonts w:ascii="Georgia" w:hAnsi="Georgia" w:cs="Arial"/>
          <w:sz w:val="22"/>
          <w:szCs w:val="22"/>
        </w:rPr>
        <w:t xml:space="preserve"> e</w:t>
      </w:r>
      <w:r w:rsidRPr="0009263D">
        <w:rPr>
          <w:rFonts w:ascii="Georgia" w:hAnsi="Georgia" w:cs="Arial"/>
          <w:sz w:val="22"/>
          <w:szCs w:val="22"/>
        </w:rPr>
        <w:t xml:space="preserve"> (xi)</w:t>
      </w:r>
      <w:r w:rsidR="00251C1C" w:rsidRPr="0009263D">
        <w:rPr>
          <w:rFonts w:ascii="Georgia" w:hAnsi="Georgia" w:cs="Arial"/>
          <w:sz w:val="22"/>
          <w:szCs w:val="22"/>
        </w:rPr>
        <w:t xml:space="preserve"> </w:t>
      </w:r>
      <w:r w:rsidR="00AC55F4" w:rsidRPr="0009263D">
        <w:rPr>
          <w:rFonts w:ascii="Georgia" w:hAnsi="Georgia" w:cs="Arial"/>
          <w:sz w:val="22"/>
          <w:szCs w:val="22"/>
        </w:rPr>
        <w:t>contratar parceria público-privada, observada a legislação pertinente.</w:t>
      </w:r>
    </w:p>
    <w:p w14:paraId="7B24515D" w14:textId="77777777" w:rsidR="00C541AD" w:rsidRPr="0009263D" w:rsidRDefault="00C541AD" w:rsidP="00C62881">
      <w:pPr>
        <w:rPr>
          <w:rFonts w:ascii="Georgia" w:hAnsi="Georgia" w:cs="Arial"/>
          <w:sz w:val="22"/>
          <w:szCs w:val="22"/>
        </w:rPr>
      </w:pPr>
    </w:p>
    <w:p w14:paraId="3B524B74" w14:textId="77777777" w:rsidR="00C541AD" w:rsidRPr="0009263D" w:rsidRDefault="00C541AD" w:rsidP="001E6F96">
      <w:pPr>
        <w:numPr>
          <w:ilvl w:val="0"/>
          <w:numId w:val="14"/>
        </w:numPr>
        <w:ind w:left="0" w:hanging="709"/>
        <w:rPr>
          <w:rFonts w:ascii="Arial" w:hAnsi="Arial" w:cs="Arial"/>
          <w:b/>
          <w:sz w:val="22"/>
          <w:szCs w:val="22"/>
        </w:rPr>
      </w:pPr>
      <w:r w:rsidRPr="0009263D">
        <w:rPr>
          <w:rStyle w:val="Ttulo3Char"/>
          <w:rFonts w:ascii="Arial" w:hAnsi="Arial" w:cs="Arial"/>
          <w:b/>
          <w:sz w:val="22"/>
          <w:szCs w:val="22"/>
        </w:rPr>
        <w:t>Sociedade em Conta de Participação com a Companhia Brasileira de Metalurgia e Mineração – CBMM</w:t>
      </w:r>
    </w:p>
    <w:p w14:paraId="5F2585EB" w14:textId="77777777" w:rsidR="00C541AD" w:rsidRPr="0009263D" w:rsidRDefault="00C541AD" w:rsidP="00C62881">
      <w:pPr>
        <w:rPr>
          <w:rFonts w:ascii="Georgia" w:hAnsi="Georgia" w:cs="Arial"/>
          <w:sz w:val="22"/>
          <w:szCs w:val="22"/>
        </w:rPr>
      </w:pPr>
    </w:p>
    <w:p w14:paraId="2DB39C83" w14:textId="5C8390FD" w:rsidR="00AC55F4" w:rsidRPr="0009263D" w:rsidRDefault="00AC55F4" w:rsidP="00AC55F4">
      <w:pPr>
        <w:rPr>
          <w:rFonts w:ascii="Georgia" w:hAnsi="Georgia" w:cs="Arial"/>
          <w:sz w:val="22"/>
          <w:szCs w:val="22"/>
        </w:rPr>
      </w:pPr>
      <w:bookmarkStart w:id="41" w:name="_Hlk41936873"/>
      <w:r w:rsidRPr="0009263D">
        <w:rPr>
          <w:rFonts w:ascii="Georgia" w:hAnsi="Georgia" w:cs="Arial"/>
          <w:sz w:val="22"/>
          <w:szCs w:val="22"/>
        </w:rPr>
        <w:t>A Companhia apresenta como principal fonte de recursos a participação em uma Sociedade em Conta de Participação (“SCP”) com a Companhia Brasileira de Metalurgia e Mineração (“CBMM”)</w:t>
      </w:r>
      <w:r w:rsidR="0017722B" w:rsidRPr="0009263D">
        <w:rPr>
          <w:rFonts w:ascii="Georgia" w:hAnsi="Georgia" w:cs="Arial"/>
          <w:sz w:val="22"/>
          <w:szCs w:val="22"/>
        </w:rPr>
        <w:t>,</w:t>
      </w:r>
      <w:r w:rsidRPr="0009263D">
        <w:rPr>
          <w:rFonts w:ascii="Georgia" w:hAnsi="Georgia" w:cs="Arial"/>
          <w:sz w:val="22"/>
          <w:szCs w:val="22"/>
        </w:rPr>
        <w:t xml:space="preserve"> que visa explorar os direitos minerários detidos pela Companhia no município de Araxá – MG para exploração de nióbio. </w:t>
      </w:r>
    </w:p>
    <w:p w14:paraId="0723A9F2" w14:textId="7E3B5545" w:rsidR="00BB6EC7" w:rsidRPr="0009263D" w:rsidRDefault="00BB6EC7" w:rsidP="00AC55F4">
      <w:pPr>
        <w:rPr>
          <w:rFonts w:ascii="Georgia" w:hAnsi="Georgia" w:cs="Arial"/>
          <w:sz w:val="22"/>
          <w:szCs w:val="22"/>
        </w:rPr>
      </w:pPr>
    </w:p>
    <w:p w14:paraId="001AEA6A" w14:textId="02F4B26F" w:rsidR="002A7369" w:rsidRPr="0009263D" w:rsidRDefault="00AC55F4" w:rsidP="00AC55F4">
      <w:pPr>
        <w:rPr>
          <w:rFonts w:ascii="Georgia" w:hAnsi="Georgia" w:cs="Arial"/>
          <w:sz w:val="22"/>
          <w:szCs w:val="22"/>
        </w:rPr>
      </w:pPr>
      <w:r w:rsidRPr="0009263D">
        <w:rPr>
          <w:rFonts w:ascii="Georgia" w:hAnsi="Georgia" w:cs="Arial"/>
          <w:sz w:val="22"/>
          <w:szCs w:val="22"/>
        </w:rPr>
        <w:t xml:space="preserve">A Companhia, como “sócio participante”, reconhece 25% do resultado da SCP por equivalência patrimonial. Pelo fato das operações da SCP serem a principal fonte de recursos da Companhia, seus resultados são apresentados diretamente na receita líquida e, considerando que a periodicidade de distribuição dos resultados é contratualmente estabelecida para o início do mês subsequente à competência do resultado, a contrapartida se dá diretamente no contas a receber. </w:t>
      </w:r>
      <w:r w:rsidR="00C45622" w:rsidRPr="0009263D">
        <w:rPr>
          <w:rFonts w:ascii="Georgia" w:hAnsi="Georgia" w:cs="Arial"/>
          <w:sz w:val="22"/>
          <w:szCs w:val="22"/>
        </w:rPr>
        <w:t>Conforme definido na Escritura Pública de constituição da Sociedade em Conta de Participação (“Escritura Pública”)</w:t>
      </w:r>
      <w:r w:rsidRPr="0009263D">
        <w:rPr>
          <w:rFonts w:ascii="Georgia" w:hAnsi="Georgia" w:cs="Arial"/>
          <w:sz w:val="22"/>
          <w:szCs w:val="22"/>
        </w:rPr>
        <w:t>, após a apuração do resultado contábil da SCP são feitos ajustes para determinação do montante que será recebido mensalmente pela Codemig como distribuição de sua participação no resultado. Os ajustes realizados que impactarem a distribuição mensal dos resultados à Codemig são registrados como ativos ou passivos da Companhia contra a CBMM, conforme sua natureza.</w:t>
      </w:r>
    </w:p>
    <w:p w14:paraId="3181F501" w14:textId="586F5BFD" w:rsidR="00AC55F4" w:rsidRPr="0009263D" w:rsidRDefault="00AC55F4" w:rsidP="00AC55F4">
      <w:pPr>
        <w:rPr>
          <w:rFonts w:ascii="Georgia" w:hAnsi="Georgia" w:cs="Arial"/>
          <w:sz w:val="22"/>
          <w:szCs w:val="22"/>
        </w:rPr>
      </w:pPr>
    </w:p>
    <w:p w14:paraId="5921B54D" w14:textId="77777777" w:rsidR="00D162E5" w:rsidRDefault="00AC55F4" w:rsidP="00A54E71">
      <w:pPr>
        <w:rPr>
          <w:rFonts w:ascii="Georgia" w:hAnsi="Georgia" w:cs="Arial"/>
          <w:sz w:val="22"/>
          <w:szCs w:val="22"/>
        </w:rPr>
      </w:pPr>
      <w:r w:rsidRPr="0009263D">
        <w:rPr>
          <w:rFonts w:ascii="Georgia" w:hAnsi="Georgia" w:cs="Arial"/>
          <w:sz w:val="22"/>
          <w:szCs w:val="22"/>
        </w:rPr>
        <w:t>Um relevante efeito patrimonial decorre da determinação de que a SCP distribua seus resultados sem considerar o impacto de imposto de renda e contribuição social registrados conforme a sua competência, mas sim conforme seu impacto de caixa (antecipações mensais). Dessa maneira</w:t>
      </w:r>
      <w:r w:rsidR="00BC5AEC" w:rsidRPr="0009263D">
        <w:rPr>
          <w:rFonts w:ascii="Georgia" w:hAnsi="Georgia" w:cs="Arial"/>
          <w:sz w:val="22"/>
          <w:szCs w:val="22"/>
        </w:rPr>
        <w:t>,</w:t>
      </w:r>
      <w:r w:rsidRPr="0009263D">
        <w:rPr>
          <w:rFonts w:ascii="Georgia" w:hAnsi="Georgia" w:cs="Arial"/>
          <w:sz w:val="22"/>
          <w:szCs w:val="22"/>
        </w:rPr>
        <w:t xml:space="preserve"> a Codemig usualmente recebe da SCP mais recursos do que seu resultado contábil apurado. Conforme a Escritura Pública, a Codemig deverá devolver a parcela adicional recebida decorrente desses efeitos de tributação no momento em que a SCP é requerida a pagar os tributos sobre o lucro apurados no ajuste anual pelo lucro real (atualmente em janeiro do </w:t>
      </w:r>
      <w:r w:rsidR="00D162E5">
        <w:rPr>
          <w:rFonts w:ascii="Georgia" w:hAnsi="Georgia" w:cs="Arial"/>
          <w:sz w:val="22"/>
          <w:szCs w:val="22"/>
        </w:rPr>
        <w:br w:type="page"/>
      </w:r>
    </w:p>
    <w:p w14:paraId="310F2E51" w14:textId="5D0D0FBD" w:rsidR="00AC55F4" w:rsidRPr="0009263D" w:rsidRDefault="00AC55F4" w:rsidP="00A54E71">
      <w:pPr>
        <w:rPr>
          <w:rFonts w:ascii="Georgia" w:hAnsi="Georgia" w:cs="Arial"/>
          <w:sz w:val="22"/>
          <w:szCs w:val="22"/>
        </w:rPr>
      </w:pPr>
      <w:r w:rsidRPr="0009263D">
        <w:rPr>
          <w:rFonts w:ascii="Georgia" w:hAnsi="Georgia" w:cs="Arial"/>
          <w:sz w:val="22"/>
          <w:szCs w:val="22"/>
        </w:rPr>
        <w:lastRenderedPageBreak/>
        <w:t>exercício subsequente à apuração). O saldo em aberto pode ser acompanhado na nota 1</w:t>
      </w:r>
      <w:r w:rsidR="009D65A8" w:rsidRPr="0009263D">
        <w:rPr>
          <w:rFonts w:ascii="Georgia" w:hAnsi="Georgia" w:cs="Arial"/>
          <w:sz w:val="22"/>
          <w:szCs w:val="22"/>
        </w:rPr>
        <w:t>4</w:t>
      </w:r>
      <w:r w:rsidRPr="0009263D">
        <w:rPr>
          <w:rFonts w:ascii="Georgia" w:hAnsi="Georgia" w:cs="Arial"/>
          <w:sz w:val="22"/>
          <w:szCs w:val="22"/>
        </w:rPr>
        <w:t>.</w:t>
      </w:r>
      <w:r w:rsidR="0063579D" w:rsidRPr="0009263D">
        <w:rPr>
          <w:rFonts w:ascii="Georgia" w:hAnsi="Georgia" w:cs="Arial"/>
          <w:sz w:val="22"/>
          <w:szCs w:val="22"/>
        </w:rPr>
        <w:t xml:space="preserve"> </w:t>
      </w:r>
      <w:r w:rsidRPr="0009263D">
        <w:rPr>
          <w:rFonts w:ascii="Georgia" w:hAnsi="Georgia" w:cs="Arial"/>
          <w:sz w:val="22"/>
          <w:szCs w:val="22"/>
        </w:rPr>
        <w:t>Como efeito da devolução de recursos recebidos da SCP</w:t>
      </w:r>
      <w:r w:rsidR="0049768B" w:rsidRPr="0009263D">
        <w:rPr>
          <w:rFonts w:ascii="Georgia" w:hAnsi="Georgia" w:cs="Arial"/>
          <w:sz w:val="22"/>
          <w:szCs w:val="22"/>
        </w:rPr>
        <w:t>,</w:t>
      </w:r>
      <w:r w:rsidRPr="0009263D">
        <w:rPr>
          <w:rFonts w:ascii="Georgia" w:hAnsi="Georgia" w:cs="Arial"/>
          <w:sz w:val="22"/>
          <w:szCs w:val="22"/>
        </w:rPr>
        <w:t xml:space="preserve"> decorrentes do imposto de renda e contribuição social da SCP não antecipados </w:t>
      </w:r>
      <w:r w:rsidR="00FA112E" w:rsidRPr="0009263D">
        <w:rPr>
          <w:rFonts w:ascii="Georgia" w:hAnsi="Georgia" w:cs="Arial"/>
          <w:sz w:val="22"/>
          <w:szCs w:val="22"/>
        </w:rPr>
        <w:t>–</w:t>
      </w:r>
      <w:r w:rsidRPr="0009263D">
        <w:rPr>
          <w:rFonts w:ascii="Georgia" w:hAnsi="Georgia" w:cs="Arial"/>
          <w:sz w:val="22"/>
          <w:szCs w:val="22"/>
        </w:rPr>
        <w:t xml:space="preserve"> a Codemig resgatou diversas aplicações para liquidar esse saldo de contas a pagar em aberto com a CBMM. Em janeiro de 202</w:t>
      </w:r>
      <w:r w:rsidR="00071B6A" w:rsidRPr="0009263D">
        <w:rPr>
          <w:rFonts w:ascii="Georgia" w:hAnsi="Georgia" w:cs="Arial"/>
          <w:sz w:val="22"/>
          <w:szCs w:val="22"/>
        </w:rPr>
        <w:t>6</w:t>
      </w:r>
      <w:r w:rsidRPr="0009263D">
        <w:rPr>
          <w:rFonts w:ascii="Georgia" w:hAnsi="Georgia" w:cs="Arial"/>
          <w:sz w:val="22"/>
          <w:szCs w:val="22"/>
        </w:rPr>
        <w:t xml:space="preserve"> foram devolvidos à CBMM R$</w:t>
      </w:r>
      <w:r w:rsidR="00071B6A" w:rsidRPr="0009263D">
        <w:rPr>
          <w:rFonts w:ascii="Georgia" w:hAnsi="Georgia" w:cs="Arial"/>
          <w:sz w:val="22"/>
          <w:szCs w:val="22"/>
        </w:rPr>
        <w:t>807.688</w:t>
      </w:r>
      <w:r w:rsidRPr="0009263D">
        <w:rPr>
          <w:rFonts w:ascii="Georgia" w:hAnsi="Georgia" w:cs="Arial"/>
          <w:sz w:val="22"/>
          <w:szCs w:val="22"/>
        </w:rPr>
        <w:t xml:space="preserve"> para quitação do IR/CS da SCP de 202</w:t>
      </w:r>
      <w:r w:rsidR="00071B6A" w:rsidRPr="0009263D">
        <w:rPr>
          <w:rFonts w:ascii="Georgia" w:hAnsi="Georgia" w:cs="Arial"/>
          <w:sz w:val="22"/>
          <w:szCs w:val="22"/>
        </w:rPr>
        <w:t>5</w:t>
      </w:r>
      <w:r w:rsidRPr="0009263D">
        <w:rPr>
          <w:rFonts w:ascii="Georgia" w:hAnsi="Georgia" w:cs="Arial"/>
          <w:sz w:val="22"/>
          <w:szCs w:val="22"/>
        </w:rPr>
        <w:t xml:space="preserve"> (</w:t>
      </w:r>
      <w:r w:rsidR="00071B6A" w:rsidRPr="0009263D">
        <w:rPr>
          <w:rFonts w:ascii="Georgia" w:hAnsi="Georgia" w:cs="Arial"/>
          <w:sz w:val="22"/>
          <w:szCs w:val="22"/>
        </w:rPr>
        <w:t xml:space="preserve">R$598.906 </w:t>
      </w:r>
      <w:r w:rsidRPr="0009263D">
        <w:rPr>
          <w:rFonts w:ascii="Georgia" w:hAnsi="Georgia" w:cs="Arial"/>
          <w:sz w:val="22"/>
          <w:szCs w:val="22"/>
        </w:rPr>
        <w:t>em janeiro 202</w:t>
      </w:r>
      <w:r w:rsidR="00071B6A" w:rsidRPr="0009263D">
        <w:rPr>
          <w:rFonts w:ascii="Georgia" w:hAnsi="Georgia" w:cs="Arial"/>
          <w:sz w:val="22"/>
          <w:szCs w:val="22"/>
        </w:rPr>
        <w:t>5</w:t>
      </w:r>
      <w:r w:rsidR="0049768B" w:rsidRPr="0009263D">
        <w:rPr>
          <w:rFonts w:ascii="Georgia" w:hAnsi="Georgia" w:cs="Arial"/>
          <w:sz w:val="22"/>
          <w:szCs w:val="22"/>
        </w:rPr>
        <w:t>,</w:t>
      </w:r>
      <w:r w:rsidRPr="0009263D">
        <w:rPr>
          <w:rFonts w:ascii="Georgia" w:hAnsi="Georgia" w:cs="Arial"/>
          <w:sz w:val="22"/>
          <w:szCs w:val="22"/>
        </w:rPr>
        <w:t xml:space="preserve"> referente ao IR/CS de 20</w:t>
      </w:r>
      <w:r w:rsidR="00954A49" w:rsidRPr="0009263D">
        <w:rPr>
          <w:rFonts w:ascii="Georgia" w:hAnsi="Georgia" w:cs="Arial"/>
          <w:sz w:val="22"/>
          <w:szCs w:val="22"/>
        </w:rPr>
        <w:t>2</w:t>
      </w:r>
      <w:r w:rsidR="00071B6A" w:rsidRPr="0009263D">
        <w:rPr>
          <w:rFonts w:ascii="Georgia" w:hAnsi="Georgia" w:cs="Arial"/>
          <w:sz w:val="22"/>
          <w:szCs w:val="22"/>
        </w:rPr>
        <w:t>4</w:t>
      </w:r>
      <w:r w:rsidRPr="0009263D">
        <w:rPr>
          <w:rFonts w:ascii="Georgia" w:hAnsi="Georgia" w:cs="Arial"/>
          <w:sz w:val="22"/>
          <w:szCs w:val="22"/>
        </w:rPr>
        <w:t>)</w:t>
      </w:r>
      <w:r w:rsidR="000D7EE9" w:rsidRPr="0009263D">
        <w:rPr>
          <w:rFonts w:ascii="Georgia" w:hAnsi="Georgia" w:cs="Arial"/>
          <w:sz w:val="22"/>
          <w:szCs w:val="22"/>
        </w:rPr>
        <w:t>,</w:t>
      </w:r>
      <w:r w:rsidRPr="0009263D">
        <w:rPr>
          <w:rFonts w:ascii="Georgia" w:hAnsi="Georgia" w:cs="Arial"/>
          <w:sz w:val="22"/>
          <w:szCs w:val="22"/>
        </w:rPr>
        <w:t xml:space="preserve"> consequentemente</w:t>
      </w:r>
      <w:r w:rsidR="00633305" w:rsidRPr="0009263D">
        <w:rPr>
          <w:rFonts w:ascii="Georgia" w:hAnsi="Georgia" w:cs="Arial"/>
          <w:sz w:val="22"/>
          <w:szCs w:val="22"/>
        </w:rPr>
        <w:t>,</w:t>
      </w:r>
      <w:r w:rsidRPr="0009263D">
        <w:rPr>
          <w:rFonts w:ascii="Georgia" w:hAnsi="Georgia" w:cs="Arial"/>
          <w:sz w:val="22"/>
          <w:szCs w:val="22"/>
        </w:rPr>
        <w:t xml:space="preserve"> reduzindo seu caixa e equivalentes de caixa e títulos e valores mobiliários de alta liquidez.</w:t>
      </w:r>
    </w:p>
    <w:p w14:paraId="4E40B7F8" w14:textId="77777777" w:rsidR="00633305" w:rsidRPr="0009263D" w:rsidRDefault="00633305" w:rsidP="00A54E71">
      <w:pPr>
        <w:rPr>
          <w:rFonts w:ascii="Georgia" w:hAnsi="Georgia" w:cs="Arial"/>
          <w:sz w:val="22"/>
          <w:szCs w:val="22"/>
        </w:rPr>
      </w:pPr>
    </w:p>
    <w:p w14:paraId="4D231F43" w14:textId="7F1037D8" w:rsidR="00D942E6" w:rsidRDefault="00AC55F4">
      <w:pPr>
        <w:rPr>
          <w:rFonts w:ascii="Georgia" w:hAnsi="Georgia" w:cs="Arial"/>
          <w:sz w:val="22"/>
          <w:szCs w:val="22"/>
        </w:rPr>
      </w:pPr>
      <w:r w:rsidRPr="0009263D">
        <w:rPr>
          <w:rFonts w:ascii="Georgia" w:hAnsi="Georgia" w:cs="Arial"/>
          <w:sz w:val="22"/>
          <w:szCs w:val="22"/>
        </w:rPr>
        <w:t xml:space="preserve">A Escritura Pública que estabelece a SCP com a CBMM também introduziu a criação da Companhia Mineradora do Pirocloro de Araxá </w:t>
      </w:r>
      <w:r w:rsidR="00FA112E" w:rsidRPr="0009263D">
        <w:rPr>
          <w:rFonts w:ascii="Georgia" w:hAnsi="Georgia" w:cs="Arial"/>
          <w:sz w:val="22"/>
          <w:szCs w:val="22"/>
        </w:rPr>
        <w:t>–</w:t>
      </w:r>
      <w:r w:rsidRPr="0009263D">
        <w:rPr>
          <w:rFonts w:ascii="Georgia" w:hAnsi="Georgia" w:cs="Arial"/>
          <w:sz w:val="22"/>
          <w:szCs w:val="22"/>
        </w:rPr>
        <w:t xml:space="preserve"> COMIPA, para qual </w:t>
      </w:r>
      <w:r w:rsidR="000D7EE9" w:rsidRPr="0009263D">
        <w:rPr>
          <w:rFonts w:ascii="Georgia" w:hAnsi="Georgia" w:cs="Arial"/>
          <w:sz w:val="22"/>
          <w:szCs w:val="22"/>
        </w:rPr>
        <w:t xml:space="preserve">a </w:t>
      </w:r>
      <w:r w:rsidRPr="0009263D">
        <w:rPr>
          <w:rFonts w:ascii="Georgia" w:hAnsi="Georgia" w:cs="Arial"/>
          <w:sz w:val="22"/>
          <w:szCs w:val="22"/>
        </w:rPr>
        <w:t>Codemig e</w:t>
      </w:r>
      <w:r w:rsidR="000D7EE9" w:rsidRPr="0009263D">
        <w:rPr>
          <w:rFonts w:ascii="Georgia" w:hAnsi="Georgia" w:cs="Arial"/>
          <w:sz w:val="22"/>
          <w:szCs w:val="22"/>
        </w:rPr>
        <w:t xml:space="preserve"> a</w:t>
      </w:r>
      <w:r w:rsidRPr="0009263D">
        <w:rPr>
          <w:rFonts w:ascii="Georgia" w:hAnsi="Georgia" w:cs="Arial"/>
          <w:sz w:val="22"/>
          <w:szCs w:val="22"/>
        </w:rPr>
        <w:t xml:space="preserve"> CBMM arrendaram seus direitos minerários e cuja atividade única é a lavra do nióbio na região de Araxá/MG e a venda do minério extraído. De acordo com a Escritura Pública e com o Estatuto Social da COMIPA, sua atividade exploratória possui como única cliente a SCP, conduzida pela sócia ostensiva CBMM</w:t>
      </w:r>
      <w:r w:rsidR="009823E2" w:rsidRPr="0009263D">
        <w:rPr>
          <w:rFonts w:ascii="Georgia" w:hAnsi="Georgia" w:cs="Arial"/>
          <w:sz w:val="22"/>
          <w:szCs w:val="22"/>
        </w:rPr>
        <w:t>.</w:t>
      </w:r>
    </w:p>
    <w:p w14:paraId="7AAAD6E3" w14:textId="77777777" w:rsidR="002F740D" w:rsidRPr="0009263D" w:rsidRDefault="002F740D">
      <w:pPr>
        <w:rPr>
          <w:rFonts w:ascii="Georgia" w:hAnsi="Georgia" w:cs="Arial"/>
          <w:sz w:val="22"/>
          <w:szCs w:val="22"/>
        </w:rPr>
      </w:pPr>
    </w:p>
    <w:p w14:paraId="59275BB8" w14:textId="4BF4B124" w:rsidR="003E6307" w:rsidRPr="0009263D" w:rsidRDefault="009E70A7" w:rsidP="00A54E71">
      <w:pPr>
        <w:rPr>
          <w:rFonts w:ascii="Georgia" w:hAnsi="Georgia" w:cs="Arial"/>
          <w:sz w:val="22"/>
          <w:szCs w:val="22"/>
        </w:rPr>
      </w:pPr>
      <w:r w:rsidRPr="0009263D">
        <w:rPr>
          <w:rFonts w:ascii="Georgia" w:hAnsi="Georgia" w:cs="Arial"/>
          <w:sz w:val="22"/>
          <w:szCs w:val="22"/>
        </w:rPr>
        <w:t>A escritura pública</w:t>
      </w:r>
      <w:r w:rsidR="00565DF8" w:rsidRPr="0009263D">
        <w:rPr>
          <w:rFonts w:ascii="Georgia" w:hAnsi="Georgia" w:cs="Arial"/>
          <w:sz w:val="22"/>
          <w:szCs w:val="22"/>
        </w:rPr>
        <w:t xml:space="preserve"> inicial</w:t>
      </w:r>
      <w:r w:rsidR="006379CF" w:rsidRPr="0009263D">
        <w:rPr>
          <w:rFonts w:ascii="Georgia" w:hAnsi="Georgia" w:cs="Arial"/>
          <w:sz w:val="22"/>
          <w:szCs w:val="22"/>
        </w:rPr>
        <w:t xml:space="preserve"> </w:t>
      </w:r>
      <w:r w:rsidR="00565DF8" w:rsidRPr="0009263D">
        <w:rPr>
          <w:rFonts w:ascii="Georgia" w:hAnsi="Georgia" w:cs="Arial"/>
          <w:sz w:val="22"/>
          <w:szCs w:val="22"/>
        </w:rPr>
        <w:t>foi instituída</w:t>
      </w:r>
      <w:r w:rsidRPr="0009263D">
        <w:rPr>
          <w:rFonts w:ascii="Georgia" w:hAnsi="Georgia" w:cs="Arial"/>
          <w:sz w:val="22"/>
          <w:szCs w:val="22"/>
        </w:rPr>
        <w:t xml:space="preserve"> em 1972</w:t>
      </w:r>
      <w:r w:rsidR="00565DF8" w:rsidRPr="0009263D">
        <w:rPr>
          <w:rFonts w:ascii="Georgia" w:hAnsi="Georgia" w:cs="Arial"/>
          <w:sz w:val="22"/>
          <w:szCs w:val="22"/>
        </w:rPr>
        <w:t xml:space="preserve"> e foi renovada por outros 30 anos em </w:t>
      </w:r>
      <w:r w:rsidR="00E058D4" w:rsidRPr="0009263D">
        <w:rPr>
          <w:rFonts w:ascii="Georgia" w:hAnsi="Georgia" w:cs="Arial"/>
          <w:sz w:val="22"/>
          <w:szCs w:val="22"/>
        </w:rPr>
        <w:t>2003</w:t>
      </w:r>
      <w:r w:rsidR="00565DF8" w:rsidRPr="0009263D">
        <w:rPr>
          <w:rFonts w:ascii="Georgia" w:hAnsi="Georgia" w:cs="Arial"/>
          <w:sz w:val="22"/>
          <w:szCs w:val="22"/>
        </w:rPr>
        <w:t>. Em</w:t>
      </w:r>
      <w:r w:rsidR="00993189" w:rsidRPr="0009263D">
        <w:rPr>
          <w:rFonts w:ascii="Georgia" w:hAnsi="Georgia" w:cs="Arial"/>
          <w:sz w:val="22"/>
          <w:szCs w:val="22"/>
        </w:rPr>
        <w:t xml:space="preserve"> outubro de 2025</w:t>
      </w:r>
      <w:r w:rsidR="006379CF" w:rsidRPr="0009263D">
        <w:rPr>
          <w:rFonts w:ascii="Georgia" w:hAnsi="Georgia" w:cs="Arial"/>
          <w:sz w:val="22"/>
          <w:szCs w:val="22"/>
        </w:rPr>
        <w:t>,</w:t>
      </w:r>
      <w:r w:rsidR="00993189" w:rsidRPr="0009263D">
        <w:rPr>
          <w:rFonts w:ascii="Georgia" w:hAnsi="Georgia" w:cs="Arial"/>
          <w:sz w:val="22"/>
          <w:szCs w:val="22"/>
        </w:rPr>
        <w:t xml:space="preserve"> a Companhia assinou um novo acordo com a CBMM, substituindo o</w:t>
      </w:r>
      <w:r w:rsidR="001E35C3" w:rsidRPr="0009263D">
        <w:rPr>
          <w:rFonts w:ascii="Georgia" w:hAnsi="Georgia" w:cs="Arial"/>
          <w:sz w:val="22"/>
          <w:szCs w:val="22"/>
        </w:rPr>
        <w:t xml:space="preserve"> </w:t>
      </w:r>
      <w:r w:rsidR="00D35E5E" w:rsidRPr="0009263D">
        <w:rPr>
          <w:rFonts w:ascii="Georgia" w:hAnsi="Georgia" w:cs="Arial"/>
          <w:sz w:val="22"/>
          <w:szCs w:val="22"/>
        </w:rPr>
        <w:t xml:space="preserve">contrato </w:t>
      </w:r>
      <w:r w:rsidR="001E35C3" w:rsidRPr="0009263D">
        <w:rPr>
          <w:rFonts w:ascii="Georgia" w:hAnsi="Georgia" w:cs="Arial"/>
          <w:sz w:val="22"/>
          <w:szCs w:val="22"/>
        </w:rPr>
        <w:t>anterior</w:t>
      </w:r>
      <w:r w:rsidR="00993189" w:rsidRPr="0009263D">
        <w:rPr>
          <w:rFonts w:ascii="Georgia" w:hAnsi="Georgia" w:cs="Arial"/>
          <w:sz w:val="22"/>
          <w:szCs w:val="22"/>
        </w:rPr>
        <w:t xml:space="preserve"> que terminaria em 2032, assegurando</w:t>
      </w:r>
      <w:r w:rsidR="00D35E5E" w:rsidRPr="0009263D">
        <w:rPr>
          <w:rFonts w:ascii="Georgia" w:hAnsi="Georgia" w:cs="Arial"/>
          <w:sz w:val="22"/>
          <w:szCs w:val="22"/>
        </w:rPr>
        <w:t xml:space="preserve"> a manutenção da participação de</w:t>
      </w:r>
      <w:r w:rsidR="00993189" w:rsidRPr="0009263D">
        <w:rPr>
          <w:rFonts w:ascii="Georgia" w:hAnsi="Georgia" w:cs="Arial"/>
          <w:sz w:val="22"/>
          <w:szCs w:val="22"/>
        </w:rPr>
        <w:t xml:space="preserve"> 25% do lucro líquido com </w:t>
      </w:r>
      <w:r w:rsidR="00D35E5E" w:rsidRPr="0009263D">
        <w:rPr>
          <w:rFonts w:ascii="Georgia" w:hAnsi="Georgia" w:cs="Arial"/>
          <w:sz w:val="22"/>
          <w:szCs w:val="22"/>
        </w:rPr>
        <w:t>a exploração do</w:t>
      </w:r>
      <w:r w:rsidR="00993189" w:rsidRPr="0009263D">
        <w:rPr>
          <w:rFonts w:ascii="Georgia" w:hAnsi="Georgia" w:cs="Arial"/>
          <w:sz w:val="22"/>
          <w:szCs w:val="22"/>
        </w:rPr>
        <w:t xml:space="preserve"> nióbio por 30 anos, com possibilidade de prorrogação por mais 15 anos, o que pode levar a vigência até 2070</w:t>
      </w:r>
      <w:r w:rsidR="008E0EFA" w:rsidRPr="0009263D">
        <w:rPr>
          <w:rFonts w:ascii="Georgia" w:hAnsi="Georgia" w:cs="Arial"/>
          <w:sz w:val="22"/>
          <w:szCs w:val="22"/>
        </w:rPr>
        <w:t>.</w:t>
      </w:r>
    </w:p>
    <w:p w14:paraId="6FFE8BB0" w14:textId="77777777" w:rsidR="003E6307" w:rsidRPr="0009263D" w:rsidRDefault="003E6307" w:rsidP="00A54E71">
      <w:pPr>
        <w:rPr>
          <w:rFonts w:ascii="Georgia" w:hAnsi="Georgia" w:cs="Arial"/>
          <w:sz w:val="22"/>
          <w:szCs w:val="22"/>
        </w:rPr>
      </w:pPr>
    </w:p>
    <w:p w14:paraId="011FF5CC" w14:textId="0661EBEA" w:rsidR="003E6307" w:rsidRPr="0009263D" w:rsidRDefault="00993189" w:rsidP="003E6307">
      <w:pPr>
        <w:rPr>
          <w:rFonts w:ascii="Georgia" w:hAnsi="Georgia" w:cs="Arial"/>
          <w:sz w:val="22"/>
          <w:szCs w:val="22"/>
        </w:rPr>
      </w:pPr>
      <w:r w:rsidRPr="0009263D">
        <w:rPr>
          <w:rFonts w:ascii="Georgia" w:hAnsi="Georgia" w:cs="Arial"/>
          <w:sz w:val="22"/>
          <w:szCs w:val="22"/>
        </w:rPr>
        <w:t xml:space="preserve">O novo instrumento reforça as regras de fiscalização e </w:t>
      </w:r>
      <w:r w:rsidR="00A64A16" w:rsidRPr="0009263D">
        <w:rPr>
          <w:rFonts w:ascii="Georgia" w:hAnsi="Georgia" w:cs="Arial"/>
          <w:sz w:val="22"/>
          <w:szCs w:val="22"/>
        </w:rPr>
        <w:t>garante</w:t>
      </w:r>
      <w:r w:rsidRPr="0009263D">
        <w:rPr>
          <w:rFonts w:ascii="Georgia" w:hAnsi="Georgia" w:cs="Arial"/>
          <w:sz w:val="22"/>
          <w:szCs w:val="22"/>
        </w:rPr>
        <w:t xml:space="preserve"> a participação da Codemig no lucro da comercialização de outros materiais pela CBMM, incluindo terras raras, sem exigir novos investimentos da estatal. </w:t>
      </w:r>
      <w:r w:rsidR="003E6307" w:rsidRPr="0009263D">
        <w:rPr>
          <w:rFonts w:ascii="Georgia" w:hAnsi="Georgia" w:cs="Arial"/>
          <w:sz w:val="22"/>
          <w:szCs w:val="22"/>
        </w:rPr>
        <w:t>Também estabeleceu que os rejeitos e estéreis passam a ser propriedade e responsabilidade da CBMM, mas garantindo à Codemig participação nos lucros caso venham a ser utilizados</w:t>
      </w:r>
      <w:r w:rsidR="00B235C1" w:rsidRPr="0009263D">
        <w:rPr>
          <w:rFonts w:ascii="Georgia" w:hAnsi="Georgia" w:cs="Arial"/>
          <w:sz w:val="22"/>
          <w:szCs w:val="22"/>
        </w:rPr>
        <w:t>.</w:t>
      </w:r>
    </w:p>
    <w:p w14:paraId="414B70DC" w14:textId="0B1798E9" w:rsidR="00FB689E" w:rsidRPr="0009263D" w:rsidRDefault="00FB689E" w:rsidP="00A54E71">
      <w:pPr>
        <w:rPr>
          <w:rFonts w:ascii="Georgia" w:hAnsi="Georgia" w:cs="Arial"/>
          <w:sz w:val="22"/>
          <w:szCs w:val="22"/>
        </w:rPr>
      </w:pPr>
    </w:p>
    <w:p w14:paraId="4B980058" w14:textId="793C8239" w:rsidR="00FB689E" w:rsidRPr="0009263D" w:rsidRDefault="00471E21" w:rsidP="00A54E71">
      <w:pPr>
        <w:rPr>
          <w:rFonts w:ascii="Georgia" w:hAnsi="Georgia" w:cs="Arial"/>
          <w:sz w:val="22"/>
          <w:szCs w:val="22"/>
        </w:rPr>
      </w:pPr>
      <w:r w:rsidRPr="0009263D">
        <w:rPr>
          <w:rFonts w:ascii="Georgia" w:hAnsi="Georgia" w:cs="Arial"/>
          <w:sz w:val="22"/>
          <w:szCs w:val="22"/>
        </w:rPr>
        <w:t>Além disso, a</w:t>
      </w:r>
      <w:r w:rsidR="00FB689E" w:rsidRPr="0009263D">
        <w:rPr>
          <w:rFonts w:ascii="Georgia" w:hAnsi="Georgia" w:cs="Arial"/>
          <w:sz w:val="22"/>
          <w:szCs w:val="22"/>
        </w:rPr>
        <w:t xml:space="preserve"> reformulação dos documentos da parceria representa um aprimoramento técnico que atualiza normas contábeis, fiscais e diretrizes vigentes, aumentando a eficiência operacional e a clareza dos processos. A nova </w:t>
      </w:r>
      <w:r w:rsidR="00206D4F" w:rsidRPr="0009263D">
        <w:rPr>
          <w:rFonts w:ascii="Georgia" w:hAnsi="Georgia" w:cs="Arial"/>
          <w:sz w:val="22"/>
          <w:szCs w:val="22"/>
        </w:rPr>
        <w:t>E</w:t>
      </w:r>
      <w:r w:rsidR="00FB689E" w:rsidRPr="0009263D">
        <w:rPr>
          <w:rFonts w:ascii="Georgia" w:hAnsi="Georgia" w:cs="Arial"/>
          <w:sz w:val="22"/>
          <w:szCs w:val="22"/>
        </w:rPr>
        <w:t xml:space="preserve">scritura </w:t>
      </w:r>
      <w:r w:rsidR="00206D4F" w:rsidRPr="0009263D">
        <w:rPr>
          <w:rFonts w:ascii="Georgia" w:hAnsi="Georgia" w:cs="Arial"/>
          <w:sz w:val="22"/>
          <w:szCs w:val="22"/>
        </w:rPr>
        <w:t>P</w:t>
      </w:r>
      <w:r w:rsidR="00FB689E" w:rsidRPr="0009263D">
        <w:rPr>
          <w:rFonts w:ascii="Georgia" w:hAnsi="Georgia" w:cs="Arial"/>
          <w:sz w:val="22"/>
          <w:szCs w:val="22"/>
        </w:rPr>
        <w:t xml:space="preserve">ública substitui integralmente os contratos de arrendamento anteriores, sem encerrar a SCP ou afetar as atividades da Comipa, consolidando os termos em um documento único e completo. Além disso, a </w:t>
      </w:r>
      <w:r w:rsidR="00206D4F" w:rsidRPr="0009263D">
        <w:rPr>
          <w:rFonts w:ascii="Georgia" w:hAnsi="Georgia" w:cs="Arial"/>
          <w:sz w:val="22"/>
          <w:szCs w:val="22"/>
        </w:rPr>
        <w:t>E</w:t>
      </w:r>
      <w:r w:rsidR="00FB689E" w:rsidRPr="0009263D">
        <w:rPr>
          <w:rFonts w:ascii="Georgia" w:hAnsi="Georgia" w:cs="Arial"/>
          <w:sz w:val="22"/>
          <w:szCs w:val="22"/>
        </w:rPr>
        <w:t>scritura passa a prever que quaisquer atualizações legais, fiscais ou contábeis relacionadas ao lucro líquido serão automaticamente incorporadas aos seus critérios e que o prazo para impugnação da prestação de contas do lucro líquido foi ampliado, permitindo revisões mais precisas e fortalecendo a fiscalização contratual.</w:t>
      </w:r>
    </w:p>
    <w:p w14:paraId="07F8B1EF" w14:textId="77777777" w:rsidR="00CA7A9B" w:rsidRPr="0009263D" w:rsidRDefault="00CA7A9B" w:rsidP="00A54E71">
      <w:pPr>
        <w:rPr>
          <w:rFonts w:ascii="Georgia" w:hAnsi="Georgia" w:cs="Arial"/>
          <w:sz w:val="22"/>
          <w:szCs w:val="22"/>
        </w:rPr>
      </w:pPr>
    </w:p>
    <w:bookmarkEnd w:id="41"/>
    <w:p w14:paraId="08E1A34E" w14:textId="40E77603" w:rsidR="00C56E7D" w:rsidRPr="0009263D" w:rsidRDefault="00C56E7D" w:rsidP="008E1543">
      <w:pPr>
        <w:pStyle w:val="PargrafodaLista"/>
        <w:widowControl w:val="0"/>
        <w:numPr>
          <w:ilvl w:val="0"/>
          <w:numId w:val="14"/>
        </w:numPr>
        <w:ind w:left="0" w:hanging="709"/>
        <w:jc w:val="both"/>
        <w:rPr>
          <w:rStyle w:val="Ttulo3Char"/>
          <w:rFonts w:ascii="Arial" w:hAnsi="Arial" w:cs="Arial"/>
          <w:color w:val="auto"/>
          <w:sz w:val="22"/>
          <w:szCs w:val="22"/>
        </w:rPr>
      </w:pPr>
      <w:r w:rsidRPr="0009263D">
        <w:rPr>
          <w:rStyle w:val="Ttulo3Char"/>
          <w:rFonts w:ascii="Arial" w:hAnsi="Arial" w:cs="Arial"/>
          <w:b/>
          <w:sz w:val="22"/>
          <w:szCs w:val="22"/>
        </w:rPr>
        <w:t>Aprovação das demonstrações financeiras</w:t>
      </w:r>
      <w:r w:rsidR="00B65590" w:rsidRPr="0009263D">
        <w:rPr>
          <w:rStyle w:val="Ttulo3Char"/>
          <w:rFonts w:ascii="Arial" w:hAnsi="Arial" w:cs="Arial"/>
          <w:b/>
          <w:sz w:val="22"/>
          <w:szCs w:val="22"/>
        </w:rPr>
        <w:t xml:space="preserve"> </w:t>
      </w:r>
      <w:r w:rsidR="00BD08CE" w:rsidRPr="0009263D">
        <w:rPr>
          <w:rStyle w:val="Ttulo3Char"/>
          <w:rFonts w:ascii="Arial" w:hAnsi="Arial" w:cs="Arial"/>
          <w:b/>
          <w:sz w:val="22"/>
          <w:szCs w:val="22"/>
        </w:rPr>
        <w:t>intermediárias</w:t>
      </w:r>
    </w:p>
    <w:p w14:paraId="6BC3EDDF" w14:textId="77777777" w:rsidR="00630B6A" w:rsidRPr="0009263D" w:rsidRDefault="00630B6A" w:rsidP="008218DE">
      <w:pPr>
        <w:pStyle w:val="PargrafodaLista"/>
        <w:widowControl w:val="0"/>
        <w:ind w:left="0"/>
        <w:jc w:val="both"/>
        <w:rPr>
          <w:rFonts w:ascii="Georgia" w:hAnsi="Georgia"/>
          <w:sz w:val="22"/>
          <w:szCs w:val="22"/>
        </w:rPr>
      </w:pPr>
    </w:p>
    <w:p w14:paraId="534299C3" w14:textId="29295FEA" w:rsidR="00C56E7D" w:rsidRPr="0009263D" w:rsidRDefault="00C56E7D" w:rsidP="00C56E7D">
      <w:pPr>
        <w:rPr>
          <w:rFonts w:ascii="Georgia" w:hAnsi="Georgia"/>
          <w:sz w:val="22"/>
          <w:szCs w:val="22"/>
        </w:rPr>
      </w:pPr>
      <w:r w:rsidRPr="0009263D">
        <w:rPr>
          <w:rFonts w:ascii="Georgia" w:hAnsi="Georgia"/>
          <w:sz w:val="22"/>
          <w:szCs w:val="22"/>
        </w:rPr>
        <w:t xml:space="preserve">A emissão destas demonstrações financeiras </w:t>
      </w:r>
      <w:r w:rsidR="00A048A9" w:rsidRPr="0009263D">
        <w:rPr>
          <w:rFonts w:ascii="Georgia" w:hAnsi="Georgia"/>
          <w:sz w:val="22"/>
          <w:szCs w:val="22"/>
        </w:rPr>
        <w:t xml:space="preserve">intermediárias </w:t>
      </w:r>
      <w:r w:rsidRPr="0009263D">
        <w:rPr>
          <w:rFonts w:ascii="Georgia" w:hAnsi="Georgia"/>
          <w:sz w:val="22"/>
          <w:szCs w:val="22"/>
        </w:rPr>
        <w:t xml:space="preserve">da Codemig foi aprovada pela Administração da Companhia em </w:t>
      </w:r>
      <w:r w:rsidR="00104B83" w:rsidRPr="00104B83">
        <w:rPr>
          <w:rFonts w:ascii="Georgia" w:hAnsi="Georgia"/>
          <w:sz w:val="22"/>
          <w:szCs w:val="22"/>
        </w:rPr>
        <w:t>1°</w:t>
      </w:r>
      <w:r w:rsidR="00E7122B" w:rsidRPr="00104B83">
        <w:rPr>
          <w:rFonts w:ascii="Georgia" w:hAnsi="Georgia"/>
          <w:sz w:val="22"/>
          <w:szCs w:val="22"/>
        </w:rPr>
        <w:t xml:space="preserve"> </w:t>
      </w:r>
      <w:r w:rsidRPr="00104B83">
        <w:rPr>
          <w:rFonts w:ascii="Georgia" w:hAnsi="Georgia"/>
          <w:sz w:val="22"/>
          <w:szCs w:val="22"/>
        </w:rPr>
        <w:t xml:space="preserve">de </w:t>
      </w:r>
      <w:r w:rsidR="00923E7C" w:rsidRPr="00104B83">
        <w:rPr>
          <w:rFonts w:ascii="Georgia" w:hAnsi="Georgia"/>
          <w:sz w:val="22"/>
          <w:szCs w:val="22"/>
        </w:rPr>
        <w:t>outubr</w:t>
      </w:r>
      <w:r w:rsidR="00A048A9" w:rsidRPr="00104B83">
        <w:rPr>
          <w:rFonts w:ascii="Georgia" w:hAnsi="Georgia"/>
          <w:sz w:val="22"/>
          <w:szCs w:val="22"/>
        </w:rPr>
        <w:t>o</w:t>
      </w:r>
      <w:r w:rsidRPr="00104B83">
        <w:rPr>
          <w:rFonts w:ascii="Georgia" w:hAnsi="Georgia"/>
          <w:sz w:val="22"/>
          <w:szCs w:val="22"/>
        </w:rPr>
        <w:t xml:space="preserve"> de 202</w:t>
      </w:r>
      <w:r w:rsidR="00692BCC" w:rsidRPr="00104B83">
        <w:rPr>
          <w:rFonts w:ascii="Georgia" w:hAnsi="Georgia"/>
          <w:sz w:val="22"/>
          <w:szCs w:val="22"/>
        </w:rPr>
        <w:t>6</w:t>
      </w:r>
      <w:r w:rsidRPr="00104B83">
        <w:rPr>
          <w:rFonts w:ascii="Georgia" w:hAnsi="Georgia"/>
          <w:sz w:val="22"/>
          <w:szCs w:val="22"/>
        </w:rPr>
        <w:t>.</w:t>
      </w:r>
    </w:p>
    <w:p w14:paraId="61A94C9F" w14:textId="7E86A68E" w:rsidR="00D162E5" w:rsidRDefault="00D162E5" w:rsidP="00C62881">
      <w:pPr>
        <w:rPr>
          <w:rFonts w:ascii="Georgia" w:hAnsi="Georgia"/>
          <w:sz w:val="22"/>
          <w:szCs w:val="22"/>
        </w:rPr>
      </w:pPr>
      <w:r>
        <w:rPr>
          <w:rFonts w:ascii="Georgia" w:hAnsi="Georgia"/>
          <w:sz w:val="22"/>
          <w:szCs w:val="22"/>
        </w:rPr>
        <w:br w:type="page"/>
      </w:r>
    </w:p>
    <w:p w14:paraId="098ECED8" w14:textId="77777777" w:rsidR="00C541AD" w:rsidRPr="0009263D" w:rsidRDefault="00C541AD" w:rsidP="00094CF8">
      <w:pPr>
        <w:pStyle w:val="PargrafodaLista"/>
        <w:numPr>
          <w:ilvl w:val="0"/>
          <w:numId w:val="17"/>
        </w:numPr>
        <w:ind w:left="0" w:hanging="709"/>
        <w:rPr>
          <w:rFonts w:ascii="Arial" w:hAnsi="Arial" w:cs="Arial"/>
          <w:sz w:val="22"/>
          <w:szCs w:val="22"/>
        </w:rPr>
      </w:pPr>
      <w:r w:rsidRPr="0009263D">
        <w:rPr>
          <w:rFonts w:ascii="Arial" w:hAnsi="Arial" w:cs="Arial"/>
          <w:b/>
          <w:bCs/>
          <w:sz w:val="22"/>
          <w:szCs w:val="22"/>
        </w:rPr>
        <w:lastRenderedPageBreak/>
        <w:t>Base de preparação</w:t>
      </w:r>
    </w:p>
    <w:p w14:paraId="46A1D9B5" w14:textId="77777777" w:rsidR="00C541AD" w:rsidRPr="0009263D" w:rsidRDefault="00C541AD" w:rsidP="00C62881">
      <w:pPr>
        <w:pStyle w:val="PargrafodaLista"/>
        <w:ind w:left="11"/>
        <w:rPr>
          <w:rFonts w:ascii="Georgia" w:hAnsi="Georgia" w:cs="Arial"/>
          <w:sz w:val="22"/>
          <w:szCs w:val="22"/>
          <w:u w:val="single"/>
        </w:rPr>
      </w:pPr>
    </w:p>
    <w:p w14:paraId="23508F80" w14:textId="77777777" w:rsidR="00A048A9" w:rsidRPr="0009263D" w:rsidRDefault="00A048A9" w:rsidP="00A048A9">
      <w:pPr>
        <w:pStyle w:val="PargrafodaLista"/>
        <w:ind w:left="11"/>
        <w:rPr>
          <w:rFonts w:ascii="Georgia" w:hAnsi="Georgia" w:cs="Arial"/>
          <w:spacing w:val="-2"/>
          <w:sz w:val="22"/>
          <w:szCs w:val="22"/>
        </w:rPr>
      </w:pPr>
      <w:bookmarkStart w:id="42" w:name="_Hlk507506681"/>
      <w:r w:rsidRPr="0009263D">
        <w:rPr>
          <w:rFonts w:ascii="Georgia" w:hAnsi="Georgia" w:cs="Arial"/>
          <w:spacing w:val="-2"/>
          <w:sz w:val="22"/>
          <w:szCs w:val="22"/>
        </w:rPr>
        <w:t>As demonstrações financeiras intermediárias condensadas foram elaboradas e apresentadas de acordo com o Pronunciamento Técnico CPC 21 (R1) - Demonstração Intermediária. Dessa forma evidenciam todas as informações relevantes, as quais estão consistentes com as utilizadas pela Administração na sua gestão.</w:t>
      </w:r>
    </w:p>
    <w:p w14:paraId="649DF68B" w14:textId="77777777" w:rsidR="00A048A9" w:rsidRPr="0009263D" w:rsidRDefault="00A048A9" w:rsidP="00A048A9">
      <w:pPr>
        <w:pStyle w:val="PargrafodaLista"/>
        <w:ind w:left="11"/>
        <w:rPr>
          <w:rFonts w:ascii="Georgia" w:hAnsi="Georgia" w:cs="Arial"/>
          <w:spacing w:val="-2"/>
          <w:sz w:val="22"/>
          <w:szCs w:val="22"/>
        </w:rPr>
      </w:pPr>
    </w:p>
    <w:p w14:paraId="00944775" w14:textId="050D46C8" w:rsidR="00952A13" w:rsidRPr="0009263D" w:rsidRDefault="00A048A9" w:rsidP="00A048A9">
      <w:pPr>
        <w:pStyle w:val="PargrafodaLista"/>
        <w:ind w:left="11"/>
        <w:rPr>
          <w:rFonts w:ascii="Georgia" w:hAnsi="Georgia" w:cs="Arial"/>
          <w:spacing w:val="-2"/>
          <w:sz w:val="22"/>
          <w:szCs w:val="22"/>
        </w:rPr>
      </w:pPr>
      <w:r w:rsidRPr="0009263D">
        <w:rPr>
          <w:rFonts w:ascii="Georgia" w:hAnsi="Georgia" w:cs="Arial"/>
          <w:spacing w:val="-2"/>
          <w:sz w:val="22"/>
          <w:szCs w:val="22"/>
        </w:rPr>
        <w:t>As políticas contábeis materiais aplicadas na preparação dessas demonstrações financeiras intermediárias estão apresentadas nas demonstrações financeiras da Companhia do exercício findo em 31 de dezembro de 2025, emitidas em 24 de abril de 2026 e divulgadas em 25 de abril de 2026.</w:t>
      </w:r>
    </w:p>
    <w:p w14:paraId="23400F53" w14:textId="77777777" w:rsidR="00A048A9" w:rsidRPr="0009263D" w:rsidRDefault="00A048A9" w:rsidP="00A048A9">
      <w:pPr>
        <w:pStyle w:val="PargrafodaLista"/>
        <w:ind w:left="11"/>
        <w:rPr>
          <w:rFonts w:ascii="Georgia" w:hAnsi="Georgia" w:cs="Arial"/>
          <w:sz w:val="22"/>
          <w:szCs w:val="22"/>
        </w:rPr>
      </w:pPr>
    </w:p>
    <w:p w14:paraId="6F8AF15F" w14:textId="54B20103" w:rsidR="00D942E6" w:rsidRPr="0009263D" w:rsidRDefault="00952A13" w:rsidP="00D942E6">
      <w:pPr>
        <w:pStyle w:val="PargrafodaLista"/>
        <w:ind w:left="11"/>
        <w:rPr>
          <w:rFonts w:ascii="Georgia" w:hAnsi="Georgia" w:cs="Arial"/>
          <w:sz w:val="22"/>
          <w:szCs w:val="22"/>
        </w:rPr>
      </w:pPr>
      <w:r w:rsidRPr="0009263D">
        <w:rPr>
          <w:rFonts w:ascii="Georgia" w:hAnsi="Georgia" w:cs="Arial"/>
          <w:sz w:val="22"/>
          <w:szCs w:val="22"/>
        </w:rPr>
        <w:t>A preparação de demonstrações financeiras requer o uso de certas estimativas contábeis críticas e também o exercício de julgamento por parte da Administração da Companhia no processo de aplicação das políticas contábeis da mesma. Aquelas áreas que requerem maior nível de julgamento e têm maior complexidade, bem como as áreas nas quais premissas e estimativas são significativas para as demonstrações financeiras</w:t>
      </w:r>
      <w:r w:rsidR="00A048A9" w:rsidRPr="0009263D">
        <w:rPr>
          <w:rFonts w:ascii="Georgia" w:hAnsi="Georgia" w:cs="Arial"/>
          <w:sz w:val="22"/>
          <w:szCs w:val="22"/>
        </w:rPr>
        <w:t>, estão apresentadas nas demonstrações financeiras da Companhia do exercício findo em 31 de dezembro de 202</w:t>
      </w:r>
      <w:r w:rsidR="00426865" w:rsidRPr="0009263D">
        <w:rPr>
          <w:rFonts w:ascii="Georgia" w:hAnsi="Georgia" w:cs="Arial"/>
          <w:sz w:val="22"/>
          <w:szCs w:val="22"/>
        </w:rPr>
        <w:t>5</w:t>
      </w:r>
      <w:r w:rsidR="00A048A9" w:rsidRPr="0009263D">
        <w:rPr>
          <w:rFonts w:ascii="Georgia" w:hAnsi="Georgia" w:cs="Arial"/>
          <w:sz w:val="22"/>
          <w:szCs w:val="22"/>
        </w:rPr>
        <w:t xml:space="preserve">, </w:t>
      </w:r>
      <w:r w:rsidR="00DA4BF6" w:rsidRPr="0009263D">
        <w:rPr>
          <w:rFonts w:ascii="Georgia" w:hAnsi="Georgia" w:cs="Arial"/>
          <w:sz w:val="22"/>
          <w:szCs w:val="22"/>
        </w:rPr>
        <w:t>emitidas em</w:t>
      </w:r>
      <w:r w:rsidR="00A048A9" w:rsidRPr="0009263D">
        <w:rPr>
          <w:rFonts w:ascii="Georgia" w:hAnsi="Georgia" w:cs="Arial"/>
          <w:sz w:val="22"/>
          <w:szCs w:val="22"/>
        </w:rPr>
        <w:t xml:space="preserve"> 24 de abril de 2026.</w:t>
      </w:r>
    </w:p>
    <w:p w14:paraId="5F00E59A" w14:textId="77777777" w:rsidR="004C2F87" w:rsidRPr="0009263D" w:rsidRDefault="004C2F87" w:rsidP="00D942E6">
      <w:pPr>
        <w:pStyle w:val="PargrafodaLista"/>
        <w:ind w:left="11"/>
        <w:rPr>
          <w:rFonts w:ascii="Georgia" w:hAnsi="Georgia" w:cs="Arial"/>
          <w:sz w:val="22"/>
          <w:szCs w:val="22"/>
        </w:rPr>
      </w:pPr>
    </w:p>
    <w:p w14:paraId="1B46E4C9" w14:textId="77777777" w:rsidR="00952A13" w:rsidRPr="0009263D" w:rsidRDefault="00952A13" w:rsidP="00952A13">
      <w:pPr>
        <w:rPr>
          <w:rFonts w:ascii="Georgia" w:hAnsi="Georgia" w:cs="Arial"/>
          <w:sz w:val="22"/>
          <w:szCs w:val="22"/>
        </w:rPr>
      </w:pPr>
      <w:r w:rsidRPr="0009263D">
        <w:rPr>
          <w:rFonts w:ascii="Georgia" w:hAnsi="Georgia" w:cs="Arial"/>
          <w:sz w:val="22"/>
          <w:szCs w:val="22"/>
        </w:rPr>
        <w:t>A Administração, durante o seu processo decisório e de análise da operação, não distingue os segmentos de negócio que compõem a Companhia considerando seu papel essencial como fomentador de atividades econômicas no Estado de Minas Gerais. Logo seus resultados operacionais não influenciam os recursos que serão alocados em cada segmento e sua avaliação de desempenho.</w:t>
      </w:r>
    </w:p>
    <w:p w14:paraId="09C3A0A8" w14:textId="77777777" w:rsidR="00952A13" w:rsidRPr="0009263D" w:rsidRDefault="00952A13" w:rsidP="00952A13">
      <w:pPr>
        <w:pStyle w:val="PargrafodaLista"/>
        <w:ind w:left="11"/>
        <w:rPr>
          <w:rFonts w:ascii="Georgia" w:hAnsi="Georgia" w:cs="Arial"/>
          <w:sz w:val="22"/>
          <w:szCs w:val="22"/>
        </w:rPr>
      </w:pPr>
    </w:p>
    <w:p w14:paraId="109487CB" w14:textId="7440E5A9" w:rsidR="00A048A9" w:rsidRPr="0009263D" w:rsidRDefault="00A048A9" w:rsidP="00A048A9">
      <w:pPr>
        <w:rPr>
          <w:rFonts w:ascii="Georgia" w:hAnsi="Georgia" w:cs="Arial"/>
          <w:sz w:val="22"/>
          <w:szCs w:val="22"/>
        </w:rPr>
      </w:pPr>
      <w:r w:rsidRPr="0009263D">
        <w:rPr>
          <w:rFonts w:ascii="Georgia" w:hAnsi="Georgia" w:cs="Arial"/>
          <w:sz w:val="22"/>
          <w:szCs w:val="22"/>
        </w:rPr>
        <w:t xml:space="preserve">Considerando que não houve alterações relevantes em relação à composição, a natureza e às políticas contábeis dos saldos apresentados nas demonstrações financeiras do exercício findo em 31 de dezembro de 2025, as notas explicativas a seguir estão apresentadas de forma condensada no período de </w:t>
      </w:r>
      <w:r w:rsidR="00923E7C" w:rsidRPr="0009263D">
        <w:rPr>
          <w:rFonts w:ascii="Georgia" w:hAnsi="Georgia" w:cs="Arial"/>
          <w:sz w:val="22"/>
          <w:szCs w:val="22"/>
        </w:rPr>
        <w:t>seis</w:t>
      </w:r>
      <w:r w:rsidRPr="0009263D">
        <w:rPr>
          <w:rFonts w:ascii="Georgia" w:hAnsi="Georgia" w:cs="Arial"/>
          <w:sz w:val="22"/>
          <w:szCs w:val="22"/>
        </w:rPr>
        <w:t xml:space="preserve"> meses findo em 3</w:t>
      </w:r>
      <w:r w:rsidR="00923E7C" w:rsidRPr="0009263D">
        <w:rPr>
          <w:rFonts w:ascii="Georgia" w:hAnsi="Georgia" w:cs="Arial"/>
          <w:sz w:val="22"/>
          <w:szCs w:val="22"/>
        </w:rPr>
        <w:t>0</w:t>
      </w:r>
      <w:r w:rsidRPr="0009263D">
        <w:rPr>
          <w:rFonts w:ascii="Georgia" w:hAnsi="Georgia" w:cs="Arial"/>
          <w:sz w:val="22"/>
          <w:szCs w:val="22"/>
        </w:rPr>
        <w:t xml:space="preserve"> de </w:t>
      </w:r>
      <w:r w:rsidR="00923E7C" w:rsidRPr="0009263D">
        <w:rPr>
          <w:rFonts w:ascii="Georgia" w:hAnsi="Georgia" w:cs="Arial"/>
          <w:sz w:val="22"/>
          <w:szCs w:val="22"/>
        </w:rPr>
        <w:t>junh</w:t>
      </w:r>
      <w:r w:rsidRPr="0009263D">
        <w:rPr>
          <w:rFonts w:ascii="Georgia" w:hAnsi="Georgia" w:cs="Arial"/>
          <w:sz w:val="22"/>
          <w:szCs w:val="22"/>
        </w:rPr>
        <w:t>o de 2026.</w:t>
      </w:r>
    </w:p>
    <w:p w14:paraId="2D2A3457" w14:textId="77777777" w:rsidR="00A048A9" w:rsidRPr="0009263D" w:rsidRDefault="00A048A9" w:rsidP="00A048A9">
      <w:pPr>
        <w:rPr>
          <w:rFonts w:ascii="Georgia" w:hAnsi="Georgia" w:cs="Arial"/>
          <w:sz w:val="22"/>
          <w:szCs w:val="22"/>
        </w:rPr>
      </w:pPr>
    </w:p>
    <w:p w14:paraId="4726ACEB" w14:textId="77777777" w:rsidR="00A048A9" w:rsidRPr="0009263D" w:rsidRDefault="00A048A9" w:rsidP="00A048A9">
      <w:pPr>
        <w:rPr>
          <w:rFonts w:ascii="Georgia" w:hAnsi="Georgia" w:cs="Arial"/>
          <w:sz w:val="22"/>
          <w:szCs w:val="22"/>
        </w:rPr>
      </w:pPr>
      <w:r w:rsidRPr="0009263D">
        <w:rPr>
          <w:rFonts w:ascii="Georgia" w:hAnsi="Georgia" w:cs="Arial"/>
          <w:sz w:val="22"/>
          <w:szCs w:val="22"/>
        </w:rPr>
        <w:t>2.1</w:t>
      </w:r>
      <w:r w:rsidRPr="0009263D">
        <w:rPr>
          <w:rFonts w:ascii="Georgia" w:hAnsi="Georgia" w:cs="Arial"/>
          <w:sz w:val="22"/>
          <w:szCs w:val="22"/>
        </w:rPr>
        <w:tab/>
        <w:t>Mudanças nas políticas contábeis e divulgações</w:t>
      </w:r>
    </w:p>
    <w:p w14:paraId="31C49FDE" w14:textId="77777777" w:rsidR="00A048A9" w:rsidRPr="0009263D" w:rsidRDefault="00A048A9" w:rsidP="00A048A9">
      <w:pPr>
        <w:rPr>
          <w:rFonts w:ascii="Georgia" w:hAnsi="Georgia" w:cs="Arial"/>
          <w:sz w:val="22"/>
          <w:szCs w:val="22"/>
        </w:rPr>
      </w:pPr>
      <w:r w:rsidRPr="0009263D">
        <w:rPr>
          <w:rFonts w:ascii="Georgia" w:hAnsi="Georgia" w:cs="Arial"/>
          <w:sz w:val="22"/>
          <w:szCs w:val="22"/>
        </w:rPr>
        <w:t>2.3</w:t>
      </w:r>
      <w:r w:rsidRPr="0009263D">
        <w:rPr>
          <w:rFonts w:ascii="Georgia" w:hAnsi="Georgia" w:cs="Arial"/>
          <w:sz w:val="22"/>
          <w:szCs w:val="22"/>
        </w:rPr>
        <w:tab/>
        <w:t>Investimento</w:t>
      </w:r>
    </w:p>
    <w:p w14:paraId="5F35E216" w14:textId="77777777" w:rsidR="00A048A9" w:rsidRPr="0009263D" w:rsidRDefault="00A048A9" w:rsidP="00A048A9">
      <w:pPr>
        <w:rPr>
          <w:rFonts w:ascii="Georgia" w:hAnsi="Georgia" w:cs="Arial"/>
          <w:sz w:val="22"/>
          <w:szCs w:val="22"/>
        </w:rPr>
      </w:pPr>
      <w:r w:rsidRPr="0009263D">
        <w:rPr>
          <w:rFonts w:ascii="Georgia" w:hAnsi="Georgia" w:cs="Arial"/>
          <w:sz w:val="22"/>
          <w:szCs w:val="22"/>
        </w:rPr>
        <w:t>2.4</w:t>
      </w:r>
      <w:r w:rsidRPr="0009263D">
        <w:rPr>
          <w:rFonts w:ascii="Georgia" w:hAnsi="Georgia" w:cs="Arial"/>
          <w:sz w:val="22"/>
          <w:szCs w:val="22"/>
        </w:rPr>
        <w:tab/>
        <w:t>Classificação corrente versus não corrente</w:t>
      </w:r>
    </w:p>
    <w:p w14:paraId="312F490C" w14:textId="77777777" w:rsidR="00A048A9" w:rsidRPr="0009263D" w:rsidRDefault="00A048A9" w:rsidP="00A048A9">
      <w:pPr>
        <w:rPr>
          <w:rFonts w:ascii="Georgia" w:hAnsi="Georgia" w:cs="Arial"/>
          <w:sz w:val="22"/>
          <w:szCs w:val="22"/>
        </w:rPr>
      </w:pPr>
      <w:r w:rsidRPr="0009263D">
        <w:rPr>
          <w:rFonts w:ascii="Georgia" w:hAnsi="Georgia" w:cs="Arial"/>
          <w:sz w:val="22"/>
          <w:szCs w:val="22"/>
        </w:rPr>
        <w:t>2.5</w:t>
      </w:r>
      <w:r w:rsidRPr="0009263D">
        <w:rPr>
          <w:rFonts w:ascii="Georgia" w:hAnsi="Georgia" w:cs="Arial"/>
          <w:sz w:val="22"/>
          <w:szCs w:val="22"/>
        </w:rPr>
        <w:tab/>
        <w:t>Resumo das políticas contábeis materiais</w:t>
      </w:r>
    </w:p>
    <w:p w14:paraId="7E123024" w14:textId="77777777" w:rsidR="00A048A9" w:rsidRPr="0009263D" w:rsidRDefault="00A048A9" w:rsidP="00A048A9">
      <w:pPr>
        <w:rPr>
          <w:rFonts w:ascii="Georgia" w:hAnsi="Georgia" w:cs="Arial"/>
          <w:sz w:val="22"/>
          <w:szCs w:val="22"/>
        </w:rPr>
      </w:pPr>
      <w:r w:rsidRPr="0009263D">
        <w:rPr>
          <w:rFonts w:ascii="Georgia" w:hAnsi="Georgia" w:cs="Arial"/>
          <w:sz w:val="22"/>
          <w:szCs w:val="22"/>
        </w:rPr>
        <w:t>2.6</w:t>
      </w:r>
      <w:r w:rsidRPr="0009263D">
        <w:rPr>
          <w:rFonts w:ascii="Georgia" w:hAnsi="Georgia" w:cs="Arial"/>
          <w:sz w:val="22"/>
          <w:szCs w:val="22"/>
        </w:rPr>
        <w:tab/>
        <w:t>Estimativas e premissas contábeis críticas</w:t>
      </w:r>
    </w:p>
    <w:p w14:paraId="1ACDCCAB" w14:textId="77777777" w:rsidR="00A048A9" w:rsidRPr="0009263D" w:rsidRDefault="00A048A9" w:rsidP="00A048A9">
      <w:pPr>
        <w:rPr>
          <w:rFonts w:ascii="Georgia" w:hAnsi="Georgia" w:cs="Arial"/>
          <w:sz w:val="22"/>
          <w:szCs w:val="22"/>
        </w:rPr>
      </w:pPr>
      <w:r w:rsidRPr="0009263D">
        <w:rPr>
          <w:rFonts w:ascii="Georgia" w:hAnsi="Georgia" w:cs="Arial"/>
          <w:sz w:val="22"/>
          <w:szCs w:val="22"/>
        </w:rPr>
        <w:t>2.7</w:t>
      </w:r>
      <w:r w:rsidRPr="0009263D">
        <w:rPr>
          <w:rFonts w:ascii="Georgia" w:hAnsi="Georgia" w:cs="Arial"/>
          <w:sz w:val="22"/>
          <w:szCs w:val="22"/>
        </w:rPr>
        <w:tab/>
        <w:t>Julgamentos críticos na aplicação das políticas contábeis</w:t>
      </w:r>
    </w:p>
    <w:p w14:paraId="64316BB3" w14:textId="77777777" w:rsidR="00A048A9" w:rsidRPr="0009263D" w:rsidRDefault="00A048A9" w:rsidP="00A048A9">
      <w:pPr>
        <w:rPr>
          <w:rFonts w:ascii="Georgia" w:hAnsi="Georgia" w:cs="Arial"/>
          <w:sz w:val="22"/>
          <w:szCs w:val="22"/>
        </w:rPr>
      </w:pPr>
    </w:p>
    <w:p w14:paraId="0CAAC61F" w14:textId="56FD98FA" w:rsidR="00952A13" w:rsidRPr="0009263D" w:rsidRDefault="00A048A9" w:rsidP="00A048A9">
      <w:pPr>
        <w:rPr>
          <w:rFonts w:ascii="Georgia" w:hAnsi="Georgia" w:cs="Arial"/>
          <w:sz w:val="22"/>
          <w:szCs w:val="22"/>
        </w:rPr>
      </w:pPr>
      <w:r w:rsidRPr="0009263D">
        <w:rPr>
          <w:rFonts w:ascii="Georgia" w:hAnsi="Georgia" w:cs="Arial"/>
          <w:sz w:val="22"/>
          <w:szCs w:val="22"/>
        </w:rPr>
        <w:t>Ressalta-se, ainda, que as políticas contábeis foram aplicadas de modo uniforme no período corrente e estão consistentes com o período comparativo apresentado.</w:t>
      </w:r>
    </w:p>
    <w:bookmarkEnd w:id="42"/>
    <w:p w14:paraId="32967D9F" w14:textId="720570BF" w:rsidR="00D00247" w:rsidRPr="0009263D" w:rsidRDefault="00D00247">
      <w:pPr>
        <w:rPr>
          <w:rFonts w:ascii="Georgia" w:hAnsi="Georgia" w:cs="Arial"/>
          <w:b/>
          <w:bCs/>
          <w:sz w:val="22"/>
          <w:szCs w:val="22"/>
        </w:rPr>
      </w:pPr>
    </w:p>
    <w:p w14:paraId="68BD7018" w14:textId="77777777" w:rsidR="004C2F87" w:rsidRDefault="004C2F87">
      <w:pPr>
        <w:rPr>
          <w:rFonts w:ascii="Georgia" w:hAnsi="Georgia" w:cs="Arial"/>
          <w:b/>
          <w:bCs/>
          <w:sz w:val="22"/>
          <w:szCs w:val="22"/>
        </w:rPr>
      </w:pPr>
    </w:p>
    <w:p w14:paraId="1E14F997" w14:textId="6196C61F" w:rsidR="00C541AD" w:rsidRPr="0009263D" w:rsidRDefault="00C541AD" w:rsidP="00094CF8">
      <w:pPr>
        <w:pStyle w:val="PargrafodaLista"/>
        <w:numPr>
          <w:ilvl w:val="0"/>
          <w:numId w:val="17"/>
        </w:numPr>
        <w:ind w:left="0" w:hanging="709"/>
        <w:rPr>
          <w:rFonts w:ascii="Arial" w:hAnsi="Arial" w:cs="Arial"/>
          <w:b/>
          <w:bCs/>
          <w:sz w:val="22"/>
          <w:szCs w:val="22"/>
        </w:rPr>
      </w:pPr>
      <w:r w:rsidRPr="0009263D">
        <w:rPr>
          <w:rFonts w:ascii="Arial" w:hAnsi="Arial" w:cs="Arial"/>
          <w:b/>
          <w:bCs/>
          <w:sz w:val="22"/>
          <w:szCs w:val="22"/>
        </w:rPr>
        <w:t>Gerenciamento de riscos e instrumentos financeiros</w:t>
      </w:r>
    </w:p>
    <w:p w14:paraId="25B7C669" w14:textId="77777777" w:rsidR="00C541AD" w:rsidRPr="0009263D" w:rsidRDefault="00C541AD" w:rsidP="00C62881">
      <w:pPr>
        <w:pStyle w:val="PargrafodaLista"/>
        <w:ind w:left="0"/>
        <w:rPr>
          <w:rFonts w:ascii="Georgia" w:hAnsi="Georgia" w:cs="Arial"/>
          <w:sz w:val="22"/>
          <w:szCs w:val="22"/>
        </w:rPr>
      </w:pPr>
    </w:p>
    <w:p w14:paraId="66107295" w14:textId="77777777" w:rsidR="00D162E5" w:rsidRDefault="000237D6" w:rsidP="000237D6">
      <w:pPr>
        <w:pStyle w:val="25-TEXTOCorpoJustificado"/>
        <w:tabs>
          <w:tab w:val="num" w:pos="284"/>
        </w:tabs>
        <w:spacing w:line="240" w:lineRule="auto"/>
        <w:jc w:val="left"/>
        <w:rPr>
          <w:rFonts w:ascii="Georgia" w:hAnsi="Georgia" w:cs="Arial"/>
        </w:rPr>
      </w:pPr>
      <w:r w:rsidRPr="0009263D">
        <w:rPr>
          <w:rFonts w:ascii="Georgia" w:hAnsi="Georgia" w:cs="Arial"/>
        </w:rPr>
        <w:t xml:space="preserve">A Companhia participa de operações envolvendo ativos e passivos financeiros com o objetivo de gerir os recursos financeiros disponíveis gerados pelas suas operações. Os riscos associados </w:t>
      </w:r>
      <w:r w:rsidR="00D162E5">
        <w:rPr>
          <w:rFonts w:ascii="Georgia" w:hAnsi="Georgia" w:cs="Arial"/>
        </w:rPr>
        <w:br w:type="page"/>
      </w:r>
    </w:p>
    <w:p w14:paraId="4524BFEF" w14:textId="47DF8C26" w:rsidR="000237D6" w:rsidRPr="0009263D" w:rsidRDefault="000237D6" w:rsidP="000237D6">
      <w:pPr>
        <w:pStyle w:val="25-TEXTOCorpoJustificado"/>
        <w:tabs>
          <w:tab w:val="num" w:pos="284"/>
        </w:tabs>
        <w:spacing w:line="240" w:lineRule="auto"/>
        <w:jc w:val="left"/>
        <w:rPr>
          <w:rFonts w:ascii="Georgia" w:hAnsi="Georgia" w:cs="Arial"/>
        </w:rPr>
      </w:pPr>
      <w:r w:rsidRPr="0009263D">
        <w:rPr>
          <w:rFonts w:ascii="Georgia" w:hAnsi="Georgia" w:cs="Arial"/>
        </w:rPr>
        <w:lastRenderedPageBreak/>
        <w:t>a estes instrumentos são gerenciados por meio de estratégias conservadoras, visando liquidez, rentabilidade e segurança. A avaliação destes ativos e passivos financeiros em relação aos valores de mercado é efetuada por meio de informações disponíveis e metodologias de avaliação apropriadas. Entretanto, a interpretação dos dados de mercado e métodos de avaliação requerem considerável julgamento e estimativas para se calcular o valor de realização mais adequado. Como consequência, as estimativas apresentadas podem divergir se utilizadas hipóteses e metodologias diferentes.</w:t>
      </w:r>
    </w:p>
    <w:p w14:paraId="2DE411B6" w14:textId="77777777" w:rsidR="000237D6" w:rsidRPr="0009263D" w:rsidRDefault="000237D6" w:rsidP="000237D6">
      <w:pPr>
        <w:pStyle w:val="Recuodecorpodetexto2"/>
        <w:tabs>
          <w:tab w:val="right" w:pos="5103"/>
          <w:tab w:val="right" w:pos="6237"/>
          <w:tab w:val="right" w:pos="7371"/>
          <w:tab w:val="right" w:pos="8505"/>
        </w:tabs>
        <w:ind w:left="0"/>
        <w:jc w:val="both"/>
        <w:rPr>
          <w:rFonts w:ascii="Georgia" w:hAnsi="Georgia" w:cs="Arial"/>
          <w:sz w:val="22"/>
          <w:szCs w:val="22"/>
          <w:lang w:val="pt-BR"/>
        </w:rPr>
      </w:pPr>
    </w:p>
    <w:p w14:paraId="21883D73" w14:textId="06EBF7AD" w:rsidR="000237D6" w:rsidRPr="0009263D" w:rsidRDefault="000237D6" w:rsidP="000237D6">
      <w:pPr>
        <w:pStyle w:val="Recuodecorpodetexto2"/>
        <w:tabs>
          <w:tab w:val="right" w:pos="5103"/>
          <w:tab w:val="right" w:pos="6237"/>
          <w:tab w:val="right" w:pos="7371"/>
          <w:tab w:val="right" w:pos="8505"/>
        </w:tabs>
        <w:ind w:left="0"/>
        <w:rPr>
          <w:rFonts w:ascii="Georgia" w:hAnsi="Georgia" w:cs="Arial"/>
          <w:sz w:val="22"/>
          <w:szCs w:val="22"/>
          <w:lang w:val="pt-BR"/>
        </w:rPr>
      </w:pPr>
      <w:r w:rsidRPr="0009263D">
        <w:rPr>
          <w:rFonts w:ascii="Georgia" w:hAnsi="Georgia" w:cs="Arial"/>
          <w:sz w:val="22"/>
          <w:szCs w:val="22"/>
          <w:lang w:val="pt-BR"/>
        </w:rPr>
        <w:t>A Companhia não apl</w:t>
      </w:r>
      <w:r w:rsidR="00F718C4" w:rsidRPr="0009263D">
        <w:rPr>
          <w:rFonts w:ascii="Georgia" w:hAnsi="Georgia" w:cs="Arial"/>
          <w:sz w:val="22"/>
          <w:szCs w:val="22"/>
          <w:lang w:val="pt-BR"/>
        </w:rPr>
        <w:t>ica</w:t>
      </w:r>
      <w:r w:rsidR="00777573" w:rsidRPr="0009263D">
        <w:rPr>
          <w:rFonts w:ascii="Georgia" w:hAnsi="Georgia" w:cs="Arial"/>
          <w:sz w:val="22"/>
          <w:szCs w:val="22"/>
          <w:lang w:val="pt-BR"/>
        </w:rPr>
        <w:t xml:space="preserve"> seus</w:t>
      </w:r>
      <w:r w:rsidR="00F718C4" w:rsidRPr="0009263D">
        <w:rPr>
          <w:rFonts w:ascii="Georgia" w:hAnsi="Georgia" w:cs="Arial"/>
          <w:sz w:val="22"/>
          <w:szCs w:val="22"/>
          <w:lang w:val="pt-BR"/>
        </w:rPr>
        <w:t xml:space="preserve"> recursos</w:t>
      </w:r>
      <w:r w:rsidRPr="0009263D">
        <w:rPr>
          <w:rFonts w:ascii="Georgia" w:hAnsi="Georgia" w:cs="Arial"/>
          <w:sz w:val="22"/>
          <w:szCs w:val="22"/>
          <w:lang w:val="pt-BR"/>
        </w:rPr>
        <w:t xml:space="preserve"> em derivativos</w:t>
      </w:r>
      <w:r w:rsidR="002C62B6" w:rsidRPr="0009263D">
        <w:rPr>
          <w:rFonts w:ascii="Georgia" w:hAnsi="Georgia" w:cs="Arial"/>
          <w:sz w:val="22"/>
          <w:szCs w:val="22"/>
          <w:lang w:val="pt-BR"/>
        </w:rPr>
        <w:t xml:space="preserve"> </w:t>
      </w:r>
      <w:r w:rsidRPr="0009263D">
        <w:rPr>
          <w:rFonts w:ascii="Georgia" w:hAnsi="Georgia" w:cs="Arial"/>
          <w:sz w:val="22"/>
          <w:szCs w:val="22"/>
          <w:lang w:val="pt-BR"/>
        </w:rPr>
        <w:t xml:space="preserve">ou em quaisquer outros ativos de risco elevado. Os valores de mercado dos ativos e passivos financeiros se equivalem aos valores contábeis dos mesmos. </w:t>
      </w:r>
    </w:p>
    <w:p w14:paraId="02AA1F73" w14:textId="77777777" w:rsidR="000237D6" w:rsidRPr="0009263D" w:rsidRDefault="000237D6" w:rsidP="000237D6">
      <w:pPr>
        <w:pStyle w:val="Recuodecorpodetexto2"/>
        <w:tabs>
          <w:tab w:val="right" w:pos="5103"/>
          <w:tab w:val="right" w:pos="6237"/>
          <w:tab w:val="right" w:pos="7371"/>
          <w:tab w:val="right" w:pos="8505"/>
        </w:tabs>
        <w:ind w:left="0"/>
        <w:rPr>
          <w:rFonts w:ascii="Georgia" w:hAnsi="Georgia" w:cs="Arial"/>
          <w:sz w:val="22"/>
          <w:szCs w:val="22"/>
          <w:lang w:val="pt-BR"/>
        </w:rPr>
      </w:pPr>
    </w:p>
    <w:p w14:paraId="39304A6A" w14:textId="12905857" w:rsidR="004C2F87" w:rsidRPr="0009263D" w:rsidRDefault="000237D6" w:rsidP="00D162E5">
      <w:pPr>
        <w:pStyle w:val="25-TEXTOCorpoJustificado"/>
        <w:tabs>
          <w:tab w:val="num" w:pos="284"/>
        </w:tabs>
        <w:spacing w:line="240" w:lineRule="auto"/>
        <w:jc w:val="left"/>
        <w:rPr>
          <w:rFonts w:ascii="Georgia" w:hAnsi="Georgia"/>
          <w:b/>
        </w:rPr>
      </w:pPr>
      <w:r w:rsidRPr="0009263D">
        <w:rPr>
          <w:rFonts w:ascii="Georgia" w:hAnsi="Georgia" w:cs="Arial"/>
        </w:rPr>
        <w:t>Conforme descrito abaixo, a Companhia está exposta a riscos financeiros inerentes à natureza de suas operações: risco de liquide</w:t>
      </w:r>
      <w:r w:rsidR="000D7EE9" w:rsidRPr="0009263D">
        <w:rPr>
          <w:rFonts w:ascii="Georgia" w:hAnsi="Georgia" w:cs="Arial"/>
        </w:rPr>
        <w:t>z,</w:t>
      </w:r>
      <w:r w:rsidRPr="0009263D">
        <w:rPr>
          <w:rFonts w:ascii="Georgia" w:hAnsi="Georgia" w:cs="Arial"/>
        </w:rPr>
        <w:t xml:space="preserve"> risco de crédito (concentração)</w:t>
      </w:r>
      <w:r w:rsidR="000D7EE9" w:rsidRPr="0009263D">
        <w:rPr>
          <w:rFonts w:ascii="Georgia" w:hAnsi="Georgia" w:cs="Arial"/>
        </w:rPr>
        <w:t xml:space="preserve"> e risco cambial</w:t>
      </w:r>
      <w:r w:rsidRPr="0009263D">
        <w:rPr>
          <w:rFonts w:ascii="Georgia" w:hAnsi="Georgia" w:cs="Arial"/>
        </w:rPr>
        <w:t xml:space="preserve">. </w:t>
      </w:r>
    </w:p>
    <w:p w14:paraId="0C62D7DF" w14:textId="77777777" w:rsidR="00136CF4" w:rsidRPr="0009263D" w:rsidRDefault="00136CF4">
      <w:pPr>
        <w:rPr>
          <w:rFonts w:ascii="Georgia" w:hAnsi="Georgia"/>
          <w:b/>
          <w:sz w:val="22"/>
          <w:szCs w:val="22"/>
        </w:rPr>
      </w:pPr>
    </w:p>
    <w:p w14:paraId="0CA3A757" w14:textId="77777777" w:rsidR="000237D6" w:rsidRPr="0009263D" w:rsidRDefault="000237D6" w:rsidP="001E6F96">
      <w:pPr>
        <w:pStyle w:val="PargrafodaLista"/>
        <w:numPr>
          <w:ilvl w:val="0"/>
          <w:numId w:val="12"/>
        </w:numPr>
        <w:ind w:hanging="720"/>
        <w:jc w:val="both"/>
        <w:rPr>
          <w:rFonts w:ascii="Arial" w:hAnsi="Arial" w:cs="Arial"/>
          <w:b/>
          <w:sz w:val="22"/>
          <w:szCs w:val="22"/>
        </w:rPr>
      </w:pPr>
      <w:r w:rsidRPr="0009263D">
        <w:rPr>
          <w:rFonts w:ascii="Arial" w:hAnsi="Arial" w:cs="Arial"/>
          <w:b/>
          <w:sz w:val="22"/>
          <w:szCs w:val="22"/>
        </w:rPr>
        <w:t xml:space="preserve">Risco de liquidez </w:t>
      </w:r>
    </w:p>
    <w:p w14:paraId="7D577E7B" w14:textId="77777777" w:rsidR="000237D6" w:rsidRPr="0009263D" w:rsidRDefault="000237D6" w:rsidP="000237D6">
      <w:pPr>
        <w:pStyle w:val="25-TEXTOCorpoJustificado"/>
        <w:tabs>
          <w:tab w:val="num" w:pos="284"/>
        </w:tabs>
        <w:spacing w:line="240" w:lineRule="auto"/>
        <w:rPr>
          <w:rFonts w:ascii="Georgia" w:hAnsi="Georgia" w:cs="Arial"/>
        </w:rPr>
      </w:pPr>
    </w:p>
    <w:p w14:paraId="209C38A2" w14:textId="77777777" w:rsidR="000237D6" w:rsidRPr="0009263D" w:rsidRDefault="000237D6" w:rsidP="000237D6">
      <w:pPr>
        <w:pStyle w:val="25-TEXTOCorpoJustificado"/>
        <w:tabs>
          <w:tab w:val="num" w:pos="284"/>
        </w:tabs>
        <w:spacing w:line="240" w:lineRule="auto"/>
        <w:jc w:val="left"/>
        <w:rPr>
          <w:rFonts w:ascii="Georgia" w:hAnsi="Georgia" w:cs="Arial"/>
        </w:rPr>
      </w:pPr>
      <w:r w:rsidRPr="0009263D">
        <w:rPr>
          <w:rFonts w:ascii="Georgia" w:hAnsi="Georgia" w:cs="Arial"/>
        </w:rPr>
        <w:t xml:space="preserve">O risco de liquidez consiste na eventualidade da Companhia não dispor de recursos suficientes para cumprir com seus compromissos em função de diferença dos prazos de liquidação de seus direitos e obrigações. </w:t>
      </w:r>
    </w:p>
    <w:p w14:paraId="1E6CBB6A" w14:textId="43961E39" w:rsidR="00D942E6" w:rsidRPr="0009263D" w:rsidRDefault="00D942E6">
      <w:pPr>
        <w:rPr>
          <w:rFonts w:ascii="Georgia" w:hAnsi="Georgia" w:cs="Arial"/>
          <w:sz w:val="22"/>
          <w:szCs w:val="22"/>
        </w:rPr>
      </w:pPr>
    </w:p>
    <w:p w14:paraId="31A63882" w14:textId="2B56078F" w:rsidR="000237D6" w:rsidRPr="0009263D" w:rsidRDefault="000237D6" w:rsidP="000237D6">
      <w:pPr>
        <w:pStyle w:val="25-TEXTOCorpoJustificado"/>
        <w:tabs>
          <w:tab w:val="num" w:pos="284"/>
        </w:tabs>
        <w:spacing w:line="240" w:lineRule="auto"/>
        <w:jc w:val="left"/>
        <w:rPr>
          <w:rFonts w:ascii="Georgia" w:hAnsi="Georgia" w:cs="Arial"/>
        </w:rPr>
      </w:pPr>
      <w:r w:rsidRPr="0009263D">
        <w:rPr>
          <w:rFonts w:ascii="Georgia" w:hAnsi="Georgia" w:cs="Arial"/>
        </w:rPr>
        <w:t xml:space="preserve">O controle da liquidez e do fluxo de caixa da Companhia é monitorado diariamente pela área financeira, de modo a garantir que a geração operacional de caixa e a captação prévia de recursos, quando necessária, sejam suficientes para a manutenção do seu cronograma de compromissos, não gerando riscos de liquidez para a Companhia. </w:t>
      </w:r>
    </w:p>
    <w:p w14:paraId="4CD0D7F8" w14:textId="77777777" w:rsidR="00B7034D" w:rsidRPr="0009263D" w:rsidRDefault="00B7034D" w:rsidP="000237D6">
      <w:pPr>
        <w:pStyle w:val="25-TEXTOCorpoJustificado"/>
        <w:tabs>
          <w:tab w:val="num" w:pos="284"/>
        </w:tabs>
        <w:spacing w:line="240" w:lineRule="auto"/>
        <w:jc w:val="left"/>
        <w:rPr>
          <w:rFonts w:ascii="Georgia" w:hAnsi="Georgia" w:cs="Arial"/>
        </w:rPr>
      </w:pPr>
    </w:p>
    <w:p w14:paraId="3DB931AD" w14:textId="3BDA642B" w:rsidR="009D72A3" w:rsidRPr="0009263D" w:rsidRDefault="000237D6" w:rsidP="000237D6">
      <w:pPr>
        <w:pStyle w:val="25-TEXTOCorpoJustificado"/>
        <w:tabs>
          <w:tab w:val="num" w:pos="284"/>
        </w:tabs>
        <w:spacing w:line="240" w:lineRule="auto"/>
        <w:jc w:val="left"/>
        <w:rPr>
          <w:rFonts w:ascii="Georgia" w:hAnsi="Georgia" w:cs="Arial"/>
        </w:rPr>
      </w:pPr>
      <w:r w:rsidRPr="0009263D">
        <w:rPr>
          <w:rFonts w:ascii="Georgia" w:hAnsi="Georgia" w:cs="Arial"/>
        </w:rPr>
        <w:t>A tabela a seguir analisa os passivos financeiros da Companhia que são liquidados em uma base líquida, por faixas de vencimento, correspondentes ao período remanescente entre a data do balanço patrimonial e a data contratual do vencimento.</w:t>
      </w:r>
    </w:p>
    <w:p w14:paraId="0F2206FC" w14:textId="5E5FF933" w:rsidR="00AA0C7D" w:rsidRPr="0009263D" w:rsidRDefault="00AA0C7D" w:rsidP="008218DE">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3004"/>
        <w:gridCol w:w="1214"/>
        <w:gridCol w:w="264"/>
        <w:gridCol w:w="1498"/>
        <w:gridCol w:w="264"/>
        <w:gridCol w:w="1214"/>
        <w:gridCol w:w="264"/>
        <w:gridCol w:w="1515"/>
      </w:tblGrid>
      <w:tr w:rsidR="00D533D7" w:rsidRPr="0009263D" w14:paraId="1A695A10" w14:textId="77777777" w:rsidTr="00D533D7">
        <w:trPr>
          <w:trHeight w:val="198"/>
        </w:trPr>
        <w:tc>
          <w:tcPr>
            <w:tcW w:w="1626" w:type="pct"/>
            <w:tcBorders>
              <w:top w:val="nil"/>
              <w:left w:val="nil"/>
              <w:bottom w:val="nil"/>
              <w:right w:val="nil"/>
            </w:tcBorders>
            <w:shd w:val="clear" w:color="000000" w:fill="FFFFFF"/>
            <w:noWrap/>
            <w:vAlign w:val="center"/>
            <w:hideMark/>
          </w:tcPr>
          <w:p w14:paraId="0C60F06A"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657" w:type="pct"/>
            <w:tcBorders>
              <w:top w:val="nil"/>
              <w:left w:val="nil"/>
              <w:bottom w:val="single" w:sz="8" w:space="0" w:color="auto"/>
              <w:right w:val="nil"/>
            </w:tcBorders>
            <w:shd w:val="clear" w:color="000000" w:fill="FFFFFF"/>
            <w:vAlign w:val="center"/>
            <w:hideMark/>
          </w:tcPr>
          <w:p w14:paraId="7DF3CADA"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Menos de um ano</w:t>
            </w:r>
          </w:p>
        </w:tc>
        <w:tc>
          <w:tcPr>
            <w:tcW w:w="143" w:type="pct"/>
            <w:tcBorders>
              <w:top w:val="nil"/>
              <w:left w:val="nil"/>
              <w:bottom w:val="nil"/>
              <w:right w:val="nil"/>
            </w:tcBorders>
            <w:shd w:val="clear" w:color="000000" w:fill="FFFFFF"/>
            <w:noWrap/>
            <w:vAlign w:val="center"/>
            <w:hideMark/>
          </w:tcPr>
          <w:p w14:paraId="0CB9FDD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811" w:type="pct"/>
            <w:tcBorders>
              <w:top w:val="nil"/>
              <w:left w:val="nil"/>
              <w:bottom w:val="single" w:sz="8" w:space="0" w:color="auto"/>
              <w:right w:val="nil"/>
            </w:tcBorders>
            <w:shd w:val="clear" w:color="000000" w:fill="FFFFFF"/>
            <w:vAlign w:val="center"/>
            <w:hideMark/>
          </w:tcPr>
          <w:p w14:paraId="564AEEB3"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Entre um e dois anos</w:t>
            </w:r>
          </w:p>
        </w:tc>
        <w:tc>
          <w:tcPr>
            <w:tcW w:w="143" w:type="pct"/>
            <w:tcBorders>
              <w:top w:val="nil"/>
              <w:left w:val="nil"/>
              <w:bottom w:val="nil"/>
              <w:right w:val="nil"/>
            </w:tcBorders>
            <w:shd w:val="clear" w:color="000000" w:fill="FFFFFF"/>
            <w:noWrap/>
            <w:vAlign w:val="center"/>
            <w:hideMark/>
          </w:tcPr>
          <w:p w14:paraId="13B43693"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657" w:type="pct"/>
            <w:tcBorders>
              <w:top w:val="nil"/>
              <w:left w:val="nil"/>
              <w:bottom w:val="single" w:sz="8" w:space="0" w:color="auto"/>
              <w:right w:val="nil"/>
            </w:tcBorders>
            <w:shd w:val="clear" w:color="000000" w:fill="FFFFFF"/>
            <w:vAlign w:val="center"/>
            <w:hideMark/>
          </w:tcPr>
          <w:p w14:paraId="039E6E50"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Entre dois e cinco anos</w:t>
            </w:r>
          </w:p>
        </w:tc>
        <w:tc>
          <w:tcPr>
            <w:tcW w:w="143" w:type="pct"/>
            <w:tcBorders>
              <w:top w:val="nil"/>
              <w:left w:val="nil"/>
              <w:bottom w:val="nil"/>
              <w:right w:val="nil"/>
            </w:tcBorders>
            <w:shd w:val="clear" w:color="000000" w:fill="FFFFFF"/>
            <w:noWrap/>
            <w:vAlign w:val="center"/>
            <w:hideMark/>
          </w:tcPr>
          <w:p w14:paraId="6FFA9C6C"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821" w:type="pct"/>
            <w:tcBorders>
              <w:top w:val="nil"/>
              <w:left w:val="nil"/>
              <w:bottom w:val="single" w:sz="8" w:space="0" w:color="auto"/>
              <w:right w:val="nil"/>
            </w:tcBorders>
            <w:shd w:val="clear" w:color="000000" w:fill="FFFFFF"/>
            <w:vAlign w:val="center"/>
            <w:hideMark/>
          </w:tcPr>
          <w:p w14:paraId="7C4FBF43" w14:textId="77777777" w:rsidR="00D533D7" w:rsidRPr="0009263D" w:rsidRDefault="00D533D7" w:rsidP="00D533D7">
            <w:pPr>
              <w:jc w:val="right"/>
              <w:rPr>
                <w:rFonts w:ascii="Arial" w:hAnsi="Arial" w:cs="Arial"/>
                <w:b/>
                <w:bCs/>
                <w:color w:val="000000"/>
                <w:sz w:val="18"/>
                <w:szCs w:val="18"/>
              </w:rPr>
            </w:pPr>
            <w:r w:rsidRPr="0009263D">
              <w:rPr>
                <w:rFonts w:ascii="Arial" w:hAnsi="Arial" w:cs="Arial"/>
                <w:b/>
                <w:bCs/>
                <w:color w:val="000000"/>
                <w:sz w:val="18"/>
                <w:szCs w:val="18"/>
              </w:rPr>
              <w:t>Acima de cinco anos</w:t>
            </w:r>
          </w:p>
        </w:tc>
      </w:tr>
      <w:tr w:rsidR="00D533D7" w:rsidRPr="0009263D" w14:paraId="068A6786" w14:textId="77777777" w:rsidTr="00D533D7">
        <w:trPr>
          <w:trHeight w:val="198"/>
        </w:trPr>
        <w:tc>
          <w:tcPr>
            <w:tcW w:w="1626" w:type="pct"/>
            <w:tcBorders>
              <w:top w:val="nil"/>
              <w:left w:val="nil"/>
              <w:bottom w:val="nil"/>
              <w:right w:val="nil"/>
            </w:tcBorders>
            <w:shd w:val="clear" w:color="000000" w:fill="FFFFFF"/>
            <w:noWrap/>
            <w:vAlign w:val="center"/>
            <w:hideMark/>
          </w:tcPr>
          <w:p w14:paraId="56B0E0DE" w14:textId="77777777" w:rsidR="00D533D7" w:rsidRPr="0009263D" w:rsidRDefault="00D533D7" w:rsidP="00D533D7">
            <w:pPr>
              <w:rPr>
                <w:rFonts w:ascii="Arial" w:hAnsi="Arial" w:cs="Arial"/>
                <w:b/>
                <w:bCs/>
                <w:color w:val="000000"/>
                <w:sz w:val="18"/>
                <w:szCs w:val="18"/>
              </w:rPr>
            </w:pPr>
            <w:r w:rsidRPr="0009263D">
              <w:rPr>
                <w:rFonts w:ascii="Arial" w:hAnsi="Arial" w:cs="Arial"/>
                <w:b/>
                <w:bCs/>
                <w:color w:val="000000"/>
                <w:sz w:val="18"/>
                <w:szCs w:val="18"/>
              </w:rPr>
              <w:t>Em 30 de junho de 2026</w:t>
            </w:r>
          </w:p>
        </w:tc>
        <w:tc>
          <w:tcPr>
            <w:tcW w:w="657" w:type="pct"/>
            <w:tcBorders>
              <w:top w:val="nil"/>
              <w:left w:val="nil"/>
              <w:bottom w:val="nil"/>
              <w:right w:val="nil"/>
            </w:tcBorders>
            <w:shd w:val="clear" w:color="000000" w:fill="FFFFFF"/>
            <w:noWrap/>
            <w:vAlign w:val="center"/>
            <w:hideMark/>
          </w:tcPr>
          <w:p w14:paraId="5AAF824F"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43" w:type="pct"/>
            <w:tcBorders>
              <w:top w:val="nil"/>
              <w:left w:val="nil"/>
              <w:bottom w:val="nil"/>
              <w:right w:val="nil"/>
            </w:tcBorders>
            <w:shd w:val="clear" w:color="000000" w:fill="FFFFFF"/>
            <w:noWrap/>
            <w:vAlign w:val="center"/>
            <w:hideMark/>
          </w:tcPr>
          <w:p w14:paraId="1A26EC7D"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811" w:type="pct"/>
            <w:tcBorders>
              <w:top w:val="nil"/>
              <w:left w:val="nil"/>
              <w:bottom w:val="nil"/>
              <w:right w:val="nil"/>
            </w:tcBorders>
            <w:shd w:val="clear" w:color="000000" w:fill="FFFFFF"/>
            <w:vAlign w:val="center"/>
            <w:hideMark/>
          </w:tcPr>
          <w:p w14:paraId="624B3E7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43" w:type="pct"/>
            <w:tcBorders>
              <w:top w:val="nil"/>
              <w:left w:val="nil"/>
              <w:bottom w:val="nil"/>
              <w:right w:val="nil"/>
            </w:tcBorders>
            <w:shd w:val="clear" w:color="000000" w:fill="FFFFFF"/>
            <w:noWrap/>
            <w:vAlign w:val="center"/>
            <w:hideMark/>
          </w:tcPr>
          <w:p w14:paraId="7BA7566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657" w:type="pct"/>
            <w:tcBorders>
              <w:top w:val="nil"/>
              <w:left w:val="nil"/>
              <w:bottom w:val="nil"/>
              <w:right w:val="nil"/>
            </w:tcBorders>
            <w:shd w:val="clear" w:color="000000" w:fill="FFFFFF"/>
            <w:noWrap/>
            <w:vAlign w:val="center"/>
            <w:hideMark/>
          </w:tcPr>
          <w:p w14:paraId="5DA9C59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143" w:type="pct"/>
            <w:tcBorders>
              <w:top w:val="nil"/>
              <w:left w:val="nil"/>
              <w:bottom w:val="nil"/>
              <w:right w:val="nil"/>
            </w:tcBorders>
            <w:shd w:val="clear" w:color="000000" w:fill="FFFFFF"/>
            <w:noWrap/>
            <w:vAlign w:val="center"/>
            <w:hideMark/>
          </w:tcPr>
          <w:p w14:paraId="550D2F1B"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821" w:type="pct"/>
            <w:tcBorders>
              <w:top w:val="nil"/>
              <w:left w:val="nil"/>
              <w:bottom w:val="nil"/>
              <w:right w:val="nil"/>
            </w:tcBorders>
            <w:shd w:val="clear" w:color="000000" w:fill="FFFFFF"/>
            <w:vAlign w:val="center"/>
            <w:hideMark/>
          </w:tcPr>
          <w:p w14:paraId="75D4FA1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r>
      <w:tr w:rsidR="00491B6D" w:rsidRPr="0009263D" w14:paraId="6F259CBE" w14:textId="77777777" w:rsidTr="00D533D7">
        <w:trPr>
          <w:trHeight w:val="198"/>
        </w:trPr>
        <w:tc>
          <w:tcPr>
            <w:tcW w:w="1626" w:type="pct"/>
            <w:tcBorders>
              <w:top w:val="nil"/>
              <w:left w:val="nil"/>
              <w:bottom w:val="nil"/>
              <w:right w:val="nil"/>
            </w:tcBorders>
            <w:shd w:val="clear" w:color="000000" w:fill="FFFFFF"/>
            <w:noWrap/>
            <w:vAlign w:val="center"/>
            <w:hideMark/>
          </w:tcPr>
          <w:p w14:paraId="06B23136"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Contas a pagar</w:t>
            </w:r>
          </w:p>
        </w:tc>
        <w:tc>
          <w:tcPr>
            <w:tcW w:w="657" w:type="pct"/>
            <w:tcBorders>
              <w:top w:val="nil"/>
              <w:left w:val="nil"/>
              <w:bottom w:val="nil"/>
              <w:right w:val="nil"/>
            </w:tcBorders>
            <w:noWrap/>
            <w:vAlign w:val="center"/>
            <w:hideMark/>
          </w:tcPr>
          <w:p w14:paraId="7D169A90" w14:textId="3A6809E1"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415.881</w:t>
            </w:r>
          </w:p>
        </w:tc>
        <w:tc>
          <w:tcPr>
            <w:tcW w:w="143" w:type="pct"/>
            <w:tcBorders>
              <w:top w:val="nil"/>
              <w:left w:val="nil"/>
              <w:bottom w:val="nil"/>
              <w:right w:val="nil"/>
            </w:tcBorders>
            <w:noWrap/>
            <w:vAlign w:val="center"/>
            <w:hideMark/>
          </w:tcPr>
          <w:p w14:paraId="67347E1F" w14:textId="77777777" w:rsidR="00D533D7" w:rsidRPr="0009263D" w:rsidRDefault="00D533D7" w:rsidP="00D533D7">
            <w:pPr>
              <w:jc w:val="right"/>
              <w:rPr>
                <w:rFonts w:ascii="Arial" w:hAnsi="Arial" w:cs="Arial"/>
                <w:color w:val="000000"/>
                <w:sz w:val="18"/>
                <w:szCs w:val="18"/>
              </w:rPr>
            </w:pPr>
          </w:p>
        </w:tc>
        <w:tc>
          <w:tcPr>
            <w:tcW w:w="811" w:type="pct"/>
            <w:tcBorders>
              <w:top w:val="nil"/>
              <w:left w:val="nil"/>
              <w:bottom w:val="nil"/>
              <w:right w:val="nil"/>
            </w:tcBorders>
            <w:noWrap/>
            <w:vAlign w:val="center"/>
            <w:hideMark/>
          </w:tcPr>
          <w:p w14:paraId="63D7562F" w14:textId="166B930A"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57122AA1" w14:textId="77777777" w:rsidR="00D533D7" w:rsidRPr="0009263D" w:rsidRDefault="00D533D7" w:rsidP="00D533D7">
            <w:pPr>
              <w:jc w:val="right"/>
              <w:rPr>
                <w:rFonts w:ascii="Arial" w:hAnsi="Arial" w:cs="Arial"/>
                <w:color w:val="000000"/>
                <w:sz w:val="18"/>
                <w:szCs w:val="18"/>
              </w:rPr>
            </w:pPr>
          </w:p>
        </w:tc>
        <w:tc>
          <w:tcPr>
            <w:tcW w:w="657" w:type="pct"/>
            <w:tcBorders>
              <w:top w:val="nil"/>
              <w:left w:val="nil"/>
              <w:bottom w:val="nil"/>
              <w:right w:val="nil"/>
            </w:tcBorders>
            <w:noWrap/>
            <w:vAlign w:val="center"/>
            <w:hideMark/>
          </w:tcPr>
          <w:p w14:paraId="6EFA4F5B" w14:textId="6B6D6B2F"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13C35357" w14:textId="77777777" w:rsidR="00D533D7" w:rsidRPr="0009263D" w:rsidRDefault="00D533D7" w:rsidP="00D533D7">
            <w:pPr>
              <w:jc w:val="right"/>
              <w:rPr>
                <w:rFonts w:ascii="Arial" w:hAnsi="Arial" w:cs="Arial"/>
                <w:color w:val="000000"/>
                <w:sz w:val="18"/>
                <w:szCs w:val="18"/>
              </w:rPr>
            </w:pPr>
          </w:p>
        </w:tc>
        <w:tc>
          <w:tcPr>
            <w:tcW w:w="821" w:type="pct"/>
            <w:tcBorders>
              <w:top w:val="nil"/>
              <w:left w:val="nil"/>
              <w:bottom w:val="nil"/>
              <w:right w:val="nil"/>
            </w:tcBorders>
            <w:noWrap/>
            <w:vAlign w:val="center"/>
            <w:hideMark/>
          </w:tcPr>
          <w:p w14:paraId="4760FF0E" w14:textId="2D7A4D92"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r>
      <w:tr w:rsidR="00491B6D" w:rsidRPr="0009263D" w14:paraId="769D9DA8" w14:textId="77777777" w:rsidTr="00D533D7">
        <w:trPr>
          <w:trHeight w:val="198"/>
        </w:trPr>
        <w:tc>
          <w:tcPr>
            <w:tcW w:w="1626" w:type="pct"/>
            <w:tcBorders>
              <w:top w:val="nil"/>
              <w:left w:val="nil"/>
              <w:bottom w:val="nil"/>
              <w:right w:val="nil"/>
            </w:tcBorders>
            <w:shd w:val="clear" w:color="000000" w:fill="FFFFFF"/>
            <w:noWrap/>
            <w:vAlign w:val="center"/>
            <w:hideMark/>
          </w:tcPr>
          <w:p w14:paraId="10FB0B01"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Adiantamentos recebidos</w:t>
            </w:r>
          </w:p>
        </w:tc>
        <w:tc>
          <w:tcPr>
            <w:tcW w:w="657" w:type="pct"/>
            <w:tcBorders>
              <w:top w:val="nil"/>
              <w:left w:val="nil"/>
              <w:bottom w:val="nil"/>
              <w:right w:val="nil"/>
            </w:tcBorders>
            <w:noWrap/>
            <w:vAlign w:val="center"/>
            <w:hideMark/>
          </w:tcPr>
          <w:p w14:paraId="09E1E116" w14:textId="759858E1"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39.614</w:t>
            </w:r>
          </w:p>
        </w:tc>
        <w:tc>
          <w:tcPr>
            <w:tcW w:w="143" w:type="pct"/>
            <w:tcBorders>
              <w:top w:val="nil"/>
              <w:left w:val="nil"/>
              <w:bottom w:val="nil"/>
              <w:right w:val="nil"/>
            </w:tcBorders>
            <w:noWrap/>
            <w:vAlign w:val="center"/>
            <w:hideMark/>
          </w:tcPr>
          <w:p w14:paraId="3984B38D" w14:textId="77777777" w:rsidR="00D533D7" w:rsidRPr="0009263D" w:rsidRDefault="00D533D7" w:rsidP="00D533D7">
            <w:pPr>
              <w:jc w:val="right"/>
              <w:rPr>
                <w:rFonts w:ascii="Arial" w:hAnsi="Arial" w:cs="Arial"/>
                <w:color w:val="000000"/>
                <w:sz w:val="18"/>
                <w:szCs w:val="18"/>
              </w:rPr>
            </w:pPr>
          </w:p>
        </w:tc>
        <w:tc>
          <w:tcPr>
            <w:tcW w:w="811" w:type="pct"/>
            <w:tcBorders>
              <w:top w:val="nil"/>
              <w:left w:val="nil"/>
              <w:bottom w:val="nil"/>
              <w:right w:val="nil"/>
            </w:tcBorders>
            <w:noWrap/>
            <w:vAlign w:val="center"/>
            <w:hideMark/>
          </w:tcPr>
          <w:p w14:paraId="32E908A8" w14:textId="35631FC3"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281.303</w:t>
            </w:r>
          </w:p>
        </w:tc>
        <w:tc>
          <w:tcPr>
            <w:tcW w:w="143" w:type="pct"/>
            <w:tcBorders>
              <w:top w:val="nil"/>
              <w:left w:val="nil"/>
              <w:bottom w:val="nil"/>
              <w:right w:val="nil"/>
            </w:tcBorders>
            <w:noWrap/>
            <w:vAlign w:val="center"/>
            <w:hideMark/>
          </w:tcPr>
          <w:p w14:paraId="30FDE61B" w14:textId="77777777" w:rsidR="00D533D7" w:rsidRPr="0009263D" w:rsidRDefault="00D533D7" w:rsidP="00D533D7">
            <w:pPr>
              <w:jc w:val="right"/>
              <w:rPr>
                <w:rFonts w:ascii="Arial" w:hAnsi="Arial" w:cs="Arial"/>
                <w:color w:val="000000"/>
                <w:sz w:val="18"/>
                <w:szCs w:val="18"/>
              </w:rPr>
            </w:pPr>
          </w:p>
        </w:tc>
        <w:tc>
          <w:tcPr>
            <w:tcW w:w="657" w:type="pct"/>
            <w:tcBorders>
              <w:top w:val="nil"/>
              <w:left w:val="nil"/>
              <w:bottom w:val="nil"/>
              <w:right w:val="nil"/>
            </w:tcBorders>
            <w:noWrap/>
            <w:vAlign w:val="center"/>
            <w:hideMark/>
          </w:tcPr>
          <w:p w14:paraId="177161D1" w14:textId="2ED37A16"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413.026</w:t>
            </w:r>
          </w:p>
        </w:tc>
        <w:tc>
          <w:tcPr>
            <w:tcW w:w="143" w:type="pct"/>
            <w:tcBorders>
              <w:top w:val="nil"/>
              <w:left w:val="nil"/>
              <w:bottom w:val="nil"/>
              <w:right w:val="nil"/>
            </w:tcBorders>
            <w:noWrap/>
            <w:vAlign w:val="center"/>
            <w:hideMark/>
          </w:tcPr>
          <w:p w14:paraId="73C257C1" w14:textId="77777777" w:rsidR="00D533D7" w:rsidRPr="0009263D" w:rsidRDefault="00D533D7" w:rsidP="00D533D7">
            <w:pPr>
              <w:jc w:val="right"/>
              <w:rPr>
                <w:rFonts w:ascii="Arial" w:hAnsi="Arial" w:cs="Arial"/>
                <w:color w:val="000000"/>
                <w:sz w:val="18"/>
                <w:szCs w:val="18"/>
              </w:rPr>
            </w:pPr>
          </w:p>
        </w:tc>
        <w:tc>
          <w:tcPr>
            <w:tcW w:w="821" w:type="pct"/>
            <w:tcBorders>
              <w:top w:val="nil"/>
              <w:left w:val="nil"/>
              <w:bottom w:val="nil"/>
              <w:right w:val="nil"/>
            </w:tcBorders>
            <w:noWrap/>
            <w:vAlign w:val="center"/>
            <w:hideMark/>
          </w:tcPr>
          <w:p w14:paraId="01AD763C" w14:textId="7950D194"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220.662</w:t>
            </w:r>
          </w:p>
        </w:tc>
      </w:tr>
      <w:tr w:rsidR="00491B6D" w:rsidRPr="0009263D" w14:paraId="0C564187" w14:textId="77777777" w:rsidTr="00D533D7">
        <w:trPr>
          <w:trHeight w:val="198"/>
        </w:trPr>
        <w:tc>
          <w:tcPr>
            <w:tcW w:w="1626" w:type="pct"/>
            <w:tcBorders>
              <w:top w:val="nil"/>
              <w:left w:val="nil"/>
              <w:bottom w:val="nil"/>
              <w:right w:val="nil"/>
            </w:tcBorders>
            <w:noWrap/>
            <w:vAlign w:val="center"/>
            <w:hideMark/>
          </w:tcPr>
          <w:p w14:paraId="17B62947"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Dividendos a pagar</w:t>
            </w:r>
          </w:p>
        </w:tc>
        <w:tc>
          <w:tcPr>
            <w:tcW w:w="657" w:type="pct"/>
            <w:tcBorders>
              <w:top w:val="nil"/>
              <w:left w:val="nil"/>
              <w:bottom w:val="nil"/>
              <w:right w:val="nil"/>
            </w:tcBorders>
            <w:noWrap/>
            <w:vAlign w:val="center"/>
            <w:hideMark/>
          </w:tcPr>
          <w:p w14:paraId="425A3AEC" w14:textId="5CC3ED54"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246.354</w:t>
            </w:r>
          </w:p>
        </w:tc>
        <w:tc>
          <w:tcPr>
            <w:tcW w:w="143" w:type="pct"/>
            <w:tcBorders>
              <w:top w:val="nil"/>
              <w:left w:val="nil"/>
              <w:bottom w:val="nil"/>
              <w:right w:val="nil"/>
            </w:tcBorders>
            <w:noWrap/>
            <w:vAlign w:val="center"/>
            <w:hideMark/>
          </w:tcPr>
          <w:p w14:paraId="1A933712" w14:textId="77777777" w:rsidR="00D533D7" w:rsidRPr="0009263D" w:rsidRDefault="00D533D7" w:rsidP="00D533D7">
            <w:pPr>
              <w:jc w:val="right"/>
              <w:rPr>
                <w:rFonts w:ascii="Arial" w:hAnsi="Arial" w:cs="Arial"/>
                <w:color w:val="000000"/>
                <w:sz w:val="18"/>
                <w:szCs w:val="18"/>
              </w:rPr>
            </w:pPr>
          </w:p>
        </w:tc>
        <w:tc>
          <w:tcPr>
            <w:tcW w:w="811" w:type="pct"/>
            <w:tcBorders>
              <w:top w:val="nil"/>
              <w:left w:val="nil"/>
              <w:bottom w:val="nil"/>
              <w:right w:val="nil"/>
            </w:tcBorders>
            <w:noWrap/>
            <w:vAlign w:val="center"/>
            <w:hideMark/>
          </w:tcPr>
          <w:p w14:paraId="1CB45E05" w14:textId="3C300A6E"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4E87AD4C" w14:textId="77777777" w:rsidR="00D533D7" w:rsidRPr="0009263D" w:rsidRDefault="00D533D7" w:rsidP="00D533D7">
            <w:pPr>
              <w:jc w:val="right"/>
              <w:rPr>
                <w:rFonts w:ascii="Arial" w:hAnsi="Arial" w:cs="Arial"/>
                <w:color w:val="000000"/>
                <w:sz w:val="18"/>
                <w:szCs w:val="18"/>
              </w:rPr>
            </w:pPr>
          </w:p>
        </w:tc>
        <w:tc>
          <w:tcPr>
            <w:tcW w:w="657" w:type="pct"/>
            <w:tcBorders>
              <w:top w:val="nil"/>
              <w:left w:val="nil"/>
              <w:bottom w:val="nil"/>
              <w:right w:val="nil"/>
            </w:tcBorders>
            <w:noWrap/>
            <w:vAlign w:val="center"/>
            <w:hideMark/>
          </w:tcPr>
          <w:p w14:paraId="46102163" w14:textId="67283650"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73DDB891" w14:textId="77777777" w:rsidR="00D533D7" w:rsidRPr="0009263D" w:rsidRDefault="00D533D7" w:rsidP="00D533D7">
            <w:pPr>
              <w:jc w:val="right"/>
              <w:rPr>
                <w:rFonts w:ascii="Arial" w:hAnsi="Arial" w:cs="Arial"/>
                <w:color w:val="000000"/>
                <w:sz w:val="18"/>
                <w:szCs w:val="18"/>
              </w:rPr>
            </w:pPr>
          </w:p>
        </w:tc>
        <w:tc>
          <w:tcPr>
            <w:tcW w:w="821" w:type="pct"/>
            <w:tcBorders>
              <w:top w:val="nil"/>
              <w:left w:val="nil"/>
              <w:bottom w:val="nil"/>
              <w:right w:val="nil"/>
            </w:tcBorders>
            <w:noWrap/>
            <w:vAlign w:val="center"/>
            <w:hideMark/>
          </w:tcPr>
          <w:p w14:paraId="1BFE7835" w14:textId="363C9212"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r>
      <w:tr w:rsidR="00491B6D" w:rsidRPr="0009263D" w14:paraId="18CB8C4E" w14:textId="77777777" w:rsidTr="00D533D7">
        <w:trPr>
          <w:trHeight w:val="198"/>
        </w:trPr>
        <w:tc>
          <w:tcPr>
            <w:tcW w:w="1626" w:type="pct"/>
            <w:tcBorders>
              <w:top w:val="nil"/>
              <w:left w:val="nil"/>
              <w:bottom w:val="nil"/>
              <w:right w:val="nil"/>
            </w:tcBorders>
            <w:shd w:val="clear" w:color="000000" w:fill="FFFFFF"/>
            <w:noWrap/>
            <w:vAlign w:val="center"/>
            <w:hideMark/>
          </w:tcPr>
          <w:p w14:paraId="641C9B54"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 </w:t>
            </w:r>
          </w:p>
        </w:tc>
        <w:tc>
          <w:tcPr>
            <w:tcW w:w="657" w:type="pct"/>
            <w:tcBorders>
              <w:top w:val="nil"/>
              <w:left w:val="nil"/>
              <w:bottom w:val="nil"/>
              <w:right w:val="nil"/>
            </w:tcBorders>
            <w:noWrap/>
            <w:vAlign w:val="center"/>
            <w:hideMark/>
          </w:tcPr>
          <w:p w14:paraId="387FC3B4" w14:textId="77777777" w:rsidR="00D533D7" w:rsidRPr="0009263D" w:rsidRDefault="00D533D7" w:rsidP="00D533D7">
            <w:pPr>
              <w:rPr>
                <w:rFonts w:ascii="Arial" w:hAnsi="Arial" w:cs="Arial"/>
                <w:color w:val="000000"/>
                <w:sz w:val="18"/>
                <w:szCs w:val="18"/>
              </w:rPr>
            </w:pPr>
          </w:p>
        </w:tc>
        <w:tc>
          <w:tcPr>
            <w:tcW w:w="143" w:type="pct"/>
            <w:tcBorders>
              <w:top w:val="nil"/>
              <w:left w:val="nil"/>
              <w:bottom w:val="nil"/>
              <w:right w:val="nil"/>
            </w:tcBorders>
            <w:noWrap/>
            <w:vAlign w:val="center"/>
            <w:hideMark/>
          </w:tcPr>
          <w:p w14:paraId="1883903B" w14:textId="77777777" w:rsidR="00D533D7" w:rsidRPr="0009263D" w:rsidRDefault="00D533D7" w:rsidP="00D533D7">
            <w:pPr>
              <w:jc w:val="right"/>
              <w:rPr>
                <w:rFonts w:ascii="Arial" w:hAnsi="Arial" w:cs="Arial"/>
                <w:sz w:val="18"/>
                <w:szCs w:val="18"/>
              </w:rPr>
            </w:pPr>
          </w:p>
        </w:tc>
        <w:tc>
          <w:tcPr>
            <w:tcW w:w="811" w:type="pct"/>
            <w:tcBorders>
              <w:top w:val="nil"/>
              <w:left w:val="nil"/>
              <w:bottom w:val="nil"/>
              <w:right w:val="nil"/>
            </w:tcBorders>
            <w:noWrap/>
            <w:vAlign w:val="center"/>
            <w:hideMark/>
          </w:tcPr>
          <w:p w14:paraId="0A40F7FC" w14:textId="77777777" w:rsidR="00D533D7" w:rsidRPr="0009263D" w:rsidRDefault="00D533D7" w:rsidP="00D533D7">
            <w:pPr>
              <w:jc w:val="right"/>
              <w:rPr>
                <w:rFonts w:ascii="Arial" w:hAnsi="Arial" w:cs="Arial"/>
                <w:sz w:val="18"/>
                <w:szCs w:val="18"/>
              </w:rPr>
            </w:pPr>
          </w:p>
        </w:tc>
        <w:tc>
          <w:tcPr>
            <w:tcW w:w="143" w:type="pct"/>
            <w:tcBorders>
              <w:top w:val="nil"/>
              <w:left w:val="nil"/>
              <w:bottom w:val="nil"/>
              <w:right w:val="nil"/>
            </w:tcBorders>
            <w:noWrap/>
            <w:vAlign w:val="center"/>
            <w:hideMark/>
          </w:tcPr>
          <w:p w14:paraId="79763C22" w14:textId="77777777" w:rsidR="00D533D7" w:rsidRPr="0009263D" w:rsidRDefault="00D533D7" w:rsidP="00D533D7">
            <w:pPr>
              <w:jc w:val="right"/>
              <w:rPr>
                <w:rFonts w:ascii="Arial" w:hAnsi="Arial" w:cs="Arial"/>
                <w:sz w:val="18"/>
                <w:szCs w:val="18"/>
              </w:rPr>
            </w:pPr>
          </w:p>
        </w:tc>
        <w:tc>
          <w:tcPr>
            <w:tcW w:w="657" w:type="pct"/>
            <w:tcBorders>
              <w:top w:val="nil"/>
              <w:left w:val="nil"/>
              <w:bottom w:val="nil"/>
              <w:right w:val="nil"/>
            </w:tcBorders>
            <w:noWrap/>
            <w:vAlign w:val="center"/>
            <w:hideMark/>
          </w:tcPr>
          <w:p w14:paraId="47EDF064" w14:textId="77777777" w:rsidR="00D533D7" w:rsidRPr="0009263D" w:rsidRDefault="00D533D7" w:rsidP="00D533D7">
            <w:pPr>
              <w:jc w:val="right"/>
              <w:rPr>
                <w:rFonts w:ascii="Arial" w:hAnsi="Arial" w:cs="Arial"/>
                <w:sz w:val="18"/>
                <w:szCs w:val="18"/>
              </w:rPr>
            </w:pPr>
          </w:p>
        </w:tc>
        <w:tc>
          <w:tcPr>
            <w:tcW w:w="143" w:type="pct"/>
            <w:tcBorders>
              <w:top w:val="nil"/>
              <w:left w:val="nil"/>
              <w:bottom w:val="nil"/>
              <w:right w:val="nil"/>
            </w:tcBorders>
            <w:noWrap/>
            <w:vAlign w:val="center"/>
            <w:hideMark/>
          </w:tcPr>
          <w:p w14:paraId="0E2C18E7" w14:textId="77777777" w:rsidR="00D533D7" w:rsidRPr="0009263D" w:rsidRDefault="00D533D7" w:rsidP="00D533D7">
            <w:pPr>
              <w:jc w:val="right"/>
              <w:rPr>
                <w:rFonts w:ascii="Arial" w:hAnsi="Arial" w:cs="Arial"/>
                <w:sz w:val="18"/>
                <w:szCs w:val="18"/>
              </w:rPr>
            </w:pPr>
          </w:p>
        </w:tc>
        <w:tc>
          <w:tcPr>
            <w:tcW w:w="821" w:type="pct"/>
            <w:tcBorders>
              <w:top w:val="nil"/>
              <w:left w:val="nil"/>
              <w:bottom w:val="nil"/>
              <w:right w:val="nil"/>
            </w:tcBorders>
            <w:noWrap/>
            <w:vAlign w:val="center"/>
            <w:hideMark/>
          </w:tcPr>
          <w:p w14:paraId="4CC410F6" w14:textId="77777777" w:rsidR="00D533D7" w:rsidRPr="0009263D" w:rsidRDefault="00D533D7" w:rsidP="00D533D7">
            <w:pPr>
              <w:jc w:val="right"/>
              <w:rPr>
                <w:rFonts w:ascii="Arial" w:hAnsi="Arial" w:cs="Arial"/>
                <w:sz w:val="18"/>
                <w:szCs w:val="18"/>
              </w:rPr>
            </w:pPr>
          </w:p>
        </w:tc>
      </w:tr>
      <w:tr w:rsidR="00491B6D" w:rsidRPr="0009263D" w14:paraId="32C8C24A" w14:textId="77777777" w:rsidTr="00D533D7">
        <w:trPr>
          <w:trHeight w:val="198"/>
        </w:trPr>
        <w:tc>
          <w:tcPr>
            <w:tcW w:w="1626" w:type="pct"/>
            <w:tcBorders>
              <w:top w:val="nil"/>
              <w:left w:val="nil"/>
              <w:bottom w:val="nil"/>
              <w:right w:val="nil"/>
            </w:tcBorders>
            <w:shd w:val="clear" w:color="000000" w:fill="FFFFFF"/>
            <w:noWrap/>
            <w:vAlign w:val="center"/>
            <w:hideMark/>
          </w:tcPr>
          <w:p w14:paraId="53D24521" w14:textId="77777777" w:rsidR="00D533D7" w:rsidRPr="0009263D" w:rsidRDefault="00D533D7" w:rsidP="00D533D7">
            <w:pPr>
              <w:rPr>
                <w:rFonts w:ascii="Arial" w:hAnsi="Arial" w:cs="Arial"/>
                <w:b/>
                <w:bCs/>
                <w:color w:val="000000"/>
                <w:sz w:val="18"/>
                <w:szCs w:val="18"/>
              </w:rPr>
            </w:pPr>
            <w:r w:rsidRPr="0009263D">
              <w:rPr>
                <w:rFonts w:ascii="Arial" w:hAnsi="Arial" w:cs="Arial"/>
                <w:b/>
                <w:bCs/>
                <w:color w:val="000000"/>
                <w:sz w:val="18"/>
                <w:szCs w:val="18"/>
              </w:rPr>
              <w:t>Em 31 de dezembro de 2025</w:t>
            </w:r>
          </w:p>
        </w:tc>
        <w:tc>
          <w:tcPr>
            <w:tcW w:w="657" w:type="pct"/>
            <w:tcBorders>
              <w:top w:val="nil"/>
              <w:left w:val="nil"/>
              <w:bottom w:val="nil"/>
              <w:right w:val="nil"/>
            </w:tcBorders>
            <w:noWrap/>
            <w:vAlign w:val="center"/>
            <w:hideMark/>
          </w:tcPr>
          <w:p w14:paraId="44B2F70D" w14:textId="77777777" w:rsidR="00D533D7" w:rsidRPr="0009263D" w:rsidRDefault="00D533D7" w:rsidP="00D533D7">
            <w:pPr>
              <w:rPr>
                <w:rFonts w:ascii="Arial" w:hAnsi="Arial" w:cs="Arial"/>
                <w:b/>
                <w:bCs/>
                <w:color w:val="000000"/>
                <w:sz w:val="18"/>
                <w:szCs w:val="18"/>
              </w:rPr>
            </w:pPr>
          </w:p>
        </w:tc>
        <w:tc>
          <w:tcPr>
            <w:tcW w:w="143" w:type="pct"/>
            <w:tcBorders>
              <w:top w:val="nil"/>
              <w:left w:val="nil"/>
              <w:bottom w:val="nil"/>
              <w:right w:val="nil"/>
            </w:tcBorders>
            <w:noWrap/>
            <w:vAlign w:val="center"/>
            <w:hideMark/>
          </w:tcPr>
          <w:p w14:paraId="20BC956D" w14:textId="77777777" w:rsidR="00D533D7" w:rsidRPr="0009263D" w:rsidRDefault="00D533D7" w:rsidP="00D533D7">
            <w:pPr>
              <w:jc w:val="right"/>
              <w:rPr>
                <w:rFonts w:ascii="Arial" w:hAnsi="Arial" w:cs="Arial"/>
                <w:sz w:val="18"/>
                <w:szCs w:val="18"/>
              </w:rPr>
            </w:pPr>
          </w:p>
        </w:tc>
        <w:tc>
          <w:tcPr>
            <w:tcW w:w="811" w:type="pct"/>
            <w:tcBorders>
              <w:top w:val="nil"/>
              <w:left w:val="nil"/>
              <w:bottom w:val="nil"/>
              <w:right w:val="nil"/>
            </w:tcBorders>
            <w:noWrap/>
            <w:vAlign w:val="center"/>
            <w:hideMark/>
          </w:tcPr>
          <w:p w14:paraId="7DBD390E" w14:textId="77777777" w:rsidR="00D533D7" w:rsidRPr="0009263D" w:rsidRDefault="00D533D7" w:rsidP="00D533D7">
            <w:pPr>
              <w:jc w:val="right"/>
              <w:rPr>
                <w:rFonts w:ascii="Arial" w:hAnsi="Arial" w:cs="Arial"/>
                <w:sz w:val="18"/>
                <w:szCs w:val="18"/>
              </w:rPr>
            </w:pPr>
          </w:p>
        </w:tc>
        <w:tc>
          <w:tcPr>
            <w:tcW w:w="143" w:type="pct"/>
            <w:tcBorders>
              <w:top w:val="nil"/>
              <w:left w:val="nil"/>
              <w:bottom w:val="nil"/>
              <w:right w:val="nil"/>
            </w:tcBorders>
            <w:noWrap/>
            <w:vAlign w:val="center"/>
            <w:hideMark/>
          </w:tcPr>
          <w:p w14:paraId="5F42D2B5" w14:textId="77777777" w:rsidR="00D533D7" w:rsidRPr="0009263D" w:rsidRDefault="00D533D7" w:rsidP="00D533D7">
            <w:pPr>
              <w:jc w:val="right"/>
              <w:rPr>
                <w:rFonts w:ascii="Arial" w:hAnsi="Arial" w:cs="Arial"/>
                <w:sz w:val="18"/>
                <w:szCs w:val="18"/>
              </w:rPr>
            </w:pPr>
          </w:p>
        </w:tc>
        <w:tc>
          <w:tcPr>
            <w:tcW w:w="657" w:type="pct"/>
            <w:tcBorders>
              <w:top w:val="nil"/>
              <w:left w:val="nil"/>
              <w:bottom w:val="nil"/>
              <w:right w:val="nil"/>
            </w:tcBorders>
            <w:noWrap/>
            <w:vAlign w:val="center"/>
            <w:hideMark/>
          </w:tcPr>
          <w:p w14:paraId="219A5714" w14:textId="77777777" w:rsidR="00D533D7" w:rsidRPr="0009263D" w:rsidRDefault="00D533D7" w:rsidP="00D533D7">
            <w:pPr>
              <w:jc w:val="right"/>
              <w:rPr>
                <w:rFonts w:ascii="Arial" w:hAnsi="Arial" w:cs="Arial"/>
                <w:sz w:val="18"/>
                <w:szCs w:val="18"/>
              </w:rPr>
            </w:pPr>
          </w:p>
        </w:tc>
        <w:tc>
          <w:tcPr>
            <w:tcW w:w="143" w:type="pct"/>
            <w:tcBorders>
              <w:top w:val="nil"/>
              <w:left w:val="nil"/>
              <w:bottom w:val="nil"/>
              <w:right w:val="nil"/>
            </w:tcBorders>
            <w:noWrap/>
            <w:vAlign w:val="center"/>
            <w:hideMark/>
          </w:tcPr>
          <w:p w14:paraId="390B4E44" w14:textId="77777777" w:rsidR="00D533D7" w:rsidRPr="0009263D" w:rsidRDefault="00D533D7" w:rsidP="00D533D7">
            <w:pPr>
              <w:jc w:val="right"/>
              <w:rPr>
                <w:rFonts w:ascii="Arial" w:hAnsi="Arial" w:cs="Arial"/>
                <w:sz w:val="18"/>
                <w:szCs w:val="18"/>
              </w:rPr>
            </w:pPr>
          </w:p>
        </w:tc>
        <w:tc>
          <w:tcPr>
            <w:tcW w:w="821" w:type="pct"/>
            <w:tcBorders>
              <w:top w:val="nil"/>
              <w:left w:val="nil"/>
              <w:bottom w:val="nil"/>
              <w:right w:val="nil"/>
            </w:tcBorders>
            <w:noWrap/>
            <w:vAlign w:val="center"/>
            <w:hideMark/>
          </w:tcPr>
          <w:p w14:paraId="01C662CB" w14:textId="77777777" w:rsidR="00D533D7" w:rsidRPr="0009263D" w:rsidRDefault="00D533D7" w:rsidP="00D533D7">
            <w:pPr>
              <w:jc w:val="right"/>
              <w:rPr>
                <w:rFonts w:ascii="Arial" w:hAnsi="Arial" w:cs="Arial"/>
                <w:sz w:val="18"/>
                <w:szCs w:val="18"/>
              </w:rPr>
            </w:pPr>
          </w:p>
        </w:tc>
      </w:tr>
      <w:tr w:rsidR="00491B6D" w:rsidRPr="0009263D" w14:paraId="2FFDA26E" w14:textId="77777777" w:rsidTr="00D533D7">
        <w:trPr>
          <w:trHeight w:val="198"/>
        </w:trPr>
        <w:tc>
          <w:tcPr>
            <w:tcW w:w="1626" w:type="pct"/>
            <w:tcBorders>
              <w:top w:val="nil"/>
              <w:left w:val="nil"/>
              <w:bottom w:val="nil"/>
              <w:right w:val="nil"/>
            </w:tcBorders>
            <w:shd w:val="clear" w:color="000000" w:fill="FFFFFF"/>
            <w:noWrap/>
            <w:vAlign w:val="center"/>
            <w:hideMark/>
          </w:tcPr>
          <w:p w14:paraId="5AD261BB"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Contas a pagar</w:t>
            </w:r>
          </w:p>
        </w:tc>
        <w:tc>
          <w:tcPr>
            <w:tcW w:w="657" w:type="pct"/>
            <w:tcBorders>
              <w:top w:val="nil"/>
              <w:left w:val="nil"/>
              <w:bottom w:val="nil"/>
              <w:right w:val="nil"/>
            </w:tcBorders>
            <w:noWrap/>
            <w:vAlign w:val="center"/>
            <w:hideMark/>
          </w:tcPr>
          <w:p w14:paraId="53FC3366" w14:textId="4BC6F5DE"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814.217</w:t>
            </w:r>
          </w:p>
        </w:tc>
        <w:tc>
          <w:tcPr>
            <w:tcW w:w="143" w:type="pct"/>
            <w:tcBorders>
              <w:top w:val="nil"/>
              <w:left w:val="nil"/>
              <w:bottom w:val="nil"/>
              <w:right w:val="nil"/>
            </w:tcBorders>
            <w:noWrap/>
            <w:vAlign w:val="center"/>
            <w:hideMark/>
          </w:tcPr>
          <w:p w14:paraId="0D4CC28C" w14:textId="77777777" w:rsidR="00D533D7" w:rsidRPr="0009263D" w:rsidRDefault="00D533D7" w:rsidP="00D533D7">
            <w:pPr>
              <w:jc w:val="right"/>
              <w:rPr>
                <w:rFonts w:ascii="Arial" w:hAnsi="Arial" w:cs="Arial"/>
                <w:color w:val="000000"/>
                <w:sz w:val="18"/>
                <w:szCs w:val="18"/>
              </w:rPr>
            </w:pPr>
          </w:p>
        </w:tc>
        <w:tc>
          <w:tcPr>
            <w:tcW w:w="811" w:type="pct"/>
            <w:tcBorders>
              <w:top w:val="nil"/>
              <w:left w:val="nil"/>
              <w:bottom w:val="nil"/>
              <w:right w:val="nil"/>
            </w:tcBorders>
            <w:noWrap/>
            <w:vAlign w:val="center"/>
            <w:hideMark/>
          </w:tcPr>
          <w:p w14:paraId="54D03D50" w14:textId="1BF3CECB"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53CD18B4" w14:textId="77777777" w:rsidR="00D533D7" w:rsidRPr="0009263D" w:rsidRDefault="00D533D7" w:rsidP="00D533D7">
            <w:pPr>
              <w:jc w:val="right"/>
              <w:rPr>
                <w:rFonts w:ascii="Arial" w:hAnsi="Arial" w:cs="Arial"/>
                <w:color w:val="000000"/>
                <w:sz w:val="18"/>
                <w:szCs w:val="18"/>
              </w:rPr>
            </w:pPr>
          </w:p>
        </w:tc>
        <w:tc>
          <w:tcPr>
            <w:tcW w:w="657" w:type="pct"/>
            <w:tcBorders>
              <w:top w:val="nil"/>
              <w:left w:val="nil"/>
              <w:bottom w:val="nil"/>
              <w:right w:val="nil"/>
            </w:tcBorders>
            <w:noWrap/>
            <w:vAlign w:val="center"/>
            <w:hideMark/>
          </w:tcPr>
          <w:p w14:paraId="7E3987C8" w14:textId="0F41D793"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001AEE0F" w14:textId="77777777" w:rsidR="00D533D7" w:rsidRPr="0009263D" w:rsidRDefault="00D533D7" w:rsidP="00D533D7">
            <w:pPr>
              <w:jc w:val="right"/>
              <w:rPr>
                <w:rFonts w:ascii="Arial" w:hAnsi="Arial" w:cs="Arial"/>
                <w:color w:val="000000"/>
                <w:sz w:val="18"/>
                <w:szCs w:val="18"/>
              </w:rPr>
            </w:pPr>
          </w:p>
        </w:tc>
        <w:tc>
          <w:tcPr>
            <w:tcW w:w="821" w:type="pct"/>
            <w:tcBorders>
              <w:top w:val="nil"/>
              <w:left w:val="nil"/>
              <w:bottom w:val="nil"/>
              <w:right w:val="nil"/>
            </w:tcBorders>
            <w:noWrap/>
            <w:vAlign w:val="center"/>
            <w:hideMark/>
          </w:tcPr>
          <w:p w14:paraId="242B663B" w14:textId="649D3272"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r>
      <w:tr w:rsidR="00491B6D" w:rsidRPr="0009263D" w14:paraId="64A8984D" w14:textId="77777777" w:rsidTr="00D533D7">
        <w:trPr>
          <w:trHeight w:val="198"/>
        </w:trPr>
        <w:tc>
          <w:tcPr>
            <w:tcW w:w="1626" w:type="pct"/>
            <w:tcBorders>
              <w:top w:val="nil"/>
              <w:left w:val="nil"/>
              <w:bottom w:val="nil"/>
              <w:right w:val="nil"/>
            </w:tcBorders>
            <w:shd w:val="clear" w:color="000000" w:fill="FFFFFF"/>
            <w:noWrap/>
            <w:vAlign w:val="center"/>
            <w:hideMark/>
          </w:tcPr>
          <w:p w14:paraId="304D1248"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Adiantamentos recebidos</w:t>
            </w:r>
          </w:p>
        </w:tc>
        <w:tc>
          <w:tcPr>
            <w:tcW w:w="657" w:type="pct"/>
            <w:tcBorders>
              <w:top w:val="nil"/>
              <w:left w:val="nil"/>
              <w:bottom w:val="nil"/>
              <w:right w:val="nil"/>
            </w:tcBorders>
            <w:noWrap/>
            <w:vAlign w:val="center"/>
            <w:hideMark/>
          </w:tcPr>
          <w:p w14:paraId="17C3101A" w14:textId="6176D22F"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314D74E9" w14:textId="77777777" w:rsidR="00D533D7" w:rsidRPr="0009263D" w:rsidRDefault="00D533D7" w:rsidP="00D533D7">
            <w:pPr>
              <w:jc w:val="right"/>
              <w:rPr>
                <w:rFonts w:ascii="Arial" w:hAnsi="Arial" w:cs="Arial"/>
                <w:color w:val="000000"/>
                <w:sz w:val="18"/>
                <w:szCs w:val="18"/>
              </w:rPr>
            </w:pPr>
          </w:p>
        </w:tc>
        <w:tc>
          <w:tcPr>
            <w:tcW w:w="811" w:type="pct"/>
            <w:tcBorders>
              <w:top w:val="nil"/>
              <w:left w:val="nil"/>
              <w:bottom w:val="nil"/>
              <w:right w:val="nil"/>
            </w:tcBorders>
            <w:noWrap/>
            <w:vAlign w:val="center"/>
            <w:hideMark/>
          </w:tcPr>
          <w:p w14:paraId="038AE2B8" w14:textId="1E65BEFE"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340.901</w:t>
            </w:r>
          </w:p>
        </w:tc>
        <w:tc>
          <w:tcPr>
            <w:tcW w:w="143" w:type="pct"/>
            <w:tcBorders>
              <w:top w:val="nil"/>
              <w:left w:val="nil"/>
              <w:bottom w:val="nil"/>
              <w:right w:val="nil"/>
            </w:tcBorders>
            <w:noWrap/>
            <w:vAlign w:val="center"/>
            <w:hideMark/>
          </w:tcPr>
          <w:p w14:paraId="022858AE" w14:textId="77777777" w:rsidR="00D533D7" w:rsidRPr="0009263D" w:rsidRDefault="00D533D7" w:rsidP="00D533D7">
            <w:pPr>
              <w:jc w:val="right"/>
              <w:rPr>
                <w:rFonts w:ascii="Arial" w:hAnsi="Arial" w:cs="Arial"/>
                <w:color w:val="000000"/>
                <w:sz w:val="18"/>
                <w:szCs w:val="18"/>
              </w:rPr>
            </w:pPr>
          </w:p>
        </w:tc>
        <w:tc>
          <w:tcPr>
            <w:tcW w:w="657" w:type="pct"/>
            <w:tcBorders>
              <w:top w:val="nil"/>
              <w:left w:val="nil"/>
              <w:bottom w:val="nil"/>
              <w:right w:val="nil"/>
            </w:tcBorders>
            <w:noWrap/>
            <w:vAlign w:val="center"/>
            <w:hideMark/>
          </w:tcPr>
          <w:p w14:paraId="60DEC8A7" w14:textId="4D150296"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292.200</w:t>
            </w:r>
          </w:p>
        </w:tc>
        <w:tc>
          <w:tcPr>
            <w:tcW w:w="143" w:type="pct"/>
            <w:tcBorders>
              <w:top w:val="nil"/>
              <w:left w:val="nil"/>
              <w:bottom w:val="nil"/>
              <w:right w:val="nil"/>
            </w:tcBorders>
            <w:noWrap/>
            <w:vAlign w:val="center"/>
            <w:hideMark/>
          </w:tcPr>
          <w:p w14:paraId="5DC48669" w14:textId="77777777" w:rsidR="00D533D7" w:rsidRPr="0009263D" w:rsidRDefault="00D533D7" w:rsidP="00D533D7">
            <w:pPr>
              <w:jc w:val="right"/>
              <w:rPr>
                <w:rFonts w:ascii="Arial" w:hAnsi="Arial" w:cs="Arial"/>
                <w:color w:val="000000"/>
                <w:sz w:val="18"/>
                <w:szCs w:val="18"/>
              </w:rPr>
            </w:pPr>
          </w:p>
        </w:tc>
        <w:tc>
          <w:tcPr>
            <w:tcW w:w="821" w:type="pct"/>
            <w:tcBorders>
              <w:top w:val="nil"/>
              <w:left w:val="nil"/>
              <w:bottom w:val="nil"/>
              <w:right w:val="nil"/>
            </w:tcBorders>
            <w:noWrap/>
            <w:vAlign w:val="center"/>
            <w:hideMark/>
          </w:tcPr>
          <w:p w14:paraId="57654F85" w14:textId="2B036F5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232.004</w:t>
            </w:r>
          </w:p>
        </w:tc>
      </w:tr>
      <w:tr w:rsidR="00491B6D" w:rsidRPr="0009263D" w14:paraId="339E2F0D" w14:textId="77777777" w:rsidTr="00D533D7">
        <w:trPr>
          <w:trHeight w:val="198"/>
        </w:trPr>
        <w:tc>
          <w:tcPr>
            <w:tcW w:w="1626" w:type="pct"/>
            <w:tcBorders>
              <w:top w:val="nil"/>
              <w:left w:val="nil"/>
              <w:bottom w:val="nil"/>
              <w:right w:val="nil"/>
            </w:tcBorders>
            <w:noWrap/>
            <w:vAlign w:val="center"/>
            <w:hideMark/>
          </w:tcPr>
          <w:p w14:paraId="32E7ACE5" w14:textId="77777777" w:rsidR="00D533D7" w:rsidRPr="0009263D" w:rsidRDefault="00D533D7" w:rsidP="00D533D7">
            <w:pPr>
              <w:rPr>
                <w:rFonts w:ascii="Arial" w:hAnsi="Arial" w:cs="Arial"/>
                <w:color w:val="000000"/>
                <w:sz w:val="18"/>
                <w:szCs w:val="18"/>
              </w:rPr>
            </w:pPr>
            <w:r w:rsidRPr="0009263D">
              <w:rPr>
                <w:rFonts w:ascii="Arial" w:hAnsi="Arial" w:cs="Arial"/>
                <w:color w:val="000000"/>
                <w:sz w:val="18"/>
                <w:szCs w:val="18"/>
              </w:rPr>
              <w:t>Dividendos a pagar</w:t>
            </w:r>
          </w:p>
        </w:tc>
        <w:tc>
          <w:tcPr>
            <w:tcW w:w="657" w:type="pct"/>
            <w:tcBorders>
              <w:top w:val="nil"/>
              <w:left w:val="nil"/>
              <w:bottom w:val="nil"/>
              <w:right w:val="nil"/>
            </w:tcBorders>
            <w:noWrap/>
            <w:vAlign w:val="center"/>
            <w:hideMark/>
          </w:tcPr>
          <w:p w14:paraId="7CE0AEBF" w14:textId="3520D247"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784.481</w:t>
            </w:r>
          </w:p>
        </w:tc>
        <w:tc>
          <w:tcPr>
            <w:tcW w:w="143" w:type="pct"/>
            <w:tcBorders>
              <w:top w:val="nil"/>
              <w:left w:val="nil"/>
              <w:bottom w:val="nil"/>
              <w:right w:val="nil"/>
            </w:tcBorders>
            <w:noWrap/>
            <w:vAlign w:val="center"/>
            <w:hideMark/>
          </w:tcPr>
          <w:p w14:paraId="529CC242" w14:textId="77777777" w:rsidR="00D533D7" w:rsidRPr="0009263D" w:rsidRDefault="00D533D7" w:rsidP="00D533D7">
            <w:pPr>
              <w:jc w:val="right"/>
              <w:rPr>
                <w:rFonts w:ascii="Arial" w:hAnsi="Arial" w:cs="Arial"/>
                <w:color w:val="000000"/>
                <w:sz w:val="18"/>
                <w:szCs w:val="18"/>
              </w:rPr>
            </w:pPr>
          </w:p>
        </w:tc>
        <w:tc>
          <w:tcPr>
            <w:tcW w:w="811" w:type="pct"/>
            <w:tcBorders>
              <w:top w:val="nil"/>
              <w:left w:val="nil"/>
              <w:bottom w:val="nil"/>
              <w:right w:val="nil"/>
            </w:tcBorders>
            <w:noWrap/>
            <w:vAlign w:val="center"/>
            <w:hideMark/>
          </w:tcPr>
          <w:p w14:paraId="62D534F7" w14:textId="5AD3F840"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285DE384" w14:textId="77777777" w:rsidR="00D533D7" w:rsidRPr="0009263D" w:rsidRDefault="00D533D7" w:rsidP="00D533D7">
            <w:pPr>
              <w:jc w:val="right"/>
              <w:rPr>
                <w:rFonts w:ascii="Arial" w:hAnsi="Arial" w:cs="Arial"/>
                <w:color w:val="000000"/>
                <w:sz w:val="18"/>
                <w:szCs w:val="18"/>
              </w:rPr>
            </w:pPr>
          </w:p>
        </w:tc>
        <w:tc>
          <w:tcPr>
            <w:tcW w:w="657" w:type="pct"/>
            <w:tcBorders>
              <w:top w:val="nil"/>
              <w:left w:val="nil"/>
              <w:bottom w:val="nil"/>
              <w:right w:val="nil"/>
            </w:tcBorders>
            <w:noWrap/>
            <w:vAlign w:val="center"/>
            <w:hideMark/>
          </w:tcPr>
          <w:p w14:paraId="34EDF521" w14:textId="00903C98"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c>
          <w:tcPr>
            <w:tcW w:w="143" w:type="pct"/>
            <w:tcBorders>
              <w:top w:val="nil"/>
              <w:left w:val="nil"/>
              <w:bottom w:val="nil"/>
              <w:right w:val="nil"/>
            </w:tcBorders>
            <w:noWrap/>
            <w:vAlign w:val="center"/>
            <w:hideMark/>
          </w:tcPr>
          <w:p w14:paraId="27E1B2FB" w14:textId="77777777" w:rsidR="00D533D7" w:rsidRPr="0009263D" w:rsidRDefault="00D533D7" w:rsidP="00D533D7">
            <w:pPr>
              <w:jc w:val="right"/>
              <w:rPr>
                <w:rFonts w:ascii="Arial" w:hAnsi="Arial" w:cs="Arial"/>
                <w:color w:val="000000"/>
                <w:sz w:val="18"/>
                <w:szCs w:val="18"/>
              </w:rPr>
            </w:pPr>
          </w:p>
        </w:tc>
        <w:tc>
          <w:tcPr>
            <w:tcW w:w="821" w:type="pct"/>
            <w:tcBorders>
              <w:top w:val="nil"/>
              <w:left w:val="nil"/>
              <w:bottom w:val="nil"/>
              <w:right w:val="nil"/>
            </w:tcBorders>
            <w:noWrap/>
            <w:vAlign w:val="center"/>
            <w:hideMark/>
          </w:tcPr>
          <w:p w14:paraId="189BFF4F" w14:textId="013DBF72" w:rsidR="00D533D7" w:rsidRPr="0009263D" w:rsidRDefault="00D533D7" w:rsidP="00D533D7">
            <w:pPr>
              <w:jc w:val="right"/>
              <w:rPr>
                <w:rFonts w:ascii="Arial" w:hAnsi="Arial" w:cs="Arial"/>
                <w:color w:val="000000"/>
                <w:sz w:val="18"/>
                <w:szCs w:val="18"/>
              </w:rPr>
            </w:pPr>
            <w:r w:rsidRPr="0009263D">
              <w:rPr>
                <w:rFonts w:ascii="Arial" w:hAnsi="Arial" w:cs="Arial"/>
                <w:color w:val="000000"/>
                <w:sz w:val="18"/>
                <w:szCs w:val="18"/>
              </w:rPr>
              <w:t>-</w:t>
            </w:r>
          </w:p>
        </w:tc>
      </w:tr>
    </w:tbl>
    <w:p w14:paraId="1DC44DA5" w14:textId="77777777" w:rsidR="005E7724" w:rsidRPr="0009263D" w:rsidRDefault="005E7724">
      <w:pPr>
        <w:rPr>
          <w:rFonts w:ascii="Georgia" w:hAnsi="Georgia"/>
          <w:b/>
          <w:sz w:val="22"/>
          <w:szCs w:val="22"/>
        </w:rPr>
      </w:pPr>
    </w:p>
    <w:p w14:paraId="4B5CB7D6" w14:textId="6353D3CB" w:rsidR="00C541AD" w:rsidRPr="0009263D" w:rsidRDefault="00C541AD" w:rsidP="001E6F96">
      <w:pPr>
        <w:pStyle w:val="PargrafodaLista"/>
        <w:numPr>
          <w:ilvl w:val="0"/>
          <w:numId w:val="12"/>
        </w:numPr>
        <w:ind w:hanging="720"/>
        <w:rPr>
          <w:rFonts w:ascii="Arial" w:hAnsi="Arial" w:cs="Arial"/>
          <w:b/>
          <w:sz w:val="22"/>
          <w:szCs w:val="22"/>
        </w:rPr>
      </w:pPr>
      <w:r w:rsidRPr="0009263D">
        <w:rPr>
          <w:rFonts w:ascii="Arial" w:hAnsi="Arial" w:cs="Arial"/>
          <w:b/>
          <w:sz w:val="22"/>
          <w:szCs w:val="22"/>
        </w:rPr>
        <w:t>Risco de crédito - concentração</w:t>
      </w:r>
    </w:p>
    <w:p w14:paraId="3F056C93" w14:textId="77777777" w:rsidR="00C541AD" w:rsidRPr="0009263D" w:rsidRDefault="00C541AD" w:rsidP="00C62881">
      <w:pPr>
        <w:pStyle w:val="25-TEXTOCorpoJustificado"/>
        <w:tabs>
          <w:tab w:val="num" w:pos="284"/>
        </w:tabs>
        <w:spacing w:line="240" w:lineRule="auto"/>
        <w:jc w:val="left"/>
        <w:rPr>
          <w:rFonts w:ascii="Georgia" w:hAnsi="Georgia" w:cs="Arial"/>
        </w:rPr>
      </w:pPr>
    </w:p>
    <w:p w14:paraId="5FFA8358" w14:textId="067E2277" w:rsidR="00D162E5" w:rsidRDefault="000237D6" w:rsidP="000237D6">
      <w:pPr>
        <w:pStyle w:val="25-TEXTOCorpoJustificado"/>
        <w:tabs>
          <w:tab w:val="num" w:pos="284"/>
        </w:tabs>
        <w:spacing w:line="240" w:lineRule="auto"/>
        <w:jc w:val="left"/>
        <w:rPr>
          <w:rFonts w:ascii="Georgia" w:hAnsi="Georgia" w:cs="Arial"/>
        </w:rPr>
      </w:pPr>
      <w:r w:rsidRPr="0009263D">
        <w:rPr>
          <w:rFonts w:ascii="Georgia" w:hAnsi="Georgia" w:cs="Arial"/>
        </w:rPr>
        <w:t xml:space="preserve">O risco de crédito está associado primariamente à operação da SCP em conjunto com a CBMM. A substancialidade dos recursos da Companhia é oriunda dessa operação e repassada pela CBMM, fato que gera um risco de concentração. Não há nenhum histórico de perdas registradas em contas a receber derivados dessa operação desde a constituição da Companhia. </w:t>
      </w:r>
      <w:r w:rsidR="00D162E5">
        <w:rPr>
          <w:rFonts w:ascii="Georgia" w:hAnsi="Georgia" w:cs="Arial"/>
        </w:rPr>
        <w:br w:type="page"/>
      </w:r>
    </w:p>
    <w:p w14:paraId="5F4D351E" w14:textId="22A162E2" w:rsidR="000237D6" w:rsidRPr="0009263D" w:rsidRDefault="000237D6" w:rsidP="007B3317">
      <w:pPr>
        <w:rPr>
          <w:rFonts w:ascii="Georgia" w:hAnsi="Georgia" w:cs="Arial"/>
          <w:sz w:val="22"/>
          <w:szCs w:val="22"/>
        </w:rPr>
      </w:pPr>
      <w:r w:rsidRPr="0009263D">
        <w:rPr>
          <w:rFonts w:ascii="Georgia" w:hAnsi="Georgia" w:cs="Arial"/>
          <w:sz w:val="22"/>
          <w:szCs w:val="22"/>
        </w:rPr>
        <w:lastRenderedPageBreak/>
        <w:t>Com relação ao caixa e equivalentes de caixa</w:t>
      </w:r>
      <w:r w:rsidR="00AF3C15" w:rsidRPr="0009263D">
        <w:rPr>
          <w:rFonts w:ascii="Georgia" w:hAnsi="Georgia" w:cs="Arial"/>
          <w:sz w:val="22"/>
          <w:szCs w:val="22"/>
        </w:rPr>
        <w:t xml:space="preserve"> e títulos e valores mobiliários</w:t>
      </w:r>
      <w:r w:rsidRPr="0009263D">
        <w:rPr>
          <w:rFonts w:ascii="Georgia" w:hAnsi="Georgia" w:cs="Arial"/>
          <w:sz w:val="22"/>
          <w:szCs w:val="22"/>
        </w:rPr>
        <w:t>, os mesmos apresentam baixo risco de crédito</w:t>
      </w:r>
      <w:r w:rsidR="00085B7A" w:rsidRPr="0009263D">
        <w:rPr>
          <w:rFonts w:ascii="Georgia" w:hAnsi="Georgia" w:cs="Arial"/>
          <w:sz w:val="22"/>
          <w:szCs w:val="22"/>
        </w:rPr>
        <w:t xml:space="preserve"> no entendimento da Companhia</w:t>
      </w:r>
      <w:r w:rsidRPr="0009263D">
        <w:rPr>
          <w:rFonts w:ascii="Georgia" w:hAnsi="Georgia" w:cs="Arial"/>
          <w:sz w:val="22"/>
          <w:szCs w:val="22"/>
        </w:rPr>
        <w:t xml:space="preserve">, tendo em vista que a maioria das aplicações estão distribuídas entre instituições bancárias e financeiras sólidas, </w:t>
      </w:r>
      <w:r w:rsidR="00AF3C15" w:rsidRPr="0009263D">
        <w:rPr>
          <w:rFonts w:ascii="Georgia" w:hAnsi="Georgia" w:cs="Arial"/>
          <w:sz w:val="22"/>
          <w:szCs w:val="22"/>
        </w:rPr>
        <w:t>segundo</w:t>
      </w:r>
      <w:r w:rsidR="005A1A57" w:rsidRPr="0009263D">
        <w:rPr>
          <w:rFonts w:ascii="Georgia" w:hAnsi="Georgia" w:cs="Arial"/>
          <w:sz w:val="22"/>
          <w:szCs w:val="22"/>
        </w:rPr>
        <w:t xml:space="preserve"> avaliações de</w:t>
      </w:r>
      <w:r w:rsidR="00AF3C15" w:rsidRPr="0009263D">
        <w:rPr>
          <w:rFonts w:ascii="Georgia" w:hAnsi="Georgia" w:cs="Arial"/>
          <w:sz w:val="22"/>
          <w:szCs w:val="22"/>
        </w:rPr>
        <w:t xml:space="preserve"> agências de </w:t>
      </w:r>
      <w:r w:rsidR="00AF3C15" w:rsidRPr="0009263D">
        <w:rPr>
          <w:rFonts w:ascii="Georgia" w:hAnsi="Georgia" w:cs="Arial"/>
          <w:i/>
          <w:iCs/>
          <w:sz w:val="22"/>
          <w:szCs w:val="22"/>
        </w:rPr>
        <w:t>rating</w:t>
      </w:r>
      <w:r w:rsidR="00AF3C15" w:rsidRPr="0009263D">
        <w:rPr>
          <w:rFonts w:ascii="Georgia" w:hAnsi="Georgia" w:cs="Arial"/>
          <w:sz w:val="22"/>
          <w:szCs w:val="22"/>
        </w:rPr>
        <w:t xml:space="preserve"> e </w:t>
      </w:r>
      <w:r w:rsidRPr="0009263D">
        <w:rPr>
          <w:rFonts w:ascii="Georgia" w:hAnsi="Georgia" w:cs="Arial"/>
          <w:sz w:val="22"/>
          <w:szCs w:val="22"/>
        </w:rPr>
        <w:t xml:space="preserve">no julgamento da </w:t>
      </w:r>
      <w:r w:rsidR="002A2416" w:rsidRPr="0009263D">
        <w:rPr>
          <w:rFonts w:ascii="Georgia" w:hAnsi="Georgia" w:cs="Arial"/>
          <w:sz w:val="22"/>
          <w:szCs w:val="22"/>
        </w:rPr>
        <w:t>A</w:t>
      </w:r>
      <w:r w:rsidRPr="0009263D">
        <w:rPr>
          <w:rFonts w:ascii="Georgia" w:hAnsi="Georgia" w:cs="Arial"/>
          <w:sz w:val="22"/>
          <w:szCs w:val="22"/>
        </w:rPr>
        <w:t>dministração da Companhia, sob a regra de 30% de concentração máxima de recursos em uma única instituição. A política de aplicação da Companhia considera os princípios da boa governança, com vistas a obter o melhor nível de retorno</w:t>
      </w:r>
      <w:r w:rsidR="006E5266" w:rsidRPr="0009263D">
        <w:rPr>
          <w:rFonts w:ascii="Georgia" w:hAnsi="Georgia" w:cs="Arial"/>
          <w:sz w:val="22"/>
          <w:szCs w:val="22"/>
        </w:rPr>
        <w:t xml:space="preserve"> </w:t>
      </w:r>
      <w:r w:rsidRPr="0009263D">
        <w:rPr>
          <w:rFonts w:ascii="Georgia" w:hAnsi="Georgia" w:cs="Arial"/>
          <w:sz w:val="22"/>
          <w:szCs w:val="22"/>
        </w:rPr>
        <w:t xml:space="preserve">em operações de baixo risco, tendo em vista o perfil de investimento conservador da Companhia e sua necessidade de liquidez. </w:t>
      </w:r>
    </w:p>
    <w:p w14:paraId="2FFB97DE" w14:textId="77777777" w:rsidR="000237D6" w:rsidRPr="0009263D" w:rsidRDefault="000237D6" w:rsidP="000237D6">
      <w:pPr>
        <w:pStyle w:val="25-TEXTOCorpoJustificado"/>
        <w:tabs>
          <w:tab w:val="num" w:pos="284"/>
        </w:tabs>
        <w:spacing w:line="240" w:lineRule="auto"/>
        <w:jc w:val="left"/>
        <w:rPr>
          <w:rFonts w:ascii="Georgia" w:hAnsi="Georgia" w:cs="Arial"/>
        </w:rPr>
      </w:pPr>
    </w:p>
    <w:p w14:paraId="52654451" w14:textId="246E327C" w:rsidR="00D942E6" w:rsidRPr="0009263D" w:rsidRDefault="000237D6">
      <w:pPr>
        <w:rPr>
          <w:rFonts w:ascii="Georgia" w:hAnsi="Georgia" w:cs="Arial"/>
          <w:sz w:val="22"/>
          <w:szCs w:val="22"/>
        </w:rPr>
      </w:pPr>
      <w:r w:rsidRPr="0009263D">
        <w:rPr>
          <w:rFonts w:ascii="Georgia" w:hAnsi="Georgia" w:cs="Arial"/>
          <w:sz w:val="22"/>
          <w:szCs w:val="22"/>
        </w:rPr>
        <w:t>A qualidade do crédito das aplicações financeiras e das contas correntes classificadas como caixa e equivalentes de caixa e títulos e valores mobiliários é avaliada mediante referência às classificações externas de crédito, conforme a seguir:</w:t>
      </w:r>
    </w:p>
    <w:p w14:paraId="08213D1A" w14:textId="77777777" w:rsidR="00D162E5" w:rsidRDefault="00D162E5" w:rsidP="007F12AA">
      <w:pPr>
        <w:rPr>
          <w:rFonts w:ascii="Arial" w:hAnsi="Arial" w:cs="Arial"/>
          <w:b/>
          <w:bCs/>
          <w:color w:val="000000"/>
          <w:sz w:val="22"/>
          <w:szCs w:val="22"/>
        </w:rPr>
      </w:pPr>
    </w:p>
    <w:p w14:paraId="1A3767FF" w14:textId="14472348" w:rsidR="004531EB" w:rsidRPr="0009263D" w:rsidRDefault="004531EB" w:rsidP="007F12AA">
      <w:pPr>
        <w:rPr>
          <w:rFonts w:ascii="Arial" w:hAnsi="Arial" w:cs="Arial"/>
          <w:b/>
          <w:bCs/>
          <w:color w:val="000000"/>
          <w:sz w:val="22"/>
          <w:szCs w:val="22"/>
        </w:rPr>
      </w:pPr>
      <w:r w:rsidRPr="0009263D">
        <w:rPr>
          <w:rFonts w:ascii="Arial" w:hAnsi="Arial" w:cs="Arial"/>
          <w:b/>
          <w:bCs/>
          <w:color w:val="000000"/>
          <w:sz w:val="22"/>
          <w:szCs w:val="22"/>
        </w:rPr>
        <w:t xml:space="preserve">Ratings Nacionais de Crédito de Longo Prazo (Rating </w:t>
      </w:r>
      <w:proofErr w:type="spellStart"/>
      <w:r w:rsidRPr="0009263D">
        <w:rPr>
          <w:rFonts w:ascii="Arial" w:hAnsi="Arial" w:cs="Arial"/>
          <w:b/>
          <w:bCs/>
          <w:color w:val="000000"/>
          <w:sz w:val="22"/>
          <w:szCs w:val="22"/>
        </w:rPr>
        <w:t>Brazil</w:t>
      </w:r>
      <w:proofErr w:type="spellEnd"/>
      <w:r w:rsidRPr="0009263D">
        <w:rPr>
          <w:rFonts w:ascii="Arial" w:hAnsi="Arial" w:cs="Arial"/>
          <w:b/>
          <w:bCs/>
          <w:color w:val="000000"/>
          <w:sz w:val="22"/>
          <w:szCs w:val="22"/>
        </w:rPr>
        <w:t xml:space="preserve"> </w:t>
      </w:r>
      <w:proofErr w:type="spellStart"/>
      <w:r w:rsidRPr="0009263D">
        <w:rPr>
          <w:rFonts w:ascii="Arial" w:hAnsi="Arial" w:cs="Arial"/>
          <w:b/>
          <w:bCs/>
          <w:color w:val="000000"/>
          <w:sz w:val="22"/>
          <w:szCs w:val="22"/>
        </w:rPr>
        <w:t>National</w:t>
      </w:r>
      <w:proofErr w:type="spellEnd"/>
      <w:r w:rsidRPr="0009263D">
        <w:rPr>
          <w:rFonts w:ascii="Arial" w:hAnsi="Arial" w:cs="Arial"/>
          <w:b/>
          <w:bCs/>
          <w:color w:val="000000"/>
          <w:sz w:val="22"/>
          <w:szCs w:val="22"/>
        </w:rPr>
        <w:t xml:space="preserve"> </w:t>
      </w:r>
      <w:proofErr w:type="spellStart"/>
      <w:r w:rsidRPr="0009263D">
        <w:rPr>
          <w:rFonts w:ascii="Arial" w:hAnsi="Arial" w:cs="Arial"/>
          <w:b/>
          <w:bCs/>
          <w:color w:val="000000"/>
          <w:sz w:val="22"/>
          <w:szCs w:val="22"/>
        </w:rPr>
        <w:t>Scale</w:t>
      </w:r>
      <w:proofErr w:type="spellEnd"/>
      <w:r w:rsidRPr="0009263D">
        <w:rPr>
          <w:rFonts w:ascii="Arial" w:hAnsi="Arial" w:cs="Arial"/>
          <w:b/>
          <w:bCs/>
          <w:color w:val="000000"/>
          <w:sz w:val="22"/>
          <w:szCs w:val="22"/>
        </w:rPr>
        <w:t xml:space="preserve"> LT)</w:t>
      </w:r>
    </w:p>
    <w:p w14:paraId="11411E5D" w14:textId="77777777" w:rsidR="00277FE5" w:rsidRPr="00D162E5" w:rsidRDefault="00277FE5" w:rsidP="007F12AA">
      <w:pPr>
        <w:rPr>
          <w:rFonts w:ascii="Georgia" w:hAnsi="Georgia" w:cs="Calibri"/>
          <w:b/>
          <w:bCs/>
          <w:color w:val="000000"/>
          <w:sz w:val="22"/>
          <w:szCs w:val="22"/>
        </w:rPr>
      </w:pPr>
      <w:r w:rsidRPr="00D162E5">
        <w:rPr>
          <w:rFonts w:ascii="Georgia" w:hAnsi="Georgia" w:cs="Calibri"/>
          <w:b/>
          <w:bCs/>
          <w:color w:val="000000"/>
          <w:sz w:val="22"/>
          <w:szCs w:val="22"/>
        </w:rPr>
        <w:t xml:space="preserve"> </w:t>
      </w:r>
    </w:p>
    <w:tbl>
      <w:tblPr>
        <w:tblW w:w="5000" w:type="pct"/>
        <w:tblCellMar>
          <w:left w:w="0" w:type="dxa"/>
          <w:right w:w="0" w:type="dxa"/>
        </w:tblCellMar>
        <w:tblLook w:val="04A0" w:firstRow="1" w:lastRow="0" w:firstColumn="1" w:lastColumn="0" w:noHBand="0" w:noVBand="1"/>
      </w:tblPr>
      <w:tblGrid>
        <w:gridCol w:w="5142"/>
        <w:gridCol w:w="436"/>
        <w:gridCol w:w="1725"/>
        <w:gridCol w:w="209"/>
        <w:gridCol w:w="1725"/>
      </w:tblGrid>
      <w:tr w:rsidR="00491B6D" w:rsidRPr="0009263D" w14:paraId="4605A7CA" w14:textId="77777777" w:rsidTr="00D162E5">
        <w:trPr>
          <w:trHeight w:val="198"/>
          <w:tblHeader/>
        </w:trPr>
        <w:tc>
          <w:tcPr>
            <w:tcW w:w="2783" w:type="pct"/>
            <w:tcBorders>
              <w:top w:val="nil"/>
              <w:left w:val="nil"/>
              <w:bottom w:val="nil"/>
              <w:right w:val="nil"/>
            </w:tcBorders>
            <w:noWrap/>
            <w:vAlign w:val="bottom"/>
            <w:hideMark/>
          </w:tcPr>
          <w:p w14:paraId="2F3E5C28" w14:textId="77777777" w:rsidR="00491B6D" w:rsidRPr="0009263D" w:rsidRDefault="00491B6D">
            <w:pPr>
              <w:rPr>
                <w:rFonts w:ascii="Arial" w:hAnsi="Arial" w:cs="Arial"/>
                <w:sz w:val="18"/>
                <w:szCs w:val="18"/>
              </w:rPr>
            </w:pPr>
          </w:p>
        </w:tc>
        <w:tc>
          <w:tcPr>
            <w:tcW w:w="236" w:type="pct"/>
            <w:tcBorders>
              <w:top w:val="nil"/>
              <w:left w:val="nil"/>
              <w:bottom w:val="nil"/>
              <w:right w:val="nil"/>
            </w:tcBorders>
            <w:noWrap/>
            <w:vAlign w:val="bottom"/>
            <w:hideMark/>
          </w:tcPr>
          <w:p w14:paraId="06623251" w14:textId="77777777" w:rsidR="00491B6D" w:rsidRPr="0009263D" w:rsidRDefault="00491B6D">
            <w:pPr>
              <w:rPr>
                <w:rFonts w:ascii="Arial" w:hAnsi="Arial" w:cs="Arial"/>
                <w:sz w:val="18"/>
                <w:szCs w:val="18"/>
              </w:rPr>
            </w:pPr>
          </w:p>
        </w:tc>
        <w:tc>
          <w:tcPr>
            <w:tcW w:w="934" w:type="pct"/>
            <w:tcBorders>
              <w:top w:val="nil"/>
              <w:left w:val="nil"/>
              <w:bottom w:val="single" w:sz="4" w:space="0" w:color="auto"/>
              <w:right w:val="nil"/>
            </w:tcBorders>
            <w:noWrap/>
            <w:vAlign w:val="center"/>
            <w:hideMark/>
          </w:tcPr>
          <w:p w14:paraId="0031015B"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13" w:type="pct"/>
            <w:tcBorders>
              <w:top w:val="nil"/>
              <w:left w:val="nil"/>
              <w:bottom w:val="nil"/>
              <w:right w:val="nil"/>
            </w:tcBorders>
            <w:noWrap/>
            <w:vAlign w:val="bottom"/>
            <w:hideMark/>
          </w:tcPr>
          <w:p w14:paraId="730DAED0" w14:textId="77777777" w:rsidR="00491B6D" w:rsidRPr="0009263D" w:rsidRDefault="00491B6D" w:rsidP="00491B6D">
            <w:pPr>
              <w:jc w:val="right"/>
              <w:rPr>
                <w:rFonts w:ascii="Arial" w:hAnsi="Arial" w:cs="Arial"/>
                <w:b/>
                <w:bCs/>
                <w:color w:val="000000"/>
                <w:sz w:val="18"/>
                <w:szCs w:val="18"/>
              </w:rPr>
            </w:pPr>
          </w:p>
        </w:tc>
        <w:tc>
          <w:tcPr>
            <w:tcW w:w="934" w:type="pct"/>
            <w:tcBorders>
              <w:top w:val="nil"/>
              <w:left w:val="nil"/>
              <w:bottom w:val="single" w:sz="4" w:space="0" w:color="auto"/>
              <w:right w:val="nil"/>
            </w:tcBorders>
            <w:noWrap/>
            <w:vAlign w:val="center"/>
            <w:hideMark/>
          </w:tcPr>
          <w:p w14:paraId="6EF84896"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491B6D" w:rsidRPr="0009263D" w14:paraId="6EF3D909" w14:textId="77777777" w:rsidTr="00D162E5">
        <w:trPr>
          <w:tblHeader/>
        </w:trPr>
        <w:tc>
          <w:tcPr>
            <w:tcW w:w="2783" w:type="pct"/>
            <w:tcBorders>
              <w:top w:val="nil"/>
              <w:left w:val="nil"/>
              <w:bottom w:val="nil"/>
              <w:right w:val="nil"/>
            </w:tcBorders>
            <w:noWrap/>
            <w:vAlign w:val="bottom"/>
            <w:hideMark/>
          </w:tcPr>
          <w:p w14:paraId="6202CF9D" w14:textId="77777777" w:rsidR="00491B6D" w:rsidRPr="0009263D" w:rsidRDefault="00491B6D">
            <w:pPr>
              <w:jc w:val="right"/>
              <w:rPr>
                <w:rFonts w:ascii="Arial" w:hAnsi="Arial" w:cs="Arial"/>
                <w:b/>
                <w:bCs/>
                <w:color w:val="000000"/>
                <w:sz w:val="16"/>
                <w:szCs w:val="16"/>
              </w:rPr>
            </w:pPr>
          </w:p>
        </w:tc>
        <w:tc>
          <w:tcPr>
            <w:tcW w:w="236" w:type="pct"/>
            <w:tcBorders>
              <w:top w:val="nil"/>
              <w:left w:val="nil"/>
              <w:bottom w:val="nil"/>
              <w:right w:val="nil"/>
            </w:tcBorders>
            <w:noWrap/>
            <w:vAlign w:val="bottom"/>
            <w:hideMark/>
          </w:tcPr>
          <w:p w14:paraId="20E3B512" w14:textId="77777777" w:rsidR="00491B6D" w:rsidRPr="0009263D" w:rsidRDefault="00491B6D">
            <w:pPr>
              <w:rPr>
                <w:rFonts w:ascii="Arial" w:hAnsi="Arial" w:cs="Arial"/>
                <w:sz w:val="16"/>
                <w:szCs w:val="16"/>
              </w:rPr>
            </w:pPr>
          </w:p>
        </w:tc>
        <w:tc>
          <w:tcPr>
            <w:tcW w:w="934" w:type="pct"/>
            <w:tcBorders>
              <w:top w:val="nil"/>
              <w:left w:val="nil"/>
              <w:bottom w:val="nil"/>
              <w:right w:val="nil"/>
            </w:tcBorders>
            <w:noWrap/>
            <w:vAlign w:val="bottom"/>
            <w:hideMark/>
          </w:tcPr>
          <w:p w14:paraId="5AA630C1" w14:textId="77777777" w:rsidR="00491B6D" w:rsidRPr="0009263D" w:rsidRDefault="00491B6D" w:rsidP="00491B6D">
            <w:pPr>
              <w:jc w:val="right"/>
              <w:rPr>
                <w:rFonts w:ascii="Arial" w:hAnsi="Arial" w:cs="Arial"/>
                <w:sz w:val="16"/>
                <w:szCs w:val="16"/>
              </w:rPr>
            </w:pPr>
          </w:p>
        </w:tc>
        <w:tc>
          <w:tcPr>
            <w:tcW w:w="113" w:type="pct"/>
            <w:tcBorders>
              <w:top w:val="nil"/>
              <w:left w:val="nil"/>
              <w:bottom w:val="nil"/>
              <w:right w:val="nil"/>
            </w:tcBorders>
            <w:noWrap/>
            <w:vAlign w:val="bottom"/>
            <w:hideMark/>
          </w:tcPr>
          <w:p w14:paraId="34A94550"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5CD4E8CD" w14:textId="77777777" w:rsidR="00491B6D" w:rsidRPr="0009263D" w:rsidRDefault="00491B6D" w:rsidP="00491B6D">
            <w:pPr>
              <w:jc w:val="right"/>
              <w:rPr>
                <w:rFonts w:ascii="Arial" w:hAnsi="Arial" w:cs="Arial"/>
                <w:sz w:val="16"/>
                <w:szCs w:val="16"/>
              </w:rPr>
            </w:pPr>
          </w:p>
        </w:tc>
      </w:tr>
      <w:tr w:rsidR="00491B6D" w:rsidRPr="0009263D" w14:paraId="28D74EAC" w14:textId="77777777" w:rsidTr="00491B6D">
        <w:trPr>
          <w:trHeight w:val="198"/>
        </w:trPr>
        <w:tc>
          <w:tcPr>
            <w:tcW w:w="2783" w:type="pct"/>
            <w:tcBorders>
              <w:top w:val="nil"/>
              <w:left w:val="nil"/>
              <w:bottom w:val="nil"/>
              <w:right w:val="nil"/>
            </w:tcBorders>
            <w:shd w:val="clear" w:color="000000" w:fill="FFFFFF"/>
            <w:noWrap/>
            <w:vAlign w:val="bottom"/>
            <w:hideMark/>
          </w:tcPr>
          <w:p w14:paraId="1BDA22EF"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xml:space="preserve">Depósitos bancários em contas correntes </w:t>
            </w:r>
          </w:p>
        </w:tc>
        <w:tc>
          <w:tcPr>
            <w:tcW w:w="236" w:type="pct"/>
            <w:tcBorders>
              <w:top w:val="nil"/>
              <w:left w:val="nil"/>
              <w:bottom w:val="nil"/>
              <w:right w:val="nil"/>
            </w:tcBorders>
            <w:shd w:val="clear" w:color="000000" w:fill="FFFFFF"/>
            <w:noWrap/>
            <w:vAlign w:val="bottom"/>
            <w:hideMark/>
          </w:tcPr>
          <w:p w14:paraId="1A7AFD9F"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shd w:val="clear" w:color="000000" w:fill="FFFFFF"/>
            <w:noWrap/>
            <w:vAlign w:val="bottom"/>
            <w:hideMark/>
          </w:tcPr>
          <w:p w14:paraId="7B608B95" w14:textId="5A813CDA" w:rsidR="00491B6D" w:rsidRPr="0009263D" w:rsidRDefault="00491B6D" w:rsidP="00491B6D">
            <w:pPr>
              <w:jc w:val="right"/>
              <w:rPr>
                <w:rFonts w:ascii="Arial" w:hAnsi="Arial" w:cs="Arial"/>
                <w:b/>
                <w:bCs/>
                <w:color w:val="000000"/>
                <w:sz w:val="18"/>
                <w:szCs w:val="18"/>
              </w:rPr>
            </w:pPr>
          </w:p>
        </w:tc>
        <w:tc>
          <w:tcPr>
            <w:tcW w:w="113" w:type="pct"/>
            <w:tcBorders>
              <w:top w:val="nil"/>
              <w:left w:val="nil"/>
              <w:bottom w:val="nil"/>
              <w:right w:val="nil"/>
            </w:tcBorders>
            <w:shd w:val="clear" w:color="000000" w:fill="FFFFFF"/>
            <w:noWrap/>
            <w:vAlign w:val="bottom"/>
            <w:hideMark/>
          </w:tcPr>
          <w:p w14:paraId="41D7D6A1" w14:textId="2B085EAC" w:rsidR="00491B6D" w:rsidRPr="0009263D" w:rsidRDefault="00491B6D" w:rsidP="00491B6D">
            <w:pPr>
              <w:jc w:val="right"/>
              <w:rPr>
                <w:rFonts w:ascii="Arial" w:hAnsi="Arial" w:cs="Arial"/>
                <w:b/>
                <w:bCs/>
                <w:color w:val="000000"/>
                <w:sz w:val="18"/>
                <w:szCs w:val="18"/>
              </w:rPr>
            </w:pPr>
          </w:p>
        </w:tc>
        <w:tc>
          <w:tcPr>
            <w:tcW w:w="934" w:type="pct"/>
            <w:tcBorders>
              <w:top w:val="nil"/>
              <w:left w:val="nil"/>
              <w:bottom w:val="nil"/>
              <w:right w:val="nil"/>
            </w:tcBorders>
            <w:shd w:val="clear" w:color="000000" w:fill="FFFFFF"/>
            <w:noWrap/>
            <w:vAlign w:val="bottom"/>
            <w:hideMark/>
          </w:tcPr>
          <w:p w14:paraId="1051AFF0" w14:textId="7B24C067" w:rsidR="00491B6D" w:rsidRPr="0009263D" w:rsidRDefault="00491B6D" w:rsidP="00491B6D">
            <w:pPr>
              <w:jc w:val="right"/>
              <w:rPr>
                <w:rFonts w:ascii="Arial" w:hAnsi="Arial" w:cs="Arial"/>
                <w:b/>
                <w:bCs/>
                <w:color w:val="000000"/>
                <w:sz w:val="18"/>
                <w:szCs w:val="18"/>
              </w:rPr>
            </w:pPr>
          </w:p>
        </w:tc>
      </w:tr>
      <w:tr w:rsidR="00491B6D" w:rsidRPr="0009263D" w14:paraId="1DF111E1" w14:textId="77777777" w:rsidTr="00491B6D">
        <w:trPr>
          <w:trHeight w:val="198"/>
        </w:trPr>
        <w:tc>
          <w:tcPr>
            <w:tcW w:w="2783" w:type="pct"/>
            <w:tcBorders>
              <w:top w:val="nil"/>
              <w:left w:val="nil"/>
              <w:bottom w:val="nil"/>
              <w:right w:val="nil"/>
            </w:tcBorders>
            <w:shd w:val="clear" w:color="000000" w:fill="FFFFFF"/>
            <w:noWrap/>
            <w:vAlign w:val="bottom"/>
            <w:hideMark/>
          </w:tcPr>
          <w:p w14:paraId="66F1F712"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xml:space="preserve">(Standard &amp; </w:t>
            </w:r>
            <w:proofErr w:type="spellStart"/>
            <w:r w:rsidRPr="0009263D">
              <w:rPr>
                <w:rFonts w:ascii="Arial" w:hAnsi="Arial" w:cs="Arial"/>
                <w:b/>
                <w:bCs/>
                <w:color w:val="000000"/>
                <w:sz w:val="18"/>
                <w:szCs w:val="18"/>
              </w:rPr>
              <w:t>Poor's</w:t>
            </w:r>
            <w:proofErr w:type="spellEnd"/>
            <w:r w:rsidRPr="0009263D">
              <w:rPr>
                <w:rFonts w:ascii="Arial" w:hAnsi="Arial" w:cs="Arial"/>
                <w:b/>
                <w:bCs/>
                <w:color w:val="000000"/>
                <w:sz w:val="18"/>
                <w:szCs w:val="18"/>
              </w:rPr>
              <w:t>)</w:t>
            </w:r>
          </w:p>
        </w:tc>
        <w:tc>
          <w:tcPr>
            <w:tcW w:w="236" w:type="pct"/>
            <w:tcBorders>
              <w:top w:val="nil"/>
              <w:left w:val="nil"/>
              <w:bottom w:val="nil"/>
              <w:right w:val="nil"/>
            </w:tcBorders>
            <w:shd w:val="clear" w:color="000000" w:fill="FFFFFF"/>
            <w:noWrap/>
            <w:vAlign w:val="bottom"/>
            <w:hideMark/>
          </w:tcPr>
          <w:p w14:paraId="6BA05E87"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shd w:val="clear" w:color="000000" w:fill="FFFFFF"/>
            <w:noWrap/>
            <w:vAlign w:val="bottom"/>
            <w:hideMark/>
          </w:tcPr>
          <w:p w14:paraId="02575DF4" w14:textId="4BF61A0A" w:rsidR="00491B6D" w:rsidRPr="0009263D" w:rsidRDefault="00491B6D" w:rsidP="00491B6D">
            <w:pPr>
              <w:jc w:val="right"/>
              <w:rPr>
                <w:rFonts w:ascii="Arial" w:hAnsi="Arial" w:cs="Arial"/>
                <w:b/>
                <w:bCs/>
                <w:color w:val="000000"/>
                <w:sz w:val="18"/>
                <w:szCs w:val="18"/>
              </w:rPr>
            </w:pPr>
          </w:p>
        </w:tc>
        <w:tc>
          <w:tcPr>
            <w:tcW w:w="113" w:type="pct"/>
            <w:tcBorders>
              <w:top w:val="nil"/>
              <w:left w:val="nil"/>
              <w:bottom w:val="nil"/>
              <w:right w:val="nil"/>
            </w:tcBorders>
            <w:shd w:val="clear" w:color="000000" w:fill="FFFFFF"/>
            <w:noWrap/>
            <w:vAlign w:val="bottom"/>
            <w:hideMark/>
          </w:tcPr>
          <w:p w14:paraId="6CBC0552" w14:textId="3B51DDC1" w:rsidR="00491B6D" w:rsidRPr="0009263D" w:rsidRDefault="00491B6D" w:rsidP="00491B6D">
            <w:pPr>
              <w:jc w:val="right"/>
              <w:rPr>
                <w:rFonts w:ascii="Arial" w:hAnsi="Arial" w:cs="Arial"/>
                <w:b/>
                <w:bCs/>
                <w:color w:val="000000"/>
                <w:sz w:val="18"/>
                <w:szCs w:val="18"/>
              </w:rPr>
            </w:pPr>
          </w:p>
        </w:tc>
        <w:tc>
          <w:tcPr>
            <w:tcW w:w="934" w:type="pct"/>
            <w:tcBorders>
              <w:top w:val="nil"/>
              <w:left w:val="nil"/>
              <w:bottom w:val="nil"/>
              <w:right w:val="nil"/>
            </w:tcBorders>
            <w:shd w:val="clear" w:color="000000" w:fill="FFFFFF"/>
            <w:noWrap/>
            <w:vAlign w:val="bottom"/>
            <w:hideMark/>
          </w:tcPr>
          <w:p w14:paraId="04251707" w14:textId="4EB51313" w:rsidR="00491B6D" w:rsidRPr="0009263D" w:rsidRDefault="00491B6D" w:rsidP="00491B6D">
            <w:pPr>
              <w:jc w:val="right"/>
              <w:rPr>
                <w:rFonts w:ascii="Arial" w:hAnsi="Arial" w:cs="Arial"/>
                <w:b/>
                <w:bCs/>
                <w:color w:val="000000"/>
                <w:sz w:val="18"/>
                <w:szCs w:val="18"/>
              </w:rPr>
            </w:pPr>
          </w:p>
        </w:tc>
      </w:tr>
      <w:tr w:rsidR="00491B6D" w:rsidRPr="0009263D" w14:paraId="5C0828E4" w14:textId="77777777" w:rsidTr="00491B6D">
        <w:trPr>
          <w:trHeight w:val="198"/>
        </w:trPr>
        <w:tc>
          <w:tcPr>
            <w:tcW w:w="2783" w:type="pct"/>
            <w:tcBorders>
              <w:top w:val="nil"/>
              <w:left w:val="nil"/>
              <w:bottom w:val="nil"/>
              <w:right w:val="nil"/>
            </w:tcBorders>
            <w:shd w:val="clear" w:color="000000" w:fill="FFFFFF"/>
            <w:noWrap/>
            <w:vAlign w:val="bottom"/>
            <w:hideMark/>
          </w:tcPr>
          <w:p w14:paraId="4447B044"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brAAA</w:t>
            </w:r>
          </w:p>
        </w:tc>
        <w:tc>
          <w:tcPr>
            <w:tcW w:w="236" w:type="pct"/>
            <w:tcBorders>
              <w:top w:val="nil"/>
              <w:left w:val="nil"/>
              <w:bottom w:val="nil"/>
              <w:right w:val="nil"/>
            </w:tcBorders>
            <w:shd w:val="clear" w:color="000000" w:fill="FFFFFF"/>
            <w:noWrap/>
            <w:vAlign w:val="bottom"/>
            <w:hideMark/>
          </w:tcPr>
          <w:p w14:paraId="0D41FE24"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37BF71F6" w14:textId="3600B928"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17</w:t>
            </w:r>
          </w:p>
        </w:tc>
        <w:tc>
          <w:tcPr>
            <w:tcW w:w="113" w:type="pct"/>
            <w:tcBorders>
              <w:top w:val="nil"/>
              <w:left w:val="nil"/>
              <w:bottom w:val="nil"/>
              <w:right w:val="nil"/>
            </w:tcBorders>
            <w:noWrap/>
            <w:vAlign w:val="bottom"/>
            <w:hideMark/>
          </w:tcPr>
          <w:p w14:paraId="4683BDC3"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4713C20C" w14:textId="06B9FD6D"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118</w:t>
            </w:r>
          </w:p>
        </w:tc>
      </w:tr>
      <w:tr w:rsidR="00491B6D" w:rsidRPr="0009263D" w14:paraId="66ADAF4A" w14:textId="77777777" w:rsidTr="00491B6D">
        <w:trPr>
          <w:trHeight w:val="198"/>
        </w:trPr>
        <w:tc>
          <w:tcPr>
            <w:tcW w:w="2783" w:type="pct"/>
            <w:tcBorders>
              <w:top w:val="nil"/>
              <w:left w:val="nil"/>
              <w:bottom w:val="nil"/>
              <w:right w:val="nil"/>
            </w:tcBorders>
            <w:shd w:val="clear" w:color="000000" w:fill="FFFFFF"/>
            <w:noWrap/>
            <w:vAlign w:val="bottom"/>
            <w:hideMark/>
          </w:tcPr>
          <w:p w14:paraId="40158733" w14:textId="77777777" w:rsidR="00491B6D" w:rsidRPr="0009263D" w:rsidRDefault="00491B6D">
            <w:pPr>
              <w:rPr>
                <w:rFonts w:ascii="Arial" w:hAnsi="Arial" w:cs="Arial"/>
                <w:color w:val="000000"/>
                <w:sz w:val="18"/>
                <w:szCs w:val="18"/>
              </w:rPr>
            </w:pPr>
            <w:proofErr w:type="spellStart"/>
            <w:r w:rsidRPr="0009263D">
              <w:rPr>
                <w:rFonts w:ascii="Arial" w:hAnsi="Arial" w:cs="Arial"/>
                <w:color w:val="000000"/>
                <w:sz w:val="18"/>
                <w:szCs w:val="18"/>
              </w:rPr>
              <w:t>brA</w:t>
            </w:r>
            <w:proofErr w:type="spellEnd"/>
          </w:p>
        </w:tc>
        <w:tc>
          <w:tcPr>
            <w:tcW w:w="236" w:type="pct"/>
            <w:tcBorders>
              <w:top w:val="nil"/>
              <w:left w:val="nil"/>
              <w:bottom w:val="nil"/>
              <w:right w:val="nil"/>
            </w:tcBorders>
            <w:shd w:val="clear" w:color="000000" w:fill="FFFFFF"/>
            <w:noWrap/>
            <w:vAlign w:val="bottom"/>
            <w:hideMark/>
          </w:tcPr>
          <w:p w14:paraId="14F0773D"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681B0C1D" w14:textId="356EC752"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12</w:t>
            </w:r>
          </w:p>
        </w:tc>
        <w:tc>
          <w:tcPr>
            <w:tcW w:w="113" w:type="pct"/>
            <w:tcBorders>
              <w:top w:val="nil"/>
              <w:left w:val="nil"/>
              <w:bottom w:val="nil"/>
              <w:right w:val="nil"/>
            </w:tcBorders>
            <w:noWrap/>
            <w:vAlign w:val="bottom"/>
            <w:hideMark/>
          </w:tcPr>
          <w:p w14:paraId="70ACB423"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2C87895E" w14:textId="09BFAAFE"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r>
      <w:tr w:rsidR="00491B6D" w:rsidRPr="0009263D" w14:paraId="6F1F3936" w14:textId="77777777" w:rsidTr="00491B6D">
        <w:trPr>
          <w:trHeight w:val="198"/>
        </w:trPr>
        <w:tc>
          <w:tcPr>
            <w:tcW w:w="2783" w:type="pct"/>
            <w:tcBorders>
              <w:top w:val="nil"/>
              <w:left w:val="nil"/>
              <w:bottom w:val="nil"/>
              <w:right w:val="nil"/>
            </w:tcBorders>
            <w:shd w:val="clear" w:color="000000" w:fill="FFFFFF"/>
            <w:noWrap/>
            <w:vAlign w:val="bottom"/>
            <w:hideMark/>
          </w:tcPr>
          <w:p w14:paraId="302AA969"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(Fitch Ratings)</w:t>
            </w:r>
          </w:p>
        </w:tc>
        <w:tc>
          <w:tcPr>
            <w:tcW w:w="236" w:type="pct"/>
            <w:tcBorders>
              <w:top w:val="nil"/>
              <w:left w:val="nil"/>
              <w:bottom w:val="nil"/>
              <w:right w:val="nil"/>
            </w:tcBorders>
            <w:shd w:val="clear" w:color="000000" w:fill="FFFFFF"/>
            <w:noWrap/>
            <w:vAlign w:val="bottom"/>
            <w:hideMark/>
          </w:tcPr>
          <w:p w14:paraId="6FB200D3"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noWrap/>
            <w:vAlign w:val="bottom"/>
            <w:hideMark/>
          </w:tcPr>
          <w:p w14:paraId="1AD69D22" w14:textId="77777777" w:rsidR="00491B6D" w:rsidRPr="0009263D" w:rsidRDefault="00491B6D" w:rsidP="00491B6D">
            <w:pPr>
              <w:jc w:val="right"/>
              <w:rPr>
                <w:rFonts w:ascii="Arial" w:hAnsi="Arial" w:cs="Arial"/>
                <w:b/>
                <w:bCs/>
                <w:color w:val="000000"/>
                <w:sz w:val="18"/>
                <w:szCs w:val="18"/>
              </w:rPr>
            </w:pPr>
          </w:p>
        </w:tc>
        <w:tc>
          <w:tcPr>
            <w:tcW w:w="113" w:type="pct"/>
            <w:tcBorders>
              <w:top w:val="nil"/>
              <w:left w:val="nil"/>
              <w:bottom w:val="nil"/>
              <w:right w:val="nil"/>
            </w:tcBorders>
            <w:noWrap/>
            <w:vAlign w:val="bottom"/>
            <w:hideMark/>
          </w:tcPr>
          <w:p w14:paraId="3656EC35"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3FB07257" w14:textId="77777777" w:rsidR="00491B6D" w:rsidRPr="0009263D" w:rsidRDefault="00491B6D" w:rsidP="00491B6D">
            <w:pPr>
              <w:jc w:val="right"/>
              <w:rPr>
                <w:rFonts w:ascii="Arial" w:hAnsi="Arial" w:cs="Arial"/>
                <w:sz w:val="18"/>
                <w:szCs w:val="18"/>
              </w:rPr>
            </w:pPr>
          </w:p>
        </w:tc>
      </w:tr>
      <w:tr w:rsidR="00491B6D" w:rsidRPr="0009263D" w14:paraId="39258EAD" w14:textId="77777777" w:rsidTr="00491B6D">
        <w:trPr>
          <w:trHeight w:val="198"/>
        </w:trPr>
        <w:tc>
          <w:tcPr>
            <w:tcW w:w="2783" w:type="pct"/>
            <w:tcBorders>
              <w:top w:val="nil"/>
              <w:left w:val="nil"/>
              <w:bottom w:val="nil"/>
              <w:right w:val="nil"/>
            </w:tcBorders>
            <w:shd w:val="clear" w:color="000000" w:fill="FFFFFF"/>
            <w:noWrap/>
            <w:vAlign w:val="bottom"/>
            <w:hideMark/>
          </w:tcPr>
          <w:p w14:paraId="1BE2C302" w14:textId="77777777" w:rsidR="00491B6D" w:rsidRPr="0009263D" w:rsidRDefault="00491B6D">
            <w:pPr>
              <w:rPr>
                <w:rFonts w:ascii="Arial" w:hAnsi="Arial" w:cs="Arial"/>
                <w:color w:val="000000"/>
                <w:sz w:val="18"/>
                <w:szCs w:val="18"/>
              </w:rPr>
            </w:pPr>
            <w:proofErr w:type="gramStart"/>
            <w:r w:rsidRPr="0009263D">
              <w:rPr>
                <w:rFonts w:ascii="Arial" w:hAnsi="Arial" w:cs="Arial"/>
                <w:color w:val="000000"/>
                <w:sz w:val="18"/>
                <w:szCs w:val="18"/>
              </w:rPr>
              <w:t>AAA(</w:t>
            </w:r>
            <w:proofErr w:type="spellStart"/>
            <w:proofErr w:type="gramEnd"/>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shd w:val="clear" w:color="000000" w:fill="FFFFFF"/>
            <w:noWrap/>
            <w:vAlign w:val="bottom"/>
            <w:hideMark/>
          </w:tcPr>
          <w:p w14:paraId="655FD6E7"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noWrap/>
            <w:vAlign w:val="bottom"/>
            <w:hideMark/>
          </w:tcPr>
          <w:p w14:paraId="28C43815" w14:textId="052A2E53"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179</w:t>
            </w:r>
          </w:p>
        </w:tc>
        <w:tc>
          <w:tcPr>
            <w:tcW w:w="113" w:type="pct"/>
            <w:tcBorders>
              <w:top w:val="nil"/>
              <w:left w:val="nil"/>
              <w:bottom w:val="nil"/>
              <w:right w:val="nil"/>
            </w:tcBorders>
            <w:noWrap/>
            <w:vAlign w:val="bottom"/>
            <w:hideMark/>
          </w:tcPr>
          <w:p w14:paraId="0AA84125"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73D7CECD" w14:textId="63E9BC12"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r>
      <w:tr w:rsidR="00491B6D" w:rsidRPr="0009263D" w14:paraId="0F502A32" w14:textId="77777777" w:rsidTr="00491B6D">
        <w:trPr>
          <w:trHeight w:val="198"/>
        </w:trPr>
        <w:tc>
          <w:tcPr>
            <w:tcW w:w="2783" w:type="pct"/>
            <w:tcBorders>
              <w:top w:val="nil"/>
              <w:left w:val="nil"/>
              <w:bottom w:val="nil"/>
              <w:right w:val="nil"/>
            </w:tcBorders>
            <w:shd w:val="clear" w:color="000000" w:fill="FFFFFF"/>
            <w:noWrap/>
            <w:vAlign w:val="bottom"/>
            <w:hideMark/>
          </w:tcPr>
          <w:p w14:paraId="70DF5497" w14:textId="77777777" w:rsidR="00491B6D" w:rsidRPr="0009263D" w:rsidRDefault="00491B6D">
            <w:pPr>
              <w:rPr>
                <w:rFonts w:ascii="Arial" w:hAnsi="Arial" w:cs="Arial"/>
                <w:color w:val="000000"/>
                <w:sz w:val="18"/>
                <w:szCs w:val="18"/>
              </w:rPr>
            </w:pPr>
            <w:proofErr w:type="gramStart"/>
            <w:r w:rsidRPr="0009263D">
              <w:rPr>
                <w:rFonts w:ascii="Arial" w:hAnsi="Arial" w:cs="Arial"/>
                <w:color w:val="000000"/>
                <w:sz w:val="18"/>
                <w:szCs w:val="18"/>
              </w:rPr>
              <w:t>AA(</w:t>
            </w:r>
            <w:proofErr w:type="spellStart"/>
            <w:proofErr w:type="gramEnd"/>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shd w:val="clear" w:color="000000" w:fill="FFFFFF"/>
            <w:noWrap/>
            <w:vAlign w:val="bottom"/>
            <w:hideMark/>
          </w:tcPr>
          <w:p w14:paraId="42BD2B94"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6E3D9704" w14:textId="57470E04"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4BD774E1"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23ABC278" w14:textId="6AB7ED12"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651</w:t>
            </w:r>
          </w:p>
        </w:tc>
      </w:tr>
      <w:tr w:rsidR="00491B6D" w:rsidRPr="0009263D" w14:paraId="1EDD5737" w14:textId="77777777" w:rsidTr="00491B6D">
        <w:trPr>
          <w:trHeight w:val="198"/>
        </w:trPr>
        <w:tc>
          <w:tcPr>
            <w:tcW w:w="2783" w:type="pct"/>
            <w:tcBorders>
              <w:top w:val="nil"/>
              <w:left w:val="nil"/>
              <w:bottom w:val="nil"/>
              <w:right w:val="nil"/>
            </w:tcBorders>
            <w:shd w:val="clear" w:color="000000" w:fill="FFFFFF"/>
            <w:noWrap/>
            <w:vAlign w:val="bottom"/>
            <w:hideMark/>
          </w:tcPr>
          <w:p w14:paraId="116F8746"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w:t>
            </w:r>
            <w:proofErr w:type="spellStart"/>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shd w:val="clear" w:color="000000" w:fill="FFFFFF"/>
            <w:noWrap/>
            <w:vAlign w:val="bottom"/>
            <w:hideMark/>
          </w:tcPr>
          <w:p w14:paraId="7EA54A5D"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2622CBFF" w14:textId="14E2D538"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1FF8B301"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22F7FE23" w14:textId="65C4DB9F"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12</w:t>
            </w:r>
          </w:p>
        </w:tc>
      </w:tr>
      <w:tr w:rsidR="00491B6D" w:rsidRPr="0009263D" w14:paraId="361914FA" w14:textId="77777777" w:rsidTr="00491B6D">
        <w:trPr>
          <w:trHeight w:val="198"/>
        </w:trPr>
        <w:tc>
          <w:tcPr>
            <w:tcW w:w="2783" w:type="pct"/>
            <w:tcBorders>
              <w:top w:val="nil"/>
              <w:left w:val="nil"/>
              <w:bottom w:val="nil"/>
              <w:right w:val="nil"/>
            </w:tcBorders>
            <w:shd w:val="clear" w:color="000000" w:fill="FFFFFF"/>
            <w:noWrap/>
            <w:vAlign w:val="bottom"/>
            <w:hideMark/>
          </w:tcPr>
          <w:p w14:paraId="2C678BEF"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Caixa</w:t>
            </w:r>
          </w:p>
        </w:tc>
        <w:tc>
          <w:tcPr>
            <w:tcW w:w="236" w:type="pct"/>
            <w:tcBorders>
              <w:top w:val="nil"/>
              <w:left w:val="nil"/>
              <w:bottom w:val="nil"/>
              <w:right w:val="nil"/>
            </w:tcBorders>
            <w:shd w:val="clear" w:color="000000" w:fill="FFFFFF"/>
            <w:noWrap/>
            <w:vAlign w:val="bottom"/>
            <w:hideMark/>
          </w:tcPr>
          <w:p w14:paraId="1B701715"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single" w:sz="4" w:space="0" w:color="auto"/>
              <w:right w:val="nil"/>
            </w:tcBorders>
            <w:noWrap/>
            <w:vAlign w:val="bottom"/>
            <w:hideMark/>
          </w:tcPr>
          <w:p w14:paraId="36325081" w14:textId="05FB941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w:t>
            </w:r>
          </w:p>
        </w:tc>
        <w:tc>
          <w:tcPr>
            <w:tcW w:w="113" w:type="pct"/>
            <w:tcBorders>
              <w:top w:val="nil"/>
              <w:left w:val="nil"/>
              <w:bottom w:val="nil"/>
              <w:right w:val="nil"/>
            </w:tcBorders>
            <w:noWrap/>
            <w:vAlign w:val="bottom"/>
            <w:hideMark/>
          </w:tcPr>
          <w:p w14:paraId="4347307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single" w:sz="4" w:space="0" w:color="auto"/>
              <w:right w:val="nil"/>
            </w:tcBorders>
            <w:noWrap/>
            <w:vAlign w:val="bottom"/>
            <w:hideMark/>
          </w:tcPr>
          <w:p w14:paraId="1D1B29A3" w14:textId="19E3A33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w:t>
            </w:r>
          </w:p>
        </w:tc>
      </w:tr>
      <w:tr w:rsidR="00491B6D" w:rsidRPr="0009263D" w14:paraId="61AED63E" w14:textId="77777777" w:rsidTr="009D1EC4">
        <w:tc>
          <w:tcPr>
            <w:tcW w:w="2783" w:type="pct"/>
            <w:tcBorders>
              <w:top w:val="nil"/>
              <w:left w:val="nil"/>
              <w:bottom w:val="nil"/>
              <w:right w:val="nil"/>
            </w:tcBorders>
            <w:shd w:val="clear" w:color="000000" w:fill="FFFFFF"/>
            <w:noWrap/>
            <w:vAlign w:val="bottom"/>
            <w:hideMark/>
          </w:tcPr>
          <w:p w14:paraId="7B468E96"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236" w:type="pct"/>
            <w:tcBorders>
              <w:top w:val="nil"/>
              <w:left w:val="nil"/>
              <w:bottom w:val="nil"/>
              <w:right w:val="nil"/>
            </w:tcBorders>
            <w:shd w:val="clear" w:color="000000" w:fill="FFFFFF"/>
            <w:noWrap/>
            <w:vAlign w:val="bottom"/>
            <w:hideMark/>
          </w:tcPr>
          <w:p w14:paraId="5CD9138A" w14:textId="77777777" w:rsidR="00491B6D" w:rsidRPr="0009263D" w:rsidRDefault="00491B6D">
            <w:pPr>
              <w:rPr>
                <w:rFonts w:ascii="Arial" w:hAnsi="Arial" w:cs="Arial"/>
                <w:b/>
                <w:bCs/>
                <w:color w:val="000000"/>
                <w:sz w:val="16"/>
                <w:szCs w:val="16"/>
              </w:rPr>
            </w:pPr>
            <w:r w:rsidRPr="0009263D">
              <w:rPr>
                <w:rFonts w:ascii="Arial" w:hAnsi="Arial" w:cs="Arial"/>
                <w:b/>
                <w:bCs/>
                <w:color w:val="000000"/>
                <w:sz w:val="16"/>
                <w:szCs w:val="16"/>
              </w:rPr>
              <w:t> </w:t>
            </w:r>
          </w:p>
        </w:tc>
        <w:tc>
          <w:tcPr>
            <w:tcW w:w="934" w:type="pct"/>
            <w:tcBorders>
              <w:top w:val="nil"/>
              <w:left w:val="nil"/>
              <w:bottom w:val="nil"/>
              <w:right w:val="nil"/>
            </w:tcBorders>
            <w:noWrap/>
            <w:vAlign w:val="bottom"/>
            <w:hideMark/>
          </w:tcPr>
          <w:p w14:paraId="0ECF8980" w14:textId="77777777" w:rsidR="00491B6D" w:rsidRPr="0009263D" w:rsidRDefault="00491B6D" w:rsidP="00491B6D">
            <w:pPr>
              <w:jc w:val="right"/>
              <w:rPr>
                <w:rFonts w:ascii="Arial" w:hAnsi="Arial" w:cs="Arial"/>
                <w:b/>
                <w:bCs/>
                <w:color w:val="000000"/>
                <w:sz w:val="16"/>
                <w:szCs w:val="16"/>
              </w:rPr>
            </w:pPr>
          </w:p>
        </w:tc>
        <w:tc>
          <w:tcPr>
            <w:tcW w:w="113" w:type="pct"/>
            <w:tcBorders>
              <w:top w:val="nil"/>
              <w:left w:val="nil"/>
              <w:bottom w:val="nil"/>
              <w:right w:val="nil"/>
            </w:tcBorders>
            <w:noWrap/>
            <w:vAlign w:val="bottom"/>
            <w:hideMark/>
          </w:tcPr>
          <w:p w14:paraId="4ADAAA59"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41C5F0AC" w14:textId="77777777" w:rsidR="00491B6D" w:rsidRPr="0009263D" w:rsidRDefault="00491B6D" w:rsidP="00491B6D">
            <w:pPr>
              <w:jc w:val="right"/>
              <w:rPr>
                <w:rFonts w:ascii="Arial" w:hAnsi="Arial" w:cs="Arial"/>
                <w:sz w:val="16"/>
                <w:szCs w:val="16"/>
              </w:rPr>
            </w:pPr>
          </w:p>
        </w:tc>
      </w:tr>
      <w:tr w:rsidR="00491B6D" w:rsidRPr="0009263D" w14:paraId="19B4DC4C" w14:textId="77777777" w:rsidTr="00491B6D">
        <w:trPr>
          <w:trHeight w:val="198"/>
        </w:trPr>
        <w:tc>
          <w:tcPr>
            <w:tcW w:w="2783" w:type="pct"/>
            <w:tcBorders>
              <w:top w:val="nil"/>
              <w:left w:val="nil"/>
              <w:bottom w:val="nil"/>
              <w:right w:val="nil"/>
            </w:tcBorders>
            <w:shd w:val="clear" w:color="000000" w:fill="FFFFFF"/>
            <w:noWrap/>
            <w:vAlign w:val="bottom"/>
            <w:hideMark/>
          </w:tcPr>
          <w:p w14:paraId="0B5DE79C" w14:textId="250D1DD5" w:rsidR="00491B6D" w:rsidRPr="0009263D" w:rsidRDefault="00491B6D">
            <w:pPr>
              <w:rPr>
                <w:rFonts w:ascii="Arial" w:hAnsi="Arial" w:cs="Arial"/>
                <w:color w:val="000000"/>
                <w:sz w:val="18"/>
                <w:szCs w:val="18"/>
              </w:rPr>
            </w:pPr>
            <w:r w:rsidRPr="0009263D">
              <w:rPr>
                <w:rFonts w:ascii="Arial" w:hAnsi="Arial" w:cs="Arial"/>
                <w:color w:val="000000"/>
                <w:sz w:val="18"/>
                <w:szCs w:val="18"/>
              </w:rPr>
              <w:t xml:space="preserve">Demais bancos </w:t>
            </w:r>
          </w:p>
        </w:tc>
        <w:tc>
          <w:tcPr>
            <w:tcW w:w="236" w:type="pct"/>
            <w:tcBorders>
              <w:top w:val="nil"/>
              <w:left w:val="nil"/>
              <w:bottom w:val="nil"/>
              <w:right w:val="nil"/>
            </w:tcBorders>
            <w:shd w:val="clear" w:color="000000" w:fill="FFFFFF"/>
            <w:noWrap/>
            <w:vAlign w:val="bottom"/>
            <w:hideMark/>
          </w:tcPr>
          <w:p w14:paraId="2C8B1268"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single" w:sz="4" w:space="0" w:color="auto"/>
              <w:right w:val="nil"/>
            </w:tcBorders>
            <w:noWrap/>
            <w:vAlign w:val="bottom"/>
            <w:hideMark/>
          </w:tcPr>
          <w:p w14:paraId="6E4DE53D" w14:textId="47EF2311"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25</w:t>
            </w:r>
          </w:p>
        </w:tc>
        <w:tc>
          <w:tcPr>
            <w:tcW w:w="113" w:type="pct"/>
            <w:tcBorders>
              <w:top w:val="nil"/>
              <w:left w:val="nil"/>
              <w:bottom w:val="nil"/>
              <w:right w:val="nil"/>
            </w:tcBorders>
            <w:noWrap/>
            <w:vAlign w:val="bottom"/>
            <w:hideMark/>
          </w:tcPr>
          <w:p w14:paraId="3D603D9C"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single" w:sz="4" w:space="0" w:color="auto"/>
              <w:right w:val="nil"/>
            </w:tcBorders>
            <w:noWrap/>
            <w:vAlign w:val="bottom"/>
            <w:hideMark/>
          </w:tcPr>
          <w:p w14:paraId="30286B9B" w14:textId="7AC9F14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11</w:t>
            </w:r>
          </w:p>
        </w:tc>
      </w:tr>
      <w:tr w:rsidR="00491B6D" w:rsidRPr="0009263D" w14:paraId="2B187797" w14:textId="77777777" w:rsidTr="009D1EC4">
        <w:tc>
          <w:tcPr>
            <w:tcW w:w="2783" w:type="pct"/>
            <w:tcBorders>
              <w:top w:val="nil"/>
              <w:left w:val="nil"/>
              <w:bottom w:val="nil"/>
              <w:right w:val="nil"/>
            </w:tcBorders>
            <w:shd w:val="clear" w:color="000000" w:fill="FFFFFF"/>
            <w:noWrap/>
            <w:vAlign w:val="bottom"/>
            <w:hideMark/>
          </w:tcPr>
          <w:p w14:paraId="4A7411EC"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236" w:type="pct"/>
            <w:tcBorders>
              <w:top w:val="nil"/>
              <w:left w:val="nil"/>
              <w:bottom w:val="nil"/>
              <w:right w:val="nil"/>
            </w:tcBorders>
            <w:shd w:val="clear" w:color="000000" w:fill="FFFFFF"/>
            <w:noWrap/>
            <w:vAlign w:val="bottom"/>
            <w:hideMark/>
          </w:tcPr>
          <w:p w14:paraId="61E05B0E" w14:textId="77777777" w:rsidR="00491B6D" w:rsidRPr="0009263D" w:rsidRDefault="00491B6D">
            <w:pPr>
              <w:rPr>
                <w:rFonts w:ascii="Arial" w:hAnsi="Arial" w:cs="Arial"/>
                <w:b/>
                <w:bCs/>
                <w:color w:val="000000"/>
                <w:sz w:val="16"/>
                <w:szCs w:val="16"/>
              </w:rPr>
            </w:pPr>
            <w:r w:rsidRPr="0009263D">
              <w:rPr>
                <w:rFonts w:ascii="Arial" w:hAnsi="Arial" w:cs="Arial"/>
                <w:b/>
                <w:bCs/>
                <w:color w:val="000000"/>
                <w:sz w:val="16"/>
                <w:szCs w:val="16"/>
              </w:rPr>
              <w:t> </w:t>
            </w:r>
          </w:p>
        </w:tc>
        <w:tc>
          <w:tcPr>
            <w:tcW w:w="934" w:type="pct"/>
            <w:tcBorders>
              <w:top w:val="nil"/>
              <w:left w:val="nil"/>
              <w:bottom w:val="nil"/>
              <w:right w:val="nil"/>
            </w:tcBorders>
            <w:noWrap/>
            <w:vAlign w:val="bottom"/>
            <w:hideMark/>
          </w:tcPr>
          <w:p w14:paraId="77121D7F" w14:textId="77777777" w:rsidR="00491B6D" w:rsidRPr="0009263D" w:rsidRDefault="00491B6D" w:rsidP="00491B6D">
            <w:pPr>
              <w:jc w:val="right"/>
              <w:rPr>
                <w:rFonts w:ascii="Arial" w:hAnsi="Arial" w:cs="Arial"/>
                <w:b/>
                <w:bCs/>
                <w:color w:val="000000"/>
                <w:sz w:val="16"/>
                <w:szCs w:val="16"/>
              </w:rPr>
            </w:pPr>
          </w:p>
        </w:tc>
        <w:tc>
          <w:tcPr>
            <w:tcW w:w="113" w:type="pct"/>
            <w:tcBorders>
              <w:top w:val="nil"/>
              <w:left w:val="nil"/>
              <w:bottom w:val="nil"/>
              <w:right w:val="nil"/>
            </w:tcBorders>
            <w:noWrap/>
            <w:vAlign w:val="bottom"/>
            <w:hideMark/>
          </w:tcPr>
          <w:p w14:paraId="0D02832E"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346F40DF" w14:textId="77777777" w:rsidR="00491B6D" w:rsidRPr="0009263D" w:rsidRDefault="00491B6D" w:rsidP="00491B6D">
            <w:pPr>
              <w:jc w:val="right"/>
              <w:rPr>
                <w:rFonts w:ascii="Arial" w:hAnsi="Arial" w:cs="Arial"/>
                <w:sz w:val="16"/>
                <w:szCs w:val="16"/>
              </w:rPr>
            </w:pPr>
          </w:p>
        </w:tc>
      </w:tr>
      <w:tr w:rsidR="00491B6D" w:rsidRPr="0009263D" w14:paraId="71124631" w14:textId="77777777" w:rsidTr="00491B6D">
        <w:trPr>
          <w:trHeight w:val="198"/>
        </w:trPr>
        <w:tc>
          <w:tcPr>
            <w:tcW w:w="2783" w:type="pct"/>
            <w:tcBorders>
              <w:top w:val="nil"/>
              <w:left w:val="nil"/>
              <w:bottom w:val="nil"/>
              <w:right w:val="nil"/>
            </w:tcBorders>
            <w:shd w:val="clear" w:color="000000" w:fill="FFFFFF"/>
            <w:noWrap/>
            <w:vAlign w:val="bottom"/>
            <w:hideMark/>
          </w:tcPr>
          <w:p w14:paraId="64B0A7C2"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Total caixa e banco conta movimento</w:t>
            </w:r>
          </w:p>
        </w:tc>
        <w:tc>
          <w:tcPr>
            <w:tcW w:w="236" w:type="pct"/>
            <w:tcBorders>
              <w:top w:val="nil"/>
              <w:left w:val="nil"/>
              <w:bottom w:val="nil"/>
              <w:right w:val="nil"/>
            </w:tcBorders>
            <w:shd w:val="clear" w:color="000000" w:fill="FFFFFF"/>
            <w:noWrap/>
            <w:vAlign w:val="bottom"/>
            <w:hideMark/>
          </w:tcPr>
          <w:p w14:paraId="68209763"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single" w:sz="4" w:space="0" w:color="auto"/>
              <w:right w:val="nil"/>
            </w:tcBorders>
            <w:noWrap/>
            <w:vAlign w:val="bottom"/>
            <w:hideMark/>
          </w:tcPr>
          <w:p w14:paraId="455CAFF8" w14:textId="2A4264DA"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235</w:t>
            </w:r>
          </w:p>
        </w:tc>
        <w:tc>
          <w:tcPr>
            <w:tcW w:w="113" w:type="pct"/>
            <w:tcBorders>
              <w:top w:val="nil"/>
              <w:left w:val="nil"/>
              <w:bottom w:val="nil"/>
              <w:right w:val="nil"/>
            </w:tcBorders>
            <w:noWrap/>
            <w:vAlign w:val="bottom"/>
            <w:hideMark/>
          </w:tcPr>
          <w:p w14:paraId="0FD7925E"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single" w:sz="4" w:space="0" w:color="auto"/>
              <w:right w:val="nil"/>
            </w:tcBorders>
            <w:noWrap/>
            <w:vAlign w:val="bottom"/>
            <w:hideMark/>
          </w:tcPr>
          <w:p w14:paraId="5C16C862" w14:textId="69CFDCE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794</w:t>
            </w:r>
          </w:p>
        </w:tc>
      </w:tr>
      <w:tr w:rsidR="00491B6D" w:rsidRPr="0009263D" w14:paraId="4B1C4237" w14:textId="77777777" w:rsidTr="009D1EC4">
        <w:tc>
          <w:tcPr>
            <w:tcW w:w="2783" w:type="pct"/>
            <w:tcBorders>
              <w:top w:val="nil"/>
              <w:left w:val="nil"/>
              <w:bottom w:val="nil"/>
              <w:right w:val="nil"/>
            </w:tcBorders>
            <w:shd w:val="clear" w:color="000000" w:fill="FFFFFF"/>
            <w:noWrap/>
            <w:vAlign w:val="bottom"/>
            <w:hideMark/>
          </w:tcPr>
          <w:p w14:paraId="651BC9E6"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236" w:type="pct"/>
            <w:tcBorders>
              <w:top w:val="nil"/>
              <w:left w:val="nil"/>
              <w:bottom w:val="nil"/>
              <w:right w:val="nil"/>
            </w:tcBorders>
            <w:shd w:val="clear" w:color="000000" w:fill="FFFFFF"/>
            <w:noWrap/>
            <w:vAlign w:val="bottom"/>
            <w:hideMark/>
          </w:tcPr>
          <w:p w14:paraId="761D5F62"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934" w:type="pct"/>
            <w:tcBorders>
              <w:top w:val="nil"/>
              <w:left w:val="nil"/>
              <w:bottom w:val="nil"/>
              <w:right w:val="nil"/>
            </w:tcBorders>
            <w:noWrap/>
            <w:vAlign w:val="bottom"/>
            <w:hideMark/>
          </w:tcPr>
          <w:p w14:paraId="5FE122D8" w14:textId="77777777" w:rsidR="00491B6D" w:rsidRPr="0009263D" w:rsidRDefault="00491B6D" w:rsidP="00491B6D">
            <w:pPr>
              <w:jc w:val="right"/>
              <w:rPr>
                <w:rFonts w:ascii="Arial" w:hAnsi="Arial" w:cs="Arial"/>
                <w:color w:val="000000"/>
                <w:sz w:val="16"/>
                <w:szCs w:val="16"/>
              </w:rPr>
            </w:pPr>
          </w:p>
        </w:tc>
        <w:tc>
          <w:tcPr>
            <w:tcW w:w="113" w:type="pct"/>
            <w:tcBorders>
              <w:top w:val="nil"/>
              <w:left w:val="nil"/>
              <w:bottom w:val="nil"/>
              <w:right w:val="nil"/>
            </w:tcBorders>
            <w:noWrap/>
            <w:vAlign w:val="bottom"/>
            <w:hideMark/>
          </w:tcPr>
          <w:p w14:paraId="5B029634"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0D492BA6" w14:textId="77777777" w:rsidR="00491B6D" w:rsidRPr="0009263D" w:rsidRDefault="00491B6D" w:rsidP="00491B6D">
            <w:pPr>
              <w:jc w:val="right"/>
              <w:rPr>
                <w:rFonts w:ascii="Arial" w:hAnsi="Arial" w:cs="Arial"/>
                <w:sz w:val="16"/>
                <w:szCs w:val="16"/>
              </w:rPr>
            </w:pPr>
          </w:p>
        </w:tc>
      </w:tr>
      <w:tr w:rsidR="00491B6D" w:rsidRPr="0009263D" w14:paraId="37711D99" w14:textId="77777777" w:rsidTr="00491B6D">
        <w:trPr>
          <w:trHeight w:val="198"/>
        </w:trPr>
        <w:tc>
          <w:tcPr>
            <w:tcW w:w="2783" w:type="pct"/>
            <w:tcBorders>
              <w:top w:val="nil"/>
              <w:left w:val="nil"/>
              <w:bottom w:val="nil"/>
              <w:right w:val="nil"/>
            </w:tcBorders>
            <w:shd w:val="clear" w:color="000000" w:fill="FFFFFF"/>
            <w:noWrap/>
            <w:vAlign w:val="bottom"/>
            <w:hideMark/>
          </w:tcPr>
          <w:p w14:paraId="162519B1"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xml:space="preserve">Aplicações financeiras </w:t>
            </w:r>
          </w:p>
        </w:tc>
        <w:tc>
          <w:tcPr>
            <w:tcW w:w="236" w:type="pct"/>
            <w:tcBorders>
              <w:top w:val="nil"/>
              <w:left w:val="nil"/>
              <w:bottom w:val="nil"/>
              <w:right w:val="nil"/>
            </w:tcBorders>
            <w:shd w:val="clear" w:color="000000" w:fill="FFFFFF"/>
            <w:noWrap/>
            <w:vAlign w:val="bottom"/>
            <w:hideMark/>
          </w:tcPr>
          <w:p w14:paraId="28574962"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noWrap/>
            <w:vAlign w:val="bottom"/>
            <w:hideMark/>
          </w:tcPr>
          <w:p w14:paraId="37A70347" w14:textId="77777777" w:rsidR="00491B6D" w:rsidRPr="0009263D" w:rsidRDefault="00491B6D" w:rsidP="00491B6D">
            <w:pPr>
              <w:jc w:val="right"/>
              <w:rPr>
                <w:rFonts w:ascii="Arial" w:hAnsi="Arial" w:cs="Arial"/>
                <w:b/>
                <w:bCs/>
                <w:color w:val="000000"/>
                <w:sz w:val="18"/>
                <w:szCs w:val="18"/>
              </w:rPr>
            </w:pPr>
          </w:p>
        </w:tc>
        <w:tc>
          <w:tcPr>
            <w:tcW w:w="113" w:type="pct"/>
            <w:tcBorders>
              <w:top w:val="nil"/>
              <w:left w:val="nil"/>
              <w:bottom w:val="nil"/>
              <w:right w:val="nil"/>
            </w:tcBorders>
            <w:noWrap/>
            <w:vAlign w:val="bottom"/>
            <w:hideMark/>
          </w:tcPr>
          <w:p w14:paraId="1D3589FF"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29FBAEE4" w14:textId="77777777" w:rsidR="00491B6D" w:rsidRPr="0009263D" w:rsidRDefault="00491B6D" w:rsidP="00491B6D">
            <w:pPr>
              <w:jc w:val="right"/>
              <w:rPr>
                <w:rFonts w:ascii="Arial" w:hAnsi="Arial" w:cs="Arial"/>
                <w:sz w:val="18"/>
                <w:szCs w:val="18"/>
              </w:rPr>
            </w:pPr>
          </w:p>
        </w:tc>
      </w:tr>
      <w:tr w:rsidR="00491B6D" w:rsidRPr="0009263D" w14:paraId="48F07704" w14:textId="77777777" w:rsidTr="00491B6D">
        <w:trPr>
          <w:trHeight w:val="198"/>
        </w:trPr>
        <w:tc>
          <w:tcPr>
            <w:tcW w:w="2783" w:type="pct"/>
            <w:tcBorders>
              <w:top w:val="nil"/>
              <w:left w:val="nil"/>
              <w:bottom w:val="nil"/>
              <w:right w:val="nil"/>
            </w:tcBorders>
            <w:shd w:val="clear" w:color="000000" w:fill="FFFFFF"/>
            <w:noWrap/>
            <w:vAlign w:val="bottom"/>
            <w:hideMark/>
          </w:tcPr>
          <w:p w14:paraId="098935FA"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xml:space="preserve">(Standard &amp; </w:t>
            </w:r>
            <w:proofErr w:type="spellStart"/>
            <w:r w:rsidRPr="0009263D">
              <w:rPr>
                <w:rFonts w:ascii="Arial" w:hAnsi="Arial" w:cs="Arial"/>
                <w:b/>
                <w:bCs/>
                <w:color w:val="000000"/>
                <w:sz w:val="18"/>
                <w:szCs w:val="18"/>
              </w:rPr>
              <w:t>Poor's</w:t>
            </w:r>
            <w:proofErr w:type="spellEnd"/>
            <w:r w:rsidRPr="0009263D">
              <w:rPr>
                <w:rFonts w:ascii="Arial" w:hAnsi="Arial" w:cs="Arial"/>
                <w:b/>
                <w:bCs/>
                <w:color w:val="000000"/>
                <w:sz w:val="18"/>
                <w:szCs w:val="18"/>
              </w:rPr>
              <w:t>)</w:t>
            </w:r>
          </w:p>
        </w:tc>
        <w:tc>
          <w:tcPr>
            <w:tcW w:w="236" w:type="pct"/>
            <w:tcBorders>
              <w:top w:val="nil"/>
              <w:left w:val="nil"/>
              <w:bottom w:val="nil"/>
              <w:right w:val="nil"/>
            </w:tcBorders>
            <w:shd w:val="clear" w:color="000000" w:fill="FFFFFF"/>
            <w:noWrap/>
            <w:vAlign w:val="bottom"/>
            <w:hideMark/>
          </w:tcPr>
          <w:p w14:paraId="6FE85E8E"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noWrap/>
            <w:vAlign w:val="bottom"/>
            <w:hideMark/>
          </w:tcPr>
          <w:p w14:paraId="40806A44" w14:textId="77777777" w:rsidR="00491B6D" w:rsidRPr="0009263D" w:rsidRDefault="00491B6D" w:rsidP="00491B6D">
            <w:pPr>
              <w:jc w:val="right"/>
              <w:rPr>
                <w:rFonts w:ascii="Arial" w:hAnsi="Arial" w:cs="Arial"/>
                <w:b/>
                <w:bCs/>
                <w:color w:val="000000"/>
                <w:sz w:val="18"/>
                <w:szCs w:val="18"/>
              </w:rPr>
            </w:pPr>
          </w:p>
        </w:tc>
        <w:tc>
          <w:tcPr>
            <w:tcW w:w="113" w:type="pct"/>
            <w:tcBorders>
              <w:top w:val="nil"/>
              <w:left w:val="nil"/>
              <w:bottom w:val="nil"/>
              <w:right w:val="nil"/>
            </w:tcBorders>
            <w:noWrap/>
            <w:vAlign w:val="bottom"/>
            <w:hideMark/>
          </w:tcPr>
          <w:p w14:paraId="19799623"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6881719D" w14:textId="77777777" w:rsidR="00491B6D" w:rsidRPr="0009263D" w:rsidRDefault="00491B6D" w:rsidP="00491B6D">
            <w:pPr>
              <w:jc w:val="right"/>
              <w:rPr>
                <w:rFonts w:ascii="Arial" w:hAnsi="Arial" w:cs="Arial"/>
                <w:sz w:val="18"/>
                <w:szCs w:val="18"/>
              </w:rPr>
            </w:pPr>
          </w:p>
        </w:tc>
      </w:tr>
      <w:tr w:rsidR="00491B6D" w:rsidRPr="0009263D" w14:paraId="7D00919F" w14:textId="77777777" w:rsidTr="00491B6D">
        <w:trPr>
          <w:trHeight w:val="198"/>
        </w:trPr>
        <w:tc>
          <w:tcPr>
            <w:tcW w:w="2783" w:type="pct"/>
            <w:tcBorders>
              <w:top w:val="nil"/>
              <w:left w:val="nil"/>
              <w:bottom w:val="nil"/>
              <w:right w:val="nil"/>
            </w:tcBorders>
            <w:shd w:val="clear" w:color="000000" w:fill="FFFFFF"/>
            <w:noWrap/>
            <w:vAlign w:val="bottom"/>
            <w:hideMark/>
          </w:tcPr>
          <w:p w14:paraId="1D09B967"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brAAA</w:t>
            </w:r>
          </w:p>
        </w:tc>
        <w:tc>
          <w:tcPr>
            <w:tcW w:w="236" w:type="pct"/>
            <w:tcBorders>
              <w:top w:val="nil"/>
              <w:left w:val="nil"/>
              <w:bottom w:val="nil"/>
              <w:right w:val="nil"/>
            </w:tcBorders>
            <w:shd w:val="clear" w:color="000000" w:fill="FFFFFF"/>
            <w:noWrap/>
            <w:vAlign w:val="bottom"/>
            <w:hideMark/>
          </w:tcPr>
          <w:p w14:paraId="191A61A3"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24206D0E" w14:textId="6F617CE8"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0B04667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42DB956F" w14:textId="09133E8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29.956</w:t>
            </w:r>
          </w:p>
        </w:tc>
      </w:tr>
      <w:tr w:rsidR="00491B6D" w:rsidRPr="0009263D" w14:paraId="74EAE98F" w14:textId="77777777" w:rsidTr="00491B6D">
        <w:trPr>
          <w:trHeight w:val="198"/>
        </w:trPr>
        <w:tc>
          <w:tcPr>
            <w:tcW w:w="2783" w:type="pct"/>
            <w:tcBorders>
              <w:top w:val="nil"/>
              <w:left w:val="nil"/>
              <w:bottom w:val="nil"/>
              <w:right w:val="nil"/>
            </w:tcBorders>
            <w:shd w:val="clear" w:color="000000" w:fill="FFFFFF"/>
            <w:noWrap/>
            <w:vAlign w:val="bottom"/>
            <w:hideMark/>
          </w:tcPr>
          <w:p w14:paraId="19DF79D9" w14:textId="77777777" w:rsidR="00491B6D" w:rsidRPr="0009263D" w:rsidRDefault="00491B6D">
            <w:pPr>
              <w:rPr>
                <w:rFonts w:ascii="Arial" w:hAnsi="Arial" w:cs="Arial"/>
                <w:color w:val="000000"/>
                <w:sz w:val="18"/>
                <w:szCs w:val="18"/>
              </w:rPr>
            </w:pPr>
            <w:proofErr w:type="spellStart"/>
            <w:r w:rsidRPr="0009263D">
              <w:rPr>
                <w:rFonts w:ascii="Arial" w:hAnsi="Arial" w:cs="Arial"/>
                <w:color w:val="000000"/>
                <w:sz w:val="18"/>
                <w:szCs w:val="18"/>
              </w:rPr>
              <w:t>brAA</w:t>
            </w:r>
            <w:proofErr w:type="spellEnd"/>
            <w:r w:rsidRPr="0009263D">
              <w:rPr>
                <w:rFonts w:ascii="Arial" w:hAnsi="Arial" w:cs="Arial"/>
                <w:color w:val="000000"/>
                <w:sz w:val="18"/>
                <w:szCs w:val="18"/>
              </w:rPr>
              <w:t>+</w:t>
            </w:r>
          </w:p>
        </w:tc>
        <w:tc>
          <w:tcPr>
            <w:tcW w:w="236" w:type="pct"/>
            <w:tcBorders>
              <w:top w:val="nil"/>
              <w:left w:val="nil"/>
              <w:bottom w:val="nil"/>
              <w:right w:val="nil"/>
            </w:tcBorders>
            <w:shd w:val="clear" w:color="000000" w:fill="FFFFFF"/>
            <w:noWrap/>
            <w:vAlign w:val="bottom"/>
            <w:hideMark/>
          </w:tcPr>
          <w:p w14:paraId="2D5241B1"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47AEDE32" w14:textId="7193BA33"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1A8EF52A"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79600D4B" w14:textId="39CED4FE"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124.587</w:t>
            </w:r>
          </w:p>
        </w:tc>
      </w:tr>
      <w:tr w:rsidR="00736C49" w:rsidRPr="0009263D" w14:paraId="2FE9280A" w14:textId="77777777" w:rsidTr="008E1543">
        <w:trPr>
          <w:trHeight w:val="198"/>
        </w:trPr>
        <w:tc>
          <w:tcPr>
            <w:tcW w:w="2783" w:type="pct"/>
            <w:tcBorders>
              <w:top w:val="nil"/>
              <w:left w:val="nil"/>
              <w:bottom w:val="nil"/>
              <w:right w:val="nil"/>
            </w:tcBorders>
            <w:noWrap/>
            <w:vAlign w:val="bottom"/>
            <w:hideMark/>
          </w:tcPr>
          <w:p w14:paraId="6ABA925D" w14:textId="77777777" w:rsidR="00736C49" w:rsidRPr="0009263D" w:rsidRDefault="00736C49" w:rsidP="008E1543">
            <w:pPr>
              <w:rPr>
                <w:rFonts w:ascii="Arial" w:hAnsi="Arial" w:cs="Arial"/>
                <w:color w:val="000000"/>
                <w:sz w:val="18"/>
                <w:szCs w:val="18"/>
              </w:rPr>
            </w:pPr>
            <w:proofErr w:type="spellStart"/>
            <w:r w:rsidRPr="0009263D">
              <w:rPr>
                <w:rFonts w:ascii="Arial" w:hAnsi="Arial" w:cs="Arial"/>
                <w:color w:val="000000"/>
                <w:sz w:val="18"/>
                <w:szCs w:val="18"/>
              </w:rPr>
              <w:t>brA</w:t>
            </w:r>
            <w:proofErr w:type="spellEnd"/>
          </w:p>
        </w:tc>
        <w:tc>
          <w:tcPr>
            <w:tcW w:w="236" w:type="pct"/>
            <w:tcBorders>
              <w:top w:val="nil"/>
              <w:left w:val="nil"/>
              <w:bottom w:val="nil"/>
              <w:right w:val="nil"/>
            </w:tcBorders>
            <w:noWrap/>
            <w:vAlign w:val="bottom"/>
            <w:hideMark/>
          </w:tcPr>
          <w:p w14:paraId="128DE53C" w14:textId="77777777" w:rsidR="00736C49" w:rsidRPr="0009263D" w:rsidRDefault="00736C49" w:rsidP="008E1543">
            <w:pPr>
              <w:rPr>
                <w:rFonts w:ascii="Arial" w:hAnsi="Arial" w:cs="Arial"/>
                <w:color w:val="000000"/>
                <w:sz w:val="18"/>
                <w:szCs w:val="18"/>
              </w:rPr>
            </w:pPr>
          </w:p>
        </w:tc>
        <w:tc>
          <w:tcPr>
            <w:tcW w:w="934" w:type="pct"/>
            <w:tcBorders>
              <w:top w:val="nil"/>
              <w:left w:val="nil"/>
              <w:bottom w:val="nil"/>
              <w:right w:val="nil"/>
            </w:tcBorders>
            <w:noWrap/>
            <w:vAlign w:val="bottom"/>
            <w:hideMark/>
          </w:tcPr>
          <w:p w14:paraId="689FF467" w14:textId="77777777" w:rsidR="00736C49" w:rsidRPr="0009263D" w:rsidRDefault="00736C49" w:rsidP="008E1543">
            <w:pPr>
              <w:jc w:val="right"/>
              <w:rPr>
                <w:rFonts w:ascii="Arial" w:hAnsi="Arial" w:cs="Arial"/>
                <w:color w:val="000000"/>
                <w:sz w:val="18"/>
                <w:szCs w:val="18"/>
              </w:rPr>
            </w:pPr>
            <w:r w:rsidRPr="0009263D">
              <w:rPr>
                <w:rFonts w:ascii="Arial" w:hAnsi="Arial" w:cs="Arial"/>
                <w:color w:val="000000"/>
                <w:sz w:val="18"/>
                <w:szCs w:val="18"/>
              </w:rPr>
              <w:t>27.191</w:t>
            </w:r>
          </w:p>
        </w:tc>
        <w:tc>
          <w:tcPr>
            <w:tcW w:w="113" w:type="pct"/>
            <w:tcBorders>
              <w:top w:val="nil"/>
              <w:left w:val="nil"/>
              <w:bottom w:val="nil"/>
              <w:right w:val="nil"/>
            </w:tcBorders>
            <w:noWrap/>
            <w:vAlign w:val="bottom"/>
            <w:hideMark/>
          </w:tcPr>
          <w:p w14:paraId="5B7009CE" w14:textId="77777777" w:rsidR="00736C49" w:rsidRPr="0009263D" w:rsidRDefault="00736C49" w:rsidP="008E1543">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7434FD5F" w14:textId="77777777" w:rsidR="00736C49" w:rsidRPr="0009263D" w:rsidRDefault="00736C49" w:rsidP="008E1543">
            <w:pPr>
              <w:jc w:val="right"/>
              <w:rPr>
                <w:rFonts w:ascii="Arial" w:hAnsi="Arial" w:cs="Arial"/>
                <w:color w:val="000000"/>
                <w:sz w:val="18"/>
                <w:szCs w:val="18"/>
              </w:rPr>
            </w:pPr>
            <w:r w:rsidRPr="0009263D">
              <w:rPr>
                <w:rFonts w:ascii="Arial" w:hAnsi="Arial" w:cs="Arial"/>
                <w:color w:val="000000"/>
                <w:sz w:val="18"/>
                <w:szCs w:val="18"/>
              </w:rPr>
              <w:t>-</w:t>
            </w:r>
          </w:p>
        </w:tc>
      </w:tr>
      <w:tr w:rsidR="00736C49" w:rsidRPr="0009263D" w14:paraId="73239F43" w14:textId="77777777" w:rsidTr="00491B6D">
        <w:trPr>
          <w:trHeight w:val="198"/>
        </w:trPr>
        <w:tc>
          <w:tcPr>
            <w:tcW w:w="2783" w:type="pct"/>
            <w:tcBorders>
              <w:top w:val="nil"/>
              <w:left w:val="nil"/>
              <w:bottom w:val="nil"/>
              <w:right w:val="nil"/>
            </w:tcBorders>
            <w:shd w:val="clear" w:color="000000" w:fill="FFFFFF"/>
            <w:noWrap/>
            <w:vAlign w:val="bottom"/>
          </w:tcPr>
          <w:p w14:paraId="426BDE43" w14:textId="05529359" w:rsidR="00736C49" w:rsidRPr="0009263D" w:rsidRDefault="00736C49">
            <w:pPr>
              <w:rPr>
                <w:rFonts w:ascii="Arial" w:hAnsi="Arial" w:cs="Arial"/>
                <w:b/>
                <w:bCs/>
                <w:color w:val="000000"/>
                <w:sz w:val="18"/>
                <w:szCs w:val="18"/>
              </w:rPr>
            </w:pPr>
            <w:r w:rsidRPr="0009263D">
              <w:rPr>
                <w:rFonts w:ascii="Arial" w:hAnsi="Arial" w:cs="Arial"/>
                <w:b/>
                <w:bCs/>
                <w:color w:val="000000"/>
                <w:sz w:val="18"/>
                <w:szCs w:val="18"/>
              </w:rPr>
              <w:t>(Fitch Ratings)</w:t>
            </w:r>
          </w:p>
        </w:tc>
        <w:tc>
          <w:tcPr>
            <w:tcW w:w="236" w:type="pct"/>
            <w:tcBorders>
              <w:top w:val="nil"/>
              <w:left w:val="nil"/>
              <w:bottom w:val="nil"/>
              <w:right w:val="nil"/>
            </w:tcBorders>
            <w:shd w:val="clear" w:color="000000" w:fill="FFFFFF"/>
            <w:noWrap/>
            <w:vAlign w:val="bottom"/>
          </w:tcPr>
          <w:p w14:paraId="3F3A774C" w14:textId="77777777" w:rsidR="00736C49" w:rsidRPr="0009263D" w:rsidRDefault="00736C49">
            <w:pPr>
              <w:rPr>
                <w:rFonts w:ascii="Arial" w:hAnsi="Arial" w:cs="Arial"/>
                <w:color w:val="000000"/>
                <w:sz w:val="18"/>
                <w:szCs w:val="18"/>
              </w:rPr>
            </w:pPr>
          </w:p>
        </w:tc>
        <w:tc>
          <w:tcPr>
            <w:tcW w:w="934" w:type="pct"/>
            <w:tcBorders>
              <w:top w:val="nil"/>
              <w:left w:val="nil"/>
              <w:bottom w:val="nil"/>
              <w:right w:val="nil"/>
            </w:tcBorders>
            <w:noWrap/>
            <w:vAlign w:val="bottom"/>
          </w:tcPr>
          <w:p w14:paraId="40FF78F9" w14:textId="77777777" w:rsidR="00736C49" w:rsidRPr="0009263D" w:rsidRDefault="00736C49" w:rsidP="00491B6D">
            <w:pPr>
              <w:jc w:val="right"/>
              <w:rPr>
                <w:rFonts w:ascii="Arial" w:hAnsi="Arial" w:cs="Arial"/>
                <w:color w:val="000000"/>
                <w:sz w:val="18"/>
                <w:szCs w:val="18"/>
              </w:rPr>
            </w:pPr>
          </w:p>
        </w:tc>
        <w:tc>
          <w:tcPr>
            <w:tcW w:w="113" w:type="pct"/>
            <w:tcBorders>
              <w:top w:val="nil"/>
              <w:left w:val="nil"/>
              <w:bottom w:val="nil"/>
              <w:right w:val="nil"/>
            </w:tcBorders>
            <w:noWrap/>
            <w:vAlign w:val="bottom"/>
          </w:tcPr>
          <w:p w14:paraId="23D0C48C" w14:textId="77777777" w:rsidR="00736C49" w:rsidRPr="0009263D" w:rsidRDefault="00736C49" w:rsidP="00491B6D">
            <w:pPr>
              <w:jc w:val="right"/>
              <w:rPr>
                <w:rFonts w:ascii="Arial" w:hAnsi="Arial" w:cs="Arial"/>
                <w:color w:val="000000"/>
                <w:sz w:val="18"/>
                <w:szCs w:val="18"/>
              </w:rPr>
            </w:pPr>
          </w:p>
        </w:tc>
        <w:tc>
          <w:tcPr>
            <w:tcW w:w="934" w:type="pct"/>
            <w:tcBorders>
              <w:top w:val="nil"/>
              <w:left w:val="nil"/>
              <w:bottom w:val="nil"/>
              <w:right w:val="nil"/>
            </w:tcBorders>
            <w:noWrap/>
            <w:vAlign w:val="bottom"/>
          </w:tcPr>
          <w:p w14:paraId="1B10EB67" w14:textId="77777777" w:rsidR="00736C49" w:rsidRPr="0009263D" w:rsidRDefault="00736C49" w:rsidP="00491B6D">
            <w:pPr>
              <w:jc w:val="right"/>
              <w:rPr>
                <w:rFonts w:ascii="Arial" w:hAnsi="Arial" w:cs="Arial"/>
                <w:color w:val="000000"/>
                <w:sz w:val="18"/>
                <w:szCs w:val="18"/>
              </w:rPr>
            </w:pPr>
          </w:p>
        </w:tc>
      </w:tr>
      <w:tr w:rsidR="00491B6D" w:rsidRPr="0009263D" w14:paraId="4D299921" w14:textId="77777777" w:rsidTr="00491B6D">
        <w:trPr>
          <w:trHeight w:val="198"/>
        </w:trPr>
        <w:tc>
          <w:tcPr>
            <w:tcW w:w="2783" w:type="pct"/>
            <w:tcBorders>
              <w:top w:val="nil"/>
              <w:left w:val="nil"/>
              <w:bottom w:val="nil"/>
              <w:right w:val="nil"/>
            </w:tcBorders>
            <w:shd w:val="clear" w:color="000000" w:fill="FFFFFF"/>
            <w:noWrap/>
            <w:vAlign w:val="bottom"/>
            <w:hideMark/>
          </w:tcPr>
          <w:p w14:paraId="730F01C4"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w:t>
            </w:r>
            <w:proofErr w:type="spellStart"/>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shd w:val="clear" w:color="000000" w:fill="FFFFFF"/>
            <w:noWrap/>
            <w:vAlign w:val="bottom"/>
            <w:hideMark/>
          </w:tcPr>
          <w:p w14:paraId="21C3AEEC"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6B1A4ACE" w14:textId="2092EB2D"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6AB4AE14"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30872F2D" w14:textId="51162905"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11.973</w:t>
            </w:r>
          </w:p>
        </w:tc>
      </w:tr>
      <w:tr w:rsidR="00491B6D" w:rsidRPr="0009263D" w14:paraId="6162DAB5" w14:textId="77777777" w:rsidTr="00491B6D">
        <w:trPr>
          <w:trHeight w:val="198"/>
        </w:trPr>
        <w:tc>
          <w:tcPr>
            <w:tcW w:w="2783" w:type="pct"/>
            <w:tcBorders>
              <w:top w:val="nil"/>
              <w:left w:val="nil"/>
              <w:bottom w:val="nil"/>
              <w:right w:val="nil"/>
            </w:tcBorders>
            <w:shd w:val="clear" w:color="000000" w:fill="FFFFFF"/>
            <w:noWrap/>
            <w:vAlign w:val="bottom"/>
            <w:hideMark/>
          </w:tcPr>
          <w:p w14:paraId="4FE46147"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(Moody´s)</w:t>
            </w:r>
          </w:p>
        </w:tc>
        <w:tc>
          <w:tcPr>
            <w:tcW w:w="236" w:type="pct"/>
            <w:tcBorders>
              <w:top w:val="nil"/>
              <w:left w:val="nil"/>
              <w:bottom w:val="nil"/>
              <w:right w:val="nil"/>
            </w:tcBorders>
            <w:shd w:val="clear" w:color="000000" w:fill="FFFFFF"/>
            <w:noWrap/>
            <w:vAlign w:val="bottom"/>
            <w:hideMark/>
          </w:tcPr>
          <w:p w14:paraId="0774B5EA"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237392AC" w14:textId="77777777" w:rsidR="00491B6D" w:rsidRPr="0009263D" w:rsidRDefault="00491B6D" w:rsidP="00491B6D">
            <w:pPr>
              <w:jc w:val="right"/>
              <w:rPr>
                <w:rFonts w:ascii="Arial" w:hAnsi="Arial" w:cs="Arial"/>
                <w:color w:val="000000"/>
                <w:sz w:val="18"/>
                <w:szCs w:val="18"/>
              </w:rPr>
            </w:pPr>
          </w:p>
        </w:tc>
        <w:tc>
          <w:tcPr>
            <w:tcW w:w="113" w:type="pct"/>
            <w:tcBorders>
              <w:top w:val="nil"/>
              <w:left w:val="nil"/>
              <w:bottom w:val="nil"/>
              <w:right w:val="nil"/>
            </w:tcBorders>
            <w:noWrap/>
            <w:vAlign w:val="bottom"/>
            <w:hideMark/>
          </w:tcPr>
          <w:p w14:paraId="23CEA0F6"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4901B3FD" w14:textId="77777777" w:rsidR="00491B6D" w:rsidRPr="0009263D" w:rsidRDefault="00491B6D" w:rsidP="00491B6D">
            <w:pPr>
              <w:jc w:val="right"/>
              <w:rPr>
                <w:rFonts w:ascii="Arial" w:hAnsi="Arial" w:cs="Arial"/>
                <w:sz w:val="18"/>
                <w:szCs w:val="18"/>
              </w:rPr>
            </w:pPr>
          </w:p>
        </w:tc>
      </w:tr>
      <w:tr w:rsidR="00491B6D" w:rsidRPr="0009263D" w14:paraId="34AB2E31" w14:textId="77777777" w:rsidTr="00491B6D">
        <w:trPr>
          <w:trHeight w:val="198"/>
        </w:trPr>
        <w:tc>
          <w:tcPr>
            <w:tcW w:w="2783" w:type="pct"/>
            <w:tcBorders>
              <w:top w:val="nil"/>
              <w:left w:val="nil"/>
              <w:bottom w:val="nil"/>
              <w:right w:val="nil"/>
            </w:tcBorders>
            <w:shd w:val="clear" w:color="000000" w:fill="FFFFFF"/>
            <w:noWrap/>
            <w:vAlign w:val="bottom"/>
            <w:hideMark/>
          </w:tcPr>
          <w:p w14:paraId="286D3DE1" w14:textId="033E3C2A" w:rsidR="00491B6D" w:rsidRPr="0009263D" w:rsidRDefault="00491B6D">
            <w:pPr>
              <w:rPr>
                <w:rFonts w:ascii="Arial" w:hAnsi="Arial" w:cs="Arial"/>
                <w:color w:val="000000"/>
                <w:sz w:val="18"/>
                <w:szCs w:val="18"/>
              </w:rPr>
            </w:pPr>
            <w:r w:rsidRPr="0009263D">
              <w:rPr>
                <w:rFonts w:ascii="Arial" w:hAnsi="Arial" w:cs="Arial"/>
                <w:color w:val="000000"/>
                <w:sz w:val="18"/>
                <w:szCs w:val="18"/>
              </w:rPr>
              <w:t>A</w:t>
            </w:r>
            <w:r w:rsidR="00736C49" w:rsidRPr="0009263D">
              <w:rPr>
                <w:rFonts w:ascii="Arial" w:hAnsi="Arial" w:cs="Arial"/>
                <w:color w:val="000000"/>
                <w:sz w:val="18"/>
                <w:szCs w:val="18"/>
              </w:rPr>
              <w:t>2</w:t>
            </w:r>
          </w:p>
        </w:tc>
        <w:tc>
          <w:tcPr>
            <w:tcW w:w="236" w:type="pct"/>
            <w:tcBorders>
              <w:top w:val="nil"/>
              <w:left w:val="nil"/>
              <w:bottom w:val="nil"/>
              <w:right w:val="nil"/>
            </w:tcBorders>
            <w:shd w:val="clear" w:color="000000" w:fill="FFFFFF"/>
            <w:noWrap/>
            <w:vAlign w:val="bottom"/>
            <w:hideMark/>
          </w:tcPr>
          <w:p w14:paraId="01EB9857"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nil"/>
              <w:right w:val="nil"/>
            </w:tcBorders>
            <w:noWrap/>
            <w:vAlign w:val="bottom"/>
            <w:hideMark/>
          </w:tcPr>
          <w:p w14:paraId="463FEC8A" w14:textId="7EF31665"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1D62470C"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5E4C6AD4" w14:textId="5835027A"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8.895</w:t>
            </w:r>
          </w:p>
        </w:tc>
      </w:tr>
      <w:tr w:rsidR="00491B6D" w:rsidRPr="0009263D" w14:paraId="61FC9CE8" w14:textId="77777777" w:rsidTr="00491B6D">
        <w:trPr>
          <w:trHeight w:val="198"/>
        </w:trPr>
        <w:tc>
          <w:tcPr>
            <w:tcW w:w="2783" w:type="pct"/>
            <w:tcBorders>
              <w:top w:val="nil"/>
              <w:left w:val="nil"/>
              <w:bottom w:val="nil"/>
              <w:right w:val="nil"/>
            </w:tcBorders>
            <w:shd w:val="clear" w:color="000000" w:fill="FFFFFF"/>
            <w:noWrap/>
            <w:vAlign w:val="bottom"/>
            <w:hideMark/>
          </w:tcPr>
          <w:p w14:paraId="2617EC36" w14:textId="0596CB30" w:rsidR="00491B6D" w:rsidRPr="0009263D" w:rsidRDefault="00491B6D">
            <w:pPr>
              <w:rPr>
                <w:rFonts w:ascii="Arial" w:hAnsi="Arial" w:cs="Arial"/>
                <w:color w:val="000000"/>
                <w:sz w:val="18"/>
                <w:szCs w:val="18"/>
              </w:rPr>
            </w:pPr>
            <w:r w:rsidRPr="0009263D">
              <w:rPr>
                <w:rFonts w:ascii="Arial" w:hAnsi="Arial" w:cs="Arial"/>
                <w:color w:val="000000"/>
                <w:sz w:val="18"/>
                <w:szCs w:val="18"/>
              </w:rPr>
              <w:t>A</w:t>
            </w:r>
            <w:r w:rsidR="00736C49" w:rsidRPr="0009263D">
              <w:rPr>
                <w:rFonts w:ascii="Arial" w:hAnsi="Arial" w:cs="Arial"/>
                <w:color w:val="000000"/>
                <w:sz w:val="18"/>
                <w:szCs w:val="18"/>
              </w:rPr>
              <w:t>3</w:t>
            </w:r>
          </w:p>
        </w:tc>
        <w:tc>
          <w:tcPr>
            <w:tcW w:w="236" w:type="pct"/>
            <w:tcBorders>
              <w:top w:val="nil"/>
              <w:left w:val="nil"/>
              <w:bottom w:val="nil"/>
              <w:right w:val="nil"/>
            </w:tcBorders>
            <w:shd w:val="clear" w:color="000000" w:fill="FFFFFF"/>
            <w:noWrap/>
            <w:vAlign w:val="bottom"/>
            <w:hideMark/>
          </w:tcPr>
          <w:p w14:paraId="7ECDA85C"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 </w:t>
            </w:r>
          </w:p>
        </w:tc>
        <w:tc>
          <w:tcPr>
            <w:tcW w:w="934" w:type="pct"/>
            <w:tcBorders>
              <w:top w:val="nil"/>
              <w:left w:val="nil"/>
              <w:bottom w:val="single" w:sz="4" w:space="0" w:color="auto"/>
              <w:right w:val="nil"/>
            </w:tcBorders>
            <w:noWrap/>
            <w:vAlign w:val="bottom"/>
            <w:hideMark/>
          </w:tcPr>
          <w:p w14:paraId="32C0BBF9" w14:textId="31C7571C"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26F7FE53"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single" w:sz="4" w:space="0" w:color="auto"/>
              <w:right w:val="nil"/>
            </w:tcBorders>
            <w:noWrap/>
            <w:vAlign w:val="bottom"/>
            <w:hideMark/>
          </w:tcPr>
          <w:p w14:paraId="12E478D7" w14:textId="102FC0C1"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25.364</w:t>
            </w:r>
          </w:p>
        </w:tc>
      </w:tr>
      <w:tr w:rsidR="00491B6D" w:rsidRPr="0009263D" w14:paraId="0233A602" w14:textId="77777777" w:rsidTr="009D1EC4">
        <w:tc>
          <w:tcPr>
            <w:tcW w:w="2783" w:type="pct"/>
            <w:tcBorders>
              <w:top w:val="nil"/>
              <w:left w:val="nil"/>
              <w:bottom w:val="nil"/>
              <w:right w:val="nil"/>
            </w:tcBorders>
            <w:shd w:val="clear" w:color="000000" w:fill="FFFFFF"/>
            <w:noWrap/>
            <w:vAlign w:val="bottom"/>
            <w:hideMark/>
          </w:tcPr>
          <w:p w14:paraId="331C5117" w14:textId="77777777" w:rsidR="00491B6D" w:rsidRPr="0009263D" w:rsidRDefault="00491B6D">
            <w:pPr>
              <w:rPr>
                <w:rFonts w:ascii="Arial" w:hAnsi="Arial" w:cs="Arial"/>
                <w:b/>
                <w:bCs/>
                <w:color w:val="000000"/>
                <w:sz w:val="16"/>
                <w:szCs w:val="16"/>
              </w:rPr>
            </w:pPr>
            <w:r w:rsidRPr="0009263D">
              <w:rPr>
                <w:rFonts w:ascii="Arial" w:hAnsi="Arial" w:cs="Arial"/>
                <w:b/>
                <w:bCs/>
                <w:color w:val="000000"/>
                <w:sz w:val="16"/>
                <w:szCs w:val="16"/>
              </w:rPr>
              <w:t> </w:t>
            </w:r>
          </w:p>
        </w:tc>
        <w:tc>
          <w:tcPr>
            <w:tcW w:w="236" w:type="pct"/>
            <w:tcBorders>
              <w:top w:val="nil"/>
              <w:left w:val="nil"/>
              <w:bottom w:val="nil"/>
              <w:right w:val="nil"/>
            </w:tcBorders>
            <w:shd w:val="clear" w:color="000000" w:fill="FFFFFF"/>
            <w:noWrap/>
            <w:vAlign w:val="bottom"/>
            <w:hideMark/>
          </w:tcPr>
          <w:p w14:paraId="605FACE8"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934" w:type="pct"/>
            <w:tcBorders>
              <w:top w:val="nil"/>
              <w:left w:val="nil"/>
              <w:bottom w:val="nil"/>
              <w:right w:val="nil"/>
            </w:tcBorders>
            <w:noWrap/>
            <w:vAlign w:val="bottom"/>
            <w:hideMark/>
          </w:tcPr>
          <w:p w14:paraId="51791A0B" w14:textId="77777777" w:rsidR="00491B6D" w:rsidRPr="0009263D" w:rsidRDefault="00491B6D" w:rsidP="00491B6D">
            <w:pPr>
              <w:jc w:val="right"/>
              <w:rPr>
                <w:rFonts w:ascii="Arial" w:hAnsi="Arial" w:cs="Arial"/>
                <w:color w:val="000000"/>
                <w:sz w:val="16"/>
                <w:szCs w:val="16"/>
              </w:rPr>
            </w:pPr>
          </w:p>
        </w:tc>
        <w:tc>
          <w:tcPr>
            <w:tcW w:w="113" w:type="pct"/>
            <w:tcBorders>
              <w:top w:val="nil"/>
              <w:left w:val="nil"/>
              <w:bottom w:val="nil"/>
              <w:right w:val="nil"/>
            </w:tcBorders>
            <w:noWrap/>
            <w:vAlign w:val="bottom"/>
            <w:hideMark/>
          </w:tcPr>
          <w:p w14:paraId="2DE90910"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600D8852" w14:textId="77777777" w:rsidR="00491B6D" w:rsidRPr="0009263D" w:rsidRDefault="00491B6D" w:rsidP="00491B6D">
            <w:pPr>
              <w:jc w:val="right"/>
              <w:rPr>
                <w:rFonts w:ascii="Arial" w:hAnsi="Arial" w:cs="Arial"/>
                <w:sz w:val="16"/>
                <w:szCs w:val="16"/>
              </w:rPr>
            </w:pPr>
          </w:p>
        </w:tc>
      </w:tr>
      <w:tr w:rsidR="00491B6D" w:rsidRPr="0009263D" w14:paraId="4BFFDF96" w14:textId="77777777" w:rsidTr="00491B6D">
        <w:trPr>
          <w:trHeight w:val="198"/>
        </w:trPr>
        <w:tc>
          <w:tcPr>
            <w:tcW w:w="2783" w:type="pct"/>
            <w:tcBorders>
              <w:top w:val="nil"/>
              <w:left w:val="nil"/>
              <w:bottom w:val="nil"/>
              <w:right w:val="nil"/>
            </w:tcBorders>
            <w:shd w:val="clear" w:color="000000" w:fill="FFFFFF"/>
            <w:noWrap/>
            <w:vAlign w:val="bottom"/>
            <w:hideMark/>
          </w:tcPr>
          <w:p w14:paraId="127443A4"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Total certificados de depósitos bancários</w:t>
            </w:r>
          </w:p>
        </w:tc>
        <w:tc>
          <w:tcPr>
            <w:tcW w:w="236" w:type="pct"/>
            <w:tcBorders>
              <w:top w:val="nil"/>
              <w:left w:val="nil"/>
              <w:bottom w:val="nil"/>
              <w:right w:val="nil"/>
            </w:tcBorders>
            <w:shd w:val="clear" w:color="000000" w:fill="FFFFFF"/>
            <w:noWrap/>
            <w:vAlign w:val="bottom"/>
            <w:hideMark/>
          </w:tcPr>
          <w:p w14:paraId="1153A4CE"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single" w:sz="4" w:space="0" w:color="auto"/>
              <w:right w:val="nil"/>
            </w:tcBorders>
            <w:noWrap/>
            <w:vAlign w:val="bottom"/>
            <w:hideMark/>
          </w:tcPr>
          <w:p w14:paraId="50E61C1F" w14:textId="417EB0C8"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27.191</w:t>
            </w:r>
          </w:p>
        </w:tc>
        <w:tc>
          <w:tcPr>
            <w:tcW w:w="113" w:type="pct"/>
            <w:tcBorders>
              <w:top w:val="nil"/>
              <w:left w:val="nil"/>
              <w:bottom w:val="nil"/>
              <w:right w:val="nil"/>
            </w:tcBorders>
            <w:noWrap/>
            <w:vAlign w:val="bottom"/>
            <w:hideMark/>
          </w:tcPr>
          <w:p w14:paraId="26D1AE53"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single" w:sz="4" w:space="0" w:color="auto"/>
              <w:right w:val="nil"/>
            </w:tcBorders>
            <w:noWrap/>
            <w:vAlign w:val="bottom"/>
            <w:hideMark/>
          </w:tcPr>
          <w:p w14:paraId="5519708E" w14:textId="241663C2"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200.775</w:t>
            </w:r>
          </w:p>
        </w:tc>
      </w:tr>
      <w:tr w:rsidR="00491B6D" w:rsidRPr="0009263D" w14:paraId="79E9E914" w14:textId="77777777" w:rsidTr="009D1EC4">
        <w:tc>
          <w:tcPr>
            <w:tcW w:w="2783" w:type="pct"/>
            <w:tcBorders>
              <w:top w:val="nil"/>
              <w:left w:val="nil"/>
              <w:bottom w:val="nil"/>
              <w:right w:val="nil"/>
            </w:tcBorders>
            <w:shd w:val="clear" w:color="000000" w:fill="FFFFFF"/>
            <w:noWrap/>
            <w:vAlign w:val="bottom"/>
            <w:hideMark/>
          </w:tcPr>
          <w:p w14:paraId="32315BD4"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236" w:type="pct"/>
            <w:tcBorders>
              <w:top w:val="nil"/>
              <w:left w:val="nil"/>
              <w:bottom w:val="nil"/>
              <w:right w:val="nil"/>
            </w:tcBorders>
            <w:shd w:val="clear" w:color="000000" w:fill="FFFFFF"/>
            <w:noWrap/>
            <w:vAlign w:val="bottom"/>
            <w:hideMark/>
          </w:tcPr>
          <w:p w14:paraId="2A9CA1CB"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934" w:type="pct"/>
            <w:tcBorders>
              <w:top w:val="nil"/>
              <w:left w:val="nil"/>
              <w:bottom w:val="nil"/>
              <w:right w:val="nil"/>
            </w:tcBorders>
            <w:noWrap/>
            <w:vAlign w:val="bottom"/>
            <w:hideMark/>
          </w:tcPr>
          <w:p w14:paraId="55F7B10D" w14:textId="77777777" w:rsidR="00491B6D" w:rsidRPr="0009263D" w:rsidRDefault="00491B6D" w:rsidP="00491B6D">
            <w:pPr>
              <w:jc w:val="right"/>
              <w:rPr>
                <w:rFonts w:ascii="Arial" w:hAnsi="Arial" w:cs="Arial"/>
                <w:color w:val="000000"/>
                <w:sz w:val="16"/>
                <w:szCs w:val="16"/>
              </w:rPr>
            </w:pPr>
          </w:p>
        </w:tc>
        <w:tc>
          <w:tcPr>
            <w:tcW w:w="113" w:type="pct"/>
            <w:tcBorders>
              <w:top w:val="nil"/>
              <w:left w:val="nil"/>
              <w:bottom w:val="nil"/>
              <w:right w:val="nil"/>
            </w:tcBorders>
            <w:noWrap/>
            <w:vAlign w:val="bottom"/>
            <w:hideMark/>
          </w:tcPr>
          <w:p w14:paraId="1A50246E"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0F92483C" w14:textId="77777777" w:rsidR="00491B6D" w:rsidRPr="0009263D" w:rsidRDefault="00491B6D" w:rsidP="00491B6D">
            <w:pPr>
              <w:jc w:val="right"/>
              <w:rPr>
                <w:rFonts w:ascii="Arial" w:hAnsi="Arial" w:cs="Arial"/>
                <w:sz w:val="16"/>
                <w:szCs w:val="16"/>
              </w:rPr>
            </w:pPr>
          </w:p>
        </w:tc>
      </w:tr>
      <w:tr w:rsidR="00491B6D" w:rsidRPr="0009263D" w14:paraId="364E37FD" w14:textId="77777777" w:rsidTr="00491B6D">
        <w:trPr>
          <w:trHeight w:val="198"/>
        </w:trPr>
        <w:tc>
          <w:tcPr>
            <w:tcW w:w="2783" w:type="pct"/>
            <w:tcBorders>
              <w:top w:val="nil"/>
              <w:left w:val="nil"/>
              <w:bottom w:val="nil"/>
              <w:right w:val="nil"/>
            </w:tcBorders>
            <w:shd w:val="clear" w:color="000000" w:fill="FFFFFF"/>
            <w:noWrap/>
            <w:vAlign w:val="bottom"/>
            <w:hideMark/>
          </w:tcPr>
          <w:p w14:paraId="1D9FA8D1"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Total caixa e equivalentes de caixa</w:t>
            </w:r>
          </w:p>
        </w:tc>
        <w:tc>
          <w:tcPr>
            <w:tcW w:w="236" w:type="pct"/>
            <w:tcBorders>
              <w:top w:val="nil"/>
              <w:left w:val="nil"/>
              <w:bottom w:val="nil"/>
              <w:right w:val="nil"/>
            </w:tcBorders>
            <w:shd w:val="clear" w:color="000000" w:fill="FFFFFF"/>
            <w:noWrap/>
            <w:vAlign w:val="bottom"/>
            <w:hideMark/>
          </w:tcPr>
          <w:p w14:paraId="111C19D8"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double" w:sz="6" w:space="0" w:color="auto"/>
              <w:right w:val="nil"/>
            </w:tcBorders>
            <w:noWrap/>
            <w:vAlign w:val="bottom"/>
            <w:hideMark/>
          </w:tcPr>
          <w:p w14:paraId="7E18249E" w14:textId="06FBE1D1"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27.426</w:t>
            </w:r>
          </w:p>
        </w:tc>
        <w:tc>
          <w:tcPr>
            <w:tcW w:w="113" w:type="pct"/>
            <w:tcBorders>
              <w:top w:val="nil"/>
              <w:left w:val="nil"/>
              <w:bottom w:val="nil"/>
              <w:right w:val="nil"/>
            </w:tcBorders>
            <w:noWrap/>
            <w:vAlign w:val="bottom"/>
            <w:hideMark/>
          </w:tcPr>
          <w:p w14:paraId="7F41C79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double" w:sz="6" w:space="0" w:color="auto"/>
              <w:right w:val="nil"/>
            </w:tcBorders>
            <w:noWrap/>
            <w:vAlign w:val="bottom"/>
            <w:hideMark/>
          </w:tcPr>
          <w:p w14:paraId="1992F859" w14:textId="2F2DF68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201.569</w:t>
            </w:r>
          </w:p>
        </w:tc>
      </w:tr>
      <w:tr w:rsidR="00491B6D" w:rsidRPr="0009263D" w14:paraId="3B086D46" w14:textId="77777777" w:rsidTr="009D1EC4">
        <w:tc>
          <w:tcPr>
            <w:tcW w:w="2783" w:type="pct"/>
            <w:tcBorders>
              <w:top w:val="nil"/>
              <w:left w:val="nil"/>
              <w:bottom w:val="nil"/>
              <w:right w:val="nil"/>
            </w:tcBorders>
            <w:shd w:val="clear" w:color="000000" w:fill="FFFFFF"/>
            <w:noWrap/>
            <w:vAlign w:val="bottom"/>
            <w:hideMark/>
          </w:tcPr>
          <w:p w14:paraId="71C6AD96"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236" w:type="pct"/>
            <w:tcBorders>
              <w:top w:val="nil"/>
              <w:left w:val="nil"/>
              <w:bottom w:val="nil"/>
              <w:right w:val="nil"/>
            </w:tcBorders>
            <w:shd w:val="clear" w:color="000000" w:fill="FFFFFF"/>
            <w:noWrap/>
            <w:vAlign w:val="bottom"/>
            <w:hideMark/>
          </w:tcPr>
          <w:p w14:paraId="6DFE5B09"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934" w:type="pct"/>
            <w:tcBorders>
              <w:top w:val="nil"/>
              <w:left w:val="nil"/>
              <w:bottom w:val="nil"/>
              <w:right w:val="nil"/>
            </w:tcBorders>
            <w:noWrap/>
            <w:vAlign w:val="bottom"/>
            <w:hideMark/>
          </w:tcPr>
          <w:p w14:paraId="51F758BC" w14:textId="77777777" w:rsidR="00491B6D" w:rsidRPr="0009263D" w:rsidRDefault="00491B6D" w:rsidP="00491B6D">
            <w:pPr>
              <w:jc w:val="right"/>
              <w:rPr>
                <w:rFonts w:ascii="Arial" w:hAnsi="Arial" w:cs="Arial"/>
                <w:color w:val="000000"/>
                <w:sz w:val="16"/>
                <w:szCs w:val="16"/>
              </w:rPr>
            </w:pPr>
          </w:p>
        </w:tc>
        <w:tc>
          <w:tcPr>
            <w:tcW w:w="113" w:type="pct"/>
            <w:tcBorders>
              <w:top w:val="nil"/>
              <w:left w:val="nil"/>
              <w:bottom w:val="nil"/>
              <w:right w:val="nil"/>
            </w:tcBorders>
            <w:noWrap/>
            <w:vAlign w:val="bottom"/>
            <w:hideMark/>
          </w:tcPr>
          <w:p w14:paraId="191416DD"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32BDEBB6" w14:textId="77777777" w:rsidR="00491B6D" w:rsidRPr="0009263D" w:rsidRDefault="00491B6D" w:rsidP="00491B6D">
            <w:pPr>
              <w:jc w:val="right"/>
              <w:rPr>
                <w:rFonts w:ascii="Arial" w:hAnsi="Arial" w:cs="Arial"/>
                <w:sz w:val="16"/>
                <w:szCs w:val="16"/>
              </w:rPr>
            </w:pPr>
          </w:p>
        </w:tc>
      </w:tr>
      <w:tr w:rsidR="00491B6D" w:rsidRPr="0009263D" w14:paraId="10F659DF" w14:textId="77777777" w:rsidTr="00491B6D">
        <w:trPr>
          <w:trHeight w:val="198"/>
        </w:trPr>
        <w:tc>
          <w:tcPr>
            <w:tcW w:w="2783" w:type="pct"/>
            <w:tcBorders>
              <w:top w:val="nil"/>
              <w:left w:val="nil"/>
              <w:bottom w:val="nil"/>
              <w:right w:val="nil"/>
            </w:tcBorders>
            <w:shd w:val="clear" w:color="000000" w:fill="FFFFFF"/>
            <w:noWrap/>
            <w:vAlign w:val="bottom"/>
            <w:hideMark/>
          </w:tcPr>
          <w:p w14:paraId="4D54ED32"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Títulos e valores mobiliários</w:t>
            </w:r>
          </w:p>
        </w:tc>
        <w:tc>
          <w:tcPr>
            <w:tcW w:w="236" w:type="pct"/>
            <w:tcBorders>
              <w:top w:val="nil"/>
              <w:left w:val="nil"/>
              <w:bottom w:val="nil"/>
              <w:right w:val="nil"/>
            </w:tcBorders>
            <w:shd w:val="clear" w:color="000000" w:fill="FFFFFF"/>
            <w:noWrap/>
            <w:vAlign w:val="bottom"/>
            <w:hideMark/>
          </w:tcPr>
          <w:p w14:paraId="4E1C7E0A"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noWrap/>
            <w:vAlign w:val="bottom"/>
            <w:hideMark/>
          </w:tcPr>
          <w:p w14:paraId="361C2E89" w14:textId="77777777" w:rsidR="00491B6D" w:rsidRPr="0009263D" w:rsidRDefault="00491B6D" w:rsidP="00491B6D">
            <w:pPr>
              <w:jc w:val="right"/>
              <w:rPr>
                <w:rFonts w:ascii="Arial" w:hAnsi="Arial" w:cs="Arial"/>
                <w:b/>
                <w:bCs/>
                <w:color w:val="000000"/>
                <w:sz w:val="18"/>
                <w:szCs w:val="18"/>
              </w:rPr>
            </w:pPr>
          </w:p>
        </w:tc>
        <w:tc>
          <w:tcPr>
            <w:tcW w:w="113" w:type="pct"/>
            <w:tcBorders>
              <w:top w:val="nil"/>
              <w:left w:val="nil"/>
              <w:bottom w:val="nil"/>
              <w:right w:val="nil"/>
            </w:tcBorders>
            <w:noWrap/>
            <w:vAlign w:val="bottom"/>
            <w:hideMark/>
          </w:tcPr>
          <w:p w14:paraId="7231FCA2"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02B5BBE8" w14:textId="77777777" w:rsidR="00491B6D" w:rsidRPr="0009263D" w:rsidRDefault="00491B6D" w:rsidP="00491B6D">
            <w:pPr>
              <w:jc w:val="right"/>
              <w:rPr>
                <w:rFonts w:ascii="Arial" w:hAnsi="Arial" w:cs="Arial"/>
                <w:sz w:val="18"/>
                <w:szCs w:val="18"/>
              </w:rPr>
            </w:pPr>
          </w:p>
        </w:tc>
      </w:tr>
      <w:tr w:rsidR="00491B6D" w:rsidRPr="0009263D" w14:paraId="316246CC" w14:textId="77777777" w:rsidTr="00491B6D">
        <w:trPr>
          <w:trHeight w:val="198"/>
        </w:trPr>
        <w:tc>
          <w:tcPr>
            <w:tcW w:w="2783" w:type="pct"/>
            <w:tcBorders>
              <w:top w:val="nil"/>
              <w:left w:val="nil"/>
              <w:bottom w:val="nil"/>
              <w:right w:val="nil"/>
            </w:tcBorders>
            <w:shd w:val="clear" w:color="000000" w:fill="FFFFFF"/>
            <w:noWrap/>
            <w:vAlign w:val="bottom"/>
            <w:hideMark/>
          </w:tcPr>
          <w:p w14:paraId="55E28865"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xml:space="preserve">(Standard &amp; </w:t>
            </w:r>
            <w:proofErr w:type="spellStart"/>
            <w:r w:rsidRPr="0009263D">
              <w:rPr>
                <w:rFonts w:ascii="Arial" w:hAnsi="Arial" w:cs="Arial"/>
                <w:b/>
                <w:bCs/>
                <w:color w:val="000000"/>
                <w:sz w:val="18"/>
                <w:szCs w:val="18"/>
              </w:rPr>
              <w:t>Poor's</w:t>
            </w:r>
            <w:proofErr w:type="spellEnd"/>
            <w:r w:rsidRPr="0009263D">
              <w:rPr>
                <w:rFonts w:ascii="Arial" w:hAnsi="Arial" w:cs="Arial"/>
                <w:b/>
                <w:bCs/>
                <w:color w:val="000000"/>
                <w:sz w:val="18"/>
                <w:szCs w:val="18"/>
              </w:rPr>
              <w:t>)</w:t>
            </w:r>
          </w:p>
        </w:tc>
        <w:tc>
          <w:tcPr>
            <w:tcW w:w="236" w:type="pct"/>
            <w:tcBorders>
              <w:top w:val="nil"/>
              <w:left w:val="nil"/>
              <w:bottom w:val="nil"/>
              <w:right w:val="nil"/>
            </w:tcBorders>
            <w:shd w:val="clear" w:color="000000" w:fill="FFFFFF"/>
            <w:noWrap/>
            <w:vAlign w:val="bottom"/>
            <w:hideMark/>
          </w:tcPr>
          <w:p w14:paraId="6E976700"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nil"/>
              <w:right w:val="nil"/>
            </w:tcBorders>
            <w:noWrap/>
            <w:vAlign w:val="bottom"/>
            <w:hideMark/>
          </w:tcPr>
          <w:p w14:paraId="415762D0" w14:textId="77777777" w:rsidR="00491B6D" w:rsidRPr="0009263D" w:rsidRDefault="00491B6D" w:rsidP="00491B6D">
            <w:pPr>
              <w:jc w:val="right"/>
              <w:rPr>
                <w:rFonts w:ascii="Arial" w:hAnsi="Arial" w:cs="Arial"/>
                <w:b/>
                <w:bCs/>
                <w:color w:val="000000"/>
                <w:sz w:val="18"/>
                <w:szCs w:val="18"/>
              </w:rPr>
            </w:pPr>
          </w:p>
        </w:tc>
        <w:tc>
          <w:tcPr>
            <w:tcW w:w="113" w:type="pct"/>
            <w:tcBorders>
              <w:top w:val="nil"/>
              <w:left w:val="nil"/>
              <w:bottom w:val="nil"/>
              <w:right w:val="nil"/>
            </w:tcBorders>
            <w:noWrap/>
            <w:vAlign w:val="bottom"/>
            <w:hideMark/>
          </w:tcPr>
          <w:p w14:paraId="50768A1F"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6E9DA8D1" w14:textId="77777777" w:rsidR="00491B6D" w:rsidRPr="0009263D" w:rsidRDefault="00491B6D" w:rsidP="00491B6D">
            <w:pPr>
              <w:jc w:val="right"/>
              <w:rPr>
                <w:rFonts w:ascii="Arial" w:hAnsi="Arial" w:cs="Arial"/>
                <w:sz w:val="18"/>
                <w:szCs w:val="18"/>
              </w:rPr>
            </w:pPr>
          </w:p>
        </w:tc>
      </w:tr>
      <w:tr w:rsidR="00491B6D" w:rsidRPr="0009263D" w14:paraId="3290AA6B" w14:textId="77777777" w:rsidTr="00491B6D">
        <w:trPr>
          <w:trHeight w:val="198"/>
        </w:trPr>
        <w:tc>
          <w:tcPr>
            <w:tcW w:w="2783" w:type="pct"/>
            <w:tcBorders>
              <w:top w:val="nil"/>
              <w:left w:val="nil"/>
              <w:bottom w:val="nil"/>
              <w:right w:val="nil"/>
            </w:tcBorders>
            <w:noWrap/>
            <w:vAlign w:val="bottom"/>
            <w:hideMark/>
          </w:tcPr>
          <w:p w14:paraId="2242D71A"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brAAA</w:t>
            </w:r>
          </w:p>
        </w:tc>
        <w:tc>
          <w:tcPr>
            <w:tcW w:w="236" w:type="pct"/>
            <w:tcBorders>
              <w:top w:val="nil"/>
              <w:left w:val="nil"/>
              <w:bottom w:val="nil"/>
              <w:right w:val="nil"/>
            </w:tcBorders>
            <w:noWrap/>
            <w:vAlign w:val="bottom"/>
            <w:hideMark/>
          </w:tcPr>
          <w:p w14:paraId="7942D5DC"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14135BD3" w14:textId="7959DDC8"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579.384</w:t>
            </w:r>
          </w:p>
        </w:tc>
        <w:tc>
          <w:tcPr>
            <w:tcW w:w="113" w:type="pct"/>
            <w:tcBorders>
              <w:top w:val="nil"/>
              <w:left w:val="nil"/>
              <w:bottom w:val="nil"/>
              <w:right w:val="nil"/>
            </w:tcBorders>
            <w:noWrap/>
            <w:vAlign w:val="bottom"/>
            <w:hideMark/>
          </w:tcPr>
          <w:p w14:paraId="45B66DB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029BEAF0" w14:textId="3C23411C"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1.007.735</w:t>
            </w:r>
          </w:p>
        </w:tc>
      </w:tr>
      <w:tr w:rsidR="00491B6D" w:rsidRPr="0009263D" w14:paraId="619C66F9" w14:textId="77777777" w:rsidTr="00491B6D">
        <w:trPr>
          <w:trHeight w:val="198"/>
        </w:trPr>
        <w:tc>
          <w:tcPr>
            <w:tcW w:w="2783" w:type="pct"/>
            <w:tcBorders>
              <w:top w:val="nil"/>
              <w:left w:val="nil"/>
              <w:bottom w:val="nil"/>
              <w:right w:val="nil"/>
            </w:tcBorders>
            <w:noWrap/>
            <w:vAlign w:val="bottom"/>
            <w:hideMark/>
          </w:tcPr>
          <w:p w14:paraId="72E68B4F" w14:textId="77777777" w:rsidR="00491B6D" w:rsidRPr="0009263D" w:rsidRDefault="00491B6D">
            <w:pPr>
              <w:rPr>
                <w:rFonts w:ascii="Arial" w:hAnsi="Arial" w:cs="Arial"/>
                <w:color w:val="000000"/>
                <w:sz w:val="18"/>
                <w:szCs w:val="18"/>
              </w:rPr>
            </w:pPr>
            <w:proofErr w:type="spellStart"/>
            <w:r w:rsidRPr="0009263D">
              <w:rPr>
                <w:rFonts w:ascii="Arial" w:hAnsi="Arial" w:cs="Arial"/>
                <w:color w:val="000000"/>
                <w:sz w:val="18"/>
                <w:szCs w:val="18"/>
              </w:rPr>
              <w:t>brAA</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117B4EA3"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42847D49" w14:textId="39FF9DC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108.651</w:t>
            </w:r>
          </w:p>
        </w:tc>
        <w:tc>
          <w:tcPr>
            <w:tcW w:w="113" w:type="pct"/>
            <w:tcBorders>
              <w:top w:val="nil"/>
              <w:left w:val="nil"/>
              <w:bottom w:val="nil"/>
              <w:right w:val="nil"/>
            </w:tcBorders>
            <w:noWrap/>
            <w:vAlign w:val="bottom"/>
            <w:hideMark/>
          </w:tcPr>
          <w:p w14:paraId="6FC72A9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46B9D13A" w14:textId="25840D8F"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r>
      <w:tr w:rsidR="00491B6D" w:rsidRPr="0009263D" w14:paraId="25436B18" w14:textId="77777777" w:rsidTr="00491B6D">
        <w:trPr>
          <w:trHeight w:val="198"/>
        </w:trPr>
        <w:tc>
          <w:tcPr>
            <w:tcW w:w="2783" w:type="pct"/>
            <w:tcBorders>
              <w:top w:val="nil"/>
              <w:left w:val="nil"/>
              <w:bottom w:val="nil"/>
              <w:right w:val="nil"/>
            </w:tcBorders>
            <w:noWrap/>
            <w:vAlign w:val="bottom"/>
            <w:hideMark/>
          </w:tcPr>
          <w:p w14:paraId="4827548B" w14:textId="77777777" w:rsidR="00491B6D" w:rsidRPr="0009263D" w:rsidRDefault="00491B6D">
            <w:pPr>
              <w:rPr>
                <w:rFonts w:ascii="Arial" w:hAnsi="Arial" w:cs="Arial"/>
                <w:color w:val="000000"/>
                <w:sz w:val="18"/>
                <w:szCs w:val="18"/>
              </w:rPr>
            </w:pPr>
            <w:proofErr w:type="spellStart"/>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27E33C87"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5395CD53" w14:textId="5327705B"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135.822</w:t>
            </w:r>
          </w:p>
        </w:tc>
        <w:tc>
          <w:tcPr>
            <w:tcW w:w="113" w:type="pct"/>
            <w:tcBorders>
              <w:top w:val="nil"/>
              <w:left w:val="nil"/>
              <w:bottom w:val="nil"/>
              <w:right w:val="nil"/>
            </w:tcBorders>
            <w:noWrap/>
            <w:vAlign w:val="bottom"/>
            <w:hideMark/>
          </w:tcPr>
          <w:p w14:paraId="34F2D18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625D02DB" w14:textId="6396E781"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30.456</w:t>
            </w:r>
          </w:p>
        </w:tc>
      </w:tr>
      <w:tr w:rsidR="00491B6D" w:rsidRPr="0009263D" w14:paraId="11F1DAF3" w14:textId="77777777" w:rsidTr="00491B6D">
        <w:trPr>
          <w:trHeight w:val="198"/>
        </w:trPr>
        <w:tc>
          <w:tcPr>
            <w:tcW w:w="2783" w:type="pct"/>
            <w:tcBorders>
              <w:top w:val="nil"/>
              <w:left w:val="nil"/>
              <w:bottom w:val="nil"/>
              <w:right w:val="nil"/>
            </w:tcBorders>
            <w:noWrap/>
            <w:vAlign w:val="bottom"/>
            <w:hideMark/>
          </w:tcPr>
          <w:p w14:paraId="267041E6" w14:textId="77777777" w:rsidR="00491B6D" w:rsidRPr="0009263D" w:rsidRDefault="00491B6D">
            <w:pPr>
              <w:rPr>
                <w:rFonts w:ascii="Arial" w:hAnsi="Arial" w:cs="Arial"/>
                <w:color w:val="000000"/>
                <w:sz w:val="18"/>
                <w:szCs w:val="18"/>
              </w:rPr>
            </w:pPr>
            <w:proofErr w:type="spellStart"/>
            <w:r w:rsidRPr="0009263D">
              <w:rPr>
                <w:rFonts w:ascii="Arial" w:hAnsi="Arial" w:cs="Arial"/>
                <w:color w:val="000000"/>
                <w:sz w:val="18"/>
                <w:szCs w:val="18"/>
              </w:rPr>
              <w:t>brA</w:t>
            </w:r>
            <w:proofErr w:type="spellEnd"/>
          </w:p>
        </w:tc>
        <w:tc>
          <w:tcPr>
            <w:tcW w:w="236" w:type="pct"/>
            <w:tcBorders>
              <w:top w:val="nil"/>
              <w:left w:val="nil"/>
              <w:bottom w:val="nil"/>
              <w:right w:val="nil"/>
            </w:tcBorders>
            <w:noWrap/>
            <w:vAlign w:val="bottom"/>
            <w:hideMark/>
          </w:tcPr>
          <w:p w14:paraId="3B9CE7A7"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0D6FB602" w14:textId="4486D55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43.784</w:t>
            </w:r>
          </w:p>
        </w:tc>
        <w:tc>
          <w:tcPr>
            <w:tcW w:w="113" w:type="pct"/>
            <w:tcBorders>
              <w:top w:val="nil"/>
              <w:left w:val="nil"/>
              <w:bottom w:val="nil"/>
              <w:right w:val="nil"/>
            </w:tcBorders>
            <w:noWrap/>
            <w:vAlign w:val="bottom"/>
            <w:hideMark/>
          </w:tcPr>
          <w:p w14:paraId="11A61105"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2AE79953" w14:textId="29217D7A"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94.327</w:t>
            </w:r>
          </w:p>
        </w:tc>
      </w:tr>
      <w:tr w:rsidR="00491B6D" w:rsidRPr="0009263D" w14:paraId="3D35A6B6" w14:textId="77777777" w:rsidTr="00491B6D">
        <w:trPr>
          <w:trHeight w:val="198"/>
        </w:trPr>
        <w:tc>
          <w:tcPr>
            <w:tcW w:w="2783" w:type="pct"/>
            <w:tcBorders>
              <w:top w:val="nil"/>
              <w:left w:val="nil"/>
              <w:bottom w:val="nil"/>
              <w:right w:val="nil"/>
            </w:tcBorders>
            <w:noWrap/>
            <w:vAlign w:val="bottom"/>
            <w:hideMark/>
          </w:tcPr>
          <w:p w14:paraId="06694EEF" w14:textId="77777777" w:rsidR="00491B6D" w:rsidRPr="0009263D" w:rsidRDefault="00491B6D">
            <w:pPr>
              <w:rPr>
                <w:rFonts w:ascii="Arial" w:hAnsi="Arial" w:cs="Arial"/>
                <w:color w:val="000000"/>
                <w:sz w:val="18"/>
                <w:szCs w:val="18"/>
              </w:rPr>
            </w:pPr>
            <w:proofErr w:type="spellStart"/>
            <w:r w:rsidRPr="0009263D">
              <w:rPr>
                <w:rFonts w:ascii="Arial" w:hAnsi="Arial" w:cs="Arial"/>
                <w:color w:val="000000"/>
                <w:sz w:val="18"/>
                <w:szCs w:val="18"/>
              </w:rPr>
              <w:t>brBBB</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1105D236"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275E1B9D" w14:textId="04208D1D"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60562023"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631BD134" w14:textId="383B10A0"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73.402</w:t>
            </w:r>
          </w:p>
        </w:tc>
      </w:tr>
      <w:tr w:rsidR="00491B6D" w:rsidRPr="0009263D" w14:paraId="054F5EC2" w14:textId="77777777" w:rsidTr="00491B6D">
        <w:trPr>
          <w:trHeight w:val="198"/>
        </w:trPr>
        <w:tc>
          <w:tcPr>
            <w:tcW w:w="2783" w:type="pct"/>
            <w:tcBorders>
              <w:top w:val="nil"/>
              <w:left w:val="nil"/>
              <w:bottom w:val="nil"/>
              <w:right w:val="nil"/>
            </w:tcBorders>
            <w:noWrap/>
            <w:vAlign w:val="bottom"/>
            <w:hideMark/>
          </w:tcPr>
          <w:p w14:paraId="4E496065"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(Fitch Ratings)</w:t>
            </w:r>
          </w:p>
        </w:tc>
        <w:tc>
          <w:tcPr>
            <w:tcW w:w="236" w:type="pct"/>
            <w:tcBorders>
              <w:top w:val="nil"/>
              <w:left w:val="nil"/>
              <w:bottom w:val="nil"/>
              <w:right w:val="nil"/>
            </w:tcBorders>
            <w:noWrap/>
            <w:vAlign w:val="bottom"/>
            <w:hideMark/>
          </w:tcPr>
          <w:p w14:paraId="7003D915" w14:textId="77777777" w:rsidR="00491B6D" w:rsidRPr="0009263D" w:rsidRDefault="00491B6D">
            <w:pPr>
              <w:rPr>
                <w:rFonts w:ascii="Arial" w:hAnsi="Arial" w:cs="Arial"/>
                <w:b/>
                <w:bCs/>
                <w:color w:val="000000"/>
                <w:sz w:val="18"/>
                <w:szCs w:val="18"/>
              </w:rPr>
            </w:pPr>
          </w:p>
        </w:tc>
        <w:tc>
          <w:tcPr>
            <w:tcW w:w="934" w:type="pct"/>
            <w:tcBorders>
              <w:top w:val="nil"/>
              <w:left w:val="nil"/>
              <w:bottom w:val="nil"/>
              <w:right w:val="nil"/>
            </w:tcBorders>
            <w:noWrap/>
            <w:vAlign w:val="bottom"/>
            <w:hideMark/>
          </w:tcPr>
          <w:p w14:paraId="5EABE507" w14:textId="77777777" w:rsidR="00491B6D" w:rsidRPr="0009263D" w:rsidRDefault="00491B6D" w:rsidP="00491B6D">
            <w:pPr>
              <w:jc w:val="right"/>
              <w:rPr>
                <w:rFonts w:ascii="Arial" w:hAnsi="Arial" w:cs="Arial"/>
                <w:sz w:val="18"/>
                <w:szCs w:val="18"/>
              </w:rPr>
            </w:pPr>
          </w:p>
        </w:tc>
        <w:tc>
          <w:tcPr>
            <w:tcW w:w="113" w:type="pct"/>
            <w:tcBorders>
              <w:top w:val="nil"/>
              <w:left w:val="nil"/>
              <w:bottom w:val="nil"/>
              <w:right w:val="nil"/>
            </w:tcBorders>
            <w:noWrap/>
            <w:vAlign w:val="bottom"/>
            <w:hideMark/>
          </w:tcPr>
          <w:p w14:paraId="037E14B0"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16EC60EF" w14:textId="77777777" w:rsidR="00491B6D" w:rsidRPr="0009263D" w:rsidRDefault="00491B6D" w:rsidP="00491B6D">
            <w:pPr>
              <w:jc w:val="right"/>
              <w:rPr>
                <w:rFonts w:ascii="Arial" w:hAnsi="Arial" w:cs="Arial"/>
                <w:sz w:val="18"/>
                <w:szCs w:val="18"/>
              </w:rPr>
            </w:pPr>
          </w:p>
        </w:tc>
      </w:tr>
      <w:tr w:rsidR="00491B6D" w:rsidRPr="0009263D" w14:paraId="1613D857" w14:textId="77777777" w:rsidTr="00491B6D">
        <w:trPr>
          <w:trHeight w:val="198"/>
        </w:trPr>
        <w:tc>
          <w:tcPr>
            <w:tcW w:w="2783" w:type="pct"/>
            <w:tcBorders>
              <w:top w:val="nil"/>
              <w:left w:val="nil"/>
              <w:bottom w:val="nil"/>
              <w:right w:val="nil"/>
            </w:tcBorders>
            <w:noWrap/>
            <w:vAlign w:val="bottom"/>
            <w:hideMark/>
          </w:tcPr>
          <w:p w14:paraId="50F2F937" w14:textId="77777777" w:rsidR="00491B6D" w:rsidRPr="0009263D" w:rsidRDefault="00491B6D">
            <w:pPr>
              <w:rPr>
                <w:rFonts w:ascii="Arial" w:hAnsi="Arial" w:cs="Arial"/>
                <w:color w:val="000000"/>
                <w:sz w:val="18"/>
                <w:szCs w:val="18"/>
              </w:rPr>
            </w:pPr>
            <w:proofErr w:type="gramStart"/>
            <w:r w:rsidRPr="0009263D">
              <w:rPr>
                <w:rFonts w:ascii="Arial" w:hAnsi="Arial" w:cs="Arial"/>
                <w:color w:val="000000"/>
                <w:sz w:val="18"/>
                <w:szCs w:val="18"/>
              </w:rPr>
              <w:lastRenderedPageBreak/>
              <w:t>AAA(</w:t>
            </w:r>
            <w:proofErr w:type="spellStart"/>
            <w:proofErr w:type="gramEnd"/>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144F8A6D"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4A7E2A19" w14:textId="5C0CF3F4"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205.293</w:t>
            </w:r>
          </w:p>
        </w:tc>
        <w:tc>
          <w:tcPr>
            <w:tcW w:w="113" w:type="pct"/>
            <w:tcBorders>
              <w:top w:val="nil"/>
              <w:left w:val="nil"/>
              <w:bottom w:val="nil"/>
              <w:right w:val="nil"/>
            </w:tcBorders>
            <w:noWrap/>
            <w:vAlign w:val="bottom"/>
            <w:hideMark/>
          </w:tcPr>
          <w:p w14:paraId="6521EB41"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614B0536" w14:textId="5073D26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96.120</w:t>
            </w:r>
          </w:p>
        </w:tc>
      </w:tr>
      <w:tr w:rsidR="00491B6D" w:rsidRPr="0009263D" w14:paraId="083442C7" w14:textId="77777777" w:rsidTr="00491B6D">
        <w:trPr>
          <w:trHeight w:val="198"/>
        </w:trPr>
        <w:tc>
          <w:tcPr>
            <w:tcW w:w="2783" w:type="pct"/>
            <w:tcBorders>
              <w:top w:val="nil"/>
              <w:left w:val="nil"/>
              <w:bottom w:val="nil"/>
              <w:right w:val="nil"/>
            </w:tcBorders>
            <w:noWrap/>
            <w:vAlign w:val="bottom"/>
            <w:hideMark/>
          </w:tcPr>
          <w:p w14:paraId="125F2E6A"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AA+(</w:t>
            </w:r>
            <w:proofErr w:type="spellStart"/>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688463CF"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39F5EB18" w14:textId="55132ED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32.681</w:t>
            </w:r>
          </w:p>
        </w:tc>
        <w:tc>
          <w:tcPr>
            <w:tcW w:w="113" w:type="pct"/>
            <w:tcBorders>
              <w:top w:val="nil"/>
              <w:left w:val="nil"/>
              <w:bottom w:val="nil"/>
              <w:right w:val="nil"/>
            </w:tcBorders>
            <w:noWrap/>
            <w:vAlign w:val="bottom"/>
            <w:hideMark/>
          </w:tcPr>
          <w:p w14:paraId="2A48CAF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459F3800" w14:textId="2EBAF683"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184.490</w:t>
            </w:r>
          </w:p>
        </w:tc>
      </w:tr>
      <w:tr w:rsidR="00491B6D" w:rsidRPr="0009263D" w14:paraId="426F3926" w14:textId="77777777" w:rsidTr="00491B6D">
        <w:trPr>
          <w:trHeight w:val="198"/>
        </w:trPr>
        <w:tc>
          <w:tcPr>
            <w:tcW w:w="2783" w:type="pct"/>
            <w:tcBorders>
              <w:top w:val="nil"/>
              <w:left w:val="nil"/>
              <w:bottom w:val="nil"/>
              <w:right w:val="nil"/>
            </w:tcBorders>
            <w:noWrap/>
            <w:vAlign w:val="bottom"/>
            <w:hideMark/>
          </w:tcPr>
          <w:p w14:paraId="57F2798C"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w:t>
            </w:r>
            <w:proofErr w:type="spellStart"/>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0C2DE4FA"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57B5FAA0" w14:textId="340E918C"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7B5CA19D"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2BB10DE8" w14:textId="43401E4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20.729</w:t>
            </w:r>
          </w:p>
        </w:tc>
      </w:tr>
      <w:tr w:rsidR="00491B6D" w:rsidRPr="0009263D" w14:paraId="462A7C7D" w14:textId="77777777" w:rsidTr="00491B6D">
        <w:trPr>
          <w:trHeight w:val="198"/>
        </w:trPr>
        <w:tc>
          <w:tcPr>
            <w:tcW w:w="2783" w:type="pct"/>
            <w:tcBorders>
              <w:top w:val="nil"/>
              <w:left w:val="nil"/>
              <w:bottom w:val="nil"/>
              <w:right w:val="nil"/>
            </w:tcBorders>
            <w:noWrap/>
            <w:vAlign w:val="bottom"/>
            <w:hideMark/>
          </w:tcPr>
          <w:p w14:paraId="3FF045AA"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w:t>
            </w:r>
            <w:proofErr w:type="spellStart"/>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7FAD62F2"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39B9D61A" w14:textId="47A410A1"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29576469"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18B3D621" w14:textId="5804E64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81.897</w:t>
            </w:r>
          </w:p>
        </w:tc>
      </w:tr>
      <w:tr w:rsidR="00491B6D" w:rsidRPr="0009263D" w14:paraId="0CAD2275" w14:textId="77777777" w:rsidTr="00491B6D">
        <w:trPr>
          <w:trHeight w:val="198"/>
        </w:trPr>
        <w:tc>
          <w:tcPr>
            <w:tcW w:w="2783" w:type="pct"/>
            <w:tcBorders>
              <w:top w:val="nil"/>
              <w:left w:val="nil"/>
              <w:bottom w:val="nil"/>
              <w:right w:val="nil"/>
            </w:tcBorders>
            <w:noWrap/>
            <w:vAlign w:val="bottom"/>
            <w:hideMark/>
          </w:tcPr>
          <w:p w14:paraId="66F6B2B5"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BBB-(</w:t>
            </w:r>
            <w:proofErr w:type="spellStart"/>
            <w:r w:rsidRPr="0009263D">
              <w:rPr>
                <w:rFonts w:ascii="Arial" w:hAnsi="Arial" w:cs="Arial"/>
                <w:color w:val="000000"/>
                <w:sz w:val="18"/>
                <w:szCs w:val="18"/>
              </w:rPr>
              <w:t>bra</w:t>
            </w:r>
            <w:proofErr w:type="spellEnd"/>
            <w:r w:rsidRPr="0009263D">
              <w:rPr>
                <w:rFonts w:ascii="Arial" w:hAnsi="Arial" w:cs="Arial"/>
                <w:color w:val="000000"/>
                <w:sz w:val="18"/>
                <w:szCs w:val="18"/>
              </w:rPr>
              <w:t>)</w:t>
            </w:r>
          </w:p>
        </w:tc>
        <w:tc>
          <w:tcPr>
            <w:tcW w:w="236" w:type="pct"/>
            <w:tcBorders>
              <w:top w:val="nil"/>
              <w:left w:val="nil"/>
              <w:bottom w:val="nil"/>
              <w:right w:val="nil"/>
            </w:tcBorders>
            <w:noWrap/>
            <w:vAlign w:val="bottom"/>
            <w:hideMark/>
          </w:tcPr>
          <w:p w14:paraId="2132A7CB"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2F5BC8A6" w14:textId="13C9F974"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6F2D6118"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3AF2B8ED" w14:textId="6E6E2E3C"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87.493</w:t>
            </w:r>
          </w:p>
        </w:tc>
      </w:tr>
      <w:tr w:rsidR="00491B6D" w:rsidRPr="0009263D" w14:paraId="692D2486" w14:textId="77777777" w:rsidTr="00491B6D">
        <w:trPr>
          <w:trHeight w:val="198"/>
        </w:trPr>
        <w:tc>
          <w:tcPr>
            <w:tcW w:w="2783" w:type="pct"/>
            <w:tcBorders>
              <w:top w:val="nil"/>
              <w:left w:val="nil"/>
              <w:bottom w:val="nil"/>
              <w:right w:val="nil"/>
            </w:tcBorders>
            <w:noWrap/>
            <w:vAlign w:val="bottom"/>
            <w:hideMark/>
          </w:tcPr>
          <w:p w14:paraId="690FAB7B"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(Moody´s)</w:t>
            </w:r>
          </w:p>
        </w:tc>
        <w:tc>
          <w:tcPr>
            <w:tcW w:w="236" w:type="pct"/>
            <w:tcBorders>
              <w:top w:val="nil"/>
              <w:left w:val="nil"/>
              <w:bottom w:val="nil"/>
              <w:right w:val="nil"/>
            </w:tcBorders>
            <w:noWrap/>
            <w:vAlign w:val="bottom"/>
            <w:hideMark/>
          </w:tcPr>
          <w:p w14:paraId="19328ABE" w14:textId="77777777" w:rsidR="00491B6D" w:rsidRPr="0009263D" w:rsidRDefault="00491B6D">
            <w:pPr>
              <w:rPr>
                <w:rFonts w:ascii="Arial" w:hAnsi="Arial" w:cs="Arial"/>
                <w:b/>
                <w:bCs/>
                <w:color w:val="000000"/>
                <w:sz w:val="18"/>
                <w:szCs w:val="18"/>
              </w:rPr>
            </w:pPr>
          </w:p>
        </w:tc>
        <w:tc>
          <w:tcPr>
            <w:tcW w:w="934" w:type="pct"/>
            <w:tcBorders>
              <w:top w:val="nil"/>
              <w:left w:val="nil"/>
              <w:bottom w:val="nil"/>
              <w:right w:val="nil"/>
            </w:tcBorders>
            <w:noWrap/>
            <w:vAlign w:val="bottom"/>
            <w:hideMark/>
          </w:tcPr>
          <w:p w14:paraId="43015492" w14:textId="77777777" w:rsidR="00491B6D" w:rsidRPr="0009263D" w:rsidRDefault="00491B6D" w:rsidP="00491B6D">
            <w:pPr>
              <w:jc w:val="right"/>
              <w:rPr>
                <w:rFonts w:ascii="Arial" w:hAnsi="Arial" w:cs="Arial"/>
                <w:sz w:val="18"/>
                <w:szCs w:val="18"/>
              </w:rPr>
            </w:pPr>
          </w:p>
        </w:tc>
        <w:tc>
          <w:tcPr>
            <w:tcW w:w="113" w:type="pct"/>
            <w:tcBorders>
              <w:top w:val="nil"/>
              <w:left w:val="nil"/>
              <w:bottom w:val="nil"/>
              <w:right w:val="nil"/>
            </w:tcBorders>
            <w:noWrap/>
            <w:vAlign w:val="bottom"/>
            <w:hideMark/>
          </w:tcPr>
          <w:p w14:paraId="25162BB3" w14:textId="77777777" w:rsidR="00491B6D" w:rsidRPr="0009263D" w:rsidRDefault="00491B6D" w:rsidP="00491B6D">
            <w:pPr>
              <w:jc w:val="right"/>
              <w:rPr>
                <w:rFonts w:ascii="Arial" w:hAnsi="Arial" w:cs="Arial"/>
                <w:sz w:val="18"/>
                <w:szCs w:val="18"/>
              </w:rPr>
            </w:pPr>
          </w:p>
        </w:tc>
        <w:tc>
          <w:tcPr>
            <w:tcW w:w="934" w:type="pct"/>
            <w:tcBorders>
              <w:top w:val="nil"/>
              <w:left w:val="nil"/>
              <w:bottom w:val="nil"/>
              <w:right w:val="nil"/>
            </w:tcBorders>
            <w:noWrap/>
            <w:vAlign w:val="bottom"/>
            <w:hideMark/>
          </w:tcPr>
          <w:p w14:paraId="5E973084" w14:textId="77777777" w:rsidR="00491B6D" w:rsidRPr="0009263D" w:rsidRDefault="00491B6D" w:rsidP="00491B6D">
            <w:pPr>
              <w:jc w:val="right"/>
              <w:rPr>
                <w:rFonts w:ascii="Arial" w:hAnsi="Arial" w:cs="Arial"/>
                <w:sz w:val="18"/>
                <w:szCs w:val="18"/>
              </w:rPr>
            </w:pPr>
          </w:p>
        </w:tc>
      </w:tr>
      <w:tr w:rsidR="00491B6D" w:rsidRPr="0009263D" w14:paraId="44696726" w14:textId="77777777" w:rsidTr="00491B6D">
        <w:trPr>
          <w:trHeight w:val="198"/>
        </w:trPr>
        <w:tc>
          <w:tcPr>
            <w:tcW w:w="2783" w:type="pct"/>
            <w:tcBorders>
              <w:top w:val="nil"/>
              <w:left w:val="nil"/>
              <w:bottom w:val="nil"/>
              <w:right w:val="nil"/>
            </w:tcBorders>
            <w:noWrap/>
            <w:vAlign w:val="bottom"/>
            <w:hideMark/>
          </w:tcPr>
          <w:p w14:paraId="03DF0A17"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AAA</w:t>
            </w:r>
          </w:p>
        </w:tc>
        <w:tc>
          <w:tcPr>
            <w:tcW w:w="236" w:type="pct"/>
            <w:tcBorders>
              <w:top w:val="nil"/>
              <w:left w:val="nil"/>
              <w:bottom w:val="nil"/>
              <w:right w:val="nil"/>
            </w:tcBorders>
            <w:noWrap/>
            <w:vAlign w:val="bottom"/>
            <w:hideMark/>
          </w:tcPr>
          <w:p w14:paraId="1E92CCEE"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00CC7F43" w14:textId="4538F874"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29.081</w:t>
            </w:r>
          </w:p>
        </w:tc>
        <w:tc>
          <w:tcPr>
            <w:tcW w:w="113" w:type="pct"/>
            <w:tcBorders>
              <w:top w:val="nil"/>
              <w:left w:val="nil"/>
              <w:bottom w:val="nil"/>
              <w:right w:val="nil"/>
            </w:tcBorders>
            <w:noWrap/>
            <w:vAlign w:val="bottom"/>
            <w:hideMark/>
          </w:tcPr>
          <w:p w14:paraId="403AD4AD"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2BFDD88D" w14:textId="72EC6E5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27.119</w:t>
            </w:r>
          </w:p>
        </w:tc>
      </w:tr>
      <w:tr w:rsidR="00491B6D" w:rsidRPr="0009263D" w14:paraId="1D08EC40" w14:textId="77777777" w:rsidTr="00491B6D">
        <w:trPr>
          <w:trHeight w:val="198"/>
        </w:trPr>
        <w:tc>
          <w:tcPr>
            <w:tcW w:w="2783" w:type="pct"/>
            <w:tcBorders>
              <w:top w:val="nil"/>
              <w:left w:val="nil"/>
              <w:bottom w:val="nil"/>
              <w:right w:val="nil"/>
            </w:tcBorders>
            <w:noWrap/>
            <w:vAlign w:val="bottom"/>
            <w:hideMark/>
          </w:tcPr>
          <w:p w14:paraId="1AA6F30D"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A2</w:t>
            </w:r>
          </w:p>
        </w:tc>
        <w:tc>
          <w:tcPr>
            <w:tcW w:w="236" w:type="pct"/>
            <w:tcBorders>
              <w:top w:val="nil"/>
              <w:left w:val="nil"/>
              <w:bottom w:val="nil"/>
              <w:right w:val="nil"/>
            </w:tcBorders>
            <w:noWrap/>
            <w:vAlign w:val="bottom"/>
            <w:hideMark/>
          </w:tcPr>
          <w:p w14:paraId="11C6EFD3"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17EB2AAD" w14:textId="4344F1BE"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5.516</w:t>
            </w:r>
          </w:p>
        </w:tc>
        <w:tc>
          <w:tcPr>
            <w:tcW w:w="113" w:type="pct"/>
            <w:tcBorders>
              <w:top w:val="nil"/>
              <w:left w:val="nil"/>
              <w:bottom w:val="nil"/>
              <w:right w:val="nil"/>
            </w:tcBorders>
            <w:noWrap/>
            <w:vAlign w:val="bottom"/>
            <w:hideMark/>
          </w:tcPr>
          <w:p w14:paraId="33D0EB17"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70D7ACB1" w14:textId="242A3FAD"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5.085</w:t>
            </w:r>
          </w:p>
        </w:tc>
      </w:tr>
      <w:tr w:rsidR="00491B6D" w:rsidRPr="0009263D" w14:paraId="39144F43" w14:textId="77777777" w:rsidTr="00491B6D">
        <w:trPr>
          <w:trHeight w:val="198"/>
        </w:trPr>
        <w:tc>
          <w:tcPr>
            <w:tcW w:w="2783" w:type="pct"/>
            <w:tcBorders>
              <w:top w:val="nil"/>
              <w:left w:val="nil"/>
              <w:bottom w:val="nil"/>
              <w:right w:val="nil"/>
            </w:tcBorders>
            <w:noWrap/>
            <w:vAlign w:val="bottom"/>
            <w:hideMark/>
          </w:tcPr>
          <w:p w14:paraId="7A5C2717"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A3</w:t>
            </w:r>
          </w:p>
        </w:tc>
        <w:tc>
          <w:tcPr>
            <w:tcW w:w="236" w:type="pct"/>
            <w:tcBorders>
              <w:top w:val="nil"/>
              <w:left w:val="nil"/>
              <w:bottom w:val="nil"/>
              <w:right w:val="nil"/>
            </w:tcBorders>
            <w:noWrap/>
            <w:vAlign w:val="bottom"/>
            <w:hideMark/>
          </w:tcPr>
          <w:p w14:paraId="3C54A760" w14:textId="77777777" w:rsidR="00491B6D" w:rsidRPr="0009263D" w:rsidRDefault="00491B6D">
            <w:pPr>
              <w:rPr>
                <w:rFonts w:ascii="Arial" w:hAnsi="Arial" w:cs="Arial"/>
                <w:color w:val="000000"/>
                <w:sz w:val="18"/>
                <w:szCs w:val="18"/>
              </w:rPr>
            </w:pPr>
          </w:p>
        </w:tc>
        <w:tc>
          <w:tcPr>
            <w:tcW w:w="934" w:type="pct"/>
            <w:tcBorders>
              <w:top w:val="nil"/>
              <w:left w:val="nil"/>
              <w:bottom w:val="nil"/>
              <w:right w:val="nil"/>
            </w:tcBorders>
            <w:noWrap/>
            <w:vAlign w:val="bottom"/>
            <w:hideMark/>
          </w:tcPr>
          <w:p w14:paraId="16A5D7D5" w14:textId="7EDC1111"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noWrap/>
            <w:vAlign w:val="bottom"/>
            <w:hideMark/>
          </w:tcPr>
          <w:p w14:paraId="7355C491"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nil"/>
              <w:right w:val="nil"/>
            </w:tcBorders>
            <w:noWrap/>
            <w:vAlign w:val="bottom"/>
            <w:hideMark/>
          </w:tcPr>
          <w:p w14:paraId="3C62E5BD" w14:textId="45C46494"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40.628</w:t>
            </w:r>
          </w:p>
        </w:tc>
      </w:tr>
      <w:tr w:rsidR="00491B6D" w:rsidRPr="0009263D" w14:paraId="04E46C59" w14:textId="77777777" w:rsidTr="009D1EC4">
        <w:tc>
          <w:tcPr>
            <w:tcW w:w="2783" w:type="pct"/>
            <w:tcBorders>
              <w:top w:val="nil"/>
              <w:left w:val="nil"/>
              <w:bottom w:val="nil"/>
              <w:right w:val="nil"/>
            </w:tcBorders>
            <w:noWrap/>
            <w:vAlign w:val="bottom"/>
            <w:hideMark/>
          </w:tcPr>
          <w:p w14:paraId="5B31A1BE" w14:textId="77777777" w:rsidR="00491B6D" w:rsidRPr="0009263D" w:rsidRDefault="00491B6D">
            <w:pPr>
              <w:rPr>
                <w:rFonts w:ascii="Arial" w:hAnsi="Arial" w:cs="Arial"/>
                <w:color w:val="000000"/>
                <w:sz w:val="16"/>
                <w:szCs w:val="16"/>
              </w:rPr>
            </w:pPr>
          </w:p>
        </w:tc>
        <w:tc>
          <w:tcPr>
            <w:tcW w:w="236" w:type="pct"/>
            <w:tcBorders>
              <w:top w:val="nil"/>
              <w:left w:val="nil"/>
              <w:bottom w:val="nil"/>
              <w:right w:val="nil"/>
            </w:tcBorders>
            <w:noWrap/>
            <w:vAlign w:val="bottom"/>
            <w:hideMark/>
          </w:tcPr>
          <w:p w14:paraId="1A16DF27" w14:textId="77777777" w:rsidR="00491B6D" w:rsidRPr="0009263D" w:rsidRDefault="00491B6D">
            <w:pPr>
              <w:rPr>
                <w:rFonts w:ascii="Arial" w:hAnsi="Arial" w:cs="Arial"/>
                <w:sz w:val="16"/>
                <w:szCs w:val="16"/>
              </w:rPr>
            </w:pPr>
          </w:p>
        </w:tc>
        <w:tc>
          <w:tcPr>
            <w:tcW w:w="934" w:type="pct"/>
            <w:tcBorders>
              <w:top w:val="nil"/>
              <w:left w:val="nil"/>
              <w:bottom w:val="nil"/>
              <w:right w:val="nil"/>
            </w:tcBorders>
            <w:noWrap/>
            <w:vAlign w:val="bottom"/>
            <w:hideMark/>
          </w:tcPr>
          <w:p w14:paraId="7A7B8892" w14:textId="77777777" w:rsidR="00491B6D" w:rsidRPr="0009263D" w:rsidRDefault="00491B6D" w:rsidP="00491B6D">
            <w:pPr>
              <w:jc w:val="right"/>
              <w:rPr>
                <w:rFonts w:ascii="Arial" w:hAnsi="Arial" w:cs="Arial"/>
                <w:sz w:val="16"/>
                <w:szCs w:val="16"/>
              </w:rPr>
            </w:pPr>
          </w:p>
        </w:tc>
        <w:tc>
          <w:tcPr>
            <w:tcW w:w="113" w:type="pct"/>
            <w:tcBorders>
              <w:top w:val="nil"/>
              <w:left w:val="nil"/>
              <w:bottom w:val="nil"/>
              <w:right w:val="nil"/>
            </w:tcBorders>
            <w:noWrap/>
            <w:vAlign w:val="bottom"/>
            <w:hideMark/>
          </w:tcPr>
          <w:p w14:paraId="70334C16"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7AFADC5A" w14:textId="77777777" w:rsidR="00491B6D" w:rsidRPr="0009263D" w:rsidRDefault="00491B6D" w:rsidP="00491B6D">
            <w:pPr>
              <w:jc w:val="right"/>
              <w:rPr>
                <w:rFonts w:ascii="Arial" w:hAnsi="Arial" w:cs="Arial"/>
                <w:sz w:val="16"/>
                <w:szCs w:val="16"/>
              </w:rPr>
            </w:pPr>
          </w:p>
        </w:tc>
      </w:tr>
      <w:tr w:rsidR="00491B6D" w:rsidRPr="0009263D" w14:paraId="68FAF0B7" w14:textId="77777777" w:rsidTr="00491B6D">
        <w:trPr>
          <w:trHeight w:val="198"/>
        </w:trPr>
        <w:tc>
          <w:tcPr>
            <w:tcW w:w="2783" w:type="pct"/>
            <w:tcBorders>
              <w:top w:val="nil"/>
              <w:left w:val="nil"/>
              <w:bottom w:val="nil"/>
              <w:right w:val="nil"/>
            </w:tcBorders>
            <w:noWrap/>
            <w:vAlign w:val="bottom"/>
            <w:hideMark/>
          </w:tcPr>
          <w:p w14:paraId="4A1D4B5A" w14:textId="77777777" w:rsidR="00491B6D" w:rsidRPr="0009263D" w:rsidRDefault="00491B6D">
            <w:pPr>
              <w:rPr>
                <w:rFonts w:ascii="Arial" w:hAnsi="Arial" w:cs="Arial"/>
                <w:color w:val="000000"/>
                <w:sz w:val="18"/>
                <w:szCs w:val="18"/>
              </w:rPr>
            </w:pPr>
            <w:r w:rsidRPr="0009263D">
              <w:rPr>
                <w:rFonts w:ascii="Arial" w:hAnsi="Arial" w:cs="Arial"/>
                <w:color w:val="000000"/>
                <w:sz w:val="18"/>
                <w:szCs w:val="18"/>
              </w:rPr>
              <w:t>Demais aplicações (i)</w:t>
            </w:r>
          </w:p>
        </w:tc>
        <w:tc>
          <w:tcPr>
            <w:tcW w:w="236" w:type="pct"/>
            <w:tcBorders>
              <w:top w:val="nil"/>
              <w:left w:val="nil"/>
              <w:bottom w:val="nil"/>
              <w:right w:val="nil"/>
            </w:tcBorders>
            <w:noWrap/>
            <w:vAlign w:val="bottom"/>
            <w:hideMark/>
          </w:tcPr>
          <w:p w14:paraId="60E09E4D" w14:textId="77777777" w:rsidR="00491B6D" w:rsidRPr="0009263D" w:rsidRDefault="00491B6D">
            <w:pPr>
              <w:rPr>
                <w:rFonts w:ascii="Arial" w:hAnsi="Arial" w:cs="Arial"/>
                <w:color w:val="000000"/>
                <w:sz w:val="18"/>
                <w:szCs w:val="18"/>
              </w:rPr>
            </w:pPr>
          </w:p>
        </w:tc>
        <w:tc>
          <w:tcPr>
            <w:tcW w:w="934" w:type="pct"/>
            <w:tcBorders>
              <w:top w:val="nil"/>
              <w:left w:val="nil"/>
              <w:bottom w:val="single" w:sz="4" w:space="0" w:color="auto"/>
              <w:right w:val="nil"/>
            </w:tcBorders>
            <w:noWrap/>
            <w:vAlign w:val="bottom"/>
            <w:hideMark/>
          </w:tcPr>
          <w:p w14:paraId="2425CB50" w14:textId="61E09173"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438.399</w:t>
            </w:r>
          </w:p>
        </w:tc>
        <w:tc>
          <w:tcPr>
            <w:tcW w:w="113" w:type="pct"/>
            <w:tcBorders>
              <w:top w:val="nil"/>
              <w:left w:val="nil"/>
              <w:bottom w:val="nil"/>
              <w:right w:val="nil"/>
            </w:tcBorders>
            <w:noWrap/>
            <w:vAlign w:val="bottom"/>
            <w:hideMark/>
          </w:tcPr>
          <w:p w14:paraId="58F57FA6"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single" w:sz="4" w:space="0" w:color="auto"/>
              <w:right w:val="nil"/>
            </w:tcBorders>
            <w:noWrap/>
            <w:vAlign w:val="bottom"/>
            <w:hideMark/>
          </w:tcPr>
          <w:p w14:paraId="5D2ED700" w14:textId="605B106E"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571.985</w:t>
            </w:r>
          </w:p>
        </w:tc>
      </w:tr>
      <w:tr w:rsidR="00491B6D" w:rsidRPr="0009263D" w14:paraId="7019F926" w14:textId="77777777" w:rsidTr="009D1EC4">
        <w:tc>
          <w:tcPr>
            <w:tcW w:w="2783" w:type="pct"/>
            <w:tcBorders>
              <w:top w:val="nil"/>
              <w:left w:val="nil"/>
              <w:bottom w:val="nil"/>
              <w:right w:val="nil"/>
            </w:tcBorders>
            <w:shd w:val="clear" w:color="000000" w:fill="FFFFFF"/>
            <w:noWrap/>
            <w:vAlign w:val="bottom"/>
            <w:hideMark/>
          </w:tcPr>
          <w:p w14:paraId="7DF194E3"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236" w:type="pct"/>
            <w:tcBorders>
              <w:top w:val="nil"/>
              <w:left w:val="nil"/>
              <w:bottom w:val="nil"/>
              <w:right w:val="nil"/>
            </w:tcBorders>
            <w:shd w:val="clear" w:color="000000" w:fill="FFFFFF"/>
            <w:noWrap/>
            <w:vAlign w:val="bottom"/>
            <w:hideMark/>
          </w:tcPr>
          <w:p w14:paraId="37E9C4B2"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934" w:type="pct"/>
            <w:tcBorders>
              <w:top w:val="nil"/>
              <w:left w:val="nil"/>
              <w:bottom w:val="nil"/>
              <w:right w:val="nil"/>
            </w:tcBorders>
            <w:noWrap/>
            <w:vAlign w:val="bottom"/>
            <w:hideMark/>
          </w:tcPr>
          <w:p w14:paraId="1E2BC0CD" w14:textId="77777777" w:rsidR="00491B6D" w:rsidRPr="0009263D" w:rsidRDefault="00491B6D" w:rsidP="00491B6D">
            <w:pPr>
              <w:jc w:val="right"/>
              <w:rPr>
                <w:rFonts w:ascii="Arial" w:hAnsi="Arial" w:cs="Arial"/>
                <w:color w:val="000000"/>
                <w:sz w:val="16"/>
                <w:szCs w:val="16"/>
              </w:rPr>
            </w:pPr>
          </w:p>
        </w:tc>
        <w:tc>
          <w:tcPr>
            <w:tcW w:w="113" w:type="pct"/>
            <w:tcBorders>
              <w:top w:val="nil"/>
              <w:left w:val="nil"/>
              <w:bottom w:val="nil"/>
              <w:right w:val="nil"/>
            </w:tcBorders>
            <w:noWrap/>
            <w:vAlign w:val="bottom"/>
            <w:hideMark/>
          </w:tcPr>
          <w:p w14:paraId="0F902DAD" w14:textId="77777777" w:rsidR="00491B6D" w:rsidRPr="0009263D" w:rsidRDefault="00491B6D" w:rsidP="00491B6D">
            <w:pPr>
              <w:jc w:val="right"/>
              <w:rPr>
                <w:rFonts w:ascii="Arial" w:hAnsi="Arial" w:cs="Arial"/>
                <w:sz w:val="16"/>
                <w:szCs w:val="16"/>
              </w:rPr>
            </w:pPr>
          </w:p>
        </w:tc>
        <w:tc>
          <w:tcPr>
            <w:tcW w:w="934" w:type="pct"/>
            <w:tcBorders>
              <w:top w:val="nil"/>
              <w:left w:val="nil"/>
              <w:bottom w:val="nil"/>
              <w:right w:val="nil"/>
            </w:tcBorders>
            <w:noWrap/>
            <w:vAlign w:val="bottom"/>
            <w:hideMark/>
          </w:tcPr>
          <w:p w14:paraId="2934F7FA" w14:textId="77777777" w:rsidR="00491B6D" w:rsidRPr="0009263D" w:rsidRDefault="00491B6D" w:rsidP="00491B6D">
            <w:pPr>
              <w:jc w:val="right"/>
              <w:rPr>
                <w:rFonts w:ascii="Arial" w:hAnsi="Arial" w:cs="Arial"/>
                <w:sz w:val="16"/>
                <w:szCs w:val="16"/>
              </w:rPr>
            </w:pPr>
          </w:p>
        </w:tc>
      </w:tr>
      <w:tr w:rsidR="00491B6D" w:rsidRPr="0009263D" w14:paraId="483FECF8" w14:textId="77777777" w:rsidTr="00491B6D">
        <w:trPr>
          <w:trHeight w:val="198"/>
        </w:trPr>
        <w:tc>
          <w:tcPr>
            <w:tcW w:w="2783" w:type="pct"/>
            <w:tcBorders>
              <w:top w:val="nil"/>
              <w:left w:val="nil"/>
              <w:bottom w:val="nil"/>
              <w:right w:val="nil"/>
            </w:tcBorders>
            <w:shd w:val="clear" w:color="000000" w:fill="FFFFFF"/>
            <w:noWrap/>
            <w:vAlign w:val="bottom"/>
            <w:hideMark/>
          </w:tcPr>
          <w:p w14:paraId="2F782403"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xml:space="preserve">Total títulos e valores mobiliários </w:t>
            </w:r>
          </w:p>
        </w:tc>
        <w:tc>
          <w:tcPr>
            <w:tcW w:w="236" w:type="pct"/>
            <w:tcBorders>
              <w:top w:val="nil"/>
              <w:left w:val="nil"/>
              <w:bottom w:val="nil"/>
              <w:right w:val="nil"/>
            </w:tcBorders>
            <w:shd w:val="clear" w:color="000000" w:fill="FFFFFF"/>
            <w:noWrap/>
            <w:vAlign w:val="bottom"/>
            <w:hideMark/>
          </w:tcPr>
          <w:p w14:paraId="2F0A4EA6"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double" w:sz="6" w:space="0" w:color="auto"/>
              <w:right w:val="nil"/>
            </w:tcBorders>
            <w:noWrap/>
            <w:vAlign w:val="bottom"/>
            <w:hideMark/>
          </w:tcPr>
          <w:p w14:paraId="3977FBB0" w14:textId="3850522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1.578.611</w:t>
            </w:r>
          </w:p>
        </w:tc>
        <w:tc>
          <w:tcPr>
            <w:tcW w:w="113" w:type="pct"/>
            <w:tcBorders>
              <w:top w:val="nil"/>
              <w:left w:val="nil"/>
              <w:bottom w:val="nil"/>
              <w:right w:val="nil"/>
            </w:tcBorders>
            <w:noWrap/>
            <w:vAlign w:val="bottom"/>
            <w:hideMark/>
          </w:tcPr>
          <w:p w14:paraId="4AFF706B"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double" w:sz="6" w:space="0" w:color="auto"/>
              <w:right w:val="nil"/>
            </w:tcBorders>
            <w:noWrap/>
            <w:vAlign w:val="bottom"/>
            <w:hideMark/>
          </w:tcPr>
          <w:p w14:paraId="44889EC6" w14:textId="215E81BF"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2.321.466</w:t>
            </w:r>
          </w:p>
        </w:tc>
      </w:tr>
      <w:tr w:rsidR="00491B6D" w:rsidRPr="0009263D" w14:paraId="544900D3" w14:textId="77777777" w:rsidTr="009D1EC4">
        <w:tc>
          <w:tcPr>
            <w:tcW w:w="2783" w:type="pct"/>
            <w:tcBorders>
              <w:top w:val="nil"/>
              <w:left w:val="nil"/>
              <w:bottom w:val="nil"/>
              <w:right w:val="nil"/>
            </w:tcBorders>
            <w:shd w:val="clear" w:color="000000" w:fill="FFFFFF"/>
            <w:noWrap/>
            <w:vAlign w:val="bottom"/>
            <w:hideMark/>
          </w:tcPr>
          <w:p w14:paraId="5772B42B"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236" w:type="pct"/>
            <w:tcBorders>
              <w:top w:val="nil"/>
              <w:left w:val="nil"/>
              <w:bottom w:val="nil"/>
              <w:right w:val="nil"/>
            </w:tcBorders>
            <w:shd w:val="clear" w:color="000000" w:fill="FFFFFF"/>
            <w:noWrap/>
            <w:vAlign w:val="bottom"/>
            <w:hideMark/>
          </w:tcPr>
          <w:p w14:paraId="6676B9CC" w14:textId="77777777" w:rsidR="00491B6D" w:rsidRPr="0009263D" w:rsidRDefault="00491B6D">
            <w:pPr>
              <w:rPr>
                <w:rFonts w:ascii="Arial" w:hAnsi="Arial" w:cs="Arial"/>
                <w:color w:val="000000"/>
                <w:sz w:val="16"/>
                <w:szCs w:val="16"/>
              </w:rPr>
            </w:pPr>
            <w:r w:rsidRPr="0009263D">
              <w:rPr>
                <w:rFonts w:ascii="Arial" w:hAnsi="Arial" w:cs="Arial"/>
                <w:color w:val="000000"/>
                <w:sz w:val="16"/>
                <w:szCs w:val="16"/>
              </w:rPr>
              <w:t> </w:t>
            </w:r>
          </w:p>
        </w:tc>
        <w:tc>
          <w:tcPr>
            <w:tcW w:w="934" w:type="pct"/>
            <w:tcBorders>
              <w:top w:val="single" w:sz="4" w:space="0" w:color="auto"/>
              <w:left w:val="nil"/>
              <w:bottom w:val="nil"/>
              <w:right w:val="nil"/>
            </w:tcBorders>
            <w:noWrap/>
            <w:vAlign w:val="bottom"/>
            <w:hideMark/>
          </w:tcPr>
          <w:p w14:paraId="73C2C1B0" w14:textId="41A4454B" w:rsidR="00491B6D" w:rsidRPr="0009263D" w:rsidRDefault="00491B6D" w:rsidP="00491B6D">
            <w:pPr>
              <w:jc w:val="right"/>
              <w:rPr>
                <w:rFonts w:ascii="Arial" w:hAnsi="Arial" w:cs="Arial"/>
                <w:color w:val="000000"/>
                <w:sz w:val="16"/>
                <w:szCs w:val="16"/>
              </w:rPr>
            </w:pPr>
          </w:p>
        </w:tc>
        <w:tc>
          <w:tcPr>
            <w:tcW w:w="113" w:type="pct"/>
            <w:tcBorders>
              <w:top w:val="nil"/>
              <w:left w:val="nil"/>
              <w:bottom w:val="nil"/>
              <w:right w:val="nil"/>
            </w:tcBorders>
            <w:noWrap/>
            <w:vAlign w:val="bottom"/>
            <w:hideMark/>
          </w:tcPr>
          <w:p w14:paraId="118D8370" w14:textId="77777777" w:rsidR="00491B6D" w:rsidRPr="0009263D" w:rsidRDefault="00491B6D" w:rsidP="00491B6D">
            <w:pPr>
              <w:jc w:val="right"/>
              <w:rPr>
                <w:rFonts w:ascii="Arial" w:hAnsi="Arial" w:cs="Arial"/>
                <w:color w:val="000000"/>
                <w:sz w:val="16"/>
                <w:szCs w:val="16"/>
              </w:rPr>
            </w:pPr>
          </w:p>
        </w:tc>
        <w:tc>
          <w:tcPr>
            <w:tcW w:w="934" w:type="pct"/>
            <w:tcBorders>
              <w:top w:val="single" w:sz="4" w:space="0" w:color="auto"/>
              <w:left w:val="nil"/>
              <w:bottom w:val="nil"/>
              <w:right w:val="nil"/>
            </w:tcBorders>
            <w:noWrap/>
            <w:vAlign w:val="bottom"/>
            <w:hideMark/>
          </w:tcPr>
          <w:p w14:paraId="7CF814F5" w14:textId="56031DF8" w:rsidR="00491B6D" w:rsidRPr="0009263D" w:rsidRDefault="00491B6D" w:rsidP="00491B6D">
            <w:pPr>
              <w:jc w:val="right"/>
              <w:rPr>
                <w:rFonts w:ascii="Arial" w:hAnsi="Arial" w:cs="Arial"/>
                <w:color w:val="000000"/>
                <w:sz w:val="16"/>
                <w:szCs w:val="16"/>
              </w:rPr>
            </w:pPr>
          </w:p>
        </w:tc>
      </w:tr>
      <w:tr w:rsidR="00491B6D" w:rsidRPr="0009263D" w14:paraId="117871D2" w14:textId="77777777" w:rsidTr="00491B6D">
        <w:trPr>
          <w:trHeight w:val="198"/>
        </w:trPr>
        <w:tc>
          <w:tcPr>
            <w:tcW w:w="2783" w:type="pct"/>
            <w:tcBorders>
              <w:top w:val="nil"/>
              <w:left w:val="nil"/>
              <w:bottom w:val="nil"/>
              <w:right w:val="nil"/>
            </w:tcBorders>
            <w:shd w:val="clear" w:color="000000" w:fill="FFFFFF"/>
            <w:noWrap/>
            <w:vAlign w:val="bottom"/>
            <w:hideMark/>
          </w:tcPr>
          <w:p w14:paraId="0FB18861"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TOTAL</w:t>
            </w:r>
          </w:p>
        </w:tc>
        <w:tc>
          <w:tcPr>
            <w:tcW w:w="236" w:type="pct"/>
            <w:tcBorders>
              <w:top w:val="nil"/>
              <w:left w:val="nil"/>
              <w:bottom w:val="nil"/>
              <w:right w:val="nil"/>
            </w:tcBorders>
            <w:shd w:val="clear" w:color="000000" w:fill="FFFFFF"/>
            <w:noWrap/>
            <w:vAlign w:val="bottom"/>
            <w:hideMark/>
          </w:tcPr>
          <w:p w14:paraId="28C9B008" w14:textId="77777777" w:rsidR="00491B6D" w:rsidRPr="0009263D" w:rsidRDefault="00491B6D">
            <w:pPr>
              <w:rPr>
                <w:rFonts w:ascii="Arial" w:hAnsi="Arial" w:cs="Arial"/>
                <w:b/>
                <w:bCs/>
                <w:color w:val="000000"/>
                <w:sz w:val="18"/>
                <w:szCs w:val="18"/>
              </w:rPr>
            </w:pPr>
            <w:r w:rsidRPr="0009263D">
              <w:rPr>
                <w:rFonts w:ascii="Arial" w:hAnsi="Arial" w:cs="Arial"/>
                <w:b/>
                <w:bCs/>
                <w:color w:val="000000"/>
                <w:sz w:val="18"/>
                <w:szCs w:val="18"/>
              </w:rPr>
              <w:t> </w:t>
            </w:r>
          </w:p>
        </w:tc>
        <w:tc>
          <w:tcPr>
            <w:tcW w:w="934" w:type="pct"/>
            <w:tcBorders>
              <w:top w:val="nil"/>
              <w:left w:val="nil"/>
              <w:bottom w:val="double" w:sz="6" w:space="0" w:color="auto"/>
              <w:right w:val="nil"/>
            </w:tcBorders>
            <w:noWrap/>
            <w:vAlign w:val="bottom"/>
            <w:hideMark/>
          </w:tcPr>
          <w:p w14:paraId="5C72DE9F" w14:textId="0CE426A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1.606.037</w:t>
            </w:r>
          </w:p>
        </w:tc>
        <w:tc>
          <w:tcPr>
            <w:tcW w:w="113" w:type="pct"/>
            <w:tcBorders>
              <w:top w:val="nil"/>
              <w:left w:val="nil"/>
              <w:bottom w:val="nil"/>
              <w:right w:val="nil"/>
            </w:tcBorders>
            <w:noWrap/>
            <w:vAlign w:val="bottom"/>
            <w:hideMark/>
          </w:tcPr>
          <w:p w14:paraId="3DD3710C" w14:textId="77777777" w:rsidR="00491B6D" w:rsidRPr="0009263D" w:rsidRDefault="00491B6D" w:rsidP="00491B6D">
            <w:pPr>
              <w:jc w:val="right"/>
              <w:rPr>
                <w:rFonts w:ascii="Arial" w:hAnsi="Arial" w:cs="Arial"/>
                <w:color w:val="000000"/>
                <w:sz w:val="18"/>
                <w:szCs w:val="18"/>
              </w:rPr>
            </w:pPr>
          </w:p>
        </w:tc>
        <w:tc>
          <w:tcPr>
            <w:tcW w:w="934" w:type="pct"/>
            <w:tcBorders>
              <w:top w:val="nil"/>
              <w:left w:val="nil"/>
              <w:bottom w:val="double" w:sz="6" w:space="0" w:color="auto"/>
              <w:right w:val="nil"/>
            </w:tcBorders>
            <w:noWrap/>
            <w:vAlign w:val="bottom"/>
            <w:hideMark/>
          </w:tcPr>
          <w:p w14:paraId="73A4B9CA" w14:textId="731F960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2.523.035</w:t>
            </w:r>
          </w:p>
        </w:tc>
      </w:tr>
    </w:tbl>
    <w:p w14:paraId="57B537B7" w14:textId="77777777" w:rsidR="00D162E5" w:rsidRPr="00D162E5" w:rsidRDefault="00D162E5" w:rsidP="00D162E5">
      <w:pPr>
        <w:ind w:left="11"/>
        <w:rPr>
          <w:rFonts w:ascii="Georgia" w:hAnsi="Georgia"/>
          <w:bCs/>
          <w:sz w:val="16"/>
          <w:szCs w:val="16"/>
        </w:rPr>
      </w:pPr>
    </w:p>
    <w:p w14:paraId="16C233CC" w14:textId="7E31CDE8" w:rsidR="00F144CA" w:rsidRPr="0009263D" w:rsidRDefault="00B01203" w:rsidP="00780DD1">
      <w:pPr>
        <w:pStyle w:val="PargrafodaLista"/>
        <w:numPr>
          <w:ilvl w:val="0"/>
          <w:numId w:val="27"/>
        </w:numPr>
        <w:rPr>
          <w:rFonts w:ascii="Georgia" w:hAnsi="Georgia"/>
          <w:bCs/>
          <w:sz w:val="16"/>
          <w:szCs w:val="16"/>
        </w:rPr>
      </w:pPr>
      <w:r w:rsidRPr="0009263D">
        <w:rPr>
          <w:rFonts w:ascii="Georgia" w:hAnsi="Georgia"/>
          <w:bCs/>
          <w:sz w:val="16"/>
          <w:szCs w:val="16"/>
        </w:rPr>
        <w:t xml:space="preserve">A Companhia possui aplicação financeira no Fundo Ouro Preto FIC FIM CP, realizado inicialmente por meio da Corretora </w:t>
      </w:r>
      <w:proofErr w:type="spellStart"/>
      <w:r w:rsidRPr="0009263D">
        <w:rPr>
          <w:rFonts w:ascii="Georgia" w:hAnsi="Georgia"/>
          <w:bCs/>
          <w:sz w:val="16"/>
          <w:szCs w:val="16"/>
        </w:rPr>
        <w:t>Órama</w:t>
      </w:r>
      <w:proofErr w:type="spellEnd"/>
      <w:r w:rsidRPr="0009263D">
        <w:rPr>
          <w:rFonts w:ascii="Georgia" w:hAnsi="Georgia"/>
          <w:bCs/>
          <w:sz w:val="16"/>
          <w:szCs w:val="16"/>
        </w:rPr>
        <w:t xml:space="preserve"> e migrado para a nova conta no BTG Pactual (Corretora </w:t>
      </w:r>
      <w:proofErr w:type="spellStart"/>
      <w:r w:rsidRPr="0009263D">
        <w:rPr>
          <w:rFonts w:ascii="Georgia" w:hAnsi="Georgia"/>
          <w:bCs/>
          <w:sz w:val="16"/>
          <w:szCs w:val="16"/>
        </w:rPr>
        <w:t>Necton</w:t>
      </w:r>
      <w:proofErr w:type="spellEnd"/>
      <w:r w:rsidRPr="0009263D">
        <w:rPr>
          <w:rFonts w:ascii="Georgia" w:hAnsi="Georgia"/>
          <w:bCs/>
          <w:sz w:val="16"/>
          <w:szCs w:val="16"/>
        </w:rPr>
        <w:t xml:space="preserve"> Investimentos), destinado a investidores qualificados, com liquidez D+71 e classificado como Multimercado Livre pela ANBIMA, cujo investimento fora autorizado pela Diretoria Executiva. É um fundo com uma pontuação de risco de 3,5 em uma escala máxima de 5 pontos, de crédito privado, baixa volatilidade e grau de risco considerado médio alto. A carteira do fundo atualmente é composta em classes seniores e mezaninos em mais de 20 FIDCs e as operações estão concentradas na sua maioria nas regiões Sul e Sudeste. </w:t>
      </w:r>
      <w:r w:rsidRPr="0009263D">
        <w:rPr>
          <w:rFonts w:ascii="Georgia" w:hAnsi="Georgia" w:cs="Arial"/>
          <w:sz w:val="16"/>
          <w:szCs w:val="16"/>
        </w:rPr>
        <w:t>O valor alocado a esse fundo é de R$1</w:t>
      </w:r>
      <w:r w:rsidR="00062BBD" w:rsidRPr="0009263D">
        <w:rPr>
          <w:rFonts w:ascii="Georgia" w:hAnsi="Georgia" w:cs="Arial"/>
          <w:sz w:val="16"/>
          <w:szCs w:val="16"/>
        </w:rPr>
        <w:t>60</w:t>
      </w:r>
      <w:r w:rsidR="008558F3" w:rsidRPr="0009263D">
        <w:rPr>
          <w:rFonts w:ascii="Georgia" w:hAnsi="Georgia" w:cs="Arial"/>
          <w:sz w:val="16"/>
          <w:szCs w:val="16"/>
        </w:rPr>
        <w:t>.9</w:t>
      </w:r>
      <w:r w:rsidR="00062BBD" w:rsidRPr="0009263D">
        <w:rPr>
          <w:rFonts w:ascii="Georgia" w:hAnsi="Georgia" w:cs="Arial"/>
          <w:sz w:val="16"/>
          <w:szCs w:val="16"/>
        </w:rPr>
        <w:t>61</w:t>
      </w:r>
      <w:r w:rsidRPr="0009263D">
        <w:rPr>
          <w:rFonts w:ascii="Georgia" w:hAnsi="Georgia" w:cs="Arial"/>
          <w:sz w:val="16"/>
          <w:szCs w:val="16"/>
        </w:rPr>
        <w:t xml:space="preserve"> em 3</w:t>
      </w:r>
      <w:r w:rsidR="00923E7C" w:rsidRPr="0009263D">
        <w:rPr>
          <w:rFonts w:ascii="Georgia" w:hAnsi="Georgia" w:cs="Arial"/>
          <w:sz w:val="16"/>
          <w:szCs w:val="16"/>
        </w:rPr>
        <w:t>0</w:t>
      </w:r>
      <w:r w:rsidRPr="0009263D">
        <w:rPr>
          <w:rFonts w:ascii="Georgia" w:hAnsi="Georgia" w:cs="Arial"/>
          <w:sz w:val="16"/>
          <w:szCs w:val="16"/>
        </w:rPr>
        <w:t xml:space="preserve"> de </w:t>
      </w:r>
      <w:r w:rsidR="00923E7C" w:rsidRPr="0009263D">
        <w:rPr>
          <w:rFonts w:ascii="Georgia" w:hAnsi="Georgia" w:cs="Arial"/>
          <w:sz w:val="16"/>
          <w:szCs w:val="16"/>
        </w:rPr>
        <w:t>junh</w:t>
      </w:r>
      <w:r w:rsidR="00772473" w:rsidRPr="0009263D">
        <w:rPr>
          <w:rFonts w:ascii="Georgia" w:hAnsi="Georgia" w:cs="Arial"/>
          <w:sz w:val="16"/>
          <w:szCs w:val="16"/>
        </w:rPr>
        <w:t>o</w:t>
      </w:r>
      <w:r w:rsidRPr="0009263D">
        <w:rPr>
          <w:rFonts w:ascii="Georgia" w:hAnsi="Georgia" w:cs="Arial"/>
          <w:sz w:val="16"/>
          <w:szCs w:val="16"/>
        </w:rPr>
        <w:t xml:space="preserve"> de 202</w:t>
      </w:r>
      <w:r w:rsidR="00772473" w:rsidRPr="0009263D">
        <w:rPr>
          <w:rFonts w:ascii="Georgia" w:hAnsi="Georgia" w:cs="Arial"/>
          <w:sz w:val="16"/>
          <w:szCs w:val="16"/>
        </w:rPr>
        <w:t>6</w:t>
      </w:r>
      <w:r w:rsidRPr="0009263D">
        <w:rPr>
          <w:rFonts w:ascii="Georgia" w:hAnsi="Georgia" w:cs="Arial"/>
          <w:sz w:val="16"/>
          <w:szCs w:val="16"/>
        </w:rPr>
        <w:t xml:space="preserve"> (R$</w:t>
      </w:r>
      <w:r w:rsidR="00772473" w:rsidRPr="0009263D">
        <w:rPr>
          <w:rFonts w:ascii="Georgia" w:hAnsi="Georgia" w:cs="Arial"/>
          <w:sz w:val="16"/>
          <w:szCs w:val="16"/>
        </w:rPr>
        <w:t>149.008</w:t>
      </w:r>
      <w:r w:rsidRPr="0009263D">
        <w:rPr>
          <w:rFonts w:ascii="Georgia" w:hAnsi="Georgia" w:cs="Arial"/>
          <w:sz w:val="16"/>
          <w:szCs w:val="16"/>
        </w:rPr>
        <w:t xml:space="preserve"> em 31 de dezembro de 202</w:t>
      </w:r>
      <w:r w:rsidR="00772473" w:rsidRPr="0009263D">
        <w:rPr>
          <w:rFonts w:ascii="Georgia" w:hAnsi="Georgia" w:cs="Arial"/>
          <w:sz w:val="16"/>
          <w:szCs w:val="16"/>
        </w:rPr>
        <w:t>5</w:t>
      </w:r>
      <w:r w:rsidRPr="0009263D">
        <w:rPr>
          <w:rFonts w:ascii="Georgia" w:hAnsi="Georgia" w:cs="Arial"/>
          <w:sz w:val="16"/>
          <w:szCs w:val="16"/>
        </w:rPr>
        <w:t>)</w:t>
      </w:r>
      <w:r w:rsidR="00EB2E3C" w:rsidRPr="0009263D">
        <w:rPr>
          <w:rFonts w:ascii="Georgia" w:hAnsi="Georgia" w:cs="Arial"/>
          <w:sz w:val="16"/>
          <w:szCs w:val="16"/>
        </w:rPr>
        <w:t>.</w:t>
      </w:r>
      <w:r w:rsidR="00D12558" w:rsidRPr="0009263D">
        <w:rPr>
          <w:rFonts w:ascii="Georgia" w:hAnsi="Georgia" w:cs="Arial"/>
          <w:sz w:val="16"/>
          <w:szCs w:val="16"/>
        </w:rPr>
        <w:t xml:space="preserve"> </w:t>
      </w:r>
      <w:r w:rsidR="00D12558" w:rsidRPr="0009263D">
        <w:rPr>
          <w:rFonts w:ascii="Georgia" w:hAnsi="Georgia"/>
          <w:bCs/>
          <w:sz w:val="16"/>
          <w:szCs w:val="16"/>
        </w:rPr>
        <w:t>Adicionalmente, a</w:t>
      </w:r>
      <w:r w:rsidR="004D616F" w:rsidRPr="0009263D">
        <w:rPr>
          <w:rFonts w:ascii="Georgia" w:hAnsi="Georgia"/>
          <w:bCs/>
          <w:sz w:val="16"/>
          <w:szCs w:val="16"/>
        </w:rPr>
        <w:t xml:space="preserve"> Companhia </w:t>
      </w:r>
      <w:r w:rsidR="00C607E7" w:rsidRPr="0009263D">
        <w:rPr>
          <w:rFonts w:ascii="Georgia" w:hAnsi="Georgia"/>
          <w:bCs/>
          <w:sz w:val="16"/>
          <w:szCs w:val="16"/>
        </w:rPr>
        <w:t>mantém</w:t>
      </w:r>
      <w:r w:rsidRPr="0009263D">
        <w:rPr>
          <w:rFonts w:ascii="Georgia" w:hAnsi="Georgia"/>
          <w:bCs/>
          <w:sz w:val="16"/>
          <w:szCs w:val="16"/>
        </w:rPr>
        <w:t xml:space="preserve"> aplicação financeira no Fundo </w:t>
      </w:r>
      <w:r w:rsidR="00D12EA1" w:rsidRPr="0009263D">
        <w:rPr>
          <w:rFonts w:ascii="Georgia" w:hAnsi="Georgia"/>
          <w:bCs/>
          <w:sz w:val="16"/>
          <w:szCs w:val="16"/>
        </w:rPr>
        <w:t xml:space="preserve">Mapfre </w:t>
      </w:r>
      <w:proofErr w:type="spellStart"/>
      <w:r w:rsidR="00D12EA1" w:rsidRPr="0009263D">
        <w:rPr>
          <w:rFonts w:ascii="Georgia" w:hAnsi="Georgia"/>
          <w:bCs/>
          <w:sz w:val="16"/>
          <w:szCs w:val="16"/>
        </w:rPr>
        <w:t>Confianza</w:t>
      </w:r>
      <w:proofErr w:type="spellEnd"/>
      <w:r w:rsidRPr="0009263D">
        <w:rPr>
          <w:rFonts w:ascii="Georgia" w:hAnsi="Georgia"/>
          <w:bCs/>
          <w:sz w:val="16"/>
          <w:szCs w:val="16"/>
        </w:rPr>
        <w:t xml:space="preserve"> FIF RF, fundo conservador de renda fixa com liquidez D+0 e uma pontuação de risco de 1 em uma escala máxima de 5 pontos, sendo que todas as características do fundo estão enquadradas dentro dos critérios gerais da política de aplicações financeiras da </w:t>
      </w:r>
      <w:r w:rsidR="00062509" w:rsidRPr="0009263D">
        <w:rPr>
          <w:rFonts w:ascii="Georgia" w:hAnsi="Georgia"/>
          <w:bCs/>
          <w:sz w:val="16"/>
          <w:szCs w:val="16"/>
        </w:rPr>
        <w:t>C</w:t>
      </w:r>
      <w:r w:rsidRPr="0009263D">
        <w:rPr>
          <w:rFonts w:ascii="Georgia" w:hAnsi="Georgia"/>
          <w:bCs/>
          <w:sz w:val="16"/>
          <w:szCs w:val="16"/>
        </w:rPr>
        <w:t xml:space="preserve">ompanhia. O valor alocado a esse fundo é de </w:t>
      </w:r>
      <w:r w:rsidR="00772473" w:rsidRPr="0009263D">
        <w:rPr>
          <w:rFonts w:ascii="Georgia" w:hAnsi="Georgia" w:cs="Arial"/>
          <w:sz w:val="16"/>
          <w:szCs w:val="16"/>
        </w:rPr>
        <w:t>R$</w:t>
      </w:r>
      <w:r w:rsidR="00FC25C1" w:rsidRPr="0009263D">
        <w:rPr>
          <w:rFonts w:ascii="Georgia" w:hAnsi="Georgia" w:cs="Arial"/>
          <w:sz w:val="16"/>
          <w:szCs w:val="16"/>
        </w:rPr>
        <w:t>1</w:t>
      </w:r>
      <w:r w:rsidR="00062BBD" w:rsidRPr="0009263D">
        <w:rPr>
          <w:rFonts w:ascii="Georgia" w:hAnsi="Georgia" w:cs="Arial"/>
          <w:sz w:val="16"/>
          <w:szCs w:val="16"/>
        </w:rPr>
        <w:t>81.890</w:t>
      </w:r>
      <w:r w:rsidR="00772473" w:rsidRPr="0009263D">
        <w:rPr>
          <w:rFonts w:ascii="Georgia" w:hAnsi="Georgia" w:cs="Arial"/>
          <w:sz w:val="16"/>
          <w:szCs w:val="16"/>
        </w:rPr>
        <w:t xml:space="preserve"> em 3</w:t>
      </w:r>
      <w:r w:rsidR="00923E7C" w:rsidRPr="0009263D">
        <w:rPr>
          <w:rFonts w:ascii="Georgia" w:hAnsi="Georgia" w:cs="Arial"/>
          <w:sz w:val="16"/>
          <w:szCs w:val="16"/>
        </w:rPr>
        <w:t>0</w:t>
      </w:r>
      <w:r w:rsidR="00772473" w:rsidRPr="0009263D">
        <w:rPr>
          <w:rFonts w:ascii="Georgia" w:hAnsi="Georgia" w:cs="Arial"/>
          <w:sz w:val="16"/>
          <w:szCs w:val="16"/>
        </w:rPr>
        <w:t xml:space="preserve"> de </w:t>
      </w:r>
      <w:r w:rsidR="00923E7C" w:rsidRPr="0009263D">
        <w:rPr>
          <w:rFonts w:ascii="Georgia" w:hAnsi="Georgia" w:cs="Arial"/>
          <w:sz w:val="16"/>
          <w:szCs w:val="16"/>
        </w:rPr>
        <w:t>junh</w:t>
      </w:r>
      <w:r w:rsidR="00772473" w:rsidRPr="0009263D">
        <w:rPr>
          <w:rFonts w:ascii="Georgia" w:hAnsi="Georgia" w:cs="Arial"/>
          <w:sz w:val="16"/>
          <w:szCs w:val="16"/>
        </w:rPr>
        <w:t>o de 2026 (</w:t>
      </w:r>
      <w:r w:rsidRPr="0009263D">
        <w:rPr>
          <w:rFonts w:ascii="Georgia" w:hAnsi="Georgia"/>
          <w:bCs/>
          <w:sz w:val="16"/>
          <w:szCs w:val="16"/>
        </w:rPr>
        <w:t>R$</w:t>
      </w:r>
      <w:r w:rsidR="00FC1F85" w:rsidRPr="0009263D">
        <w:rPr>
          <w:rFonts w:ascii="Georgia" w:hAnsi="Georgia"/>
          <w:bCs/>
          <w:sz w:val="16"/>
          <w:szCs w:val="16"/>
        </w:rPr>
        <w:t>422</w:t>
      </w:r>
      <w:r w:rsidRPr="0009263D">
        <w:rPr>
          <w:rFonts w:ascii="Georgia" w:hAnsi="Georgia"/>
          <w:bCs/>
          <w:sz w:val="16"/>
          <w:szCs w:val="16"/>
        </w:rPr>
        <w:t>.</w:t>
      </w:r>
      <w:r w:rsidR="00FC1F85" w:rsidRPr="0009263D">
        <w:rPr>
          <w:rFonts w:ascii="Georgia" w:hAnsi="Georgia"/>
          <w:bCs/>
          <w:sz w:val="16"/>
          <w:szCs w:val="16"/>
        </w:rPr>
        <w:t>977</w:t>
      </w:r>
      <w:r w:rsidRPr="0009263D">
        <w:rPr>
          <w:rFonts w:ascii="Georgia" w:hAnsi="Georgia"/>
          <w:bCs/>
          <w:sz w:val="16"/>
          <w:szCs w:val="16"/>
        </w:rPr>
        <w:t xml:space="preserve"> </w:t>
      </w:r>
      <w:r w:rsidRPr="0009263D">
        <w:rPr>
          <w:rFonts w:ascii="Georgia" w:hAnsi="Georgia" w:cs="Arial"/>
          <w:sz w:val="16"/>
          <w:szCs w:val="16"/>
        </w:rPr>
        <w:t>em 3</w:t>
      </w:r>
      <w:r w:rsidR="00952A13" w:rsidRPr="0009263D">
        <w:rPr>
          <w:rFonts w:ascii="Georgia" w:hAnsi="Georgia" w:cs="Arial"/>
          <w:sz w:val="16"/>
          <w:szCs w:val="16"/>
        </w:rPr>
        <w:t>1</w:t>
      </w:r>
      <w:r w:rsidRPr="0009263D">
        <w:rPr>
          <w:rFonts w:ascii="Georgia" w:hAnsi="Georgia" w:cs="Arial"/>
          <w:sz w:val="16"/>
          <w:szCs w:val="16"/>
        </w:rPr>
        <w:t xml:space="preserve"> de </w:t>
      </w:r>
      <w:r w:rsidR="00952A13" w:rsidRPr="0009263D">
        <w:rPr>
          <w:rFonts w:ascii="Georgia" w:hAnsi="Georgia" w:cs="Arial"/>
          <w:sz w:val="16"/>
          <w:szCs w:val="16"/>
        </w:rPr>
        <w:t>dez</w:t>
      </w:r>
      <w:r w:rsidRPr="0009263D">
        <w:rPr>
          <w:rFonts w:ascii="Georgia" w:hAnsi="Georgia" w:cs="Arial"/>
          <w:sz w:val="16"/>
          <w:szCs w:val="16"/>
        </w:rPr>
        <w:t>embro de 2025</w:t>
      </w:r>
      <w:r w:rsidR="00772473" w:rsidRPr="0009263D">
        <w:rPr>
          <w:rFonts w:ascii="Georgia" w:hAnsi="Georgia" w:cs="Arial"/>
          <w:sz w:val="16"/>
          <w:szCs w:val="16"/>
        </w:rPr>
        <w:t>)</w:t>
      </w:r>
      <w:r w:rsidR="00201458" w:rsidRPr="0009263D">
        <w:rPr>
          <w:rFonts w:ascii="Georgia" w:hAnsi="Georgia"/>
          <w:bCs/>
          <w:sz w:val="16"/>
          <w:szCs w:val="16"/>
        </w:rPr>
        <w:t>.</w:t>
      </w:r>
      <w:r w:rsidR="00062BBD" w:rsidRPr="0009263D">
        <w:rPr>
          <w:rFonts w:ascii="Georgia" w:hAnsi="Georgia"/>
          <w:bCs/>
          <w:sz w:val="16"/>
          <w:szCs w:val="16"/>
        </w:rPr>
        <w:t xml:space="preserve"> </w:t>
      </w:r>
    </w:p>
    <w:p w14:paraId="2211BA76" w14:textId="77777777" w:rsidR="00F144CA" w:rsidRPr="0009263D" w:rsidRDefault="00F144CA" w:rsidP="00F144CA">
      <w:pPr>
        <w:pStyle w:val="PargrafodaLista"/>
        <w:ind w:left="731"/>
        <w:rPr>
          <w:rFonts w:ascii="Georgia" w:hAnsi="Georgia"/>
          <w:bCs/>
          <w:sz w:val="16"/>
          <w:szCs w:val="16"/>
        </w:rPr>
      </w:pPr>
    </w:p>
    <w:p w14:paraId="22E8EC59" w14:textId="4699CF4E" w:rsidR="00F144CA" w:rsidRPr="0009263D" w:rsidRDefault="00F144CA" w:rsidP="00050280">
      <w:pPr>
        <w:pStyle w:val="PargrafodaLista"/>
        <w:ind w:left="731"/>
        <w:rPr>
          <w:rFonts w:ascii="Georgia" w:hAnsi="Georgia"/>
          <w:bCs/>
          <w:sz w:val="16"/>
          <w:szCs w:val="16"/>
        </w:rPr>
      </w:pPr>
      <w:r w:rsidRPr="0009263D">
        <w:rPr>
          <w:rFonts w:ascii="Georgia" w:hAnsi="Georgia"/>
          <w:bCs/>
          <w:sz w:val="16"/>
          <w:szCs w:val="16"/>
        </w:rPr>
        <w:t xml:space="preserve">A Companhia também possui aplicações em Letras Financeiras emitidas pelo Banco </w:t>
      </w:r>
      <w:proofErr w:type="spellStart"/>
      <w:r w:rsidRPr="0009263D">
        <w:rPr>
          <w:rFonts w:ascii="Georgia" w:hAnsi="Georgia"/>
          <w:bCs/>
          <w:sz w:val="16"/>
          <w:szCs w:val="16"/>
        </w:rPr>
        <w:t>Digimais</w:t>
      </w:r>
      <w:proofErr w:type="spellEnd"/>
      <w:r w:rsidRPr="0009263D">
        <w:rPr>
          <w:rFonts w:ascii="Georgia" w:hAnsi="Georgia"/>
          <w:bCs/>
          <w:sz w:val="16"/>
          <w:szCs w:val="16"/>
        </w:rPr>
        <w:t>, para as quais as agências classificadoras de risco optaram por não atribuir rating. O valor alocado pela Codemig nessas Letras Financeiras é de R$</w:t>
      </w:r>
      <w:r w:rsidR="00053CFD">
        <w:rPr>
          <w:rFonts w:ascii="Georgia" w:hAnsi="Georgia"/>
          <w:bCs/>
          <w:sz w:val="16"/>
          <w:szCs w:val="16"/>
        </w:rPr>
        <w:t> </w:t>
      </w:r>
      <w:r w:rsidRPr="0009263D">
        <w:rPr>
          <w:rFonts w:ascii="Georgia" w:hAnsi="Georgia"/>
          <w:bCs/>
          <w:sz w:val="16"/>
          <w:szCs w:val="16"/>
        </w:rPr>
        <w:t xml:space="preserve">95.548 em 30 de junho de 2026 (R$ 87.493 em 31 de dezembro de 2025). No decorrer do período, foram identificados fatores que indicam aumento da percepção do risco de crédito associado ao Banco </w:t>
      </w:r>
      <w:proofErr w:type="spellStart"/>
      <w:r w:rsidRPr="0009263D">
        <w:rPr>
          <w:rFonts w:ascii="Georgia" w:hAnsi="Georgia"/>
          <w:bCs/>
          <w:sz w:val="16"/>
          <w:szCs w:val="16"/>
        </w:rPr>
        <w:t>Digimais</w:t>
      </w:r>
      <w:proofErr w:type="spellEnd"/>
      <w:r w:rsidRPr="0009263D">
        <w:rPr>
          <w:rFonts w:ascii="Georgia" w:hAnsi="Georgia"/>
          <w:bCs/>
          <w:sz w:val="16"/>
          <w:szCs w:val="16"/>
        </w:rPr>
        <w:t>, incluindo o atraso na divulgação de suas demonstrações financeiras e a existência de ativos considerados problemáticos. Diante desse cenário, a Administração passou a monitorar de forma mais rigorosa a exposição ao risco de crédito relacionada a essa instituição, avaliando periodicamente a existência de evidências objetivas de perda por redução ao valor recuperável, porém sem identificar a necessidade de reconhecimento de perdas esperadas até o momento</w:t>
      </w:r>
      <w:r w:rsidR="006550E0" w:rsidRPr="0009263D">
        <w:rPr>
          <w:rFonts w:ascii="Georgia" w:hAnsi="Georgia"/>
          <w:bCs/>
          <w:sz w:val="16"/>
          <w:szCs w:val="16"/>
        </w:rPr>
        <w:t>.</w:t>
      </w:r>
    </w:p>
    <w:p w14:paraId="0E91FA55" w14:textId="77777777" w:rsidR="00F144CA" w:rsidRPr="0009263D" w:rsidRDefault="00F144CA" w:rsidP="00050280">
      <w:pPr>
        <w:pStyle w:val="PargrafodaLista"/>
        <w:ind w:left="731"/>
        <w:rPr>
          <w:rFonts w:ascii="Georgia" w:hAnsi="Georgia"/>
          <w:bCs/>
          <w:sz w:val="16"/>
          <w:szCs w:val="16"/>
        </w:rPr>
      </w:pPr>
    </w:p>
    <w:p w14:paraId="34775D29" w14:textId="5F5DAEF2" w:rsidR="009D436D" w:rsidRPr="0009263D" w:rsidRDefault="00C20EF9" w:rsidP="001E6F96">
      <w:pPr>
        <w:pStyle w:val="PargrafodaLista"/>
        <w:numPr>
          <w:ilvl w:val="0"/>
          <w:numId w:val="12"/>
        </w:numPr>
        <w:ind w:hanging="720"/>
        <w:rPr>
          <w:rFonts w:ascii="Arial" w:hAnsi="Arial" w:cs="Arial"/>
          <w:b/>
          <w:sz w:val="22"/>
          <w:szCs w:val="22"/>
        </w:rPr>
      </w:pPr>
      <w:r w:rsidRPr="0009263D">
        <w:rPr>
          <w:rFonts w:ascii="Arial" w:hAnsi="Arial" w:cs="Arial"/>
          <w:b/>
          <w:sz w:val="22"/>
          <w:szCs w:val="22"/>
        </w:rPr>
        <w:t>Análise de sensibilidade</w:t>
      </w:r>
    </w:p>
    <w:p w14:paraId="623DB4ED" w14:textId="77777777" w:rsidR="00C20EF9" w:rsidRPr="0009263D" w:rsidRDefault="00C20EF9" w:rsidP="00C62881">
      <w:pPr>
        <w:rPr>
          <w:rFonts w:ascii="Georgia" w:hAnsi="Georgia"/>
          <w:b/>
          <w:sz w:val="22"/>
          <w:szCs w:val="22"/>
        </w:rPr>
      </w:pPr>
    </w:p>
    <w:bookmarkEnd w:id="40"/>
    <w:p w14:paraId="4E55BC92" w14:textId="6ABC64BC" w:rsidR="00B0237D" w:rsidRPr="0009263D" w:rsidRDefault="00FD2151" w:rsidP="00B0237D">
      <w:pPr>
        <w:rPr>
          <w:rFonts w:ascii="Georgia" w:hAnsi="Georgia" w:cs="Georgia"/>
          <w:sz w:val="22"/>
          <w:szCs w:val="22"/>
        </w:rPr>
      </w:pPr>
      <w:r w:rsidRPr="0009263D">
        <w:rPr>
          <w:rFonts w:ascii="Georgia" w:hAnsi="Georgia" w:cs="Georgia"/>
          <w:sz w:val="22"/>
          <w:szCs w:val="22"/>
        </w:rPr>
        <w:t xml:space="preserve">Seguem abaixo </w:t>
      </w:r>
      <w:r w:rsidR="000237D6" w:rsidRPr="0009263D">
        <w:rPr>
          <w:rFonts w:ascii="Georgia" w:hAnsi="Georgia" w:cs="Georgia"/>
          <w:sz w:val="22"/>
          <w:szCs w:val="22"/>
        </w:rPr>
        <w:t xml:space="preserve">os impactos que seriam gerados por mudanças nas variáveis de riscos pertinentes às quais a Companhia está exposta no final do </w:t>
      </w:r>
      <w:r w:rsidR="00797583" w:rsidRPr="0009263D">
        <w:rPr>
          <w:rFonts w:ascii="Georgia" w:hAnsi="Georgia" w:cs="Georgia"/>
          <w:sz w:val="22"/>
          <w:szCs w:val="22"/>
        </w:rPr>
        <w:t>períod</w:t>
      </w:r>
      <w:r w:rsidR="009938AB" w:rsidRPr="0009263D">
        <w:rPr>
          <w:rFonts w:ascii="Georgia" w:hAnsi="Georgia" w:cs="Georgia"/>
          <w:sz w:val="22"/>
          <w:szCs w:val="22"/>
        </w:rPr>
        <w:t>o</w:t>
      </w:r>
      <w:r w:rsidR="000237D6" w:rsidRPr="0009263D">
        <w:rPr>
          <w:rFonts w:ascii="Georgia" w:hAnsi="Georgia" w:cs="Georgia"/>
          <w:sz w:val="22"/>
          <w:szCs w:val="22"/>
        </w:rPr>
        <w:t xml:space="preserve">. A taxa básica de juros, em </w:t>
      </w:r>
      <w:r w:rsidR="00C7012C" w:rsidRPr="0009263D">
        <w:rPr>
          <w:rFonts w:ascii="Georgia" w:hAnsi="Georgia" w:cs="Georgia"/>
          <w:sz w:val="22"/>
          <w:szCs w:val="22"/>
        </w:rPr>
        <w:t>3</w:t>
      </w:r>
      <w:r w:rsidR="00923E7C" w:rsidRPr="0009263D">
        <w:rPr>
          <w:rFonts w:ascii="Georgia" w:hAnsi="Georgia" w:cs="Georgia"/>
          <w:sz w:val="22"/>
          <w:szCs w:val="22"/>
        </w:rPr>
        <w:t>0</w:t>
      </w:r>
      <w:r w:rsidR="00C7012C" w:rsidRPr="0009263D">
        <w:rPr>
          <w:rFonts w:ascii="Georgia" w:hAnsi="Georgia" w:cs="Georgia"/>
          <w:sz w:val="22"/>
          <w:szCs w:val="22"/>
        </w:rPr>
        <w:t xml:space="preserve"> de </w:t>
      </w:r>
      <w:r w:rsidR="00923E7C" w:rsidRPr="0009263D">
        <w:rPr>
          <w:rFonts w:ascii="Georgia" w:hAnsi="Georgia" w:cs="Georgia"/>
          <w:sz w:val="22"/>
          <w:szCs w:val="22"/>
        </w:rPr>
        <w:t>junh</w:t>
      </w:r>
      <w:r w:rsidR="00DE312B" w:rsidRPr="0009263D">
        <w:rPr>
          <w:rFonts w:ascii="Georgia" w:hAnsi="Georgia" w:cs="Georgia"/>
          <w:sz w:val="22"/>
          <w:szCs w:val="22"/>
        </w:rPr>
        <w:t>o</w:t>
      </w:r>
      <w:r w:rsidR="000237D6" w:rsidRPr="0009263D">
        <w:rPr>
          <w:rFonts w:ascii="Georgia" w:hAnsi="Georgia" w:cs="Georgia"/>
          <w:sz w:val="22"/>
          <w:szCs w:val="22"/>
        </w:rPr>
        <w:t xml:space="preserve"> de 202</w:t>
      </w:r>
      <w:r w:rsidR="00772473" w:rsidRPr="0009263D">
        <w:rPr>
          <w:rFonts w:ascii="Georgia" w:hAnsi="Georgia" w:cs="Georgia"/>
          <w:sz w:val="22"/>
          <w:szCs w:val="22"/>
        </w:rPr>
        <w:t>6</w:t>
      </w:r>
      <w:r w:rsidR="000D7EE9" w:rsidRPr="0009263D">
        <w:rPr>
          <w:rFonts w:ascii="Georgia" w:hAnsi="Georgia" w:cs="Georgia"/>
          <w:sz w:val="22"/>
          <w:szCs w:val="22"/>
        </w:rPr>
        <w:t>,</w:t>
      </w:r>
      <w:r w:rsidR="000237D6" w:rsidRPr="0009263D">
        <w:rPr>
          <w:rFonts w:ascii="Georgia" w:hAnsi="Georgia" w:cs="Georgia"/>
          <w:sz w:val="22"/>
          <w:szCs w:val="22"/>
        </w:rPr>
        <w:t xml:space="preserve"> era de </w:t>
      </w:r>
      <w:r w:rsidR="007436D4" w:rsidRPr="0009263D">
        <w:rPr>
          <w:rFonts w:ascii="Georgia" w:hAnsi="Georgia" w:cs="Georgia"/>
          <w:sz w:val="22"/>
          <w:szCs w:val="22"/>
        </w:rPr>
        <w:t>1</w:t>
      </w:r>
      <w:r w:rsidR="008558F3" w:rsidRPr="0009263D">
        <w:rPr>
          <w:rFonts w:ascii="Georgia" w:hAnsi="Georgia" w:cs="Georgia"/>
          <w:sz w:val="22"/>
          <w:szCs w:val="22"/>
        </w:rPr>
        <w:t>4</w:t>
      </w:r>
      <w:r w:rsidR="007436D4" w:rsidRPr="0009263D">
        <w:rPr>
          <w:rFonts w:ascii="Georgia" w:hAnsi="Georgia" w:cs="Georgia"/>
          <w:sz w:val="22"/>
          <w:szCs w:val="22"/>
        </w:rPr>
        <w:t>,</w:t>
      </w:r>
      <w:r w:rsidR="00FD6EBE" w:rsidRPr="0009263D">
        <w:rPr>
          <w:rFonts w:ascii="Georgia" w:hAnsi="Georgia" w:cs="Georgia"/>
          <w:sz w:val="22"/>
          <w:szCs w:val="22"/>
        </w:rPr>
        <w:t>2</w:t>
      </w:r>
      <w:r w:rsidR="00E52D6F" w:rsidRPr="0009263D">
        <w:rPr>
          <w:rFonts w:ascii="Georgia" w:hAnsi="Georgia" w:cs="Georgia"/>
          <w:sz w:val="22"/>
          <w:szCs w:val="22"/>
        </w:rPr>
        <w:t>5</w:t>
      </w:r>
      <w:r w:rsidR="007A5816" w:rsidRPr="0009263D">
        <w:rPr>
          <w:rFonts w:ascii="Georgia" w:hAnsi="Georgia" w:cs="Georgia"/>
          <w:sz w:val="22"/>
          <w:szCs w:val="22"/>
        </w:rPr>
        <w:t>%</w:t>
      </w:r>
      <w:r w:rsidR="00B003A0" w:rsidRPr="0009263D">
        <w:rPr>
          <w:rFonts w:ascii="Georgia" w:hAnsi="Georgia" w:cs="Georgia"/>
          <w:sz w:val="22"/>
          <w:szCs w:val="22"/>
        </w:rPr>
        <w:t xml:space="preserve"> a.a</w:t>
      </w:r>
      <w:r w:rsidR="000237D6" w:rsidRPr="0009263D">
        <w:rPr>
          <w:rFonts w:ascii="Georgia" w:hAnsi="Georgia" w:cs="Georgia"/>
          <w:sz w:val="22"/>
          <w:szCs w:val="22"/>
        </w:rPr>
        <w:t xml:space="preserve">. </w:t>
      </w:r>
      <w:r w:rsidR="000237D6" w:rsidRPr="0009263D">
        <w:rPr>
          <w:rFonts w:ascii="Georgia" w:hAnsi="Georgia" w:cs="Arial"/>
          <w:sz w:val="22"/>
          <w:szCs w:val="22"/>
        </w:rPr>
        <w:t>Pela alta correlação do CDI com a taxa básica de juros, para efeitos dessa análise de sensibilidade, o mesmo foi considerado como 100% dessa taxa.</w:t>
      </w:r>
      <w:r w:rsidR="000237D6" w:rsidRPr="0009263D">
        <w:rPr>
          <w:rFonts w:ascii="Georgia" w:hAnsi="Georgia" w:cs="Georgia"/>
          <w:sz w:val="22"/>
          <w:szCs w:val="22"/>
        </w:rPr>
        <w:t xml:space="preserve"> </w:t>
      </w:r>
      <w:r w:rsidR="00B0237D" w:rsidRPr="0009263D">
        <w:rPr>
          <w:rFonts w:ascii="Georgia" w:hAnsi="Georgia" w:cs="Georgia"/>
          <w:sz w:val="22"/>
          <w:szCs w:val="22"/>
        </w:rPr>
        <w:t xml:space="preserve">Em relação à taxa atual do IPCA, </w:t>
      </w:r>
      <w:r w:rsidR="0028579B" w:rsidRPr="0009263D">
        <w:rPr>
          <w:rFonts w:ascii="Georgia" w:hAnsi="Georgia" w:cs="Georgia"/>
          <w:sz w:val="22"/>
          <w:szCs w:val="22"/>
        </w:rPr>
        <w:t xml:space="preserve">foi utilizado </w:t>
      </w:r>
      <w:r w:rsidR="00952A13" w:rsidRPr="0009263D">
        <w:rPr>
          <w:rFonts w:ascii="Georgia" w:hAnsi="Georgia" w:cs="Georgia"/>
          <w:sz w:val="22"/>
          <w:szCs w:val="22"/>
        </w:rPr>
        <w:t xml:space="preserve">o IPCA acumulado de </w:t>
      </w:r>
      <w:r w:rsidR="00B0237D" w:rsidRPr="0009263D">
        <w:rPr>
          <w:rFonts w:ascii="Georgia" w:hAnsi="Georgia" w:cs="Georgia"/>
          <w:sz w:val="22"/>
          <w:szCs w:val="22"/>
        </w:rPr>
        <w:t>12 meses findos em 3</w:t>
      </w:r>
      <w:r w:rsidR="00923E7C" w:rsidRPr="0009263D">
        <w:rPr>
          <w:rFonts w:ascii="Georgia" w:hAnsi="Georgia" w:cs="Georgia"/>
          <w:sz w:val="22"/>
          <w:szCs w:val="22"/>
        </w:rPr>
        <w:t>0</w:t>
      </w:r>
      <w:r w:rsidR="00B0237D" w:rsidRPr="0009263D">
        <w:rPr>
          <w:rFonts w:ascii="Georgia" w:hAnsi="Georgia" w:cs="Georgia"/>
          <w:sz w:val="22"/>
          <w:szCs w:val="22"/>
        </w:rPr>
        <w:t xml:space="preserve"> de </w:t>
      </w:r>
      <w:r w:rsidR="00923E7C" w:rsidRPr="0009263D">
        <w:rPr>
          <w:rFonts w:ascii="Georgia" w:hAnsi="Georgia" w:cs="Georgia"/>
          <w:sz w:val="22"/>
          <w:szCs w:val="22"/>
        </w:rPr>
        <w:t>junh</w:t>
      </w:r>
      <w:r w:rsidR="00B0237D" w:rsidRPr="0009263D">
        <w:rPr>
          <w:rFonts w:ascii="Georgia" w:hAnsi="Georgia" w:cs="Georgia"/>
          <w:sz w:val="22"/>
          <w:szCs w:val="22"/>
        </w:rPr>
        <w:t>o de 202</w:t>
      </w:r>
      <w:r w:rsidR="00772473" w:rsidRPr="0009263D">
        <w:rPr>
          <w:rFonts w:ascii="Georgia" w:hAnsi="Georgia" w:cs="Georgia"/>
          <w:sz w:val="22"/>
          <w:szCs w:val="22"/>
        </w:rPr>
        <w:t>6</w:t>
      </w:r>
      <w:r w:rsidR="00B0237D" w:rsidRPr="0009263D">
        <w:rPr>
          <w:rFonts w:ascii="Georgia" w:hAnsi="Georgia" w:cs="Georgia"/>
          <w:sz w:val="22"/>
          <w:szCs w:val="22"/>
        </w:rPr>
        <w:t xml:space="preserve">, de </w:t>
      </w:r>
      <w:r w:rsidR="00345DF5" w:rsidRPr="0009263D">
        <w:rPr>
          <w:rFonts w:ascii="Georgia" w:hAnsi="Georgia" w:cs="Georgia"/>
          <w:sz w:val="22"/>
          <w:szCs w:val="22"/>
        </w:rPr>
        <w:t>4</w:t>
      </w:r>
      <w:r w:rsidR="00B0237D" w:rsidRPr="0009263D">
        <w:rPr>
          <w:rFonts w:ascii="Georgia" w:hAnsi="Georgia" w:cs="Georgia"/>
          <w:sz w:val="22"/>
          <w:szCs w:val="22"/>
        </w:rPr>
        <w:t>,</w:t>
      </w:r>
      <w:r w:rsidR="00FD6EBE" w:rsidRPr="0009263D">
        <w:rPr>
          <w:rFonts w:ascii="Georgia" w:hAnsi="Georgia" w:cs="Georgia"/>
          <w:sz w:val="22"/>
          <w:szCs w:val="22"/>
        </w:rPr>
        <w:t>64</w:t>
      </w:r>
      <w:r w:rsidR="00B0237D" w:rsidRPr="0009263D">
        <w:rPr>
          <w:rFonts w:ascii="Georgia" w:hAnsi="Georgia" w:cs="Georgia"/>
          <w:sz w:val="22"/>
          <w:szCs w:val="22"/>
        </w:rPr>
        <w:t xml:space="preserve">% </w:t>
      </w:r>
      <w:r w:rsidR="00F87A1F" w:rsidRPr="0009263D">
        <w:rPr>
          <w:rFonts w:ascii="Georgia" w:hAnsi="Georgia" w:cs="Georgia"/>
          <w:sz w:val="22"/>
          <w:szCs w:val="22"/>
        </w:rPr>
        <w:t>a.a</w:t>
      </w:r>
      <w:r w:rsidR="00B0237D" w:rsidRPr="0009263D">
        <w:rPr>
          <w:rFonts w:ascii="Georgia" w:hAnsi="Georgia" w:cs="Georgia"/>
          <w:sz w:val="22"/>
          <w:szCs w:val="22"/>
        </w:rPr>
        <w:t>.</w:t>
      </w:r>
    </w:p>
    <w:p w14:paraId="36D87AE6" w14:textId="715FBA2A" w:rsidR="000237D6" w:rsidRPr="0009263D" w:rsidRDefault="000237D6" w:rsidP="000237D6">
      <w:pPr>
        <w:rPr>
          <w:rFonts w:ascii="Georgia" w:hAnsi="Georgia" w:cs="Georgia"/>
          <w:sz w:val="22"/>
          <w:szCs w:val="22"/>
        </w:rPr>
      </w:pPr>
    </w:p>
    <w:p w14:paraId="66D77A4E" w14:textId="0E3B85D9" w:rsidR="00F64FDC" w:rsidRPr="0009263D" w:rsidRDefault="000237D6">
      <w:pPr>
        <w:rPr>
          <w:rFonts w:ascii="Georgia" w:hAnsi="Georgia" w:cs="Georgia"/>
          <w:sz w:val="22"/>
          <w:szCs w:val="22"/>
        </w:rPr>
      </w:pPr>
      <w:r w:rsidRPr="0009263D">
        <w:rPr>
          <w:rFonts w:ascii="Georgia" w:hAnsi="Georgia" w:cs="Georgia"/>
          <w:sz w:val="22"/>
          <w:szCs w:val="22"/>
        </w:rPr>
        <w:t xml:space="preserve">A Companhia fez uma análise de sensibilidade dos efeitos nos seus resultados </w:t>
      </w:r>
      <w:r w:rsidR="00381D57" w:rsidRPr="0009263D">
        <w:rPr>
          <w:rFonts w:ascii="Georgia" w:hAnsi="Georgia" w:cs="Georgia"/>
          <w:sz w:val="22"/>
          <w:szCs w:val="22"/>
        </w:rPr>
        <w:t>para os</w:t>
      </w:r>
      <w:r w:rsidRPr="0009263D">
        <w:rPr>
          <w:rFonts w:ascii="Georgia" w:hAnsi="Georgia" w:cs="Georgia"/>
          <w:sz w:val="22"/>
          <w:szCs w:val="22"/>
        </w:rPr>
        <w:t xml:space="preserve"> próximos 12 meses, dos investimentos indexados ao CDI e ao IPCA, advindos de uma variação de 25% e 50% da variação esperada dos riscos pertinentes aos quais a Companhia está exposta.</w:t>
      </w:r>
    </w:p>
    <w:p w14:paraId="24298DAB" w14:textId="16609B39" w:rsidR="00D162E5" w:rsidRDefault="00D162E5">
      <w:pPr>
        <w:rPr>
          <w:rStyle w:val="Forte"/>
          <w:rFonts w:ascii="Georgia" w:hAnsi="Georgia" w:cs="Arial"/>
        </w:rPr>
      </w:pPr>
      <w:r>
        <w:rPr>
          <w:rStyle w:val="Forte"/>
          <w:rFonts w:ascii="Georgia" w:hAnsi="Georgia" w:cs="Arial"/>
        </w:rPr>
        <w:br w:type="page"/>
      </w:r>
    </w:p>
    <w:p w14:paraId="132FA517" w14:textId="77777777" w:rsidR="0073199D" w:rsidRPr="00D162E5" w:rsidRDefault="0073199D">
      <w:pPr>
        <w:rPr>
          <w:rStyle w:val="Forte"/>
          <w:rFonts w:ascii="Georgia" w:hAnsi="Georgia" w:cs="Arial"/>
          <w:sz w:val="2"/>
          <w:szCs w:val="2"/>
        </w:rPr>
      </w:pPr>
    </w:p>
    <w:tbl>
      <w:tblPr>
        <w:tblW w:w="5064" w:type="pct"/>
        <w:tblCellMar>
          <w:left w:w="70" w:type="dxa"/>
          <w:right w:w="70" w:type="dxa"/>
        </w:tblCellMar>
        <w:tblLook w:val="04A0" w:firstRow="1" w:lastRow="0" w:firstColumn="1" w:lastColumn="0" w:noHBand="0" w:noVBand="1"/>
      </w:tblPr>
      <w:tblGrid>
        <w:gridCol w:w="1931"/>
        <w:gridCol w:w="1244"/>
        <w:gridCol w:w="191"/>
        <w:gridCol w:w="917"/>
        <w:gridCol w:w="191"/>
        <w:gridCol w:w="1928"/>
        <w:gridCol w:w="191"/>
        <w:gridCol w:w="1219"/>
        <w:gridCol w:w="191"/>
        <w:gridCol w:w="1352"/>
      </w:tblGrid>
      <w:tr w:rsidR="00E2307F" w:rsidRPr="0009263D" w14:paraId="47D4FD94" w14:textId="77777777" w:rsidTr="00E2307F">
        <w:trPr>
          <w:trHeight w:val="198"/>
        </w:trPr>
        <w:tc>
          <w:tcPr>
            <w:tcW w:w="984" w:type="pct"/>
            <w:tcBorders>
              <w:top w:val="nil"/>
              <w:left w:val="nil"/>
              <w:bottom w:val="nil"/>
              <w:right w:val="nil"/>
            </w:tcBorders>
            <w:shd w:val="clear" w:color="000000" w:fill="FFFFFF"/>
            <w:vAlign w:val="bottom"/>
            <w:hideMark/>
          </w:tcPr>
          <w:p w14:paraId="621356D5"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679" w:type="pct"/>
            <w:tcBorders>
              <w:top w:val="nil"/>
              <w:left w:val="nil"/>
              <w:bottom w:val="single" w:sz="8" w:space="0" w:color="auto"/>
              <w:right w:val="nil"/>
            </w:tcBorders>
            <w:shd w:val="clear" w:color="000000" w:fill="FFFFFF"/>
            <w:vAlign w:val="bottom"/>
            <w:hideMark/>
          </w:tcPr>
          <w:p w14:paraId="1AF70505"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 xml:space="preserve">Saldo contábil </w:t>
            </w:r>
          </w:p>
        </w:tc>
        <w:tc>
          <w:tcPr>
            <w:tcW w:w="97" w:type="pct"/>
            <w:tcBorders>
              <w:top w:val="nil"/>
              <w:left w:val="nil"/>
              <w:bottom w:val="nil"/>
              <w:right w:val="nil"/>
            </w:tcBorders>
            <w:shd w:val="clear" w:color="000000" w:fill="FFFFFF"/>
            <w:vAlign w:val="bottom"/>
            <w:hideMark/>
          </w:tcPr>
          <w:p w14:paraId="118849EA"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504" w:type="pct"/>
            <w:tcBorders>
              <w:top w:val="nil"/>
              <w:left w:val="nil"/>
              <w:bottom w:val="single" w:sz="8" w:space="0" w:color="auto"/>
              <w:right w:val="nil"/>
            </w:tcBorders>
            <w:shd w:val="clear" w:color="000000" w:fill="FFFFFF"/>
            <w:vAlign w:val="bottom"/>
            <w:hideMark/>
          </w:tcPr>
          <w:p w14:paraId="34885938"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Nocional</w:t>
            </w:r>
          </w:p>
        </w:tc>
        <w:tc>
          <w:tcPr>
            <w:tcW w:w="97" w:type="pct"/>
            <w:tcBorders>
              <w:top w:val="nil"/>
              <w:left w:val="nil"/>
              <w:bottom w:val="nil"/>
              <w:right w:val="nil"/>
            </w:tcBorders>
            <w:shd w:val="clear" w:color="000000" w:fill="FFFFFF"/>
            <w:vAlign w:val="bottom"/>
            <w:hideMark/>
          </w:tcPr>
          <w:p w14:paraId="6DD3908F"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1044" w:type="pct"/>
            <w:tcBorders>
              <w:top w:val="nil"/>
              <w:left w:val="nil"/>
              <w:bottom w:val="single" w:sz="8" w:space="0" w:color="auto"/>
              <w:right w:val="nil"/>
            </w:tcBorders>
            <w:shd w:val="clear" w:color="000000" w:fill="FFFFFF"/>
            <w:vAlign w:val="bottom"/>
            <w:hideMark/>
          </w:tcPr>
          <w:p w14:paraId="685DA845"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Média ponderada do % dos indicadores da carteira atual</w:t>
            </w:r>
          </w:p>
        </w:tc>
        <w:tc>
          <w:tcPr>
            <w:tcW w:w="97" w:type="pct"/>
            <w:tcBorders>
              <w:top w:val="nil"/>
              <w:left w:val="nil"/>
              <w:bottom w:val="nil"/>
              <w:right w:val="nil"/>
            </w:tcBorders>
            <w:shd w:val="clear" w:color="000000" w:fill="FFFFFF"/>
            <w:vAlign w:val="bottom"/>
            <w:hideMark/>
          </w:tcPr>
          <w:p w14:paraId="6C0D55AD"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665" w:type="pct"/>
            <w:tcBorders>
              <w:top w:val="nil"/>
              <w:left w:val="nil"/>
              <w:bottom w:val="single" w:sz="8" w:space="0" w:color="auto"/>
              <w:right w:val="nil"/>
            </w:tcBorders>
            <w:shd w:val="clear" w:color="000000" w:fill="FFFFFF"/>
            <w:vAlign w:val="bottom"/>
            <w:hideMark/>
          </w:tcPr>
          <w:p w14:paraId="569CBC4A"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Taxa / cotação atual</w:t>
            </w:r>
          </w:p>
        </w:tc>
        <w:tc>
          <w:tcPr>
            <w:tcW w:w="97" w:type="pct"/>
            <w:tcBorders>
              <w:top w:val="nil"/>
              <w:left w:val="nil"/>
              <w:bottom w:val="nil"/>
              <w:right w:val="nil"/>
            </w:tcBorders>
            <w:shd w:val="clear" w:color="000000" w:fill="FFFFFF"/>
            <w:vAlign w:val="bottom"/>
            <w:hideMark/>
          </w:tcPr>
          <w:p w14:paraId="55F05932"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736" w:type="pct"/>
            <w:tcBorders>
              <w:top w:val="nil"/>
              <w:left w:val="nil"/>
              <w:bottom w:val="single" w:sz="8" w:space="0" w:color="auto"/>
              <w:right w:val="nil"/>
            </w:tcBorders>
            <w:shd w:val="clear" w:color="000000" w:fill="FFFFFF"/>
            <w:vAlign w:val="bottom"/>
            <w:hideMark/>
          </w:tcPr>
          <w:p w14:paraId="009AA5BD"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Taxa/ cotação esperada</w:t>
            </w:r>
          </w:p>
        </w:tc>
      </w:tr>
      <w:tr w:rsidR="00E2307F" w:rsidRPr="0009263D" w14:paraId="4949FA6F" w14:textId="77777777" w:rsidTr="00E2307F">
        <w:trPr>
          <w:trHeight w:val="198"/>
        </w:trPr>
        <w:tc>
          <w:tcPr>
            <w:tcW w:w="984" w:type="pct"/>
            <w:tcBorders>
              <w:top w:val="nil"/>
              <w:left w:val="nil"/>
              <w:bottom w:val="nil"/>
              <w:right w:val="nil"/>
            </w:tcBorders>
            <w:shd w:val="clear" w:color="000000" w:fill="FFFFFF"/>
            <w:noWrap/>
            <w:vAlign w:val="bottom"/>
            <w:hideMark/>
          </w:tcPr>
          <w:p w14:paraId="51110044" w14:textId="77777777" w:rsidR="00491B6D" w:rsidRPr="0009263D" w:rsidRDefault="00491B6D" w:rsidP="00491B6D">
            <w:pPr>
              <w:rPr>
                <w:rFonts w:ascii="Arial" w:hAnsi="Arial" w:cs="Arial"/>
                <w:b/>
                <w:bCs/>
                <w:color w:val="000000"/>
                <w:sz w:val="18"/>
                <w:szCs w:val="18"/>
              </w:rPr>
            </w:pPr>
            <w:r w:rsidRPr="0009263D">
              <w:rPr>
                <w:rFonts w:ascii="Arial" w:hAnsi="Arial" w:cs="Arial"/>
                <w:b/>
                <w:bCs/>
                <w:color w:val="000000"/>
                <w:sz w:val="18"/>
                <w:szCs w:val="18"/>
              </w:rPr>
              <w:t>Ativo</w:t>
            </w:r>
          </w:p>
        </w:tc>
        <w:tc>
          <w:tcPr>
            <w:tcW w:w="679" w:type="pct"/>
            <w:tcBorders>
              <w:top w:val="nil"/>
              <w:left w:val="nil"/>
              <w:bottom w:val="nil"/>
              <w:right w:val="nil"/>
            </w:tcBorders>
            <w:shd w:val="clear" w:color="000000" w:fill="FFFFFF"/>
            <w:noWrap/>
            <w:vAlign w:val="bottom"/>
            <w:hideMark/>
          </w:tcPr>
          <w:p w14:paraId="14440C6B"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119D24F0"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504" w:type="pct"/>
            <w:tcBorders>
              <w:top w:val="nil"/>
              <w:left w:val="nil"/>
              <w:bottom w:val="nil"/>
              <w:right w:val="nil"/>
            </w:tcBorders>
            <w:shd w:val="clear" w:color="000000" w:fill="FFFFFF"/>
            <w:noWrap/>
            <w:vAlign w:val="bottom"/>
            <w:hideMark/>
          </w:tcPr>
          <w:p w14:paraId="549ECA47"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6AC2DD62"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1044" w:type="pct"/>
            <w:tcBorders>
              <w:top w:val="nil"/>
              <w:left w:val="nil"/>
              <w:bottom w:val="nil"/>
              <w:right w:val="nil"/>
            </w:tcBorders>
            <w:shd w:val="clear" w:color="000000" w:fill="FFFFFF"/>
            <w:noWrap/>
            <w:vAlign w:val="bottom"/>
            <w:hideMark/>
          </w:tcPr>
          <w:p w14:paraId="50B3DF67"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1F8E545A"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665" w:type="pct"/>
            <w:tcBorders>
              <w:top w:val="nil"/>
              <w:left w:val="nil"/>
              <w:bottom w:val="nil"/>
              <w:right w:val="nil"/>
            </w:tcBorders>
            <w:shd w:val="clear" w:color="000000" w:fill="FFFFFF"/>
            <w:noWrap/>
            <w:vAlign w:val="bottom"/>
            <w:hideMark/>
          </w:tcPr>
          <w:p w14:paraId="3246C3AF"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5FCDD2E2"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c>
          <w:tcPr>
            <w:tcW w:w="736" w:type="pct"/>
            <w:tcBorders>
              <w:top w:val="nil"/>
              <w:left w:val="nil"/>
              <w:bottom w:val="nil"/>
              <w:right w:val="nil"/>
            </w:tcBorders>
            <w:shd w:val="clear" w:color="000000" w:fill="FFFFFF"/>
            <w:noWrap/>
            <w:vAlign w:val="bottom"/>
            <w:hideMark/>
          </w:tcPr>
          <w:p w14:paraId="76201EC9"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 </w:t>
            </w:r>
          </w:p>
        </w:tc>
      </w:tr>
      <w:tr w:rsidR="00E2307F" w:rsidRPr="0009263D" w14:paraId="3F99B438" w14:textId="77777777" w:rsidTr="00E2307F">
        <w:trPr>
          <w:trHeight w:val="198"/>
        </w:trPr>
        <w:tc>
          <w:tcPr>
            <w:tcW w:w="984" w:type="pct"/>
            <w:tcBorders>
              <w:top w:val="nil"/>
              <w:left w:val="nil"/>
              <w:bottom w:val="nil"/>
              <w:right w:val="nil"/>
            </w:tcBorders>
            <w:shd w:val="clear" w:color="000000" w:fill="FFFFFF"/>
            <w:noWrap/>
            <w:vAlign w:val="bottom"/>
            <w:hideMark/>
          </w:tcPr>
          <w:p w14:paraId="36194014" w14:textId="77777777" w:rsidR="00491B6D" w:rsidRPr="0009263D" w:rsidRDefault="00491B6D" w:rsidP="00491B6D">
            <w:pPr>
              <w:rPr>
                <w:rFonts w:ascii="Arial" w:hAnsi="Arial" w:cs="Arial"/>
                <w:b/>
                <w:bCs/>
                <w:color w:val="000000"/>
                <w:sz w:val="18"/>
                <w:szCs w:val="18"/>
              </w:rPr>
            </w:pPr>
            <w:r w:rsidRPr="0009263D">
              <w:rPr>
                <w:rFonts w:ascii="Arial" w:hAnsi="Arial" w:cs="Arial"/>
                <w:b/>
                <w:bCs/>
                <w:color w:val="000000"/>
                <w:sz w:val="18"/>
                <w:szCs w:val="18"/>
              </w:rPr>
              <w:t>Indexador CDI</w:t>
            </w:r>
          </w:p>
        </w:tc>
        <w:tc>
          <w:tcPr>
            <w:tcW w:w="679" w:type="pct"/>
            <w:tcBorders>
              <w:top w:val="nil"/>
              <w:left w:val="nil"/>
              <w:bottom w:val="nil"/>
              <w:right w:val="nil"/>
            </w:tcBorders>
            <w:shd w:val="clear" w:color="000000" w:fill="FFFFFF"/>
            <w:noWrap/>
            <w:vAlign w:val="bottom"/>
            <w:hideMark/>
          </w:tcPr>
          <w:p w14:paraId="01BC0B3F"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26082A68"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504" w:type="pct"/>
            <w:tcBorders>
              <w:top w:val="nil"/>
              <w:left w:val="nil"/>
              <w:bottom w:val="nil"/>
              <w:right w:val="nil"/>
            </w:tcBorders>
            <w:shd w:val="clear" w:color="000000" w:fill="FFFFFF"/>
            <w:noWrap/>
            <w:vAlign w:val="bottom"/>
            <w:hideMark/>
          </w:tcPr>
          <w:p w14:paraId="224FAC4E"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6591F29E"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1044" w:type="pct"/>
            <w:tcBorders>
              <w:top w:val="nil"/>
              <w:left w:val="nil"/>
              <w:bottom w:val="nil"/>
              <w:right w:val="nil"/>
            </w:tcBorders>
            <w:shd w:val="clear" w:color="000000" w:fill="FFFFFF"/>
            <w:noWrap/>
            <w:vAlign w:val="bottom"/>
            <w:hideMark/>
          </w:tcPr>
          <w:p w14:paraId="2B157FC6"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72D3A9BD"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665" w:type="pct"/>
            <w:tcBorders>
              <w:top w:val="nil"/>
              <w:left w:val="nil"/>
              <w:bottom w:val="nil"/>
              <w:right w:val="nil"/>
            </w:tcBorders>
            <w:shd w:val="clear" w:color="000000" w:fill="FFFFFF"/>
            <w:noWrap/>
            <w:vAlign w:val="bottom"/>
            <w:hideMark/>
          </w:tcPr>
          <w:p w14:paraId="3D23BD8F"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97" w:type="pct"/>
            <w:tcBorders>
              <w:top w:val="nil"/>
              <w:left w:val="nil"/>
              <w:bottom w:val="nil"/>
              <w:right w:val="nil"/>
            </w:tcBorders>
            <w:shd w:val="clear" w:color="000000" w:fill="FFFFFF"/>
            <w:noWrap/>
            <w:vAlign w:val="bottom"/>
            <w:hideMark/>
          </w:tcPr>
          <w:p w14:paraId="1F2BE135"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c>
          <w:tcPr>
            <w:tcW w:w="736" w:type="pct"/>
            <w:tcBorders>
              <w:top w:val="nil"/>
              <w:left w:val="nil"/>
              <w:bottom w:val="nil"/>
              <w:right w:val="nil"/>
            </w:tcBorders>
            <w:shd w:val="clear" w:color="000000" w:fill="FFFFFF"/>
            <w:noWrap/>
            <w:vAlign w:val="bottom"/>
            <w:hideMark/>
          </w:tcPr>
          <w:p w14:paraId="716B61F4"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 </w:t>
            </w:r>
          </w:p>
        </w:tc>
      </w:tr>
      <w:tr w:rsidR="00E2307F" w:rsidRPr="0009263D" w14:paraId="0DE894FB" w14:textId="77777777" w:rsidTr="00E2307F">
        <w:trPr>
          <w:trHeight w:val="198"/>
        </w:trPr>
        <w:tc>
          <w:tcPr>
            <w:tcW w:w="984" w:type="pct"/>
            <w:tcBorders>
              <w:top w:val="nil"/>
              <w:left w:val="nil"/>
              <w:bottom w:val="nil"/>
              <w:right w:val="nil"/>
            </w:tcBorders>
            <w:shd w:val="clear" w:color="000000" w:fill="FFFFFF"/>
            <w:noWrap/>
            <w:vAlign w:val="bottom"/>
            <w:hideMark/>
          </w:tcPr>
          <w:p w14:paraId="06A39573"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Aplicações financeiras</w:t>
            </w:r>
          </w:p>
        </w:tc>
        <w:tc>
          <w:tcPr>
            <w:tcW w:w="679" w:type="pct"/>
            <w:tcBorders>
              <w:top w:val="nil"/>
              <w:left w:val="nil"/>
              <w:bottom w:val="nil"/>
              <w:right w:val="nil"/>
            </w:tcBorders>
            <w:noWrap/>
            <w:vAlign w:val="bottom"/>
            <w:hideMark/>
          </w:tcPr>
          <w:p w14:paraId="4CA90CBB" w14:textId="63500214"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101.843</w:t>
            </w:r>
          </w:p>
        </w:tc>
        <w:tc>
          <w:tcPr>
            <w:tcW w:w="97" w:type="pct"/>
            <w:tcBorders>
              <w:top w:val="nil"/>
              <w:left w:val="nil"/>
              <w:bottom w:val="nil"/>
              <w:right w:val="nil"/>
            </w:tcBorders>
            <w:noWrap/>
            <w:vAlign w:val="bottom"/>
            <w:hideMark/>
          </w:tcPr>
          <w:p w14:paraId="0C5A455E" w14:textId="77777777" w:rsidR="00491B6D" w:rsidRPr="0009263D" w:rsidRDefault="00491B6D" w:rsidP="00491B6D">
            <w:pPr>
              <w:jc w:val="right"/>
              <w:rPr>
                <w:rFonts w:ascii="Arial" w:hAnsi="Arial" w:cs="Arial"/>
                <w:color w:val="000000"/>
                <w:sz w:val="18"/>
                <w:szCs w:val="18"/>
              </w:rPr>
            </w:pPr>
          </w:p>
        </w:tc>
        <w:tc>
          <w:tcPr>
            <w:tcW w:w="504" w:type="pct"/>
            <w:tcBorders>
              <w:top w:val="nil"/>
              <w:left w:val="nil"/>
              <w:bottom w:val="nil"/>
              <w:right w:val="nil"/>
            </w:tcBorders>
            <w:noWrap/>
            <w:vAlign w:val="bottom"/>
            <w:hideMark/>
          </w:tcPr>
          <w:p w14:paraId="7E23DC0B" w14:textId="46950AB5"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101.843</w:t>
            </w:r>
          </w:p>
        </w:tc>
        <w:tc>
          <w:tcPr>
            <w:tcW w:w="97" w:type="pct"/>
            <w:tcBorders>
              <w:top w:val="nil"/>
              <w:left w:val="nil"/>
              <w:bottom w:val="nil"/>
              <w:right w:val="nil"/>
            </w:tcBorders>
            <w:noWrap/>
            <w:vAlign w:val="bottom"/>
            <w:hideMark/>
          </w:tcPr>
          <w:p w14:paraId="40BD9B57" w14:textId="77777777" w:rsidR="00491B6D" w:rsidRPr="0009263D" w:rsidRDefault="00491B6D" w:rsidP="00491B6D">
            <w:pPr>
              <w:jc w:val="right"/>
              <w:rPr>
                <w:rFonts w:ascii="Arial" w:hAnsi="Arial" w:cs="Arial"/>
                <w:color w:val="000000"/>
                <w:sz w:val="18"/>
                <w:szCs w:val="18"/>
              </w:rPr>
            </w:pPr>
          </w:p>
        </w:tc>
        <w:tc>
          <w:tcPr>
            <w:tcW w:w="1044" w:type="pct"/>
            <w:tcBorders>
              <w:top w:val="nil"/>
              <w:left w:val="nil"/>
              <w:bottom w:val="nil"/>
              <w:right w:val="nil"/>
            </w:tcBorders>
            <w:noWrap/>
            <w:vAlign w:val="bottom"/>
            <w:hideMark/>
          </w:tcPr>
          <w:p w14:paraId="44FD307F"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105%</w:t>
            </w:r>
          </w:p>
        </w:tc>
        <w:tc>
          <w:tcPr>
            <w:tcW w:w="97" w:type="pct"/>
            <w:tcBorders>
              <w:top w:val="nil"/>
              <w:left w:val="nil"/>
              <w:bottom w:val="nil"/>
              <w:right w:val="nil"/>
            </w:tcBorders>
            <w:noWrap/>
            <w:vAlign w:val="bottom"/>
            <w:hideMark/>
          </w:tcPr>
          <w:p w14:paraId="403A5473" w14:textId="77777777" w:rsidR="00491B6D" w:rsidRPr="0009263D" w:rsidRDefault="00491B6D" w:rsidP="00491B6D">
            <w:pPr>
              <w:jc w:val="right"/>
              <w:rPr>
                <w:rFonts w:ascii="Arial" w:hAnsi="Arial" w:cs="Arial"/>
                <w:color w:val="000000"/>
                <w:sz w:val="18"/>
                <w:szCs w:val="18"/>
              </w:rPr>
            </w:pPr>
          </w:p>
        </w:tc>
        <w:tc>
          <w:tcPr>
            <w:tcW w:w="665" w:type="pct"/>
            <w:tcBorders>
              <w:top w:val="nil"/>
              <w:left w:val="nil"/>
              <w:bottom w:val="nil"/>
              <w:right w:val="nil"/>
            </w:tcBorders>
            <w:noWrap/>
            <w:vAlign w:val="bottom"/>
            <w:hideMark/>
          </w:tcPr>
          <w:p w14:paraId="18C6913A"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14,25%</w:t>
            </w:r>
          </w:p>
        </w:tc>
        <w:tc>
          <w:tcPr>
            <w:tcW w:w="97" w:type="pct"/>
            <w:tcBorders>
              <w:top w:val="nil"/>
              <w:left w:val="nil"/>
              <w:bottom w:val="nil"/>
              <w:right w:val="nil"/>
            </w:tcBorders>
            <w:noWrap/>
            <w:vAlign w:val="bottom"/>
            <w:hideMark/>
          </w:tcPr>
          <w:p w14:paraId="14BE228F" w14:textId="77777777" w:rsidR="00491B6D" w:rsidRPr="0009263D" w:rsidRDefault="00491B6D" w:rsidP="00491B6D">
            <w:pPr>
              <w:jc w:val="right"/>
              <w:rPr>
                <w:rFonts w:ascii="Arial" w:hAnsi="Arial" w:cs="Arial"/>
                <w:color w:val="000000"/>
                <w:sz w:val="18"/>
                <w:szCs w:val="18"/>
              </w:rPr>
            </w:pPr>
          </w:p>
        </w:tc>
        <w:tc>
          <w:tcPr>
            <w:tcW w:w="736" w:type="pct"/>
            <w:tcBorders>
              <w:top w:val="nil"/>
              <w:left w:val="nil"/>
              <w:bottom w:val="nil"/>
              <w:right w:val="nil"/>
            </w:tcBorders>
            <w:noWrap/>
            <w:vAlign w:val="bottom"/>
            <w:hideMark/>
          </w:tcPr>
          <w:p w14:paraId="5D407C2C"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13,71%</w:t>
            </w:r>
          </w:p>
        </w:tc>
      </w:tr>
      <w:tr w:rsidR="00E2307F" w:rsidRPr="0009263D" w14:paraId="2473F836" w14:textId="77777777" w:rsidTr="00E2307F">
        <w:trPr>
          <w:trHeight w:val="198"/>
        </w:trPr>
        <w:tc>
          <w:tcPr>
            <w:tcW w:w="984" w:type="pct"/>
            <w:tcBorders>
              <w:top w:val="nil"/>
              <w:left w:val="nil"/>
              <w:bottom w:val="nil"/>
              <w:right w:val="nil"/>
            </w:tcBorders>
            <w:shd w:val="clear" w:color="000000" w:fill="FFFFFF"/>
            <w:noWrap/>
            <w:vAlign w:val="bottom"/>
            <w:hideMark/>
          </w:tcPr>
          <w:p w14:paraId="2EA8115D"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Letras financeiras</w:t>
            </w:r>
          </w:p>
        </w:tc>
        <w:tc>
          <w:tcPr>
            <w:tcW w:w="679" w:type="pct"/>
            <w:tcBorders>
              <w:top w:val="nil"/>
              <w:left w:val="nil"/>
              <w:bottom w:val="nil"/>
              <w:right w:val="nil"/>
            </w:tcBorders>
            <w:noWrap/>
            <w:vAlign w:val="bottom"/>
            <w:hideMark/>
          </w:tcPr>
          <w:p w14:paraId="00AEEEC3" w14:textId="254A38C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580.293</w:t>
            </w:r>
          </w:p>
        </w:tc>
        <w:tc>
          <w:tcPr>
            <w:tcW w:w="97" w:type="pct"/>
            <w:tcBorders>
              <w:top w:val="nil"/>
              <w:left w:val="nil"/>
              <w:bottom w:val="nil"/>
              <w:right w:val="nil"/>
            </w:tcBorders>
            <w:noWrap/>
            <w:vAlign w:val="bottom"/>
            <w:hideMark/>
          </w:tcPr>
          <w:p w14:paraId="520A5760" w14:textId="77777777" w:rsidR="00491B6D" w:rsidRPr="0009263D" w:rsidRDefault="00491B6D" w:rsidP="00491B6D">
            <w:pPr>
              <w:jc w:val="right"/>
              <w:rPr>
                <w:rFonts w:ascii="Arial" w:hAnsi="Arial" w:cs="Arial"/>
                <w:color w:val="000000"/>
                <w:sz w:val="18"/>
                <w:szCs w:val="18"/>
              </w:rPr>
            </w:pPr>
          </w:p>
        </w:tc>
        <w:tc>
          <w:tcPr>
            <w:tcW w:w="504" w:type="pct"/>
            <w:tcBorders>
              <w:top w:val="nil"/>
              <w:left w:val="nil"/>
              <w:bottom w:val="nil"/>
              <w:right w:val="nil"/>
            </w:tcBorders>
            <w:noWrap/>
            <w:vAlign w:val="bottom"/>
            <w:hideMark/>
          </w:tcPr>
          <w:p w14:paraId="71C6E1FA" w14:textId="565CBB6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580.293</w:t>
            </w:r>
          </w:p>
        </w:tc>
        <w:tc>
          <w:tcPr>
            <w:tcW w:w="97" w:type="pct"/>
            <w:tcBorders>
              <w:top w:val="nil"/>
              <w:left w:val="nil"/>
              <w:bottom w:val="nil"/>
              <w:right w:val="nil"/>
            </w:tcBorders>
            <w:noWrap/>
            <w:vAlign w:val="bottom"/>
            <w:hideMark/>
          </w:tcPr>
          <w:p w14:paraId="75D832E5" w14:textId="77777777" w:rsidR="00491B6D" w:rsidRPr="0009263D" w:rsidRDefault="00491B6D" w:rsidP="00491B6D">
            <w:pPr>
              <w:jc w:val="right"/>
              <w:rPr>
                <w:rFonts w:ascii="Arial" w:hAnsi="Arial" w:cs="Arial"/>
                <w:color w:val="000000"/>
                <w:sz w:val="18"/>
                <w:szCs w:val="18"/>
              </w:rPr>
            </w:pPr>
          </w:p>
        </w:tc>
        <w:tc>
          <w:tcPr>
            <w:tcW w:w="1044" w:type="pct"/>
            <w:tcBorders>
              <w:top w:val="nil"/>
              <w:left w:val="nil"/>
              <w:bottom w:val="nil"/>
              <w:right w:val="nil"/>
            </w:tcBorders>
            <w:noWrap/>
            <w:vAlign w:val="bottom"/>
            <w:hideMark/>
          </w:tcPr>
          <w:p w14:paraId="02257DCC"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117%</w:t>
            </w:r>
          </w:p>
        </w:tc>
        <w:tc>
          <w:tcPr>
            <w:tcW w:w="97" w:type="pct"/>
            <w:tcBorders>
              <w:top w:val="nil"/>
              <w:left w:val="nil"/>
              <w:bottom w:val="nil"/>
              <w:right w:val="nil"/>
            </w:tcBorders>
            <w:noWrap/>
            <w:vAlign w:val="bottom"/>
            <w:hideMark/>
          </w:tcPr>
          <w:p w14:paraId="73579F4C" w14:textId="77777777" w:rsidR="00491B6D" w:rsidRPr="0009263D" w:rsidRDefault="00491B6D" w:rsidP="00491B6D">
            <w:pPr>
              <w:jc w:val="right"/>
              <w:rPr>
                <w:rFonts w:ascii="Arial" w:hAnsi="Arial" w:cs="Arial"/>
                <w:color w:val="000000"/>
                <w:sz w:val="18"/>
                <w:szCs w:val="18"/>
              </w:rPr>
            </w:pPr>
          </w:p>
        </w:tc>
        <w:tc>
          <w:tcPr>
            <w:tcW w:w="665" w:type="pct"/>
            <w:tcBorders>
              <w:top w:val="nil"/>
              <w:left w:val="nil"/>
              <w:bottom w:val="nil"/>
              <w:right w:val="nil"/>
            </w:tcBorders>
            <w:noWrap/>
            <w:vAlign w:val="bottom"/>
            <w:hideMark/>
          </w:tcPr>
          <w:p w14:paraId="03871C8E"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14,25%</w:t>
            </w:r>
          </w:p>
        </w:tc>
        <w:tc>
          <w:tcPr>
            <w:tcW w:w="97" w:type="pct"/>
            <w:tcBorders>
              <w:top w:val="nil"/>
              <w:left w:val="nil"/>
              <w:bottom w:val="nil"/>
              <w:right w:val="nil"/>
            </w:tcBorders>
            <w:noWrap/>
            <w:vAlign w:val="bottom"/>
            <w:hideMark/>
          </w:tcPr>
          <w:p w14:paraId="715F1407" w14:textId="77777777" w:rsidR="00491B6D" w:rsidRPr="0009263D" w:rsidRDefault="00491B6D" w:rsidP="00491B6D">
            <w:pPr>
              <w:jc w:val="right"/>
              <w:rPr>
                <w:rFonts w:ascii="Arial" w:hAnsi="Arial" w:cs="Arial"/>
                <w:color w:val="000000"/>
                <w:sz w:val="18"/>
                <w:szCs w:val="18"/>
              </w:rPr>
            </w:pPr>
          </w:p>
        </w:tc>
        <w:tc>
          <w:tcPr>
            <w:tcW w:w="736" w:type="pct"/>
            <w:tcBorders>
              <w:top w:val="nil"/>
              <w:left w:val="nil"/>
              <w:bottom w:val="nil"/>
              <w:right w:val="nil"/>
            </w:tcBorders>
            <w:noWrap/>
            <w:vAlign w:val="bottom"/>
            <w:hideMark/>
          </w:tcPr>
          <w:p w14:paraId="67904355"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13,71%</w:t>
            </w:r>
          </w:p>
        </w:tc>
      </w:tr>
      <w:tr w:rsidR="00E2307F" w:rsidRPr="0009263D" w14:paraId="34E23C51" w14:textId="77777777" w:rsidTr="00E2307F">
        <w:trPr>
          <w:trHeight w:val="198"/>
        </w:trPr>
        <w:tc>
          <w:tcPr>
            <w:tcW w:w="984" w:type="pct"/>
            <w:tcBorders>
              <w:top w:val="nil"/>
              <w:left w:val="nil"/>
              <w:bottom w:val="nil"/>
              <w:right w:val="nil"/>
            </w:tcBorders>
            <w:shd w:val="clear" w:color="000000" w:fill="FFFFFF"/>
            <w:noWrap/>
            <w:vAlign w:val="bottom"/>
            <w:hideMark/>
          </w:tcPr>
          <w:p w14:paraId="1005EB6A" w14:textId="77777777" w:rsidR="00491B6D" w:rsidRPr="0009263D" w:rsidRDefault="00491B6D" w:rsidP="00491B6D">
            <w:pPr>
              <w:rPr>
                <w:rFonts w:ascii="Arial" w:hAnsi="Arial" w:cs="Arial"/>
                <w:b/>
                <w:bCs/>
                <w:color w:val="000000"/>
                <w:sz w:val="18"/>
                <w:szCs w:val="18"/>
              </w:rPr>
            </w:pPr>
            <w:r w:rsidRPr="0009263D">
              <w:rPr>
                <w:rFonts w:ascii="Arial" w:hAnsi="Arial" w:cs="Arial"/>
                <w:b/>
                <w:bCs/>
                <w:color w:val="000000"/>
                <w:sz w:val="18"/>
                <w:szCs w:val="18"/>
              </w:rPr>
              <w:t>Indexador IPCA</w:t>
            </w:r>
          </w:p>
        </w:tc>
        <w:tc>
          <w:tcPr>
            <w:tcW w:w="679" w:type="pct"/>
            <w:tcBorders>
              <w:top w:val="nil"/>
              <w:left w:val="nil"/>
              <w:bottom w:val="nil"/>
              <w:right w:val="nil"/>
            </w:tcBorders>
            <w:noWrap/>
            <w:vAlign w:val="bottom"/>
            <w:hideMark/>
          </w:tcPr>
          <w:p w14:paraId="4E24F309" w14:textId="77777777" w:rsidR="00491B6D" w:rsidRPr="0009263D" w:rsidRDefault="00491B6D" w:rsidP="00491B6D">
            <w:pPr>
              <w:jc w:val="right"/>
              <w:rPr>
                <w:rFonts w:ascii="Arial" w:hAnsi="Arial" w:cs="Arial"/>
                <w:b/>
                <w:bCs/>
                <w:color w:val="000000"/>
                <w:sz w:val="18"/>
                <w:szCs w:val="18"/>
              </w:rPr>
            </w:pPr>
          </w:p>
        </w:tc>
        <w:tc>
          <w:tcPr>
            <w:tcW w:w="97" w:type="pct"/>
            <w:tcBorders>
              <w:top w:val="nil"/>
              <w:left w:val="nil"/>
              <w:bottom w:val="nil"/>
              <w:right w:val="nil"/>
            </w:tcBorders>
            <w:noWrap/>
            <w:vAlign w:val="bottom"/>
            <w:hideMark/>
          </w:tcPr>
          <w:p w14:paraId="7A8C7C94" w14:textId="77777777" w:rsidR="00491B6D" w:rsidRPr="0009263D" w:rsidRDefault="00491B6D" w:rsidP="00491B6D">
            <w:pPr>
              <w:jc w:val="right"/>
              <w:rPr>
                <w:rFonts w:ascii="Arial" w:hAnsi="Arial" w:cs="Arial"/>
                <w:sz w:val="18"/>
                <w:szCs w:val="18"/>
              </w:rPr>
            </w:pPr>
          </w:p>
        </w:tc>
        <w:tc>
          <w:tcPr>
            <w:tcW w:w="504" w:type="pct"/>
            <w:tcBorders>
              <w:top w:val="nil"/>
              <w:left w:val="nil"/>
              <w:bottom w:val="nil"/>
              <w:right w:val="nil"/>
            </w:tcBorders>
            <w:noWrap/>
            <w:vAlign w:val="bottom"/>
            <w:hideMark/>
          </w:tcPr>
          <w:p w14:paraId="7A943193" w14:textId="77777777" w:rsidR="00491B6D" w:rsidRPr="0009263D" w:rsidRDefault="00491B6D" w:rsidP="00491B6D">
            <w:pPr>
              <w:jc w:val="right"/>
              <w:rPr>
                <w:rFonts w:ascii="Arial" w:hAnsi="Arial" w:cs="Arial"/>
                <w:sz w:val="18"/>
                <w:szCs w:val="18"/>
              </w:rPr>
            </w:pPr>
          </w:p>
        </w:tc>
        <w:tc>
          <w:tcPr>
            <w:tcW w:w="97" w:type="pct"/>
            <w:tcBorders>
              <w:top w:val="nil"/>
              <w:left w:val="nil"/>
              <w:bottom w:val="nil"/>
              <w:right w:val="nil"/>
            </w:tcBorders>
            <w:noWrap/>
            <w:vAlign w:val="bottom"/>
            <w:hideMark/>
          </w:tcPr>
          <w:p w14:paraId="223EBF54" w14:textId="77777777" w:rsidR="00491B6D" w:rsidRPr="0009263D" w:rsidRDefault="00491B6D" w:rsidP="00491B6D">
            <w:pPr>
              <w:jc w:val="right"/>
              <w:rPr>
                <w:rFonts w:ascii="Arial" w:hAnsi="Arial" w:cs="Arial"/>
                <w:sz w:val="18"/>
                <w:szCs w:val="18"/>
              </w:rPr>
            </w:pPr>
          </w:p>
        </w:tc>
        <w:tc>
          <w:tcPr>
            <w:tcW w:w="1044" w:type="pct"/>
            <w:tcBorders>
              <w:top w:val="nil"/>
              <w:left w:val="nil"/>
              <w:bottom w:val="nil"/>
              <w:right w:val="nil"/>
            </w:tcBorders>
            <w:noWrap/>
            <w:vAlign w:val="bottom"/>
            <w:hideMark/>
          </w:tcPr>
          <w:p w14:paraId="5C3EB4C8" w14:textId="77777777" w:rsidR="00491B6D" w:rsidRPr="0009263D" w:rsidRDefault="00491B6D" w:rsidP="00491B6D">
            <w:pPr>
              <w:jc w:val="right"/>
              <w:rPr>
                <w:rFonts w:ascii="Arial" w:hAnsi="Arial" w:cs="Arial"/>
                <w:sz w:val="18"/>
                <w:szCs w:val="18"/>
              </w:rPr>
            </w:pPr>
          </w:p>
        </w:tc>
        <w:tc>
          <w:tcPr>
            <w:tcW w:w="97" w:type="pct"/>
            <w:tcBorders>
              <w:top w:val="nil"/>
              <w:left w:val="nil"/>
              <w:bottom w:val="nil"/>
              <w:right w:val="nil"/>
            </w:tcBorders>
            <w:noWrap/>
            <w:vAlign w:val="bottom"/>
            <w:hideMark/>
          </w:tcPr>
          <w:p w14:paraId="6CAA507E" w14:textId="77777777" w:rsidR="00491B6D" w:rsidRPr="0009263D" w:rsidRDefault="00491B6D" w:rsidP="00491B6D">
            <w:pPr>
              <w:jc w:val="right"/>
              <w:rPr>
                <w:rFonts w:ascii="Arial" w:hAnsi="Arial" w:cs="Arial"/>
                <w:sz w:val="18"/>
                <w:szCs w:val="18"/>
              </w:rPr>
            </w:pPr>
          </w:p>
        </w:tc>
        <w:tc>
          <w:tcPr>
            <w:tcW w:w="665" w:type="pct"/>
            <w:tcBorders>
              <w:top w:val="nil"/>
              <w:left w:val="nil"/>
              <w:bottom w:val="nil"/>
              <w:right w:val="nil"/>
            </w:tcBorders>
            <w:noWrap/>
            <w:vAlign w:val="bottom"/>
            <w:hideMark/>
          </w:tcPr>
          <w:p w14:paraId="5CDEEAEE" w14:textId="77777777" w:rsidR="00491B6D" w:rsidRPr="0009263D" w:rsidRDefault="00491B6D" w:rsidP="00491B6D">
            <w:pPr>
              <w:jc w:val="right"/>
              <w:rPr>
                <w:rFonts w:ascii="Arial" w:hAnsi="Arial" w:cs="Arial"/>
                <w:sz w:val="18"/>
                <w:szCs w:val="18"/>
              </w:rPr>
            </w:pPr>
          </w:p>
        </w:tc>
        <w:tc>
          <w:tcPr>
            <w:tcW w:w="97" w:type="pct"/>
            <w:tcBorders>
              <w:top w:val="nil"/>
              <w:left w:val="nil"/>
              <w:bottom w:val="nil"/>
              <w:right w:val="nil"/>
            </w:tcBorders>
            <w:noWrap/>
            <w:vAlign w:val="bottom"/>
            <w:hideMark/>
          </w:tcPr>
          <w:p w14:paraId="6EE7A1B9" w14:textId="77777777" w:rsidR="00491B6D" w:rsidRPr="0009263D" w:rsidRDefault="00491B6D" w:rsidP="00491B6D">
            <w:pPr>
              <w:jc w:val="right"/>
              <w:rPr>
                <w:rFonts w:ascii="Arial" w:hAnsi="Arial" w:cs="Arial"/>
                <w:sz w:val="18"/>
                <w:szCs w:val="18"/>
              </w:rPr>
            </w:pPr>
          </w:p>
        </w:tc>
        <w:tc>
          <w:tcPr>
            <w:tcW w:w="736" w:type="pct"/>
            <w:tcBorders>
              <w:top w:val="nil"/>
              <w:left w:val="nil"/>
              <w:bottom w:val="nil"/>
              <w:right w:val="nil"/>
            </w:tcBorders>
            <w:noWrap/>
            <w:vAlign w:val="bottom"/>
            <w:hideMark/>
          </w:tcPr>
          <w:p w14:paraId="47341A50" w14:textId="77777777" w:rsidR="00491B6D" w:rsidRPr="0009263D" w:rsidRDefault="00491B6D" w:rsidP="00491B6D">
            <w:pPr>
              <w:jc w:val="right"/>
              <w:rPr>
                <w:rFonts w:ascii="Arial" w:hAnsi="Arial" w:cs="Arial"/>
                <w:sz w:val="18"/>
                <w:szCs w:val="18"/>
              </w:rPr>
            </w:pPr>
          </w:p>
        </w:tc>
      </w:tr>
      <w:tr w:rsidR="00E2307F" w:rsidRPr="0009263D" w14:paraId="1446742E" w14:textId="77777777" w:rsidTr="00E2307F">
        <w:trPr>
          <w:trHeight w:val="198"/>
        </w:trPr>
        <w:tc>
          <w:tcPr>
            <w:tcW w:w="984" w:type="pct"/>
            <w:tcBorders>
              <w:top w:val="nil"/>
              <w:left w:val="nil"/>
              <w:bottom w:val="nil"/>
              <w:right w:val="nil"/>
            </w:tcBorders>
            <w:shd w:val="clear" w:color="000000" w:fill="FFFFFF"/>
            <w:noWrap/>
            <w:vAlign w:val="bottom"/>
            <w:hideMark/>
          </w:tcPr>
          <w:p w14:paraId="6630AD51"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Letras financeiras</w:t>
            </w:r>
          </w:p>
        </w:tc>
        <w:tc>
          <w:tcPr>
            <w:tcW w:w="679" w:type="pct"/>
            <w:tcBorders>
              <w:top w:val="nil"/>
              <w:left w:val="nil"/>
              <w:bottom w:val="nil"/>
              <w:right w:val="nil"/>
            </w:tcBorders>
            <w:noWrap/>
            <w:vAlign w:val="bottom"/>
            <w:hideMark/>
          </w:tcPr>
          <w:p w14:paraId="7475D79C" w14:textId="60CBF3C5"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65.762</w:t>
            </w:r>
          </w:p>
        </w:tc>
        <w:tc>
          <w:tcPr>
            <w:tcW w:w="97" w:type="pct"/>
            <w:tcBorders>
              <w:top w:val="nil"/>
              <w:left w:val="nil"/>
              <w:bottom w:val="nil"/>
              <w:right w:val="nil"/>
            </w:tcBorders>
            <w:noWrap/>
            <w:vAlign w:val="bottom"/>
            <w:hideMark/>
          </w:tcPr>
          <w:p w14:paraId="67DD7E0C" w14:textId="77777777" w:rsidR="00491B6D" w:rsidRPr="0009263D" w:rsidRDefault="00491B6D" w:rsidP="00491B6D">
            <w:pPr>
              <w:jc w:val="right"/>
              <w:rPr>
                <w:rFonts w:ascii="Arial" w:hAnsi="Arial" w:cs="Arial"/>
                <w:color w:val="000000"/>
                <w:sz w:val="18"/>
                <w:szCs w:val="18"/>
              </w:rPr>
            </w:pPr>
          </w:p>
        </w:tc>
        <w:tc>
          <w:tcPr>
            <w:tcW w:w="504" w:type="pct"/>
            <w:tcBorders>
              <w:top w:val="nil"/>
              <w:left w:val="nil"/>
              <w:bottom w:val="nil"/>
              <w:right w:val="nil"/>
            </w:tcBorders>
            <w:noWrap/>
            <w:vAlign w:val="bottom"/>
            <w:hideMark/>
          </w:tcPr>
          <w:p w14:paraId="37396E4C" w14:textId="6BDE1F00"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65.762</w:t>
            </w:r>
          </w:p>
        </w:tc>
        <w:tc>
          <w:tcPr>
            <w:tcW w:w="97" w:type="pct"/>
            <w:tcBorders>
              <w:top w:val="nil"/>
              <w:left w:val="nil"/>
              <w:bottom w:val="nil"/>
              <w:right w:val="nil"/>
            </w:tcBorders>
            <w:noWrap/>
            <w:vAlign w:val="bottom"/>
            <w:hideMark/>
          </w:tcPr>
          <w:p w14:paraId="31492E94" w14:textId="77777777" w:rsidR="00491B6D" w:rsidRPr="0009263D" w:rsidRDefault="00491B6D" w:rsidP="00491B6D">
            <w:pPr>
              <w:jc w:val="right"/>
              <w:rPr>
                <w:rFonts w:ascii="Arial" w:hAnsi="Arial" w:cs="Arial"/>
                <w:color w:val="000000"/>
                <w:sz w:val="18"/>
                <w:szCs w:val="18"/>
              </w:rPr>
            </w:pPr>
          </w:p>
        </w:tc>
        <w:tc>
          <w:tcPr>
            <w:tcW w:w="1044" w:type="pct"/>
            <w:tcBorders>
              <w:top w:val="nil"/>
              <w:left w:val="nil"/>
              <w:bottom w:val="nil"/>
              <w:right w:val="nil"/>
            </w:tcBorders>
            <w:noWrap/>
            <w:vAlign w:val="bottom"/>
            <w:hideMark/>
          </w:tcPr>
          <w:p w14:paraId="5F8CBCDB"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273%</w:t>
            </w:r>
          </w:p>
        </w:tc>
        <w:tc>
          <w:tcPr>
            <w:tcW w:w="97" w:type="pct"/>
            <w:tcBorders>
              <w:top w:val="nil"/>
              <w:left w:val="nil"/>
              <w:bottom w:val="nil"/>
              <w:right w:val="nil"/>
            </w:tcBorders>
            <w:noWrap/>
            <w:vAlign w:val="bottom"/>
            <w:hideMark/>
          </w:tcPr>
          <w:p w14:paraId="3535F646" w14:textId="77777777" w:rsidR="00491B6D" w:rsidRPr="0009263D" w:rsidRDefault="00491B6D" w:rsidP="00491B6D">
            <w:pPr>
              <w:jc w:val="right"/>
              <w:rPr>
                <w:rFonts w:ascii="Arial" w:hAnsi="Arial" w:cs="Arial"/>
                <w:color w:val="000000"/>
                <w:sz w:val="18"/>
                <w:szCs w:val="18"/>
              </w:rPr>
            </w:pPr>
          </w:p>
        </w:tc>
        <w:tc>
          <w:tcPr>
            <w:tcW w:w="665" w:type="pct"/>
            <w:tcBorders>
              <w:top w:val="nil"/>
              <w:left w:val="nil"/>
              <w:bottom w:val="nil"/>
              <w:right w:val="nil"/>
            </w:tcBorders>
            <w:noWrap/>
            <w:vAlign w:val="bottom"/>
            <w:hideMark/>
          </w:tcPr>
          <w:p w14:paraId="7235B7AA"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4,64%</w:t>
            </w:r>
          </w:p>
        </w:tc>
        <w:tc>
          <w:tcPr>
            <w:tcW w:w="97" w:type="pct"/>
            <w:tcBorders>
              <w:top w:val="nil"/>
              <w:left w:val="nil"/>
              <w:bottom w:val="nil"/>
              <w:right w:val="nil"/>
            </w:tcBorders>
            <w:noWrap/>
            <w:vAlign w:val="bottom"/>
            <w:hideMark/>
          </w:tcPr>
          <w:p w14:paraId="11D3E59A" w14:textId="77777777" w:rsidR="00491B6D" w:rsidRPr="0009263D" w:rsidRDefault="00491B6D" w:rsidP="00491B6D">
            <w:pPr>
              <w:jc w:val="right"/>
              <w:rPr>
                <w:rFonts w:ascii="Arial" w:hAnsi="Arial" w:cs="Arial"/>
                <w:color w:val="000000"/>
                <w:sz w:val="18"/>
                <w:szCs w:val="18"/>
              </w:rPr>
            </w:pPr>
          </w:p>
        </w:tc>
        <w:tc>
          <w:tcPr>
            <w:tcW w:w="736" w:type="pct"/>
            <w:tcBorders>
              <w:top w:val="nil"/>
              <w:left w:val="nil"/>
              <w:bottom w:val="nil"/>
              <w:right w:val="nil"/>
            </w:tcBorders>
            <w:noWrap/>
            <w:vAlign w:val="bottom"/>
            <w:hideMark/>
          </w:tcPr>
          <w:p w14:paraId="091C0DB4" w14:textId="77777777"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4,09%</w:t>
            </w:r>
          </w:p>
        </w:tc>
      </w:tr>
    </w:tbl>
    <w:p w14:paraId="107D0489" w14:textId="77777777" w:rsidR="008932CA" w:rsidRPr="0009263D" w:rsidRDefault="008932CA">
      <w:pPr>
        <w:rPr>
          <w:rStyle w:val="Forte"/>
          <w:rFonts w:ascii="Georgia" w:hAnsi="Georgia" w:cs="Arial"/>
        </w:rPr>
      </w:pPr>
    </w:p>
    <w:tbl>
      <w:tblPr>
        <w:tblW w:w="5064" w:type="pct"/>
        <w:tblCellMar>
          <w:left w:w="70" w:type="dxa"/>
          <w:right w:w="70" w:type="dxa"/>
        </w:tblCellMar>
        <w:tblLook w:val="04A0" w:firstRow="1" w:lastRow="0" w:firstColumn="1" w:lastColumn="0" w:noHBand="0" w:noVBand="1"/>
      </w:tblPr>
      <w:tblGrid>
        <w:gridCol w:w="1931"/>
        <w:gridCol w:w="1379"/>
        <w:gridCol w:w="146"/>
        <w:gridCol w:w="924"/>
        <w:gridCol w:w="146"/>
        <w:gridCol w:w="1919"/>
        <w:gridCol w:w="146"/>
        <w:gridCol w:w="1208"/>
        <w:gridCol w:w="146"/>
        <w:gridCol w:w="1410"/>
      </w:tblGrid>
      <w:tr w:rsidR="00491B6D" w:rsidRPr="0009263D" w14:paraId="0CBCC78C" w14:textId="77777777" w:rsidTr="00E2307F">
        <w:trPr>
          <w:trHeight w:val="198"/>
        </w:trPr>
        <w:tc>
          <w:tcPr>
            <w:tcW w:w="914" w:type="pct"/>
            <w:tcBorders>
              <w:top w:val="nil"/>
              <w:left w:val="nil"/>
              <w:bottom w:val="nil"/>
              <w:right w:val="nil"/>
            </w:tcBorders>
            <w:noWrap/>
            <w:vAlign w:val="bottom"/>
            <w:hideMark/>
          </w:tcPr>
          <w:p w14:paraId="3BF013FF" w14:textId="77777777" w:rsidR="00491B6D" w:rsidRPr="0009263D" w:rsidRDefault="00491B6D" w:rsidP="00491B6D">
            <w:pPr>
              <w:rPr>
                <w:rFonts w:ascii="Arial" w:hAnsi="Arial" w:cs="Arial"/>
                <w:sz w:val="18"/>
                <w:szCs w:val="18"/>
              </w:rPr>
            </w:pPr>
          </w:p>
        </w:tc>
        <w:tc>
          <w:tcPr>
            <w:tcW w:w="4086" w:type="pct"/>
            <w:gridSpan w:val="9"/>
            <w:tcBorders>
              <w:top w:val="nil"/>
              <w:left w:val="nil"/>
              <w:bottom w:val="single" w:sz="8" w:space="0" w:color="auto"/>
              <w:right w:val="nil"/>
            </w:tcBorders>
            <w:noWrap/>
            <w:vAlign w:val="bottom"/>
            <w:hideMark/>
          </w:tcPr>
          <w:p w14:paraId="043BFF46"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Cenários</w:t>
            </w:r>
          </w:p>
        </w:tc>
      </w:tr>
      <w:tr w:rsidR="00C01A78" w:rsidRPr="0009263D" w14:paraId="4228C570" w14:textId="77777777" w:rsidTr="00E2307F">
        <w:trPr>
          <w:trHeight w:val="198"/>
        </w:trPr>
        <w:tc>
          <w:tcPr>
            <w:tcW w:w="914" w:type="pct"/>
            <w:tcBorders>
              <w:top w:val="nil"/>
              <w:left w:val="nil"/>
              <w:bottom w:val="nil"/>
              <w:right w:val="nil"/>
            </w:tcBorders>
            <w:noWrap/>
            <w:vAlign w:val="bottom"/>
            <w:hideMark/>
          </w:tcPr>
          <w:p w14:paraId="413FF24B" w14:textId="77777777" w:rsidR="00491B6D" w:rsidRPr="0009263D" w:rsidRDefault="00491B6D" w:rsidP="00491B6D">
            <w:pPr>
              <w:jc w:val="right"/>
              <w:rPr>
                <w:rFonts w:ascii="Arial" w:hAnsi="Arial" w:cs="Arial"/>
                <w:b/>
                <w:bCs/>
                <w:color w:val="000000"/>
                <w:sz w:val="18"/>
                <w:szCs w:val="18"/>
              </w:rPr>
            </w:pPr>
          </w:p>
        </w:tc>
        <w:tc>
          <w:tcPr>
            <w:tcW w:w="754" w:type="pct"/>
            <w:tcBorders>
              <w:top w:val="nil"/>
              <w:left w:val="nil"/>
              <w:bottom w:val="single" w:sz="8" w:space="0" w:color="auto"/>
              <w:right w:val="nil"/>
            </w:tcBorders>
            <w:noWrap/>
            <w:vAlign w:val="bottom"/>
            <w:hideMark/>
          </w:tcPr>
          <w:p w14:paraId="4D3EF612"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Provável</w:t>
            </w:r>
          </w:p>
        </w:tc>
        <w:tc>
          <w:tcPr>
            <w:tcW w:w="89" w:type="pct"/>
            <w:tcBorders>
              <w:top w:val="nil"/>
              <w:left w:val="nil"/>
              <w:bottom w:val="nil"/>
              <w:right w:val="nil"/>
            </w:tcBorders>
            <w:noWrap/>
            <w:vAlign w:val="bottom"/>
            <w:hideMark/>
          </w:tcPr>
          <w:p w14:paraId="0372EDAE" w14:textId="77777777" w:rsidR="00491B6D" w:rsidRPr="0009263D" w:rsidRDefault="00491B6D" w:rsidP="00491B6D">
            <w:pPr>
              <w:jc w:val="right"/>
              <w:rPr>
                <w:rFonts w:ascii="Arial" w:hAnsi="Arial" w:cs="Arial"/>
                <w:b/>
                <w:bCs/>
                <w:color w:val="000000"/>
                <w:sz w:val="18"/>
                <w:szCs w:val="18"/>
              </w:rPr>
            </w:pPr>
          </w:p>
        </w:tc>
        <w:tc>
          <w:tcPr>
            <w:tcW w:w="517" w:type="pct"/>
            <w:tcBorders>
              <w:top w:val="nil"/>
              <w:left w:val="nil"/>
              <w:bottom w:val="single" w:sz="8" w:space="0" w:color="auto"/>
              <w:right w:val="nil"/>
            </w:tcBorders>
            <w:noWrap/>
            <w:vAlign w:val="bottom"/>
            <w:hideMark/>
          </w:tcPr>
          <w:p w14:paraId="6B14D738"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+25%</w:t>
            </w:r>
          </w:p>
        </w:tc>
        <w:tc>
          <w:tcPr>
            <w:tcW w:w="86" w:type="pct"/>
            <w:tcBorders>
              <w:top w:val="nil"/>
              <w:left w:val="nil"/>
              <w:bottom w:val="nil"/>
              <w:right w:val="nil"/>
            </w:tcBorders>
            <w:noWrap/>
            <w:vAlign w:val="bottom"/>
            <w:hideMark/>
          </w:tcPr>
          <w:p w14:paraId="1991633A" w14:textId="77777777" w:rsidR="00491B6D" w:rsidRPr="0009263D" w:rsidRDefault="00491B6D" w:rsidP="00491B6D">
            <w:pPr>
              <w:jc w:val="right"/>
              <w:rPr>
                <w:rFonts w:ascii="Arial" w:hAnsi="Arial" w:cs="Arial"/>
                <w:b/>
                <w:bCs/>
                <w:color w:val="000000"/>
                <w:sz w:val="18"/>
                <w:szCs w:val="18"/>
              </w:rPr>
            </w:pPr>
          </w:p>
        </w:tc>
        <w:tc>
          <w:tcPr>
            <w:tcW w:w="1052" w:type="pct"/>
            <w:tcBorders>
              <w:top w:val="nil"/>
              <w:left w:val="nil"/>
              <w:bottom w:val="single" w:sz="8" w:space="0" w:color="auto"/>
              <w:right w:val="nil"/>
            </w:tcBorders>
            <w:noWrap/>
            <w:vAlign w:val="bottom"/>
            <w:hideMark/>
          </w:tcPr>
          <w:p w14:paraId="7998607D"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+50%</w:t>
            </w:r>
          </w:p>
        </w:tc>
        <w:tc>
          <w:tcPr>
            <w:tcW w:w="78" w:type="pct"/>
            <w:tcBorders>
              <w:top w:val="nil"/>
              <w:left w:val="nil"/>
              <w:bottom w:val="nil"/>
              <w:right w:val="nil"/>
            </w:tcBorders>
            <w:noWrap/>
            <w:vAlign w:val="bottom"/>
            <w:hideMark/>
          </w:tcPr>
          <w:p w14:paraId="65BA92FE" w14:textId="77777777" w:rsidR="00491B6D" w:rsidRPr="0009263D" w:rsidRDefault="00491B6D" w:rsidP="00491B6D">
            <w:pPr>
              <w:jc w:val="right"/>
              <w:rPr>
                <w:rFonts w:ascii="Arial" w:hAnsi="Arial" w:cs="Arial"/>
                <w:b/>
                <w:bCs/>
                <w:color w:val="000000"/>
                <w:sz w:val="18"/>
                <w:szCs w:val="18"/>
              </w:rPr>
            </w:pPr>
          </w:p>
        </w:tc>
        <w:tc>
          <w:tcPr>
            <w:tcW w:w="662" w:type="pct"/>
            <w:tcBorders>
              <w:top w:val="nil"/>
              <w:left w:val="nil"/>
              <w:bottom w:val="single" w:sz="8" w:space="0" w:color="auto"/>
              <w:right w:val="nil"/>
            </w:tcBorders>
            <w:noWrap/>
            <w:vAlign w:val="bottom"/>
            <w:hideMark/>
          </w:tcPr>
          <w:p w14:paraId="41A61694"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-25%</w:t>
            </w:r>
          </w:p>
        </w:tc>
        <w:tc>
          <w:tcPr>
            <w:tcW w:w="78" w:type="pct"/>
            <w:tcBorders>
              <w:top w:val="nil"/>
              <w:left w:val="nil"/>
              <w:bottom w:val="nil"/>
              <w:right w:val="nil"/>
            </w:tcBorders>
            <w:noWrap/>
            <w:vAlign w:val="bottom"/>
            <w:hideMark/>
          </w:tcPr>
          <w:p w14:paraId="1BBD12B8" w14:textId="77777777" w:rsidR="00491B6D" w:rsidRPr="0009263D" w:rsidRDefault="00491B6D" w:rsidP="00491B6D">
            <w:pPr>
              <w:jc w:val="right"/>
              <w:rPr>
                <w:rFonts w:ascii="Arial" w:hAnsi="Arial" w:cs="Arial"/>
                <w:b/>
                <w:bCs/>
                <w:color w:val="000000"/>
                <w:sz w:val="18"/>
                <w:szCs w:val="18"/>
              </w:rPr>
            </w:pPr>
          </w:p>
        </w:tc>
        <w:tc>
          <w:tcPr>
            <w:tcW w:w="771" w:type="pct"/>
            <w:tcBorders>
              <w:top w:val="nil"/>
              <w:left w:val="nil"/>
              <w:bottom w:val="single" w:sz="8" w:space="0" w:color="auto"/>
              <w:right w:val="nil"/>
            </w:tcBorders>
            <w:noWrap/>
            <w:vAlign w:val="bottom"/>
            <w:hideMark/>
          </w:tcPr>
          <w:p w14:paraId="3F83E659" w14:textId="77777777" w:rsidR="00491B6D" w:rsidRPr="0009263D" w:rsidRDefault="00491B6D" w:rsidP="00491B6D">
            <w:pPr>
              <w:jc w:val="right"/>
              <w:rPr>
                <w:rFonts w:ascii="Arial" w:hAnsi="Arial" w:cs="Arial"/>
                <w:b/>
                <w:bCs/>
                <w:color w:val="000000"/>
                <w:sz w:val="18"/>
                <w:szCs w:val="18"/>
              </w:rPr>
            </w:pPr>
            <w:r w:rsidRPr="0009263D">
              <w:rPr>
                <w:rFonts w:ascii="Arial" w:hAnsi="Arial" w:cs="Arial"/>
                <w:b/>
                <w:bCs/>
                <w:color w:val="000000"/>
                <w:sz w:val="18"/>
                <w:szCs w:val="18"/>
              </w:rPr>
              <w:t>-50%</w:t>
            </w:r>
          </w:p>
        </w:tc>
      </w:tr>
      <w:tr w:rsidR="00C01A78" w:rsidRPr="0009263D" w14:paraId="7C24E37B" w14:textId="77777777" w:rsidTr="00E2307F">
        <w:trPr>
          <w:trHeight w:val="198"/>
        </w:trPr>
        <w:tc>
          <w:tcPr>
            <w:tcW w:w="914" w:type="pct"/>
            <w:tcBorders>
              <w:top w:val="nil"/>
              <w:left w:val="nil"/>
              <w:bottom w:val="nil"/>
              <w:right w:val="nil"/>
            </w:tcBorders>
            <w:noWrap/>
            <w:vAlign w:val="bottom"/>
            <w:hideMark/>
          </w:tcPr>
          <w:p w14:paraId="312B431D" w14:textId="77777777" w:rsidR="00491B6D" w:rsidRPr="0009263D" w:rsidRDefault="00491B6D" w:rsidP="00491B6D">
            <w:pPr>
              <w:rPr>
                <w:rFonts w:ascii="Arial" w:hAnsi="Arial" w:cs="Arial"/>
                <w:b/>
                <w:bCs/>
                <w:color w:val="000000"/>
                <w:sz w:val="18"/>
                <w:szCs w:val="18"/>
              </w:rPr>
            </w:pPr>
            <w:r w:rsidRPr="0009263D">
              <w:rPr>
                <w:rFonts w:ascii="Arial" w:hAnsi="Arial" w:cs="Arial"/>
                <w:b/>
                <w:bCs/>
                <w:color w:val="000000"/>
                <w:sz w:val="18"/>
                <w:szCs w:val="18"/>
              </w:rPr>
              <w:t>CDI</w:t>
            </w:r>
          </w:p>
        </w:tc>
        <w:tc>
          <w:tcPr>
            <w:tcW w:w="754" w:type="pct"/>
            <w:tcBorders>
              <w:top w:val="nil"/>
              <w:left w:val="nil"/>
              <w:bottom w:val="nil"/>
              <w:right w:val="nil"/>
            </w:tcBorders>
            <w:noWrap/>
            <w:vAlign w:val="bottom"/>
            <w:hideMark/>
          </w:tcPr>
          <w:p w14:paraId="63BA78D0" w14:textId="77777777" w:rsidR="00491B6D" w:rsidRPr="0009263D" w:rsidRDefault="00491B6D" w:rsidP="00491B6D">
            <w:pPr>
              <w:jc w:val="right"/>
              <w:rPr>
                <w:rFonts w:ascii="Arial" w:hAnsi="Arial" w:cs="Arial"/>
                <w:b/>
                <w:bCs/>
                <w:color w:val="000000"/>
                <w:sz w:val="18"/>
                <w:szCs w:val="18"/>
              </w:rPr>
            </w:pPr>
          </w:p>
        </w:tc>
        <w:tc>
          <w:tcPr>
            <w:tcW w:w="89" w:type="pct"/>
            <w:tcBorders>
              <w:top w:val="nil"/>
              <w:left w:val="nil"/>
              <w:bottom w:val="nil"/>
              <w:right w:val="nil"/>
            </w:tcBorders>
            <w:noWrap/>
            <w:vAlign w:val="bottom"/>
            <w:hideMark/>
          </w:tcPr>
          <w:p w14:paraId="03B9B622" w14:textId="77777777" w:rsidR="00491B6D" w:rsidRPr="0009263D" w:rsidRDefault="00491B6D" w:rsidP="00491B6D">
            <w:pPr>
              <w:jc w:val="right"/>
              <w:rPr>
                <w:rFonts w:ascii="Arial" w:hAnsi="Arial" w:cs="Arial"/>
                <w:sz w:val="18"/>
                <w:szCs w:val="18"/>
              </w:rPr>
            </w:pPr>
          </w:p>
        </w:tc>
        <w:tc>
          <w:tcPr>
            <w:tcW w:w="517" w:type="pct"/>
            <w:tcBorders>
              <w:top w:val="nil"/>
              <w:left w:val="nil"/>
              <w:bottom w:val="nil"/>
              <w:right w:val="nil"/>
            </w:tcBorders>
            <w:noWrap/>
            <w:vAlign w:val="bottom"/>
            <w:hideMark/>
          </w:tcPr>
          <w:p w14:paraId="068CDF6B" w14:textId="77777777" w:rsidR="00491B6D" w:rsidRPr="0009263D" w:rsidRDefault="00491B6D" w:rsidP="00491B6D">
            <w:pPr>
              <w:jc w:val="right"/>
              <w:rPr>
                <w:rFonts w:ascii="Arial" w:hAnsi="Arial" w:cs="Arial"/>
                <w:sz w:val="18"/>
                <w:szCs w:val="18"/>
              </w:rPr>
            </w:pPr>
          </w:p>
        </w:tc>
        <w:tc>
          <w:tcPr>
            <w:tcW w:w="86" w:type="pct"/>
            <w:tcBorders>
              <w:top w:val="nil"/>
              <w:left w:val="nil"/>
              <w:bottom w:val="nil"/>
              <w:right w:val="nil"/>
            </w:tcBorders>
            <w:noWrap/>
            <w:vAlign w:val="bottom"/>
            <w:hideMark/>
          </w:tcPr>
          <w:p w14:paraId="6563ADA9" w14:textId="77777777" w:rsidR="00491B6D" w:rsidRPr="0009263D" w:rsidRDefault="00491B6D" w:rsidP="00491B6D">
            <w:pPr>
              <w:jc w:val="right"/>
              <w:rPr>
                <w:rFonts w:ascii="Arial" w:hAnsi="Arial" w:cs="Arial"/>
                <w:sz w:val="18"/>
                <w:szCs w:val="18"/>
              </w:rPr>
            </w:pPr>
          </w:p>
        </w:tc>
        <w:tc>
          <w:tcPr>
            <w:tcW w:w="1052" w:type="pct"/>
            <w:tcBorders>
              <w:top w:val="nil"/>
              <w:left w:val="nil"/>
              <w:bottom w:val="nil"/>
              <w:right w:val="nil"/>
            </w:tcBorders>
            <w:noWrap/>
            <w:vAlign w:val="bottom"/>
            <w:hideMark/>
          </w:tcPr>
          <w:p w14:paraId="3C0A2986" w14:textId="77777777" w:rsidR="00491B6D" w:rsidRPr="0009263D" w:rsidRDefault="00491B6D" w:rsidP="00491B6D">
            <w:pPr>
              <w:jc w:val="right"/>
              <w:rPr>
                <w:rFonts w:ascii="Arial" w:hAnsi="Arial" w:cs="Arial"/>
                <w:sz w:val="18"/>
                <w:szCs w:val="18"/>
              </w:rPr>
            </w:pPr>
          </w:p>
        </w:tc>
        <w:tc>
          <w:tcPr>
            <w:tcW w:w="78" w:type="pct"/>
            <w:tcBorders>
              <w:top w:val="nil"/>
              <w:left w:val="nil"/>
              <w:bottom w:val="nil"/>
              <w:right w:val="nil"/>
            </w:tcBorders>
            <w:noWrap/>
            <w:vAlign w:val="bottom"/>
            <w:hideMark/>
          </w:tcPr>
          <w:p w14:paraId="6CE7E08E" w14:textId="77777777" w:rsidR="00491B6D" w:rsidRPr="0009263D" w:rsidRDefault="00491B6D" w:rsidP="00491B6D">
            <w:pPr>
              <w:jc w:val="right"/>
              <w:rPr>
                <w:rFonts w:ascii="Arial" w:hAnsi="Arial" w:cs="Arial"/>
                <w:sz w:val="18"/>
                <w:szCs w:val="18"/>
              </w:rPr>
            </w:pPr>
          </w:p>
        </w:tc>
        <w:tc>
          <w:tcPr>
            <w:tcW w:w="662" w:type="pct"/>
            <w:tcBorders>
              <w:top w:val="nil"/>
              <w:left w:val="nil"/>
              <w:bottom w:val="nil"/>
              <w:right w:val="nil"/>
            </w:tcBorders>
            <w:noWrap/>
            <w:vAlign w:val="bottom"/>
            <w:hideMark/>
          </w:tcPr>
          <w:p w14:paraId="169E907D" w14:textId="77777777" w:rsidR="00491B6D" w:rsidRPr="0009263D" w:rsidRDefault="00491B6D" w:rsidP="00491B6D">
            <w:pPr>
              <w:jc w:val="right"/>
              <w:rPr>
                <w:rFonts w:ascii="Arial" w:hAnsi="Arial" w:cs="Arial"/>
                <w:sz w:val="18"/>
                <w:szCs w:val="18"/>
              </w:rPr>
            </w:pPr>
          </w:p>
        </w:tc>
        <w:tc>
          <w:tcPr>
            <w:tcW w:w="78" w:type="pct"/>
            <w:tcBorders>
              <w:top w:val="nil"/>
              <w:left w:val="nil"/>
              <w:bottom w:val="nil"/>
              <w:right w:val="nil"/>
            </w:tcBorders>
            <w:noWrap/>
            <w:vAlign w:val="bottom"/>
            <w:hideMark/>
          </w:tcPr>
          <w:p w14:paraId="5C19CA46" w14:textId="77777777" w:rsidR="00491B6D" w:rsidRPr="0009263D" w:rsidRDefault="00491B6D" w:rsidP="00491B6D">
            <w:pPr>
              <w:jc w:val="right"/>
              <w:rPr>
                <w:rFonts w:ascii="Arial" w:hAnsi="Arial" w:cs="Arial"/>
                <w:sz w:val="18"/>
                <w:szCs w:val="18"/>
              </w:rPr>
            </w:pPr>
          </w:p>
        </w:tc>
        <w:tc>
          <w:tcPr>
            <w:tcW w:w="771" w:type="pct"/>
            <w:tcBorders>
              <w:top w:val="nil"/>
              <w:left w:val="nil"/>
              <w:bottom w:val="nil"/>
              <w:right w:val="nil"/>
            </w:tcBorders>
            <w:noWrap/>
            <w:vAlign w:val="bottom"/>
            <w:hideMark/>
          </w:tcPr>
          <w:p w14:paraId="6471C87A" w14:textId="77777777" w:rsidR="00491B6D" w:rsidRPr="0009263D" w:rsidRDefault="00491B6D" w:rsidP="00491B6D">
            <w:pPr>
              <w:jc w:val="right"/>
              <w:rPr>
                <w:rFonts w:ascii="Arial" w:hAnsi="Arial" w:cs="Arial"/>
                <w:sz w:val="18"/>
                <w:szCs w:val="18"/>
              </w:rPr>
            </w:pPr>
          </w:p>
        </w:tc>
      </w:tr>
      <w:tr w:rsidR="00C01A78" w:rsidRPr="0009263D" w14:paraId="62366396" w14:textId="77777777" w:rsidTr="00E2307F">
        <w:trPr>
          <w:trHeight w:val="86"/>
        </w:trPr>
        <w:tc>
          <w:tcPr>
            <w:tcW w:w="914" w:type="pct"/>
            <w:tcBorders>
              <w:top w:val="nil"/>
              <w:left w:val="nil"/>
              <w:bottom w:val="nil"/>
              <w:right w:val="nil"/>
            </w:tcBorders>
            <w:noWrap/>
            <w:vAlign w:val="bottom"/>
            <w:hideMark/>
          </w:tcPr>
          <w:p w14:paraId="2E37ECDB"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Aplicações financeiras</w:t>
            </w:r>
          </w:p>
        </w:tc>
        <w:tc>
          <w:tcPr>
            <w:tcW w:w="754" w:type="pct"/>
            <w:tcBorders>
              <w:top w:val="nil"/>
              <w:left w:val="nil"/>
              <w:bottom w:val="nil"/>
              <w:right w:val="nil"/>
            </w:tcBorders>
            <w:noWrap/>
            <w:vAlign w:val="center"/>
            <w:hideMark/>
          </w:tcPr>
          <w:p w14:paraId="32865B1C" w14:textId="7D42D56D"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14.658</w:t>
            </w:r>
          </w:p>
        </w:tc>
        <w:tc>
          <w:tcPr>
            <w:tcW w:w="89" w:type="pct"/>
            <w:tcBorders>
              <w:top w:val="nil"/>
              <w:left w:val="nil"/>
              <w:bottom w:val="nil"/>
              <w:right w:val="nil"/>
            </w:tcBorders>
            <w:noWrap/>
            <w:vAlign w:val="bottom"/>
            <w:hideMark/>
          </w:tcPr>
          <w:p w14:paraId="67621AEF" w14:textId="77777777" w:rsidR="00491B6D" w:rsidRPr="0009263D" w:rsidRDefault="00491B6D" w:rsidP="00491B6D">
            <w:pPr>
              <w:jc w:val="right"/>
              <w:rPr>
                <w:rFonts w:ascii="Arial" w:hAnsi="Arial" w:cs="Arial"/>
                <w:color w:val="000000"/>
                <w:sz w:val="18"/>
                <w:szCs w:val="18"/>
              </w:rPr>
            </w:pPr>
          </w:p>
        </w:tc>
        <w:tc>
          <w:tcPr>
            <w:tcW w:w="517" w:type="pct"/>
            <w:tcBorders>
              <w:top w:val="nil"/>
              <w:left w:val="nil"/>
              <w:bottom w:val="nil"/>
              <w:right w:val="nil"/>
            </w:tcBorders>
            <w:noWrap/>
            <w:vAlign w:val="center"/>
            <w:hideMark/>
          </w:tcPr>
          <w:p w14:paraId="39B033E4" w14:textId="11B2D201"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18.323</w:t>
            </w:r>
          </w:p>
        </w:tc>
        <w:tc>
          <w:tcPr>
            <w:tcW w:w="86" w:type="pct"/>
            <w:tcBorders>
              <w:top w:val="nil"/>
              <w:left w:val="nil"/>
              <w:bottom w:val="nil"/>
              <w:right w:val="nil"/>
            </w:tcBorders>
            <w:noWrap/>
            <w:vAlign w:val="bottom"/>
            <w:hideMark/>
          </w:tcPr>
          <w:p w14:paraId="37C38F57" w14:textId="77777777" w:rsidR="00491B6D" w:rsidRPr="0009263D" w:rsidRDefault="00491B6D" w:rsidP="00491B6D">
            <w:pPr>
              <w:jc w:val="right"/>
              <w:rPr>
                <w:rFonts w:ascii="Arial" w:hAnsi="Arial" w:cs="Arial"/>
                <w:color w:val="000000"/>
                <w:sz w:val="18"/>
                <w:szCs w:val="18"/>
              </w:rPr>
            </w:pPr>
          </w:p>
        </w:tc>
        <w:tc>
          <w:tcPr>
            <w:tcW w:w="1052" w:type="pct"/>
            <w:tcBorders>
              <w:top w:val="nil"/>
              <w:left w:val="nil"/>
              <w:bottom w:val="nil"/>
              <w:right w:val="nil"/>
            </w:tcBorders>
            <w:noWrap/>
            <w:vAlign w:val="center"/>
            <w:hideMark/>
          </w:tcPr>
          <w:p w14:paraId="645ECA74" w14:textId="0311DB7E"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21.987</w:t>
            </w:r>
          </w:p>
        </w:tc>
        <w:tc>
          <w:tcPr>
            <w:tcW w:w="78" w:type="pct"/>
            <w:tcBorders>
              <w:top w:val="nil"/>
              <w:left w:val="nil"/>
              <w:bottom w:val="nil"/>
              <w:right w:val="nil"/>
            </w:tcBorders>
            <w:noWrap/>
            <w:vAlign w:val="bottom"/>
            <w:hideMark/>
          </w:tcPr>
          <w:p w14:paraId="2389B9C8" w14:textId="77777777" w:rsidR="00491B6D" w:rsidRPr="0009263D" w:rsidRDefault="00491B6D" w:rsidP="00491B6D">
            <w:pPr>
              <w:jc w:val="right"/>
              <w:rPr>
                <w:rFonts w:ascii="Arial" w:hAnsi="Arial" w:cs="Arial"/>
                <w:color w:val="000000"/>
                <w:sz w:val="18"/>
                <w:szCs w:val="18"/>
              </w:rPr>
            </w:pPr>
          </w:p>
        </w:tc>
        <w:tc>
          <w:tcPr>
            <w:tcW w:w="662" w:type="pct"/>
            <w:tcBorders>
              <w:top w:val="nil"/>
              <w:left w:val="nil"/>
              <w:bottom w:val="nil"/>
              <w:right w:val="nil"/>
            </w:tcBorders>
            <w:noWrap/>
            <w:vAlign w:val="center"/>
            <w:hideMark/>
          </w:tcPr>
          <w:p w14:paraId="75A8E7DF" w14:textId="6176B0CB"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10.994</w:t>
            </w:r>
          </w:p>
        </w:tc>
        <w:tc>
          <w:tcPr>
            <w:tcW w:w="78" w:type="pct"/>
            <w:tcBorders>
              <w:top w:val="nil"/>
              <w:left w:val="nil"/>
              <w:bottom w:val="nil"/>
              <w:right w:val="nil"/>
            </w:tcBorders>
            <w:noWrap/>
            <w:vAlign w:val="bottom"/>
            <w:hideMark/>
          </w:tcPr>
          <w:p w14:paraId="6BD45B62" w14:textId="77777777" w:rsidR="00491B6D" w:rsidRPr="0009263D" w:rsidRDefault="00491B6D" w:rsidP="00491B6D">
            <w:pPr>
              <w:jc w:val="right"/>
              <w:rPr>
                <w:rFonts w:ascii="Arial" w:hAnsi="Arial" w:cs="Arial"/>
                <w:color w:val="000000"/>
                <w:sz w:val="18"/>
                <w:szCs w:val="18"/>
              </w:rPr>
            </w:pPr>
          </w:p>
        </w:tc>
        <w:tc>
          <w:tcPr>
            <w:tcW w:w="771" w:type="pct"/>
            <w:tcBorders>
              <w:top w:val="nil"/>
              <w:left w:val="nil"/>
              <w:bottom w:val="nil"/>
              <w:right w:val="nil"/>
            </w:tcBorders>
            <w:noWrap/>
            <w:vAlign w:val="center"/>
            <w:hideMark/>
          </w:tcPr>
          <w:p w14:paraId="4CC2A4BA" w14:textId="0463CC50"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7.329</w:t>
            </w:r>
          </w:p>
        </w:tc>
      </w:tr>
      <w:tr w:rsidR="00C01A78" w:rsidRPr="0009263D" w14:paraId="4BB4AE54" w14:textId="77777777" w:rsidTr="00E2307F">
        <w:trPr>
          <w:trHeight w:val="198"/>
        </w:trPr>
        <w:tc>
          <w:tcPr>
            <w:tcW w:w="914" w:type="pct"/>
            <w:tcBorders>
              <w:top w:val="nil"/>
              <w:left w:val="nil"/>
              <w:bottom w:val="nil"/>
              <w:right w:val="nil"/>
            </w:tcBorders>
            <w:noWrap/>
            <w:vAlign w:val="bottom"/>
            <w:hideMark/>
          </w:tcPr>
          <w:p w14:paraId="5B976089"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Letras financeiras</w:t>
            </w:r>
          </w:p>
        </w:tc>
        <w:tc>
          <w:tcPr>
            <w:tcW w:w="754" w:type="pct"/>
            <w:tcBorders>
              <w:top w:val="nil"/>
              <w:left w:val="nil"/>
              <w:bottom w:val="nil"/>
              <w:right w:val="nil"/>
            </w:tcBorders>
            <w:noWrap/>
            <w:vAlign w:val="center"/>
            <w:hideMark/>
          </w:tcPr>
          <w:p w14:paraId="595F48F3" w14:textId="357E8F50"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92.673</w:t>
            </w:r>
          </w:p>
        </w:tc>
        <w:tc>
          <w:tcPr>
            <w:tcW w:w="89" w:type="pct"/>
            <w:tcBorders>
              <w:top w:val="nil"/>
              <w:left w:val="nil"/>
              <w:bottom w:val="nil"/>
              <w:right w:val="nil"/>
            </w:tcBorders>
            <w:noWrap/>
            <w:vAlign w:val="bottom"/>
            <w:hideMark/>
          </w:tcPr>
          <w:p w14:paraId="377E82AC" w14:textId="77777777" w:rsidR="00491B6D" w:rsidRPr="0009263D" w:rsidRDefault="00491B6D" w:rsidP="00491B6D">
            <w:pPr>
              <w:jc w:val="right"/>
              <w:rPr>
                <w:rFonts w:ascii="Arial" w:hAnsi="Arial" w:cs="Arial"/>
                <w:color w:val="000000"/>
                <w:sz w:val="18"/>
                <w:szCs w:val="18"/>
              </w:rPr>
            </w:pPr>
          </w:p>
        </w:tc>
        <w:tc>
          <w:tcPr>
            <w:tcW w:w="517" w:type="pct"/>
            <w:tcBorders>
              <w:top w:val="nil"/>
              <w:left w:val="nil"/>
              <w:bottom w:val="nil"/>
              <w:right w:val="nil"/>
            </w:tcBorders>
            <w:noWrap/>
            <w:vAlign w:val="center"/>
            <w:hideMark/>
          </w:tcPr>
          <w:p w14:paraId="0B67C5A6" w14:textId="7721438B"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115.841</w:t>
            </w:r>
          </w:p>
        </w:tc>
        <w:tc>
          <w:tcPr>
            <w:tcW w:w="86" w:type="pct"/>
            <w:tcBorders>
              <w:top w:val="nil"/>
              <w:left w:val="nil"/>
              <w:bottom w:val="nil"/>
              <w:right w:val="nil"/>
            </w:tcBorders>
            <w:noWrap/>
            <w:vAlign w:val="bottom"/>
            <w:hideMark/>
          </w:tcPr>
          <w:p w14:paraId="27161785" w14:textId="77777777" w:rsidR="00491B6D" w:rsidRPr="0009263D" w:rsidRDefault="00491B6D" w:rsidP="00491B6D">
            <w:pPr>
              <w:jc w:val="right"/>
              <w:rPr>
                <w:rFonts w:ascii="Arial" w:hAnsi="Arial" w:cs="Arial"/>
                <w:color w:val="000000"/>
                <w:sz w:val="18"/>
                <w:szCs w:val="18"/>
              </w:rPr>
            </w:pPr>
          </w:p>
        </w:tc>
        <w:tc>
          <w:tcPr>
            <w:tcW w:w="1052" w:type="pct"/>
            <w:tcBorders>
              <w:top w:val="nil"/>
              <w:left w:val="nil"/>
              <w:bottom w:val="nil"/>
              <w:right w:val="nil"/>
            </w:tcBorders>
            <w:noWrap/>
            <w:vAlign w:val="center"/>
            <w:hideMark/>
          </w:tcPr>
          <w:p w14:paraId="15911539" w14:textId="0FE4D94E"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139.010</w:t>
            </w:r>
          </w:p>
        </w:tc>
        <w:tc>
          <w:tcPr>
            <w:tcW w:w="78" w:type="pct"/>
            <w:tcBorders>
              <w:top w:val="nil"/>
              <w:left w:val="nil"/>
              <w:bottom w:val="nil"/>
              <w:right w:val="nil"/>
            </w:tcBorders>
            <w:noWrap/>
            <w:vAlign w:val="bottom"/>
            <w:hideMark/>
          </w:tcPr>
          <w:p w14:paraId="79E7DF41" w14:textId="77777777" w:rsidR="00491B6D" w:rsidRPr="0009263D" w:rsidRDefault="00491B6D" w:rsidP="00491B6D">
            <w:pPr>
              <w:jc w:val="right"/>
              <w:rPr>
                <w:rFonts w:ascii="Arial" w:hAnsi="Arial" w:cs="Arial"/>
                <w:color w:val="000000"/>
                <w:sz w:val="18"/>
                <w:szCs w:val="18"/>
              </w:rPr>
            </w:pPr>
          </w:p>
        </w:tc>
        <w:tc>
          <w:tcPr>
            <w:tcW w:w="662" w:type="pct"/>
            <w:tcBorders>
              <w:top w:val="nil"/>
              <w:left w:val="nil"/>
              <w:bottom w:val="nil"/>
              <w:right w:val="nil"/>
            </w:tcBorders>
            <w:noWrap/>
            <w:vAlign w:val="center"/>
            <w:hideMark/>
          </w:tcPr>
          <w:p w14:paraId="4F6CBF9E" w14:textId="57D530B0"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69.505</w:t>
            </w:r>
          </w:p>
        </w:tc>
        <w:tc>
          <w:tcPr>
            <w:tcW w:w="78" w:type="pct"/>
            <w:tcBorders>
              <w:top w:val="nil"/>
              <w:left w:val="nil"/>
              <w:bottom w:val="nil"/>
              <w:right w:val="nil"/>
            </w:tcBorders>
            <w:noWrap/>
            <w:vAlign w:val="bottom"/>
            <w:hideMark/>
          </w:tcPr>
          <w:p w14:paraId="19FFE5BF" w14:textId="77777777" w:rsidR="00491B6D" w:rsidRPr="0009263D" w:rsidRDefault="00491B6D" w:rsidP="00491B6D">
            <w:pPr>
              <w:jc w:val="right"/>
              <w:rPr>
                <w:rFonts w:ascii="Arial" w:hAnsi="Arial" w:cs="Arial"/>
                <w:color w:val="000000"/>
                <w:sz w:val="18"/>
                <w:szCs w:val="18"/>
              </w:rPr>
            </w:pPr>
          </w:p>
        </w:tc>
        <w:tc>
          <w:tcPr>
            <w:tcW w:w="771" w:type="pct"/>
            <w:tcBorders>
              <w:top w:val="nil"/>
              <w:left w:val="nil"/>
              <w:bottom w:val="nil"/>
              <w:right w:val="nil"/>
            </w:tcBorders>
            <w:noWrap/>
            <w:vAlign w:val="center"/>
            <w:hideMark/>
          </w:tcPr>
          <w:p w14:paraId="091D7F98" w14:textId="5883592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46.337</w:t>
            </w:r>
          </w:p>
        </w:tc>
      </w:tr>
      <w:tr w:rsidR="00C01A78" w:rsidRPr="0009263D" w14:paraId="40B39E4F" w14:textId="77777777" w:rsidTr="00E2307F">
        <w:trPr>
          <w:trHeight w:val="198"/>
        </w:trPr>
        <w:tc>
          <w:tcPr>
            <w:tcW w:w="914" w:type="pct"/>
            <w:tcBorders>
              <w:top w:val="nil"/>
              <w:left w:val="nil"/>
              <w:bottom w:val="nil"/>
              <w:right w:val="nil"/>
            </w:tcBorders>
            <w:noWrap/>
            <w:vAlign w:val="bottom"/>
            <w:hideMark/>
          </w:tcPr>
          <w:p w14:paraId="6D90AAA0" w14:textId="77777777" w:rsidR="00491B6D" w:rsidRPr="0009263D" w:rsidRDefault="00491B6D" w:rsidP="00491B6D">
            <w:pPr>
              <w:rPr>
                <w:rFonts w:ascii="Arial" w:hAnsi="Arial" w:cs="Arial"/>
                <w:b/>
                <w:bCs/>
                <w:color w:val="000000"/>
                <w:sz w:val="18"/>
                <w:szCs w:val="18"/>
              </w:rPr>
            </w:pPr>
            <w:r w:rsidRPr="0009263D">
              <w:rPr>
                <w:rFonts w:ascii="Arial" w:hAnsi="Arial" w:cs="Arial"/>
                <w:b/>
                <w:bCs/>
                <w:color w:val="000000"/>
                <w:sz w:val="18"/>
                <w:szCs w:val="18"/>
              </w:rPr>
              <w:t>IPCA</w:t>
            </w:r>
          </w:p>
        </w:tc>
        <w:tc>
          <w:tcPr>
            <w:tcW w:w="754" w:type="pct"/>
            <w:tcBorders>
              <w:top w:val="nil"/>
              <w:left w:val="nil"/>
              <w:bottom w:val="nil"/>
              <w:right w:val="nil"/>
            </w:tcBorders>
            <w:noWrap/>
            <w:vAlign w:val="center"/>
            <w:hideMark/>
          </w:tcPr>
          <w:p w14:paraId="61EE9B5B" w14:textId="77777777" w:rsidR="00491B6D" w:rsidRPr="0009263D" w:rsidRDefault="00491B6D" w:rsidP="00491B6D">
            <w:pPr>
              <w:jc w:val="right"/>
              <w:rPr>
                <w:rFonts w:ascii="Arial" w:hAnsi="Arial" w:cs="Arial"/>
                <w:b/>
                <w:bCs/>
                <w:color w:val="000000"/>
                <w:sz w:val="18"/>
                <w:szCs w:val="18"/>
              </w:rPr>
            </w:pPr>
          </w:p>
        </w:tc>
        <w:tc>
          <w:tcPr>
            <w:tcW w:w="89" w:type="pct"/>
            <w:tcBorders>
              <w:top w:val="nil"/>
              <w:left w:val="nil"/>
              <w:bottom w:val="nil"/>
              <w:right w:val="nil"/>
            </w:tcBorders>
            <w:noWrap/>
            <w:vAlign w:val="bottom"/>
            <w:hideMark/>
          </w:tcPr>
          <w:p w14:paraId="19CAED2B" w14:textId="77777777" w:rsidR="00491B6D" w:rsidRPr="0009263D" w:rsidRDefault="00491B6D" w:rsidP="00491B6D">
            <w:pPr>
              <w:jc w:val="right"/>
              <w:rPr>
                <w:rFonts w:ascii="Arial" w:hAnsi="Arial" w:cs="Arial"/>
                <w:sz w:val="18"/>
                <w:szCs w:val="18"/>
              </w:rPr>
            </w:pPr>
          </w:p>
        </w:tc>
        <w:tc>
          <w:tcPr>
            <w:tcW w:w="517" w:type="pct"/>
            <w:tcBorders>
              <w:top w:val="nil"/>
              <w:left w:val="nil"/>
              <w:bottom w:val="nil"/>
              <w:right w:val="nil"/>
            </w:tcBorders>
            <w:noWrap/>
            <w:vAlign w:val="center"/>
            <w:hideMark/>
          </w:tcPr>
          <w:p w14:paraId="18F94ECF" w14:textId="77777777" w:rsidR="00491B6D" w:rsidRPr="0009263D" w:rsidRDefault="00491B6D" w:rsidP="00491B6D">
            <w:pPr>
              <w:jc w:val="right"/>
              <w:rPr>
                <w:rFonts w:ascii="Arial" w:hAnsi="Arial" w:cs="Arial"/>
                <w:sz w:val="18"/>
                <w:szCs w:val="18"/>
              </w:rPr>
            </w:pPr>
          </w:p>
        </w:tc>
        <w:tc>
          <w:tcPr>
            <w:tcW w:w="86" w:type="pct"/>
            <w:tcBorders>
              <w:top w:val="nil"/>
              <w:left w:val="nil"/>
              <w:bottom w:val="nil"/>
              <w:right w:val="nil"/>
            </w:tcBorders>
            <w:noWrap/>
            <w:vAlign w:val="bottom"/>
            <w:hideMark/>
          </w:tcPr>
          <w:p w14:paraId="2F5119EA" w14:textId="77777777" w:rsidR="00491B6D" w:rsidRPr="0009263D" w:rsidRDefault="00491B6D" w:rsidP="00491B6D">
            <w:pPr>
              <w:jc w:val="right"/>
              <w:rPr>
                <w:rFonts w:ascii="Arial" w:hAnsi="Arial" w:cs="Arial"/>
                <w:sz w:val="18"/>
                <w:szCs w:val="18"/>
              </w:rPr>
            </w:pPr>
          </w:p>
        </w:tc>
        <w:tc>
          <w:tcPr>
            <w:tcW w:w="1052" w:type="pct"/>
            <w:tcBorders>
              <w:top w:val="nil"/>
              <w:left w:val="nil"/>
              <w:bottom w:val="nil"/>
              <w:right w:val="nil"/>
            </w:tcBorders>
            <w:noWrap/>
            <w:vAlign w:val="center"/>
            <w:hideMark/>
          </w:tcPr>
          <w:p w14:paraId="555C011F" w14:textId="77777777" w:rsidR="00491B6D" w:rsidRPr="0009263D" w:rsidRDefault="00491B6D" w:rsidP="00491B6D">
            <w:pPr>
              <w:jc w:val="right"/>
              <w:rPr>
                <w:rFonts w:ascii="Arial" w:hAnsi="Arial" w:cs="Arial"/>
                <w:sz w:val="18"/>
                <w:szCs w:val="18"/>
              </w:rPr>
            </w:pPr>
          </w:p>
        </w:tc>
        <w:tc>
          <w:tcPr>
            <w:tcW w:w="78" w:type="pct"/>
            <w:tcBorders>
              <w:top w:val="nil"/>
              <w:left w:val="nil"/>
              <w:bottom w:val="nil"/>
              <w:right w:val="nil"/>
            </w:tcBorders>
            <w:noWrap/>
            <w:vAlign w:val="bottom"/>
            <w:hideMark/>
          </w:tcPr>
          <w:p w14:paraId="45A3D74E" w14:textId="77777777" w:rsidR="00491B6D" w:rsidRPr="0009263D" w:rsidRDefault="00491B6D" w:rsidP="00491B6D">
            <w:pPr>
              <w:jc w:val="right"/>
              <w:rPr>
                <w:rFonts w:ascii="Arial" w:hAnsi="Arial" w:cs="Arial"/>
                <w:sz w:val="18"/>
                <w:szCs w:val="18"/>
              </w:rPr>
            </w:pPr>
          </w:p>
        </w:tc>
        <w:tc>
          <w:tcPr>
            <w:tcW w:w="662" w:type="pct"/>
            <w:tcBorders>
              <w:top w:val="nil"/>
              <w:left w:val="nil"/>
              <w:bottom w:val="nil"/>
              <w:right w:val="nil"/>
            </w:tcBorders>
            <w:noWrap/>
            <w:vAlign w:val="center"/>
            <w:hideMark/>
          </w:tcPr>
          <w:p w14:paraId="3987AB65" w14:textId="77777777" w:rsidR="00491B6D" w:rsidRPr="0009263D" w:rsidRDefault="00491B6D" w:rsidP="00491B6D">
            <w:pPr>
              <w:jc w:val="right"/>
              <w:rPr>
                <w:rFonts w:ascii="Arial" w:hAnsi="Arial" w:cs="Arial"/>
                <w:sz w:val="18"/>
                <w:szCs w:val="18"/>
              </w:rPr>
            </w:pPr>
          </w:p>
        </w:tc>
        <w:tc>
          <w:tcPr>
            <w:tcW w:w="78" w:type="pct"/>
            <w:tcBorders>
              <w:top w:val="nil"/>
              <w:left w:val="nil"/>
              <w:bottom w:val="nil"/>
              <w:right w:val="nil"/>
            </w:tcBorders>
            <w:noWrap/>
            <w:vAlign w:val="bottom"/>
            <w:hideMark/>
          </w:tcPr>
          <w:p w14:paraId="24C7164A" w14:textId="77777777" w:rsidR="00491B6D" w:rsidRPr="0009263D" w:rsidRDefault="00491B6D" w:rsidP="00491B6D">
            <w:pPr>
              <w:jc w:val="right"/>
              <w:rPr>
                <w:rFonts w:ascii="Arial" w:hAnsi="Arial" w:cs="Arial"/>
                <w:sz w:val="18"/>
                <w:szCs w:val="18"/>
              </w:rPr>
            </w:pPr>
          </w:p>
        </w:tc>
        <w:tc>
          <w:tcPr>
            <w:tcW w:w="771" w:type="pct"/>
            <w:tcBorders>
              <w:top w:val="nil"/>
              <w:left w:val="nil"/>
              <w:bottom w:val="nil"/>
              <w:right w:val="nil"/>
            </w:tcBorders>
            <w:noWrap/>
            <w:vAlign w:val="center"/>
            <w:hideMark/>
          </w:tcPr>
          <w:p w14:paraId="04AECB23" w14:textId="77777777" w:rsidR="00491B6D" w:rsidRPr="0009263D" w:rsidRDefault="00491B6D" w:rsidP="00491B6D">
            <w:pPr>
              <w:jc w:val="right"/>
              <w:rPr>
                <w:rFonts w:ascii="Arial" w:hAnsi="Arial" w:cs="Arial"/>
                <w:sz w:val="18"/>
                <w:szCs w:val="18"/>
              </w:rPr>
            </w:pPr>
          </w:p>
        </w:tc>
      </w:tr>
      <w:tr w:rsidR="00C01A78" w:rsidRPr="0009263D" w14:paraId="447DF67B" w14:textId="77777777" w:rsidTr="00E2307F">
        <w:trPr>
          <w:trHeight w:val="198"/>
        </w:trPr>
        <w:tc>
          <w:tcPr>
            <w:tcW w:w="914" w:type="pct"/>
            <w:tcBorders>
              <w:top w:val="nil"/>
              <w:left w:val="nil"/>
              <w:bottom w:val="nil"/>
              <w:right w:val="nil"/>
            </w:tcBorders>
            <w:noWrap/>
            <w:vAlign w:val="bottom"/>
            <w:hideMark/>
          </w:tcPr>
          <w:p w14:paraId="45CD1710" w14:textId="77777777" w:rsidR="00491B6D" w:rsidRPr="0009263D" w:rsidRDefault="00491B6D" w:rsidP="00491B6D">
            <w:pPr>
              <w:rPr>
                <w:rFonts w:ascii="Arial" w:hAnsi="Arial" w:cs="Arial"/>
                <w:color w:val="000000"/>
                <w:sz w:val="18"/>
                <w:szCs w:val="18"/>
              </w:rPr>
            </w:pPr>
            <w:r w:rsidRPr="0009263D">
              <w:rPr>
                <w:rFonts w:ascii="Arial" w:hAnsi="Arial" w:cs="Arial"/>
                <w:color w:val="000000"/>
                <w:sz w:val="18"/>
                <w:szCs w:val="18"/>
              </w:rPr>
              <w:t>Letras financeiras</w:t>
            </w:r>
          </w:p>
        </w:tc>
        <w:tc>
          <w:tcPr>
            <w:tcW w:w="754" w:type="pct"/>
            <w:tcBorders>
              <w:top w:val="nil"/>
              <w:left w:val="nil"/>
              <w:bottom w:val="nil"/>
              <w:right w:val="nil"/>
            </w:tcBorders>
            <w:noWrap/>
            <w:vAlign w:val="center"/>
            <w:hideMark/>
          </w:tcPr>
          <w:p w14:paraId="67FA9CE6" w14:textId="1CC7D513"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7.335</w:t>
            </w:r>
          </w:p>
        </w:tc>
        <w:tc>
          <w:tcPr>
            <w:tcW w:w="89" w:type="pct"/>
            <w:tcBorders>
              <w:top w:val="nil"/>
              <w:left w:val="nil"/>
              <w:bottom w:val="nil"/>
              <w:right w:val="nil"/>
            </w:tcBorders>
            <w:noWrap/>
            <w:vAlign w:val="bottom"/>
            <w:hideMark/>
          </w:tcPr>
          <w:p w14:paraId="14620677" w14:textId="77777777" w:rsidR="00491B6D" w:rsidRPr="0009263D" w:rsidRDefault="00491B6D" w:rsidP="00491B6D">
            <w:pPr>
              <w:jc w:val="right"/>
              <w:rPr>
                <w:rFonts w:ascii="Arial" w:hAnsi="Arial" w:cs="Arial"/>
                <w:color w:val="000000"/>
                <w:sz w:val="18"/>
                <w:szCs w:val="18"/>
              </w:rPr>
            </w:pPr>
          </w:p>
        </w:tc>
        <w:tc>
          <w:tcPr>
            <w:tcW w:w="517" w:type="pct"/>
            <w:tcBorders>
              <w:top w:val="nil"/>
              <w:left w:val="nil"/>
              <w:bottom w:val="nil"/>
              <w:right w:val="nil"/>
            </w:tcBorders>
            <w:noWrap/>
            <w:vAlign w:val="center"/>
            <w:hideMark/>
          </w:tcPr>
          <w:p w14:paraId="0F9EADB8" w14:textId="7D9D695F"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9.169</w:t>
            </w:r>
          </w:p>
        </w:tc>
        <w:tc>
          <w:tcPr>
            <w:tcW w:w="86" w:type="pct"/>
            <w:tcBorders>
              <w:top w:val="nil"/>
              <w:left w:val="nil"/>
              <w:bottom w:val="nil"/>
              <w:right w:val="nil"/>
            </w:tcBorders>
            <w:noWrap/>
            <w:vAlign w:val="bottom"/>
            <w:hideMark/>
          </w:tcPr>
          <w:p w14:paraId="557B1EF2" w14:textId="77777777" w:rsidR="00491B6D" w:rsidRPr="0009263D" w:rsidRDefault="00491B6D" w:rsidP="00491B6D">
            <w:pPr>
              <w:jc w:val="right"/>
              <w:rPr>
                <w:rFonts w:ascii="Arial" w:hAnsi="Arial" w:cs="Arial"/>
                <w:color w:val="000000"/>
                <w:sz w:val="18"/>
                <w:szCs w:val="18"/>
              </w:rPr>
            </w:pPr>
          </w:p>
        </w:tc>
        <w:tc>
          <w:tcPr>
            <w:tcW w:w="1052" w:type="pct"/>
            <w:tcBorders>
              <w:top w:val="nil"/>
              <w:left w:val="nil"/>
              <w:bottom w:val="nil"/>
              <w:right w:val="nil"/>
            </w:tcBorders>
            <w:noWrap/>
            <w:vAlign w:val="center"/>
            <w:hideMark/>
          </w:tcPr>
          <w:p w14:paraId="6F5EFF1B" w14:textId="2FEDBE46"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11.003</w:t>
            </w:r>
          </w:p>
        </w:tc>
        <w:tc>
          <w:tcPr>
            <w:tcW w:w="78" w:type="pct"/>
            <w:tcBorders>
              <w:top w:val="nil"/>
              <w:left w:val="nil"/>
              <w:bottom w:val="nil"/>
              <w:right w:val="nil"/>
            </w:tcBorders>
            <w:noWrap/>
            <w:vAlign w:val="bottom"/>
            <w:hideMark/>
          </w:tcPr>
          <w:p w14:paraId="2A6D9CCE" w14:textId="77777777" w:rsidR="00491B6D" w:rsidRPr="0009263D" w:rsidRDefault="00491B6D" w:rsidP="00491B6D">
            <w:pPr>
              <w:jc w:val="right"/>
              <w:rPr>
                <w:rFonts w:ascii="Arial" w:hAnsi="Arial" w:cs="Arial"/>
                <w:color w:val="000000"/>
                <w:sz w:val="18"/>
                <w:szCs w:val="18"/>
              </w:rPr>
            </w:pPr>
          </w:p>
        </w:tc>
        <w:tc>
          <w:tcPr>
            <w:tcW w:w="662" w:type="pct"/>
            <w:tcBorders>
              <w:top w:val="nil"/>
              <w:left w:val="nil"/>
              <w:bottom w:val="nil"/>
              <w:right w:val="nil"/>
            </w:tcBorders>
            <w:noWrap/>
            <w:vAlign w:val="center"/>
            <w:hideMark/>
          </w:tcPr>
          <w:p w14:paraId="4A255730" w14:textId="6E1ACD7B"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5.501</w:t>
            </w:r>
          </w:p>
        </w:tc>
        <w:tc>
          <w:tcPr>
            <w:tcW w:w="78" w:type="pct"/>
            <w:tcBorders>
              <w:top w:val="nil"/>
              <w:left w:val="nil"/>
              <w:bottom w:val="nil"/>
              <w:right w:val="nil"/>
            </w:tcBorders>
            <w:noWrap/>
            <w:vAlign w:val="bottom"/>
            <w:hideMark/>
          </w:tcPr>
          <w:p w14:paraId="158EA9CD" w14:textId="77777777" w:rsidR="00491B6D" w:rsidRPr="0009263D" w:rsidRDefault="00491B6D" w:rsidP="00491B6D">
            <w:pPr>
              <w:jc w:val="right"/>
              <w:rPr>
                <w:rFonts w:ascii="Arial" w:hAnsi="Arial" w:cs="Arial"/>
                <w:color w:val="000000"/>
                <w:sz w:val="18"/>
                <w:szCs w:val="18"/>
              </w:rPr>
            </w:pPr>
          </w:p>
        </w:tc>
        <w:tc>
          <w:tcPr>
            <w:tcW w:w="771" w:type="pct"/>
            <w:tcBorders>
              <w:top w:val="nil"/>
              <w:left w:val="nil"/>
              <w:bottom w:val="nil"/>
              <w:right w:val="nil"/>
            </w:tcBorders>
            <w:noWrap/>
            <w:vAlign w:val="center"/>
            <w:hideMark/>
          </w:tcPr>
          <w:p w14:paraId="1D14DD64" w14:textId="4D07EE79" w:rsidR="00491B6D" w:rsidRPr="0009263D" w:rsidRDefault="00491B6D" w:rsidP="00491B6D">
            <w:pPr>
              <w:jc w:val="right"/>
              <w:rPr>
                <w:rFonts w:ascii="Arial" w:hAnsi="Arial" w:cs="Arial"/>
                <w:color w:val="000000"/>
                <w:sz w:val="18"/>
                <w:szCs w:val="18"/>
              </w:rPr>
            </w:pPr>
            <w:r w:rsidRPr="0009263D">
              <w:rPr>
                <w:rFonts w:ascii="Arial" w:hAnsi="Arial" w:cs="Arial"/>
                <w:color w:val="000000"/>
                <w:sz w:val="18"/>
                <w:szCs w:val="18"/>
              </w:rPr>
              <w:t>3.668</w:t>
            </w:r>
          </w:p>
        </w:tc>
      </w:tr>
    </w:tbl>
    <w:p w14:paraId="2B51BB63" w14:textId="2C350CE6" w:rsidR="00862B10" w:rsidRPr="0009263D" w:rsidRDefault="00862B10">
      <w:pPr>
        <w:rPr>
          <w:rStyle w:val="Forte"/>
          <w:rFonts w:ascii="Georgia" w:hAnsi="Georgia" w:cs="Arial"/>
          <w:sz w:val="22"/>
          <w:szCs w:val="22"/>
        </w:rPr>
      </w:pPr>
    </w:p>
    <w:p w14:paraId="785B3228" w14:textId="77777777" w:rsidR="002F7E56" w:rsidRPr="0009263D" w:rsidRDefault="002F7E56" w:rsidP="001E6F96">
      <w:pPr>
        <w:pStyle w:val="PargrafodaLista"/>
        <w:widowControl w:val="0"/>
        <w:numPr>
          <w:ilvl w:val="0"/>
          <w:numId w:val="12"/>
        </w:numPr>
        <w:ind w:left="0" w:hanging="709"/>
        <w:rPr>
          <w:rFonts w:ascii="Arial" w:hAnsi="Arial" w:cs="Arial"/>
          <w:b/>
          <w:sz w:val="22"/>
          <w:szCs w:val="22"/>
        </w:rPr>
      </w:pPr>
      <w:r w:rsidRPr="0009263D">
        <w:rPr>
          <w:rFonts w:ascii="Arial" w:hAnsi="Arial" w:cs="Arial"/>
          <w:b/>
          <w:sz w:val="22"/>
          <w:szCs w:val="22"/>
        </w:rPr>
        <w:t>Risco cambial</w:t>
      </w:r>
    </w:p>
    <w:p w14:paraId="29F2A3E4" w14:textId="77777777" w:rsidR="0017177F" w:rsidRPr="0009263D" w:rsidRDefault="0017177F" w:rsidP="0017177F">
      <w:pPr>
        <w:pStyle w:val="NormalWeb"/>
        <w:widowControl w:val="0"/>
        <w:spacing w:before="0" w:beforeAutospacing="0" w:after="0" w:afterAutospacing="0"/>
        <w:rPr>
          <w:rStyle w:val="Forte"/>
          <w:rFonts w:ascii="Arial" w:hAnsi="Arial" w:cs="Arial"/>
          <w:b w:val="0"/>
          <w:sz w:val="22"/>
          <w:szCs w:val="22"/>
          <w:lang w:val="pt-BR" w:eastAsia="pt-BR"/>
        </w:rPr>
      </w:pPr>
    </w:p>
    <w:p w14:paraId="3CEB0F38" w14:textId="0C471391" w:rsidR="0073199D" w:rsidRPr="0009263D" w:rsidRDefault="00F82B15" w:rsidP="0073199D">
      <w:pPr>
        <w:pStyle w:val="NormalWeb"/>
        <w:widowControl w:val="0"/>
        <w:spacing w:before="0" w:beforeAutospacing="0" w:after="0" w:afterAutospacing="0"/>
        <w:rPr>
          <w:rStyle w:val="Forte"/>
          <w:rFonts w:ascii="Georgia" w:hAnsi="Georgia" w:cs="Arial"/>
          <w:b w:val="0"/>
          <w:sz w:val="22"/>
          <w:szCs w:val="22"/>
          <w:lang w:val="pt-BR" w:eastAsia="pt-BR"/>
        </w:rPr>
      </w:pPr>
      <w:r w:rsidRPr="0009263D">
        <w:rPr>
          <w:rStyle w:val="Forte"/>
          <w:rFonts w:ascii="Georgia" w:hAnsi="Georgia" w:cs="Arial"/>
          <w:b w:val="0"/>
          <w:sz w:val="22"/>
          <w:szCs w:val="22"/>
          <w:lang w:val="pt-BR" w:eastAsia="pt-BR"/>
        </w:rPr>
        <w:t>A Companhia não possui ativos ou passivos em moeda estrangeira, e por consequência, não está expost</w:t>
      </w:r>
      <w:r w:rsidR="00B00119" w:rsidRPr="0009263D">
        <w:rPr>
          <w:rStyle w:val="Forte"/>
          <w:rFonts w:ascii="Georgia" w:hAnsi="Georgia" w:cs="Arial"/>
          <w:b w:val="0"/>
          <w:sz w:val="22"/>
          <w:szCs w:val="22"/>
          <w:lang w:val="pt-BR" w:eastAsia="pt-BR"/>
        </w:rPr>
        <w:t>a</w:t>
      </w:r>
      <w:r w:rsidRPr="0009263D">
        <w:rPr>
          <w:rStyle w:val="Forte"/>
          <w:rFonts w:ascii="Georgia" w:hAnsi="Georgia" w:cs="Arial"/>
          <w:b w:val="0"/>
          <w:sz w:val="22"/>
          <w:szCs w:val="22"/>
          <w:lang w:val="pt-BR" w:eastAsia="pt-BR"/>
        </w:rPr>
        <w:t xml:space="preserve"> ao câmbio e suas oscilações. A SCP, por sua vez, possui operações em moeda estrangeira e </w:t>
      </w:r>
      <w:r w:rsidR="00260E56" w:rsidRPr="0009263D">
        <w:rPr>
          <w:rStyle w:val="Forte"/>
          <w:rFonts w:ascii="Georgia" w:hAnsi="Georgia" w:cs="Arial"/>
          <w:b w:val="0"/>
          <w:sz w:val="22"/>
          <w:szCs w:val="22"/>
          <w:lang w:val="pt-BR" w:eastAsia="pt-BR"/>
        </w:rPr>
        <w:t>suas variações</w:t>
      </w:r>
      <w:r w:rsidRPr="0009263D">
        <w:rPr>
          <w:rStyle w:val="Forte"/>
          <w:rFonts w:ascii="Georgia" w:hAnsi="Georgia" w:cs="Arial"/>
          <w:b w:val="0"/>
          <w:sz w:val="22"/>
          <w:szCs w:val="22"/>
          <w:lang w:val="pt-BR" w:eastAsia="pt-BR"/>
        </w:rPr>
        <w:t xml:space="preserve"> de câmbio impactam a Companhia através do reconhecimento da equivalência patrimonial da SCP </w:t>
      </w:r>
      <w:r w:rsidR="008E2214" w:rsidRPr="0009263D">
        <w:rPr>
          <w:rStyle w:val="Forte"/>
          <w:rFonts w:ascii="Georgia" w:hAnsi="Georgia" w:cs="Arial"/>
          <w:b w:val="0"/>
          <w:sz w:val="22"/>
          <w:szCs w:val="22"/>
          <w:lang w:val="pt-BR" w:eastAsia="pt-BR"/>
        </w:rPr>
        <w:t>na Codemig</w:t>
      </w:r>
      <w:r w:rsidR="008E2214">
        <w:rPr>
          <w:rStyle w:val="Forte"/>
          <w:rFonts w:ascii="Georgia" w:hAnsi="Georgia" w:cs="Arial"/>
          <w:b w:val="0"/>
          <w:sz w:val="22"/>
          <w:szCs w:val="22"/>
          <w:lang w:val="pt-BR" w:eastAsia="pt-BR"/>
        </w:rPr>
        <w:t xml:space="preserve"> e nos adiantamentos recebidos (nota 18</w:t>
      </w:r>
      <w:r w:rsidR="00493017">
        <w:rPr>
          <w:rStyle w:val="Forte"/>
          <w:rFonts w:ascii="Georgia" w:hAnsi="Georgia" w:cs="Arial"/>
          <w:b w:val="0"/>
          <w:sz w:val="22"/>
          <w:szCs w:val="22"/>
          <w:lang w:val="pt-BR" w:eastAsia="pt-BR"/>
        </w:rPr>
        <w:t>(</w:t>
      </w:r>
      <w:proofErr w:type="spellStart"/>
      <w:r w:rsidR="008E2214">
        <w:rPr>
          <w:rStyle w:val="Forte"/>
          <w:rFonts w:ascii="Georgia" w:hAnsi="Georgia" w:cs="Arial"/>
          <w:b w:val="0"/>
          <w:sz w:val="22"/>
          <w:szCs w:val="22"/>
          <w:lang w:val="pt-BR" w:eastAsia="pt-BR"/>
        </w:rPr>
        <w:t>ii</w:t>
      </w:r>
      <w:proofErr w:type="spellEnd"/>
      <w:r w:rsidR="008E2214">
        <w:rPr>
          <w:rStyle w:val="Forte"/>
          <w:rFonts w:ascii="Georgia" w:hAnsi="Georgia" w:cs="Arial"/>
          <w:b w:val="0"/>
          <w:sz w:val="22"/>
          <w:szCs w:val="22"/>
          <w:lang w:val="pt-BR" w:eastAsia="pt-BR"/>
        </w:rPr>
        <w:t>)</w:t>
      </w:r>
      <w:r w:rsidR="00493017">
        <w:rPr>
          <w:rStyle w:val="Forte"/>
          <w:rFonts w:ascii="Georgia" w:hAnsi="Georgia" w:cs="Arial"/>
          <w:b w:val="0"/>
          <w:sz w:val="22"/>
          <w:szCs w:val="22"/>
          <w:lang w:val="pt-BR" w:eastAsia="pt-BR"/>
        </w:rPr>
        <w:t>)</w:t>
      </w:r>
      <w:r w:rsidRPr="0009263D">
        <w:rPr>
          <w:rStyle w:val="Forte"/>
          <w:rFonts w:ascii="Georgia" w:hAnsi="Georgia" w:cs="Arial"/>
          <w:b w:val="0"/>
          <w:sz w:val="22"/>
          <w:szCs w:val="22"/>
          <w:lang w:val="pt-BR" w:eastAsia="pt-BR"/>
        </w:rPr>
        <w:t>. As regras de distribuição do resultado da SCP</w:t>
      </w:r>
      <w:r w:rsidR="0073199D" w:rsidRPr="0009263D">
        <w:rPr>
          <w:rStyle w:val="Forte"/>
          <w:rFonts w:ascii="Georgia" w:hAnsi="Georgia" w:cs="Arial"/>
          <w:b w:val="0"/>
          <w:sz w:val="22"/>
          <w:szCs w:val="22"/>
          <w:lang w:val="pt-BR" w:eastAsia="pt-BR"/>
        </w:rPr>
        <w:t xml:space="preserve"> desconsideram o principal fato gerador do efeito de variação cambial, os Contratos de Adiantamento de Receitas, e seus efeitos são refletidos na distribuição do resultado apenas no momento da vinculação dos passivos em moeda estrangeira pela SCP.</w:t>
      </w:r>
    </w:p>
    <w:p w14:paraId="55F6DF80" w14:textId="77777777" w:rsidR="0017177F" w:rsidRPr="0009263D" w:rsidRDefault="0017177F" w:rsidP="00F5185A">
      <w:pPr>
        <w:pStyle w:val="NormalWeb"/>
        <w:widowControl w:val="0"/>
        <w:spacing w:before="0" w:beforeAutospacing="0" w:after="0" w:afterAutospacing="0"/>
        <w:rPr>
          <w:rStyle w:val="Forte"/>
          <w:rFonts w:ascii="Georgia" w:hAnsi="Georgia" w:cs="Arial"/>
          <w:b w:val="0"/>
          <w:sz w:val="22"/>
          <w:szCs w:val="22"/>
          <w:lang w:val="pt-BR" w:eastAsia="pt-BR"/>
        </w:rPr>
      </w:pPr>
    </w:p>
    <w:p w14:paraId="7A094560" w14:textId="125EA490" w:rsidR="003932D8" w:rsidRPr="0009263D" w:rsidRDefault="009D436D" w:rsidP="00C5657F">
      <w:pPr>
        <w:ind w:hanging="709"/>
        <w:rPr>
          <w:rFonts w:ascii="Arial" w:hAnsi="Arial" w:cs="Arial"/>
          <w:b/>
          <w:bCs/>
          <w:sz w:val="22"/>
          <w:szCs w:val="22"/>
        </w:rPr>
      </w:pPr>
      <w:r w:rsidRPr="0009263D">
        <w:rPr>
          <w:rStyle w:val="Forte"/>
          <w:rFonts w:ascii="Georgia" w:hAnsi="Georgia" w:cs="Arial"/>
          <w:sz w:val="22"/>
          <w:szCs w:val="22"/>
        </w:rPr>
        <w:t xml:space="preserve">3.1 </w:t>
      </w:r>
      <w:r w:rsidR="00FB035D" w:rsidRPr="0009263D">
        <w:rPr>
          <w:rStyle w:val="Forte"/>
          <w:rFonts w:ascii="Georgia" w:hAnsi="Georgia" w:cs="Arial"/>
          <w:sz w:val="22"/>
          <w:szCs w:val="22"/>
        </w:rPr>
        <w:tab/>
      </w:r>
      <w:r w:rsidR="003932D8" w:rsidRPr="0009263D">
        <w:rPr>
          <w:rStyle w:val="Forte"/>
          <w:rFonts w:ascii="Arial" w:hAnsi="Arial" w:cs="Arial"/>
          <w:sz w:val="22"/>
          <w:szCs w:val="22"/>
        </w:rPr>
        <w:t>Estimativa do valor justo</w:t>
      </w:r>
      <w:r w:rsidR="003932D8" w:rsidRPr="0009263D">
        <w:rPr>
          <w:rFonts w:ascii="Arial" w:hAnsi="Arial" w:cs="Arial"/>
          <w:sz w:val="22"/>
          <w:szCs w:val="22"/>
        </w:rPr>
        <w:t xml:space="preserve"> </w:t>
      </w:r>
    </w:p>
    <w:p w14:paraId="50B76671" w14:textId="77777777" w:rsidR="00970304" w:rsidRPr="0009263D" w:rsidRDefault="00970304" w:rsidP="00472C2C">
      <w:pPr>
        <w:rPr>
          <w:rFonts w:ascii="Georgia" w:hAnsi="Georgia" w:cs="Arial"/>
          <w:b/>
          <w:bCs/>
          <w:sz w:val="22"/>
          <w:szCs w:val="22"/>
        </w:rPr>
      </w:pPr>
    </w:p>
    <w:p w14:paraId="171F62F9" w14:textId="77777777" w:rsidR="00803E04" w:rsidRPr="0009263D" w:rsidRDefault="00803E04" w:rsidP="00100B08">
      <w:pPr>
        <w:autoSpaceDE w:val="0"/>
        <w:autoSpaceDN w:val="0"/>
        <w:adjustRightInd w:val="0"/>
        <w:rPr>
          <w:rFonts w:ascii="Georgia" w:hAnsi="Georgia" w:cs="Georgia"/>
          <w:sz w:val="22"/>
          <w:szCs w:val="22"/>
        </w:rPr>
      </w:pPr>
      <w:r w:rsidRPr="0009263D">
        <w:rPr>
          <w:rFonts w:ascii="Georgia" w:hAnsi="Georgia" w:cs="Georgia"/>
          <w:sz w:val="22"/>
          <w:szCs w:val="22"/>
        </w:rPr>
        <w:t xml:space="preserve">Valor justo é o preço que seria recebido pela venda de um ativo ou pago pela transferência de um passivo em uma transação organizada entre participantes do mercado na data de mensuração, independentemente desse preço ser diretamente observável ou estimado usando outra técnica de avaliação. Ao estimar o valor justo de um ativo ou passivo, a Companhia leva em consideração as características do ativo ou passivo no caso de os participantes do mercado levarem essas características em consideração na precificação do ativo ou passivo na data de mensuração. </w:t>
      </w:r>
    </w:p>
    <w:p w14:paraId="4D0D7D85" w14:textId="77777777" w:rsidR="009B081F" w:rsidRPr="0009263D" w:rsidRDefault="009B081F" w:rsidP="00FC6998">
      <w:pPr>
        <w:rPr>
          <w:rFonts w:ascii="Georgia" w:hAnsi="Georgia" w:cs="Georgia"/>
          <w:sz w:val="22"/>
          <w:szCs w:val="22"/>
        </w:rPr>
      </w:pPr>
    </w:p>
    <w:p w14:paraId="59756F60" w14:textId="332C7EE9" w:rsidR="00803E04" w:rsidRPr="0009263D" w:rsidRDefault="00803E04" w:rsidP="00FC6998">
      <w:pPr>
        <w:rPr>
          <w:rFonts w:ascii="Georgia" w:hAnsi="Georgia" w:cs="Georgia"/>
          <w:sz w:val="22"/>
          <w:szCs w:val="22"/>
        </w:rPr>
      </w:pPr>
      <w:r w:rsidRPr="0009263D">
        <w:rPr>
          <w:rFonts w:ascii="Georgia" w:hAnsi="Georgia" w:cs="Georgia"/>
          <w:sz w:val="22"/>
          <w:szCs w:val="22"/>
        </w:rPr>
        <w:t>Assim, para fins de preparação de relatórios financeiros, as mensurações do valor justo foram classificadas nas categorias Níveis 1, 2 ou 3, descritas a seguir, com base no grau em que as informações para as mensurações do valor justo foram observáveis e na importância das informações para a mensuração do valor justo em sua totalidade:</w:t>
      </w:r>
    </w:p>
    <w:p w14:paraId="093E97CF" w14:textId="77777777" w:rsidR="00803E04" w:rsidRPr="0009263D" w:rsidRDefault="00803E04" w:rsidP="00100B08">
      <w:pPr>
        <w:autoSpaceDE w:val="0"/>
        <w:autoSpaceDN w:val="0"/>
        <w:adjustRightInd w:val="0"/>
        <w:rPr>
          <w:rFonts w:ascii="Georgia" w:hAnsi="Georgia" w:cs="Georgia"/>
          <w:sz w:val="22"/>
          <w:szCs w:val="22"/>
        </w:rPr>
      </w:pPr>
    </w:p>
    <w:p w14:paraId="4152A32F" w14:textId="53C0D9C7" w:rsidR="00D162E5" w:rsidRDefault="00803E04" w:rsidP="008218DE">
      <w:pPr>
        <w:pStyle w:val="PargrafodaLista"/>
        <w:numPr>
          <w:ilvl w:val="0"/>
          <w:numId w:val="15"/>
        </w:numPr>
        <w:autoSpaceDE w:val="0"/>
        <w:autoSpaceDN w:val="0"/>
        <w:adjustRightInd w:val="0"/>
        <w:spacing w:after="120"/>
        <w:ind w:left="284" w:hanging="284"/>
        <w:rPr>
          <w:rFonts w:ascii="Georgia" w:hAnsi="Georgia" w:cs="Georgia"/>
          <w:sz w:val="22"/>
          <w:szCs w:val="22"/>
        </w:rPr>
      </w:pPr>
      <w:r w:rsidRPr="0009263D">
        <w:rPr>
          <w:rFonts w:ascii="Georgia" w:hAnsi="Georgia" w:cs="Georgia"/>
          <w:sz w:val="22"/>
          <w:szCs w:val="22"/>
        </w:rPr>
        <w:t>informações de Nível 1: são preços cotados (não ajustados) em mercados ativos para ativos ou passivos idênticos aos quais a entidade pode ter acesso na data de mensuração. Atualmente a Companhia não possui nenhum instrumento financeiro mensurado a valor justo nessa categoria.</w:t>
      </w:r>
      <w:r w:rsidR="00D162E5">
        <w:rPr>
          <w:rFonts w:ascii="Georgia" w:hAnsi="Georgia" w:cs="Georgia"/>
          <w:sz w:val="22"/>
          <w:szCs w:val="22"/>
        </w:rPr>
        <w:br w:type="page"/>
      </w:r>
    </w:p>
    <w:p w14:paraId="628883FC" w14:textId="273EEB63" w:rsidR="00564B95" w:rsidRPr="0009263D" w:rsidRDefault="00803E04" w:rsidP="008218DE">
      <w:pPr>
        <w:pStyle w:val="PargrafodaLista"/>
        <w:numPr>
          <w:ilvl w:val="0"/>
          <w:numId w:val="15"/>
        </w:numPr>
        <w:autoSpaceDE w:val="0"/>
        <w:autoSpaceDN w:val="0"/>
        <w:adjustRightInd w:val="0"/>
        <w:ind w:left="284" w:hanging="284"/>
        <w:rPr>
          <w:rFonts w:ascii="Georgia" w:hAnsi="Georgia" w:cs="Georgia"/>
          <w:sz w:val="22"/>
          <w:szCs w:val="22"/>
        </w:rPr>
      </w:pPr>
      <w:r w:rsidRPr="0009263D">
        <w:rPr>
          <w:rFonts w:ascii="Georgia" w:hAnsi="Georgia" w:cs="Georgia"/>
          <w:sz w:val="22"/>
          <w:szCs w:val="22"/>
        </w:rPr>
        <w:lastRenderedPageBreak/>
        <w:t>informações de Nível 2: são informações, que não os preços cotados incluídos no Nível 1, observáveis para o ativo ou passivo, direta ou indiretamente. Abaixo os instrumentos financeiros mensurados a valor justo pela categoria nível 2:</w:t>
      </w:r>
    </w:p>
    <w:p w14:paraId="5332575B" w14:textId="77777777" w:rsidR="002E1D6D" w:rsidRPr="0009263D" w:rsidRDefault="002E1D6D" w:rsidP="002E1D6D">
      <w:pPr>
        <w:autoSpaceDE w:val="0"/>
        <w:autoSpaceDN w:val="0"/>
        <w:adjustRightInd w:val="0"/>
        <w:rPr>
          <w:rFonts w:ascii="Georgia" w:hAnsi="Georgia" w:cs="Georgia"/>
          <w:sz w:val="22"/>
          <w:szCs w:val="22"/>
        </w:rPr>
      </w:pPr>
    </w:p>
    <w:tbl>
      <w:tblPr>
        <w:tblW w:w="5000" w:type="pct"/>
        <w:tblCellMar>
          <w:left w:w="70" w:type="dxa"/>
          <w:right w:w="70" w:type="dxa"/>
        </w:tblCellMar>
        <w:tblLook w:val="04A0" w:firstRow="1" w:lastRow="0" w:firstColumn="1" w:lastColumn="0" w:noHBand="0" w:noVBand="1"/>
      </w:tblPr>
      <w:tblGrid>
        <w:gridCol w:w="6035"/>
        <w:gridCol w:w="1556"/>
        <w:gridCol w:w="201"/>
        <w:gridCol w:w="1445"/>
      </w:tblGrid>
      <w:tr w:rsidR="00C01A78" w:rsidRPr="0009263D" w14:paraId="0B0CF15D" w14:textId="77777777" w:rsidTr="00C01A78">
        <w:trPr>
          <w:trHeight w:val="198"/>
        </w:trPr>
        <w:tc>
          <w:tcPr>
            <w:tcW w:w="3267" w:type="pct"/>
            <w:tcBorders>
              <w:top w:val="nil"/>
              <w:left w:val="nil"/>
              <w:bottom w:val="nil"/>
              <w:right w:val="nil"/>
            </w:tcBorders>
            <w:shd w:val="clear" w:color="000000" w:fill="FFFFFF"/>
            <w:noWrap/>
            <w:vAlign w:val="center"/>
            <w:hideMark/>
          </w:tcPr>
          <w:p w14:paraId="0EC3AB11"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 </w:t>
            </w:r>
          </w:p>
        </w:tc>
        <w:tc>
          <w:tcPr>
            <w:tcW w:w="842" w:type="pct"/>
            <w:tcBorders>
              <w:top w:val="nil"/>
              <w:left w:val="nil"/>
              <w:bottom w:val="single" w:sz="8" w:space="0" w:color="auto"/>
              <w:right w:val="nil"/>
            </w:tcBorders>
            <w:shd w:val="clear" w:color="000000" w:fill="FFFFFF"/>
            <w:noWrap/>
            <w:vAlign w:val="center"/>
            <w:hideMark/>
          </w:tcPr>
          <w:p w14:paraId="03866C25" w14:textId="77777777" w:rsidR="00C01A78" w:rsidRPr="0009263D" w:rsidRDefault="00C01A78" w:rsidP="00C01A78">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09" w:type="pct"/>
            <w:tcBorders>
              <w:top w:val="nil"/>
              <w:left w:val="nil"/>
              <w:bottom w:val="nil"/>
              <w:right w:val="nil"/>
            </w:tcBorders>
            <w:shd w:val="clear" w:color="000000" w:fill="FFFFFF"/>
            <w:vAlign w:val="center"/>
            <w:hideMark/>
          </w:tcPr>
          <w:p w14:paraId="56EF670F" w14:textId="423753F0" w:rsidR="00C01A78" w:rsidRPr="0009263D" w:rsidRDefault="00C01A78" w:rsidP="00C01A78">
            <w:pPr>
              <w:jc w:val="right"/>
              <w:rPr>
                <w:rFonts w:ascii="Arial" w:hAnsi="Arial" w:cs="Arial"/>
                <w:b/>
                <w:bCs/>
                <w:color w:val="000000"/>
                <w:sz w:val="18"/>
                <w:szCs w:val="18"/>
              </w:rPr>
            </w:pPr>
          </w:p>
        </w:tc>
        <w:tc>
          <w:tcPr>
            <w:tcW w:w="782" w:type="pct"/>
            <w:tcBorders>
              <w:top w:val="nil"/>
              <w:left w:val="nil"/>
              <w:bottom w:val="single" w:sz="8" w:space="0" w:color="auto"/>
              <w:right w:val="nil"/>
            </w:tcBorders>
            <w:shd w:val="clear" w:color="000000" w:fill="FFFFFF"/>
            <w:noWrap/>
            <w:vAlign w:val="center"/>
            <w:hideMark/>
          </w:tcPr>
          <w:p w14:paraId="39519D51" w14:textId="77777777" w:rsidR="00C01A78" w:rsidRPr="0009263D" w:rsidRDefault="00C01A78" w:rsidP="00C01A78">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C01A78" w:rsidRPr="0009263D" w14:paraId="47CCA702" w14:textId="77777777" w:rsidTr="00C01A78">
        <w:trPr>
          <w:trHeight w:val="198"/>
        </w:trPr>
        <w:tc>
          <w:tcPr>
            <w:tcW w:w="3267" w:type="pct"/>
            <w:tcBorders>
              <w:top w:val="nil"/>
              <w:left w:val="nil"/>
              <w:bottom w:val="nil"/>
              <w:right w:val="nil"/>
            </w:tcBorders>
            <w:shd w:val="clear" w:color="000000" w:fill="FFFFFF"/>
            <w:noWrap/>
            <w:vAlign w:val="center"/>
            <w:hideMark/>
          </w:tcPr>
          <w:p w14:paraId="0A943476"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Ativo</w:t>
            </w:r>
          </w:p>
        </w:tc>
        <w:tc>
          <w:tcPr>
            <w:tcW w:w="842" w:type="pct"/>
            <w:tcBorders>
              <w:top w:val="nil"/>
              <w:left w:val="nil"/>
              <w:bottom w:val="nil"/>
              <w:right w:val="nil"/>
            </w:tcBorders>
            <w:shd w:val="clear" w:color="000000" w:fill="FFFFFF"/>
            <w:noWrap/>
            <w:vAlign w:val="center"/>
            <w:hideMark/>
          </w:tcPr>
          <w:p w14:paraId="72AD44C4" w14:textId="5F9BF52D" w:rsidR="00C01A78" w:rsidRPr="0009263D" w:rsidRDefault="00C01A78" w:rsidP="00C01A78">
            <w:pPr>
              <w:jc w:val="right"/>
              <w:rPr>
                <w:rFonts w:ascii="Arial" w:hAnsi="Arial" w:cs="Arial"/>
                <w:color w:val="000000"/>
                <w:sz w:val="18"/>
                <w:szCs w:val="18"/>
              </w:rPr>
            </w:pPr>
          </w:p>
        </w:tc>
        <w:tc>
          <w:tcPr>
            <w:tcW w:w="109" w:type="pct"/>
            <w:tcBorders>
              <w:top w:val="nil"/>
              <w:left w:val="nil"/>
              <w:bottom w:val="nil"/>
              <w:right w:val="nil"/>
            </w:tcBorders>
            <w:shd w:val="clear" w:color="000000" w:fill="FFFFFF"/>
            <w:noWrap/>
            <w:vAlign w:val="center"/>
            <w:hideMark/>
          </w:tcPr>
          <w:p w14:paraId="7C34125A" w14:textId="7D19BB20" w:rsidR="00C01A78" w:rsidRPr="0009263D" w:rsidRDefault="00C01A78" w:rsidP="00C01A78">
            <w:pPr>
              <w:jc w:val="right"/>
              <w:rPr>
                <w:rFonts w:ascii="Arial" w:hAnsi="Arial" w:cs="Arial"/>
                <w:color w:val="000000"/>
                <w:sz w:val="18"/>
                <w:szCs w:val="18"/>
              </w:rPr>
            </w:pPr>
          </w:p>
        </w:tc>
        <w:tc>
          <w:tcPr>
            <w:tcW w:w="782" w:type="pct"/>
            <w:tcBorders>
              <w:top w:val="nil"/>
              <w:left w:val="nil"/>
              <w:bottom w:val="nil"/>
              <w:right w:val="nil"/>
            </w:tcBorders>
            <w:shd w:val="clear" w:color="000000" w:fill="FFFFFF"/>
            <w:noWrap/>
            <w:vAlign w:val="center"/>
            <w:hideMark/>
          </w:tcPr>
          <w:p w14:paraId="74B11056" w14:textId="5F2CBD86" w:rsidR="00C01A78" w:rsidRPr="0009263D" w:rsidRDefault="00C01A78" w:rsidP="00C01A78">
            <w:pPr>
              <w:jc w:val="right"/>
              <w:rPr>
                <w:rFonts w:ascii="Arial" w:hAnsi="Arial" w:cs="Arial"/>
                <w:color w:val="000000"/>
                <w:sz w:val="18"/>
                <w:szCs w:val="18"/>
              </w:rPr>
            </w:pPr>
          </w:p>
        </w:tc>
      </w:tr>
      <w:tr w:rsidR="00C01A78" w:rsidRPr="0009263D" w14:paraId="27762251" w14:textId="77777777" w:rsidTr="00C01A78">
        <w:trPr>
          <w:trHeight w:val="198"/>
        </w:trPr>
        <w:tc>
          <w:tcPr>
            <w:tcW w:w="3267" w:type="pct"/>
            <w:tcBorders>
              <w:top w:val="nil"/>
              <w:left w:val="nil"/>
              <w:bottom w:val="nil"/>
              <w:right w:val="nil"/>
            </w:tcBorders>
            <w:shd w:val="clear" w:color="000000" w:fill="FFFFFF"/>
            <w:noWrap/>
            <w:vAlign w:val="center"/>
            <w:hideMark/>
          </w:tcPr>
          <w:p w14:paraId="112FC3A2"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Ativos financeiros ao valor justo por meio do resultado</w:t>
            </w:r>
          </w:p>
        </w:tc>
        <w:tc>
          <w:tcPr>
            <w:tcW w:w="842" w:type="pct"/>
            <w:tcBorders>
              <w:top w:val="nil"/>
              <w:left w:val="nil"/>
              <w:bottom w:val="nil"/>
              <w:right w:val="nil"/>
            </w:tcBorders>
            <w:shd w:val="clear" w:color="000000" w:fill="FFFFFF"/>
            <w:noWrap/>
            <w:vAlign w:val="center"/>
            <w:hideMark/>
          </w:tcPr>
          <w:p w14:paraId="7070D166" w14:textId="526FA41B" w:rsidR="00C01A78" w:rsidRPr="0009263D" w:rsidRDefault="00C01A78" w:rsidP="00C01A78">
            <w:pPr>
              <w:jc w:val="right"/>
              <w:rPr>
                <w:rFonts w:ascii="Arial" w:hAnsi="Arial" w:cs="Arial"/>
                <w:color w:val="000000"/>
                <w:sz w:val="18"/>
                <w:szCs w:val="18"/>
              </w:rPr>
            </w:pPr>
          </w:p>
        </w:tc>
        <w:tc>
          <w:tcPr>
            <w:tcW w:w="109" w:type="pct"/>
            <w:tcBorders>
              <w:top w:val="nil"/>
              <w:left w:val="nil"/>
              <w:bottom w:val="nil"/>
              <w:right w:val="nil"/>
            </w:tcBorders>
            <w:shd w:val="clear" w:color="000000" w:fill="FFFFFF"/>
            <w:noWrap/>
            <w:vAlign w:val="center"/>
            <w:hideMark/>
          </w:tcPr>
          <w:p w14:paraId="331E350F" w14:textId="1FF78544" w:rsidR="00C01A78" w:rsidRPr="0009263D" w:rsidRDefault="00C01A78" w:rsidP="00C01A78">
            <w:pPr>
              <w:jc w:val="right"/>
              <w:rPr>
                <w:rFonts w:ascii="Arial" w:hAnsi="Arial" w:cs="Arial"/>
                <w:color w:val="000000"/>
                <w:sz w:val="18"/>
                <w:szCs w:val="18"/>
              </w:rPr>
            </w:pPr>
          </w:p>
        </w:tc>
        <w:tc>
          <w:tcPr>
            <w:tcW w:w="782" w:type="pct"/>
            <w:tcBorders>
              <w:top w:val="nil"/>
              <w:left w:val="nil"/>
              <w:bottom w:val="nil"/>
              <w:right w:val="nil"/>
            </w:tcBorders>
            <w:shd w:val="clear" w:color="000000" w:fill="FFFFFF"/>
            <w:noWrap/>
            <w:vAlign w:val="center"/>
            <w:hideMark/>
          </w:tcPr>
          <w:p w14:paraId="28E655CB" w14:textId="75C032EE" w:rsidR="00C01A78" w:rsidRPr="0009263D" w:rsidRDefault="00C01A78" w:rsidP="00C01A78">
            <w:pPr>
              <w:jc w:val="right"/>
              <w:rPr>
                <w:rFonts w:ascii="Arial" w:hAnsi="Arial" w:cs="Arial"/>
                <w:color w:val="000000"/>
                <w:sz w:val="18"/>
                <w:szCs w:val="18"/>
              </w:rPr>
            </w:pPr>
          </w:p>
        </w:tc>
      </w:tr>
      <w:tr w:rsidR="00C01A78" w:rsidRPr="0009263D" w14:paraId="5B42F035" w14:textId="77777777" w:rsidTr="00C01A78">
        <w:trPr>
          <w:trHeight w:val="198"/>
        </w:trPr>
        <w:tc>
          <w:tcPr>
            <w:tcW w:w="3267" w:type="pct"/>
            <w:tcBorders>
              <w:top w:val="nil"/>
              <w:left w:val="nil"/>
              <w:bottom w:val="nil"/>
              <w:right w:val="nil"/>
            </w:tcBorders>
            <w:shd w:val="clear" w:color="000000" w:fill="FFFFFF"/>
            <w:noWrap/>
            <w:vAlign w:val="center"/>
            <w:hideMark/>
          </w:tcPr>
          <w:p w14:paraId="7A0F4188"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Títulos e valores mobiliários</w:t>
            </w:r>
          </w:p>
        </w:tc>
        <w:tc>
          <w:tcPr>
            <w:tcW w:w="842" w:type="pct"/>
            <w:tcBorders>
              <w:top w:val="nil"/>
              <w:left w:val="nil"/>
              <w:bottom w:val="single" w:sz="8" w:space="0" w:color="auto"/>
              <w:right w:val="nil"/>
            </w:tcBorders>
            <w:shd w:val="clear" w:color="000000" w:fill="FFFFFF"/>
            <w:noWrap/>
            <w:vAlign w:val="center"/>
            <w:hideMark/>
          </w:tcPr>
          <w:p w14:paraId="365202E1" w14:textId="3DFB2E46"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757.504</w:t>
            </w:r>
          </w:p>
        </w:tc>
        <w:tc>
          <w:tcPr>
            <w:tcW w:w="109" w:type="pct"/>
            <w:tcBorders>
              <w:top w:val="nil"/>
              <w:left w:val="nil"/>
              <w:bottom w:val="nil"/>
              <w:right w:val="nil"/>
            </w:tcBorders>
            <w:shd w:val="clear" w:color="000000" w:fill="FFFFFF"/>
            <w:noWrap/>
            <w:vAlign w:val="center"/>
            <w:hideMark/>
          </w:tcPr>
          <w:p w14:paraId="034550FA" w14:textId="682B07CC" w:rsidR="00C01A78" w:rsidRPr="0009263D" w:rsidRDefault="00C01A78" w:rsidP="00C01A78">
            <w:pPr>
              <w:jc w:val="right"/>
              <w:rPr>
                <w:rFonts w:ascii="Arial" w:hAnsi="Arial" w:cs="Arial"/>
                <w:color w:val="000000"/>
                <w:sz w:val="18"/>
                <w:szCs w:val="18"/>
              </w:rPr>
            </w:pPr>
          </w:p>
        </w:tc>
        <w:tc>
          <w:tcPr>
            <w:tcW w:w="782" w:type="pct"/>
            <w:tcBorders>
              <w:top w:val="nil"/>
              <w:left w:val="nil"/>
              <w:bottom w:val="single" w:sz="8" w:space="0" w:color="auto"/>
              <w:right w:val="nil"/>
            </w:tcBorders>
            <w:shd w:val="clear" w:color="000000" w:fill="FFFFFF"/>
            <w:noWrap/>
            <w:vAlign w:val="center"/>
            <w:hideMark/>
          </w:tcPr>
          <w:p w14:paraId="15403521" w14:textId="6BAF419D"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1.602.701</w:t>
            </w:r>
          </w:p>
        </w:tc>
      </w:tr>
      <w:tr w:rsidR="00C01A78" w:rsidRPr="0009263D" w14:paraId="0E3CF54C" w14:textId="77777777" w:rsidTr="00C01A78">
        <w:trPr>
          <w:trHeight w:val="198"/>
        </w:trPr>
        <w:tc>
          <w:tcPr>
            <w:tcW w:w="3267" w:type="pct"/>
            <w:tcBorders>
              <w:top w:val="nil"/>
              <w:left w:val="nil"/>
              <w:bottom w:val="nil"/>
              <w:right w:val="nil"/>
            </w:tcBorders>
            <w:shd w:val="clear" w:color="000000" w:fill="FFFFFF"/>
            <w:noWrap/>
            <w:vAlign w:val="center"/>
            <w:hideMark/>
          </w:tcPr>
          <w:p w14:paraId="3205FB18"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 </w:t>
            </w:r>
          </w:p>
        </w:tc>
        <w:tc>
          <w:tcPr>
            <w:tcW w:w="842" w:type="pct"/>
            <w:tcBorders>
              <w:top w:val="nil"/>
              <w:left w:val="nil"/>
              <w:bottom w:val="nil"/>
              <w:right w:val="nil"/>
            </w:tcBorders>
            <w:shd w:val="clear" w:color="000000" w:fill="FFFFFF"/>
            <w:noWrap/>
            <w:vAlign w:val="center"/>
            <w:hideMark/>
          </w:tcPr>
          <w:p w14:paraId="2A7E9964" w14:textId="3D750BBD" w:rsidR="00C01A78" w:rsidRPr="0009263D" w:rsidRDefault="00C01A78" w:rsidP="00C01A78">
            <w:pPr>
              <w:jc w:val="right"/>
              <w:rPr>
                <w:rFonts w:ascii="Arial" w:hAnsi="Arial" w:cs="Arial"/>
                <w:color w:val="000000"/>
                <w:sz w:val="18"/>
                <w:szCs w:val="18"/>
              </w:rPr>
            </w:pPr>
          </w:p>
        </w:tc>
        <w:tc>
          <w:tcPr>
            <w:tcW w:w="109" w:type="pct"/>
            <w:tcBorders>
              <w:top w:val="nil"/>
              <w:left w:val="nil"/>
              <w:bottom w:val="nil"/>
              <w:right w:val="nil"/>
            </w:tcBorders>
            <w:shd w:val="clear" w:color="000000" w:fill="FFFFFF"/>
            <w:noWrap/>
            <w:vAlign w:val="center"/>
            <w:hideMark/>
          </w:tcPr>
          <w:p w14:paraId="55CF6AB7" w14:textId="4E50141F" w:rsidR="00C01A78" w:rsidRPr="0009263D" w:rsidRDefault="00C01A78" w:rsidP="00C01A78">
            <w:pPr>
              <w:jc w:val="right"/>
              <w:rPr>
                <w:rFonts w:ascii="Arial" w:hAnsi="Arial" w:cs="Arial"/>
                <w:color w:val="000000"/>
                <w:sz w:val="18"/>
                <w:szCs w:val="18"/>
              </w:rPr>
            </w:pPr>
          </w:p>
        </w:tc>
        <w:tc>
          <w:tcPr>
            <w:tcW w:w="782" w:type="pct"/>
            <w:tcBorders>
              <w:top w:val="nil"/>
              <w:left w:val="nil"/>
              <w:bottom w:val="nil"/>
              <w:right w:val="nil"/>
            </w:tcBorders>
            <w:shd w:val="clear" w:color="000000" w:fill="FFFFFF"/>
            <w:noWrap/>
            <w:vAlign w:val="center"/>
            <w:hideMark/>
          </w:tcPr>
          <w:p w14:paraId="113DE312" w14:textId="7120C785" w:rsidR="00C01A78" w:rsidRPr="0009263D" w:rsidRDefault="00C01A78" w:rsidP="00C01A78">
            <w:pPr>
              <w:jc w:val="right"/>
              <w:rPr>
                <w:rFonts w:ascii="Arial" w:hAnsi="Arial" w:cs="Arial"/>
                <w:color w:val="000000"/>
                <w:sz w:val="18"/>
                <w:szCs w:val="18"/>
              </w:rPr>
            </w:pPr>
          </w:p>
        </w:tc>
      </w:tr>
      <w:tr w:rsidR="00C01A78" w:rsidRPr="0009263D" w14:paraId="1C282F66" w14:textId="77777777" w:rsidTr="00C01A78">
        <w:trPr>
          <w:trHeight w:val="198"/>
        </w:trPr>
        <w:tc>
          <w:tcPr>
            <w:tcW w:w="3267" w:type="pct"/>
            <w:tcBorders>
              <w:top w:val="nil"/>
              <w:left w:val="nil"/>
              <w:bottom w:val="nil"/>
              <w:right w:val="nil"/>
            </w:tcBorders>
            <w:shd w:val="clear" w:color="000000" w:fill="FFFFFF"/>
            <w:noWrap/>
            <w:vAlign w:val="center"/>
            <w:hideMark/>
          </w:tcPr>
          <w:p w14:paraId="539B0A39"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Total do ativo</w:t>
            </w:r>
          </w:p>
        </w:tc>
        <w:tc>
          <w:tcPr>
            <w:tcW w:w="842" w:type="pct"/>
            <w:tcBorders>
              <w:top w:val="nil"/>
              <w:left w:val="nil"/>
              <w:bottom w:val="double" w:sz="6" w:space="0" w:color="auto"/>
              <w:right w:val="nil"/>
            </w:tcBorders>
            <w:shd w:val="clear" w:color="000000" w:fill="FFFFFF"/>
            <w:noWrap/>
            <w:vAlign w:val="center"/>
            <w:hideMark/>
          </w:tcPr>
          <w:p w14:paraId="7DE40D96" w14:textId="6A454149"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757.504</w:t>
            </w:r>
          </w:p>
        </w:tc>
        <w:tc>
          <w:tcPr>
            <w:tcW w:w="109" w:type="pct"/>
            <w:tcBorders>
              <w:top w:val="nil"/>
              <w:left w:val="nil"/>
              <w:bottom w:val="nil"/>
              <w:right w:val="nil"/>
            </w:tcBorders>
            <w:shd w:val="clear" w:color="000000" w:fill="FFFFFF"/>
            <w:noWrap/>
            <w:vAlign w:val="center"/>
            <w:hideMark/>
          </w:tcPr>
          <w:p w14:paraId="30EA2E60" w14:textId="7DE676B7" w:rsidR="00C01A78" w:rsidRPr="0009263D" w:rsidRDefault="00C01A78" w:rsidP="00C01A78">
            <w:pPr>
              <w:jc w:val="right"/>
              <w:rPr>
                <w:rFonts w:ascii="Arial" w:hAnsi="Arial" w:cs="Arial"/>
                <w:color w:val="000000"/>
                <w:sz w:val="18"/>
                <w:szCs w:val="18"/>
              </w:rPr>
            </w:pPr>
          </w:p>
        </w:tc>
        <w:tc>
          <w:tcPr>
            <w:tcW w:w="782" w:type="pct"/>
            <w:tcBorders>
              <w:top w:val="nil"/>
              <w:left w:val="nil"/>
              <w:bottom w:val="double" w:sz="6" w:space="0" w:color="auto"/>
              <w:right w:val="nil"/>
            </w:tcBorders>
            <w:shd w:val="clear" w:color="000000" w:fill="FFFFFF"/>
            <w:noWrap/>
            <w:vAlign w:val="center"/>
            <w:hideMark/>
          </w:tcPr>
          <w:p w14:paraId="2301EE85" w14:textId="4C0F33D9"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1.602.701</w:t>
            </w:r>
          </w:p>
        </w:tc>
      </w:tr>
    </w:tbl>
    <w:p w14:paraId="4867ACF3" w14:textId="5AC34292" w:rsidR="00E16B40" w:rsidRPr="0009263D" w:rsidRDefault="00D10B41" w:rsidP="00D10B41">
      <w:pPr>
        <w:tabs>
          <w:tab w:val="left" w:pos="1125"/>
        </w:tabs>
        <w:rPr>
          <w:rFonts w:ascii="Georgia" w:hAnsi="Georgia" w:cs="Arial"/>
          <w:b/>
          <w:bCs/>
          <w:sz w:val="22"/>
          <w:szCs w:val="22"/>
        </w:rPr>
      </w:pPr>
      <w:r w:rsidRPr="0009263D">
        <w:rPr>
          <w:rFonts w:ascii="Georgia" w:hAnsi="Georgia" w:cs="Arial"/>
          <w:b/>
          <w:bCs/>
          <w:sz w:val="22"/>
          <w:szCs w:val="22"/>
        </w:rPr>
        <w:tab/>
      </w:r>
    </w:p>
    <w:p w14:paraId="07499A1A" w14:textId="77777777" w:rsidR="004A158B" w:rsidRPr="0009263D" w:rsidRDefault="004A158B" w:rsidP="001E6F96">
      <w:pPr>
        <w:pStyle w:val="PargrafodaLista"/>
        <w:numPr>
          <w:ilvl w:val="0"/>
          <w:numId w:val="15"/>
        </w:numPr>
        <w:autoSpaceDE w:val="0"/>
        <w:autoSpaceDN w:val="0"/>
        <w:adjustRightInd w:val="0"/>
        <w:ind w:left="426" w:hanging="284"/>
        <w:rPr>
          <w:rFonts w:ascii="Georgia" w:hAnsi="Georgia" w:cs="Georgia"/>
          <w:sz w:val="22"/>
          <w:szCs w:val="22"/>
        </w:rPr>
      </w:pPr>
      <w:r w:rsidRPr="0009263D">
        <w:rPr>
          <w:rFonts w:ascii="Georgia" w:hAnsi="Georgia" w:cs="Georgia"/>
          <w:sz w:val="22"/>
          <w:szCs w:val="22"/>
        </w:rPr>
        <w:t>informações de Nível 3: são informações não observáveis para o ativo ou passivo. Atualmente a Companhia não possui nenhum instrumento financeiro mensurado a valor justo nessa categoria.</w:t>
      </w:r>
    </w:p>
    <w:p w14:paraId="66304770" w14:textId="77777777" w:rsidR="006E497B" w:rsidRDefault="006E497B">
      <w:pPr>
        <w:rPr>
          <w:rFonts w:ascii="Georgia" w:hAnsi="Georgia" w:cs="Arial"/>
          <w:b/>
          <w:bCs/>
          <w:sz w:val="22"/>
          <w:szCs w:val="22"/>
        </w:rPr>
      </w:pPr>
    </w:p>
    <w:p w14:paraId="66E545E5" w14:textId="77777777" w:rsidR="00D162E5" w:rsidRPr="0009263D" w:rsidRDefault="00D162E5">
      <w:pPr>
        <w:rPr>
          <w:rFonts w:ascii="Georgia" w:hAnsi="Georgia" w:cs="Arial"/>
          <w:b/>
          <w:bCs/>
          <w:sz w:val="22"/>
          <w:szCs w:val="22"/>
        </w:rPr>
      </w:pPr>
    </w:p>
    <w:p w14:paraId="46C32B45" w14:textId="755BAEAA" w:rsidR="004D1836" w:rsidRPr="0009263D" w:rsidRDefault="004D1836" w:rsidP="00D471AE">
      <w:pPr>
        <w:pStyle w:val="PargrafodaLista"/>
        <w:numPr>
          <w:ilvl w:val="0"/>
          <w:numId w:val="7"/>
        </w:numPr>
        <w:ind w:left="0" w:hanging="709"/>
        <w:rPr>
          <w:rFonts w:ascii="Arial" w:hAnsi="Arial" w:cs="Arial"/>
          <w:b/>
          <w:bCs/>
          <w:sz w:val="22"/>
          <w:szCs w:val="22"/>
        </w:rPr>
      </w:pPr>
      <w:r w:rsidRPr="0009263D">
        <w:rPr>
          <w:rFonts w:ascii="Arial" w:hAnsi="Arial" w:cs="Arial"/>
          <w:b/>
          <w:bCs/>
          <w:sz w:val="22"/>
          <w:szCs w:val="22"/>
        </w:rPr>
        <w:t>Instrumentos financeiros</w:t>
      </w:r>
      <w:r w:rsidR="00C17414" w:rsidRPr="0009263D">
        <w:rPr>
          <w:rFonts w:ascii="Arial" w:hAnsi="Arial" w:cs="Arial"/>
          <w:b/>
          <w:bCs/>
          <w:sz w:val="22"/>
          <w:szCs w:val="22"/>
        </w:rPr>
        <w:t xml:space="preserve"> por categoria</w:t>
      </w:r>
    </w:p>
    <w:p w14:paraId="485FCB7C" w14:textId="77777777" w:rsidR="004D1836" w:rsidRPr="0009263D" w:rsidRDefault="004D1836" w:rsidP="00261810">
      <w:pPr>
        <w:jc w:val="both"/>
        <w:rPr>
          <w:rFonts w:ascii="Georgia" w:hAnsi="Georgia" w:cs="Arial"/>
          <w:b/>
          <w:bCs/>
          <w:sz w:val="22"/>
          <w:szCs w:val="22"/>
        </w:rPr>
      </w:pPr>
    </w:p>
    <w:p w14:paraId="216AAA7C" w14:textId="35FF3848" w:rsidR="00127034" w:rsidRPr="0009263D" w:rsidRDefault="004D1836" w:rsidP="006A2767">
      <w:pPr>
        <w:jc w:val="both"/>
        <w:rPr>
          <w:rFonts w:ascii="Georgia" w:hAnsi="Georgia" w:cs="Arial"/>
          <w:bCs/>
          <w:sz w:val="22"/>
          <w:szCs w:val="22"/>
        </w:rPr>
      </w:pPr>
      <w:r w:rsidRPr="0009263D">
        <w:rPr>
          <w:rFonts w:ascii="Georgia" w:hAnsi="Georgia" w:cs="Arial"/>
          <w:bCs/>
          <w:sz w:val="22"/>
          <w:szCs w:val="22"/>
        </w:rPr>
        <w:t>Classificação por categoria de ativos e passivos financeiros</w:t>
      </w:r>
      <w:r w:rsidR="001B64C9" w:rsidRPr="0009263D">
        <w:rPr>
          <w:rFonts w:ascii="Georgia" w:hAnsi="Georgia" w:cs="Arial"/>
          <w:bCs/>
          <w:sz w:val="22"/>
          <w:szCs w:val="22"/>
        </w:rPr>
        <w:t xml:space="preserve"> </w:t>
      </w:r>
      <w:r w:rsidR="005F5B93" w:rsidRPr="0009263D">
        <w:rPr>
          <w:rFonts w:ascii="Georgia" w:hAnsi="Georgia" w:cs="Arial"/>
          <w:bCs/>
          <w:sz w:val="22"/>
          <w:szCs w:val="22"/>
        </w:rPr>
        <w:t>ao</w:t>
      </w:r>
      <w:r w:rsidR="001B64C9" w:rsidRPr="0009263D">
        <w:rPr>
          <w:rFonts w:ascii="Georgia" w:hAnsi="Georgia" w:cs="Arial"/>
          <w:bCs/>
          <w:sz w:val="22"/>
          <w:szCs w:val="22"/>
        </w:rPr>
        <w:t xml:space="preserve"> valor </w:t>
      </w:r>
      <w:r w:rsidR="00802A07" w:rsidRPr="0009263D">
        <w:rPr>
          <w:rFonts w:ascii="Georgia" w:hAnsi="Georgia" w:cs="Arial"/>
          <w:bCs/>
          <w:sz w:val="22"/>
          <w:szCs w:val="22"/>
        </w:rPr>
        <w:t>contábil</w:t>
      </w:r>
      <w:r w:rsidR="001B64C9" w:rsidRPr="0009263D">
        <w:rPr>
          <w:rFonts w:ascii="Georgia" w:hAnsi="Georgia" w:cs="Arial"/>
          <w:bCs/>
          <w:sz w:val="22"/>
          <w:szCs w:val="22"/>
        </w:rPr>
        <w:t>:</w:t>
      </w:r>
    </w:p>
    <w:p w14:paraId="60B8DE85" w14:textId="77777777" w:rsidR="00731F56" w:rsidRPr="0009263D" w:rsidRDefault="00731F56" w:rsidP="006A2767">
      <w:pPr>
        <w:jc w:val="both"/>
        <w:rPr>
          <w:rFonts w:ascii="Georgia" w:hAnsi="Georgia" w:cs="Arial"/>
          <w:bCs/>
        </w:rPr>
      </w:pPr>
    </w:p>
    <w:tbl>
      <w:tblPr>
        <w:tblW w:w="5000" w:type="pct"/>
        <w:tblCellMar>
          <w:left w:w="70" w:type="dxa"/>
          <w:right w:w="70" w:type="dxa"/>
        </w:tblCellMar>
        <w:tblLook w:val="04A0" w:firstRow="1" w:lastRow="0" w:firstColumn="1" w:lastColumn="0" w:noHBand="0" w:noVBand="1"/>
      </w:tblPr>
      <w:tblGrid>
        <w:gridCol w:w="5513"/>
        <w:gridCol w:w="1720"/>
        <w:gridCol w:w="286"/>
        <w:gridCol w:w="1718"/>
      </w:tblGrid>
      <w:tr w:rsidR="00C01A78" w:rsidRPr="0009263D" w14:paraId="5FBFB4DC" w14:textId="77777777" w:rsidTr="00A85CBD">
        <w:trPr>
          <w:trHeight w:val="198"/>
        </w:trPr>
        <w:tc>
          <w:tcPr>
            <w:tcW w:w="2984" w:type="pct"/>
            <w:tcBorders>
              <w:top w:val="nil"/>
              <w:left w:val="nil"/>
              <w:bottom w:val="nil"/>
              <w:right w:val="nil"/>
            </w:tcBorders>
            <w:shd w:val="clear" w:color="000000" w:fill="FFFFFF"/>
            <w:noWrap/>
            <w:vAlign w:val="center"/>
            <w:hideMark/>
          </w:tcPr>
          <w:p w14:paraId="293D6742"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 </w:t>
            </w:r>
          </w:p>
        </w:tc>
        <w:tc>
          <w:tcPr>
            <w:tcW w:w="931" w:type="pct"/>
            <w:tcBorders>
              <w:top w:val="nil"/>
              <w:left w:val="nil"/>
              <w:bottom w:val="single" w:sz="8" w:space="0" w:color="auto"/>
              <w:right w:val="nil"/>
            </w:tcBorders>
            <w:shd w:val="clear" w:color="000000" w:fill="FFFFFF"/>
            <w:noWrap/>
            <w:vAlign w:val="center"/>
            <w:hideMark/>
          </w:tcPr>
          <w:p w14:paraId="33AF0D2B" w14:textId="77777777" w:rsidR="00C01A78" w:rsidRPr="0009263D" w:rsidRDefault="00C01A78" w:rsidP="00C01A78">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55" w:type="pct"/>
            <w:tcBorders>
              <w:top w:val="nil"/>
              <w:left w:val="nil"/>
              <w:bottom w:val="nil"/>
              <w:right w:val="nil"/>
            </w:tcBorders>
            <w:shd w:val="clear" w:color="000000" w:fill="FFFFFF"/>
            <w:vAlign w:val="center"/>
            <w:hideMark/>
          </w:tcPr>
          <w:p w14:paraId="5D98FB51" w14:textId="08FC1EFB" w:rsidR="00C01A78" w:rsidRPr="0009263D" w:rsidRDefault="00C01A78" w:rsidP="00C01A78">
            <w:pPr>
              <w:jc w:val="right"/>
              <w:rPr>
                <w:rFonts w:ascii="Arial" w:hAnsi="Arial" w:cs="Arial"/>
                <w:b/>
                <w:bCs/>
                <w:color w:val="000000"/>
                <w:sz w:val="18"/>
                <w:szCs w:val="18"/>
              </w:rPr>
            </w:pPr>
          </w:p>
        </w:tc>
        <w:tc>
          <w:tcPr>
            <w:tcW w:w="930" w:type="pct"/>
            <w:tcBorders>
              <w:top w:val="nil"/>
              <w:left w:val="nil"/>
              <w:bottom w:val="single" w:sz="8" w:space="0" w:color="auto"/>
              <w:right w:val="nil"/>
            </w:tcBorders>
            <w:shd w:val="clear" w:color="000000" w:fill="FFFFFF"/>
            <w:noWrap/>
            <w:vAlign w:val="center"/>
            <w:hideMark/>
          </w:tcPr>
          <w:p w14:paraId="50EE4451" w14:textId="77777777" w:rsidR="00C01A78" w:rsidRPr="0009263D" w:rsidRDefault="00C01A78" w:rsidP="00C01A78">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C01A78" w:rsidRPr="0009263D" w14:paraId="1B658C78" w14:textId="77777777" w:rsidTr="00A85CBD">
        <w:trPr>
          <w:trHeight w:val="198"/>
        </w:trPr>
        <w:tc>
          <w:tcPr>
            <w:tcW w:w="2984" w:type="pct"/>
            <w:tcBorders>
              <w:top w:val="nil"/>
              <w:left w:val="nil"/>
              <w:bottom w:val="nil"/>
              <w:right w:val="nil"/>
            </w:tcBorders>
            <w:shd w:val="clear" w:color="000000" w:fill="FFFFFF"/>
            <w:noWrap/>
            <w:vAlign w:val="center"/>
            <w:hideMark/>
          </w:tcPr>
          <w:p w14:paraId="588A492B"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Ativos</w:t>
            </w:r>
          </w:p>
        </w:tc>
        <w:tc>
          <w:tcPr>
            <w:tcW w:w="931" w:type="pct"/>
            <w:tcBorders>
              <w:top w:val="nil"/>
              <w:left w:val="nil"/>
              <w:bottom w:val="nil"/>
              <w:right w:val="nil"/>
            </w:tcBorders>
            <w:shd w:val="clear" w:color="000000" w:fill="FFFFFF"/>
            <w:vAlign w:val="center"/>
            <w:hideMark/>
          </w:tcPr>
          <w:p w14:paraId="4C25CA04" w14:textId="4B3D4439" w:rsidR="00C01A78" w:rsidRPr="0009263D" w:rsidRDefault="00C01A78" w:rsidP="00C01A78">
            <w:pPr>
              <w:jc w:val="right"/>
              <w:rPr>
                <w:rFonts w:ascii="Arial" w:hAnsi="Arial" w:cs="Arial"/>
                <w:b/>
                <w:bCs/>
                <w:color w:val="000000"/>
                <w:sz w:val="18"/>
                <w:szCs w:val="18"/>
              </w:rPr>
            </w:pPr>
          </w:p>
        </w:tc>
        <w:tc>
          <w:tcPr>
            <w:tcW w:w="155" w:type="pct"/>
            <w:tcBorders>
              <w:top w:val="nil"/>
              <w:left w:val="nil"/>
              <w:bottom w:val="nil"/>
              <w:right w:val="nil"/>
            </w:tcBorders>
            <w:shd w:val="clear" w:color="000000" w:fill="FFFFFF"/>
            <w:vAlign w:val="center"/>
            <w:hideMark/>
          </w:tcPr>
          <w:p w14:paraId="60C3DBA9" w14:textId="086F0BA9" w:rsidR="00C01A78" w:rsidRPr="0009263D" w:rsidRDefault="00C01A78" w:rsidP="00C01A78">
            <w:pPr>
              <w:jc w:val="right"/>
              <w:rPr>
                <w:rFonts w:ascii="Arial" w:hAnsi="Arial" w:cs="Arial"/>
                <w:b/>
                <w:bCs/>
                <w:color w:val="000000"/>
                <w:sz w:val="18"/>
                <w:szCs w:val="18"/>
              </w:rPr>
            </w:pPr>
          </w:p>
        </w:tc>
        <w:tc>
          <w:tcPr>
            <w:tcW w:w="930" w:type="pct"/>
            <w:tcBorders>
              <w:top w:val="nil"/>
              <w:left w:val="nil"/>
              <w:bottom w:val="nil"/>
              <w:right w:val="nil"/>
            </w:tcBorders>
            <w:shd w:val="clear" w:color="000000" w:fill="FFFFFF"/>
            <w:vAlign w:val="center"/>
            <w:hideMark/>
          </w:tcPr>
          <w:p w14:paraId="54CEC4ED" w14:textId="271F1AC7" w:rsidR="00C01A78" w:rsidRPr="0009263D" w:rsidRDefault="00C01A78" w:rsidP="00C01A78">
            <w:pPr>
              <w:jc w:val="right"/>
              <w:rPr>
                <w:rFonts w:ascii="Arial" w:hAnsi="Arial" w:cs="Arial"/>
                <w:b/>
                <w:bCs/>
                <w:color w:val="000000"/>
                <w:sz w:val="18"/>
                <w:szCs w:val="18"/>
              </w:rPr>
            </w:pPr>
          </w:p>
        </w:tc>
      </w:tr>
      <w:tr w:rsidR="00C01A78" w:rsidRPr="0009263D" w14:paraId="4D8A1BE4" w14:textId="77777777" w:rsidTr="00A85CBD">
        <w:trPr>
          <w:trHeight w:val="198"/>
        </w:trPr>
        <w:tc>
          <w:tcPr>
            <w:tcW w:w="2984" w:type="pct"/>
            <w:tcBorders>
              <w:top w:val="nil"/>
              <w:left w:val="nil"/>
              <w:bottom w:val="nil"/>
              <w:right w:val="nil"/>
            </w:tcBorders>
            <w:shd w:val="clear" w:color="000000" w:fill="FFFFFF"/>
            <w:noWrap/>
            <w:vAlign w:val="center"/>
            <w:hideMark/>
          </w:tcPr>
          <w:p w14:paraId="21CA9F4D"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Custo amortizado</w:t>
            </w:r>
          </w:p>
        </w:tc>
        <w:tc>
          <w:tcPr>
            <w:tcW w:w="931" w:type="pct"/>
            <w:tcBorders>
              <w:top w:val="nil"/>
              <w:left w:val="nil"/>
              <w:bottom w:val="nil"/>
              <w:right w:val="nil"/>
            </w:tcBorders>
            <w:shd w:val="clear" w:color="000000" w:fill="FFFFFF"/>
            <w:vAlign w:val="center"/>
            <w:hideMark/>
          </w:tcPr>
          <w:p w14:paraId="754E204A" w14:textId="6F530999"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5139B67C" w14:textId="5FA43375"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vAlign w:val="center"/>
            <w:hideMark/>
          </w:tcPr>
          <w:p w14:paraId="2E1A99C6" w14:textId="3956F987" w:rsidR="00C01A78" w:rsidRPr="0009263D" w:rsidRDefault="00C01A78" w:rsidP="00C01A78">
            <w:pPr>
              <w:jc w:val="right"/>
              <w:rPr>
                <w:rFonts w:ascii="Arial" w:hAnsi="Arial" w:cs="Arial"/>
                <w:color w:val="000000"/>
                <w:sz w:val="18"/>
                <w:szCs w:val="18"/>
              </w:rPr>
            </w:pPr>
          </w:p>
        </w:tc>
      </w:tr>
      <w:tr w:rsidR="00C01A78" w:rsidRPr="0009263D" w14:paraId="06C634DB" w14:textId="77777777" w:rsidTr="00A85CBD">
        <w:trPr>
          <w:trHeight w:val="198"/>
        </w:trPr>
        <w:tc>
          <w:tcPr>
            <w:tcW w:w="2984" w:type="pct"/>
            <w:tcBorders>
              <w:top w:val="nil"/>
              <w:left w:val="nil"/>
              <w:bottom w:val="nil"/>
              <w:right w:val="nil"/>
            </w:tcBorders>
            <w:shd w:val="clear" w:color="000000" w:fill="FFFFFF"/>
            <w:vAlign w:val="center"/>
            <w:hideMark/>
          </w:tcPr>
          <w:p w14:paraId="465CE74C"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Equivalentes de caixa</w:t>
            </w:r>
          </w:p>
        </w:tc>
        <w:tc>
          <w:tcPr>
            <w:tcW w:w="931" w:type="pct"/>
            <w:tcBorders>
              <w:top w:val="nil"/>
              <w:left w:val="nil"/>
              <w:bottom w:val="nil"/>
              <w:right w:val="nil"/>
            </w:tcBorders>
            <w:shd w:val="clear" w:color="000000" w:fill="FFFFFF"/>
            <w:noWrap/>
            <w:vAlign w:val="center"/>
            <w:hideMark/>
          </w:tcPr>
          <w:p w14:paraId="752236E8" w14:textId="6E677AD5"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27.191</w:t>
            </w:r>
          </w:p>
        </w:tc>
        <w:tc>
          <w:tcPr>
            <w:tcW w:w="155" w:type="pct"/>
            <w:tcBorders>
              <w:top w:val="nil"/>
              <w:left w:val="nil"/>
              <w:bottom w:val="nil"/>
              <w:right w:val="nil"/>
            </w:tcBorders>
            <w:shd w:val="clear" w:color="000000" w:fill="FFFFFF"/>
            <w:vAlign w:val="center"/>
            <w:hideMark/>
          </w:tcPr>
          <w:p w14:paraId="3CA15C7D" w14:textId="12E04201"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15660B25" w14:textId="4D1ABDF5"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200.775</w:t>
            </w:r>
          </w:p>
        </w:tc>
      </w:tr>
      <w:tr w:rsidR="00C01A78" w:rsidRPr="0009263D" w14:paraId="40C03BE2" w14:textId="77777777" w:rsidTr="00A85CBD">
        <w:trPr>
          <w:trHeight w:val="198"/>
        </w:trPr>
        <w:tc>
          <w:tcPr>
            <w:tcW w:w="2984" w:type="pct"/>
            <w:tcBorders>
              <w:top w:val="nil"/>
              <w:left w:val="nil"/>
              <w:bottom w:val="nil"/>
              <w:right w:val="nil"/>
            </w:tcBorders>
            <w:shd w:val="clear" w:color="000000" w:fill="FFFFFF"/>
            <w:noWrap/>
            <w:vAlign w:val="center"/>
            <w:hideMark/>
          </w:tcPr>
          <w:p w14:paraId="7CE661B0"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Títulos e valores mobiliários</w:t>
            </w:r>
          </w:p>
        </w:tc>
        <w:tc>
          <w:tcPr>
            <w:tcW w:w="931" w:type="pct"/>
            <w:tcBorders>
              <w:top w:val="nil"/>
              <w:left w:val="nil"/>
              <w:bottom w:val="nil"/>
              <w:right w:val="nil"/>
            </w:tcBorders>
            <w:shd w:val="clear" w:color="000000" w:fill="FFFFFF"/>
            <w:noWrap/>
            <w:vAlign w:val="center"/>
            <w:hideMark/>
          </w:tcPr>
          <w:p w14:paraId="2D3E9C9E" w14:textId="41329678"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821.107</w:t>
            </w:r>
          </w:p>
        </w:tc>
        <w:tc>
          <w:tcPr>
            <w:tcW w:w="155" w:type="pct"/>
            <w:tcBorders>
              <w:top w:val="nil"/>
              <w:left w:val="nil"/>
              <w:bottom w:val="nil"/>
              <w:right w:val="nil"/>
            </w:tcBorders>
            <w:shd w:val="clear" w:color="000000" w:fill="FFFFFF"/>
            <w:vAlign w:val="center"/>
            <w:hideMark/>
          </w:tcPr>
          <w:p w14:paraId="560B20A7" w14:textId="4CC34D70"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03F09CE9" w14:textId="07467EF3"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718.765</w:t>
            </w:r>
          </w:p>
        </w:tc>
      </w:tr>
      <w:tr w:rsidR="00C01A78" w:rsidRPr="0009263D" w14:paraId="09FBAF8F" w14:textId="77777777" w:rsidTr="00A85CBD">
        <w:trPr>
          <w:trHeight w:val="198"/>
        </w:trPr>
        <w:tc>
          <w:tcPr>
            <w:tcW w:w="2984" w:type="pct"/>
            <w:tcBorders>
              <w:top w:val="nil"/>
              <w:left w:val="nil"/>
              <w:bottom w:val="nil"/>
              <w:right w:val="nil"/>
            </w:tcBorders>
            <w:shd w:val="clear" w:color="000000" w:fill="FFFFFF"/>
            <w:noWrap/>
            <w:vAlign w:val="center"/>
            <w:hideMark/>
          </w:tcPr>
          <w:p w14:paraId="29C63182"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Contas a receber</w:t>
            </w:r>
          </w:p>
        </w:tc>
        <w:tc>
          <w:tcPr>
            <w:tcW w:w="931" w:type="pct"/>
            <w:tcBorders>
              <w:top w:val="nil"/>
              <w:left w:val="nil"/>
              <w:bottom w:val="nil"/>
              <w:right w:val="nil"/>
            </w:tcBorders>
            <w:shd w:val="clear" w:color="000000" w:fill="FFFFFF"/>
            <w:noWrap/>
            <w:vAlign w:val="center"/>
            <w:hideMark/>
          </w:tcPr>
          <w:p w14:paraId="33660AFD" w14:textId="202612BE"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467.351</w:t>
            </w:r>
          </w:p>
        </w:tc>
        <w:tc>
          <w:tcPr>
            <w:tcW w:w="155" w:type="pct"/>
            <w:tcBorders>
              <w:top w:val="nil"/>
              <w:left w:val="nil"/>
              <w:bottom w:val="nil"/>
              <w:right w:val="nil"/>
            </w:tcBorders>
            <w:shd w:val="clear" w:color="000000" w:fill="FFFFFF"/>
            <w:vAlign w:val="center"/>
            <w:hideMark/>
          </w:tcPr>
          <w:p w14:paraId="6CC05FAD" w14:textId="6FA9D930"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2B2372E6" w14:textId="46469786"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277.693</w:t>
            </w:r>
          </w:p>
        </w:tc>
      </w:tr>
      <w:tr w:rsidR="00C01A78" w:rsidRPr="0009263D" w14:paraId="4D8F524A" w14:textId="77777777" w:rsidTr="00A85CBD">
        <w:trPr>
          <w:trHeight w:val="198"/>
        </w:trPr>
        <w:tc>
          <w:tcPr>
            <w:tcW w:w="2984" w:type="pct"/>
            <w:tcBorders>
              <w:top w:val="nil"/>
              <w:left w:val="nil"/>
              <w:bottom w:val="nil"/>
              <w:right w:val="nil"/>
            </w:tcBorders>
            <w:shd w:val="clear" w:color="000000" w:fill="FFFFFF"/>
            <w:noWrap/>
            <w:vAlign w:val="center"/>
            <w:hideMark/>
          </w:tcPr>
          <w:p w14:paraId="178AB7CD"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Dividendos a receber</w:t>
            </w:r>
          </w:p>
        </w:tc>
        <w:tc>
          <w:tcPr>
            <w:tcW w:w="931" w:type="pct"/>
            <w:tcBorders>
              <w:top w:val="nil"/>
              <w:left w:val="nil"/>
              <w:bottom w:val="nil"/>
              <w:right w:val="nil"/>
            </w:tcBorders>
            <w:shd w:val="clear" w:color="000000" w:fill="FFFFFF"/>
            <w:noWrap/>
            <w:vAlign w:val="center"/>
            <w:hideMark/>
          </w:tcPr>
          <w:p w14:paraId="3FB9E573" w14:textId="6F82E4B1"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w:t>
            </w:r>
          </w:p>
        </w:tc>
        <w:tc>
          <w:tcPr>
            <w:tcW w:w="155" w:type="pct"/>
            <w:tcBorders>
              <w:top w:val="nil"/>
              <w:left w:val="nil"/>
              <w:bottom w:val="nil"/>
              <w:right w:val="nil"/>
            </w:tcBorders>
            <w:shd w:val="clear" w:color="000000" w:fill="FFFFFF"/>
            <w:vAlign w:val="center"/>
            <w:hideMark/>
          </w:tcPr>
          <w:p w14:paraId="59A44C89" w14:textId="0B8C46BA"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0F1902DB" w14:textId="0BD153E7"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2.630</w:t>
            </w:r>
          </w:p>
        </w:tc>
      </w:tr>
      <w:tr w:rsidR="00C01A78" w:rsidRPr="0009263D" w14:paraId="2D0B174B" w14:textId="77777777" w:rsidTr="00A85CBD">
        <w:trPr>
          <w:trHeight w:val="198"/>
        </w:trPr>
        <w:tc>
          <w:tcPr>
            <w:tcW w:w="2984" w:type="pct"/>
            <w:tcBorders>
              <w:top w:val="nil"/>
              <w:left w:val="nil"/>
              <w:bottom w:val="nil"/>
              <w:right w:val="nil"/>
            </w:tcBorders>
            <w:shd w:val="clear" w:color="000000" w:fill="FFFFFF"/>
            <w:noWrap/>
            <w:vAlign w:val="center"/>
            <w:hideMark/>
          </w:tcPr>
          <w:p w14:paraId="0E54CCB5"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Contas a receber com partes relacionadas</w:t>
            </w:r>
          </w:p>
        </w:tc>
        <w:tc>
          <w:tcPr>
            <w:tcW w:w="931" w:type="pct"/>
            <w:tcBorders>
              <w:top w:val="nil"/>
              <w:left w:val="nil"/>
              <w:bottom w:val="single" w:sz="8" w:space="0" w:color="auto"/>
              <w:right w:val="nil"/>
            </w:tcBorders>
            <w:shd w:val="clear" w:color="000000" w:fill="FFFFFF"/>
            <w:noWrap/>
            <w:vAlign w:val="center"/>
            <w:hideMark/>
          </w:tcPr>
          <w:p w14:paraId="663DFDD7" w14:textId="02831F07"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24.808</w:t>
            </w:r>
          </w:p>
        </w:tc>
        <w:tc>
          <w:tcPr>
            <w:tcW w:w="155" w:type="pct"/>
            <w:tcBorders>
              <w:top w:val="nil"/>
              <w:left w:val="nil"/>
              <w:bottom w:val="nil"/>
              <w:right w:val="nil"/>
            </w:tcBorders>
            <w:shd w:val="clear" w:color="000000" w:fill="FFFFFF"/>
            <w:vAlign w:val="center"/>
            <w:hideMark/>
          </w:tcPr>
          <w:p w14:paraId="734002E2" w14:textId="7B4A0EC7"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79BB99E0" w14:textId="3D2AFC37"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24.757</w:t>
            </w:r>
          </w:p>
        </w:tc>
      </w:tr>
      <w:tr w:rsidR="00C01A78" w:rsidRPr="0009263D" w14:paraId="62BEE279" w14:textId="77777777" w:rsidTr="00A85CBD">
        <w:trPr>
          <w:trHeight w:val="198"/>
        </w:trPr>
        <w:tc>
          <w:tcPr>
            <w:tcW w:w="2984" w:type="pct"/>
            <w:tcBorders>
              <w:top w:val="nil"/>
              <w:left w:val="nil"/>
              <w:bottom w:val="nil"/>
              <w:right w:val="nil"/>
            </w:tcBorders>
            <w:shd w:val="clear" w:color="000000" w:fill="FFFFFF"/>
            <w:noWrap/>
            <w:vAlign w:val="center"/>
            <w:hideMark/>
          </w:tcPr>
          <w:p w14:paraId="1D8967E6"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 </w:t>
            </w:r>
          </w:p>
        </w:tc>
        <w:tc>
          <w:tcPr>
            <w:tcW w:w="931" w:type="pct"/>
            <w:tcBorders>
              <w:top w:val="nil"/>
              <w:left w:val="nil"/>
              <w:bottom w:val="nil"/>
              <w:right w:val="nil"/>
            </w:tcBorders>
            <w:shd w:val="clear" w:color="000000" w:fill="FFFFFF"/>
            <w:noWrap/>
            <w:vAlign w:val="center"/>
            <w:hideMark/>
          </w:tcPr>
          <w:p w14:paraId="3B639941" w14:textId="351AAF5C"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76FB1D04" w14:textId="5BC62D0B" w:rsidR="00C01A78" w:rsidRPr="0009263D" w:rsidRDefault="00C01A78" w:rsidP="00C01A78">
            <w:pPr>
              <w:jc w:val="right"/>
              <w:rPr>
                <w:rFonts w:ascii="Arial" w:hAnsi="Arial" w:cs="Arial"/>
                <w:color w:val="000000"/>
                <w:sz w:val="18"/>
                <w:szCs w:val="18"/>
              </w:rPr>
            </w:pPr>
          </w:p>
        </w:tc>
        <w:tc>
          <w:tcPr>
            <w:tcW w:w="930" w:type="pct"/>
            <w:tcBorders>
              <w:top w:val="single" w:sz="8" w:space="0" w:color="auto"/>
              <w:left w:val="nil"/>
              <w:bottom w:val="nil"/>
              <w:right w:val="nil"/>
            </w:tcBorders>
            <w:shd w:val="clear" w:color="000000" w:fill="FFFFFF"/>
            <w:noWrap/>
            <w:vAlign w:val="center"/>
            <w:hideMark/>
          </w:tcPr>
          <w:p w14:paraId="1A950A75" w14:textId="5CBAE9EB" w:rsidR="00C01A78" w:rsidRPr="0009263D" w:rsidRDefault="00C01A78" w:rsidP="00C01A78">
            <w:pPr>
              <w:jc w:val="right"/>
              <w:rPr>
                <w:rFonts w:ascii="Arial" w:hAnsi="Arial" w:cs="Arial"/>
                <w:color w:val="000000"/>
                <w:sz w:val="18"/>
                <w:szCs w:val="18"/>
              </w:rPr>
            </w:pPr>
          </w:p>
        </w:tc>
      </w:tr>
      <w:tr w:rsidR="00C01A78" w:rsidRPr="0009263D" w14:paraId="06A578C4" w14:textId="77777777" w:rsidTr="00A85CBD">
        <w:trPr>
          <w:trHeight w:val="198"/>
        </w:trPr>
        <w:tc>
          <w:tcPr>
            <w:tcW w:w="2984" w:type="pct"/>
            <w:tcBorders>
              <w:top w:val="nil"/>
              <w:left w:val="nil"/>
              <w:bottom w:val="nil"/>
              <w:right w:val="nil"/>
            </w:tcBorders>
            <w:shd w:val="clear" w:color="000000" w:fill="FFFFFF"/>
            <w:noWrap/>
            <w:vAlign w:val="center"/>
            <w:hideMark/>
          </w:tcPr>
          <w:p w14:paraId="50033018"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 </w:t>
            </w:r>
          </w:p>
        </w:tc>
        <w:tc>
          <w:tcPr>
            <w:tcW w:w="931" w:type="pct"/>
            <w:tcBorders>
              <w:top w:val="nil"/>
              <w:left w:val="nil"/>
              <w:bottom w:val="single" w:sz="8" w:space="0" w:color="auto"/>
              <w:right w:val="nil"/>
            </w:tcBorders>
            <w:shd w:val="clear" w:color="000000" w:fill="FFFFFF"/>
            <w:noWrap/>
            <w:vAlign w:val="center"/>
            <w:hideMark/>
          </w:tcPr>
          <w:p w14:paraId="2558F764" w14:textId="522FA9CA"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1.340.457</w:t>
            </w:r>
          </w:p>
        </w:tc>
        <w:tc>
          <w:tcPr>
            <w:tcW w:w="155" w:type="pct"/>
            <w:tcBorders>
              <w:top w:val="nil"/>
              <w:left w:val="nil"/>
              <w:bottom w:val="nil"/>
              <w:right w:val="nil"/>
            </w:tcBorders>
            <w:shd w:val="clear" w:color="000000" w:fill="FFFFFF"/>
            <w:vAlign w:val="center"/>
            <w:hideMark/>
          </w:tcPr>
          <w:p w14:paraId="611775AB" w14:textId="09917C48" w:rsidR="00C01A78" w:rsidRPr="0009263D" w:rsidRDefault="00C01A78" w:rsidP="00C01A78">
            <w:pPr>
              <w:jc w:val="right"/>
              <w:rPr>
                <w:rFonts w:ascii="Arial" w:hAnsi="Arial" w:cs="Arial"/>
                <w:color w:val="000000"/>
                <w:sz w:val="18"/>
                <w:szCs w:val="18"/>
              </w:rPr>
            </w:pPr>
          </w:p>
        </w:tc>
        <w:tc>
          <w:tcPr>
            <w:tcW w:w="930" w:type="pct"/>
            <w:tcBorders>
              <w:top w:val="nil"/>
              <w:left w:val="nil"/>
              <w:bottom w:val="single" w:sz="8" w:space="0" w:color="auto"/>
              <w:right w:val="nil"/>
            </w:tcBorders>
            <w:shd w:val="clear" w:color="000000" w:fill="FFFFFF"/>
            <w:noWrap/>
            <w:vAlign w:val="center"/>
            <w:hideMark/>
          </w:tcPr>
          <w:p w14:paraId="5C09FFC1" w14:textId="04210018"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1.224.620</w:t>
            </w:r>
          </w:p>
        </w:tc>
      </w:tr>
      <w:tr w:rsidR="00C01A78" w:rsidRPr="0009263D" w14:paraId="73B27427" w14:textId="77777777" w:rsidTr="00A85CBD">
        <w:trPr>
          <w:trHeight w:val="198"/>
        </w:trPr>
        <w:tc>
          <w:tcPr>
            <w:tcW w:w="2984" w:type="pct"/>
            <w:tcBorders>
              <w:top w:val="nil"/>
              <w:left w:val="nil"/>
              <w:bottom w:val="nil"/>
              <w:right w:val="nil"/>
            </w:tcBorders>
            <w:shd w:val="clear" w:color="000000" w:fill="FFFFFF"/>
            <w:noWrap/>
            <w:vAlign w:val="center"/>
            <w:hideMark/>
          </w:tcPr>
          <w:p w14:paraId="1516AF07"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VJR</w:t>
            </w:r>
          </w:p>
        </w:tc>
        <w:tc>
          <w:tcPr>
            <w:tcW w:w="931" w:type="pct"/>
            <w:tcBorders>
              <w:top w:val="nil"/>
              <w:left w:val="nil"/>
              <w:bottom w:val="nil"/>
              <w:right w:val="nil"/>
            </w:tcBorders>
            <w:shd w:val="clear" w:color="000000" w:fill="FFFFFF"/>
            <w:noWrap/>
            <w:vAlign w:val="center"/>
            <w:hideMark/>
          </w:tcPr>
          <w:p w14:paraId="22455F62" w14:textId="010D429C"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5A690326" w14:textId="74C0FC63"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09AAACC3" w14:textId="2A9F5821" w:rsidR="00C01A78" w:rsidRPr="0009263D" w:rsidRDefault="00C01A78" w:rsidP="00C01A78">
            <w:pPr>
              <w:jc w:val="right"/>
              <w:rPr>
                <w:rFonts w:ascii="Arial" w:hAnsi="Arial" w:cs="Arial"/>
                <w:color w:val="000000"/>
                <w:sz w:val="18"/>
                <w:szCs w:val="18"/>
              </w:rPr>
            </w:pPr>
          </w:p>
        </w:tc>
      </w:tr>
      <w:tr w:rsidR="00C01A78" w:rsidRPr="0009263D" w14:paraId="254D4F36" w14:textId="77777777" w:rsidTr="00A85CBD">
        <w:trPr>
          <w:trHeight w:val="198"/>
        </w:trPr>
        <w:tc>
          <w:tcPr>
            <w:tcW w:w="2984" w:type="pct"/>
            <w:tcBorders>
              <w:top w:val="nil"/>
              <w:left w:val="nil"/>
              <w:bottom w:val="nil"/>
              <w:right w:val="nil"/>
            </w:tcBorders>
            <w:shd w:val="clear" w:color="000000" w:fill="FFFFFF"/>
            <w:noWrap/>
            <w:vAlign w:val="center"/>
            <w:hideMark/>
          </w:tcPr>
          <w:p w14:paraId="201EE8AB"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Títulos e valores mobiliários</w:t>
            </w:r>
          </w:p>
        </w:tc>
        <w:tc>
          <w:tcPr>
            <w:tcW w:w="931" w:type="pct"/>
            <w:tcBorders>
              <w:top w:val="nil"/>
              <w:left w:val="nil"/>
              <w:bottom w:val="single" w:sz="8" w:space="0" w:color="auto"/>
              <w:right w:val="nil"/>
            </w:tcBorders>
            <w:shd w:val="clear" w:color="000000" w:fill="FFFFFF"/>
            <w:noWrap/>
            <w:vAlign w:val="center"/>
            <w:hideMark/>
          </w:tcPr>
          <w:p w14:paraId="5CD09C32" w14:textId="5370B62E"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757.504</w:t>
            </w:r>
          </w:p>
        </w:tc>
        <w:tc>
          <w:tcPr>
            <w:tcW w:w="155" w:type="pct"/>
            <w:tcBorders>
              <w:top w:val="nil"/>
              <w:left w:val="nil"/>
              <w:bottom w:val="nil"/>
              <w:right w:val="nil"/>
            </w:tcBorders>
            <w:shd w:val="clear" w:color="000000" w:fill="FFFFFF"/>
            <w:vAlign w:val="center"/>
            <w:hideMark/>
          </w:tcPr>
          <w:p w14:paraId="4A050D38" w14:textId="2609E6AB" w:rsidR="00C01A78" w:rsidRPr="0009263D" w:rsidRDefault="00C01A78" w:rsidP="00C01A78">
            <w:pPr>
              <w:jc w:val="right"/>
              <w:rPr>
                <w:rFonts w:ascii="Arial" w:hAnsi="Arial" w:cs="Arial"/>
                <w:color w:val="000000"/>
                <w:sz w:val="18"/>
                <w:szCs w:val="18"/>
              </w:rPr>
            </w:pPr>
          </w:p>
        </w:tc>
        <w:tc>
          <w:tcPr>
            <w:tcW w:w="930" w:type="pct"/>
            <w:tcBorders>
              <w:top w:val="nil"/>
              <w:left w:val="nil"/>
              <w:bottom w:val="single" w:sz="8" w:space="0" w:color="auto"/>
              <w:right w:val="nil"/>
            </w:tcBorders>
            <w:shd w:val="clear" w:color="000000" w:fill="FFFFFF"/>
            <w:noWrap/>
            <w:vAlign w:val="center"/>
            <w:hideMark/>
          </w:tcPr>
          <w:p w14:paraId="3ED8FC21" w14:textId="13108AF9"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1.602.701</w:t>
            </w:r>
          </w:p>
        </w:tc>
      </w:tr>
      <w:tr w:rsidR="00C01A78" w:rsidRPr="0009263D" w14:paraId="329DE608" w14:textId="77777777" w:rsidTr="00A85CBD">
        <w:trPr>
          <w:trHeight w:val="198"/>
        </w:trPr>
        <w:tc>
          <w:tcPr>
            <w:tcW w:w="2984" w:type="pct"/>
            <w:tcBorders>
              <w:top w:val="nil"/>
              <w:left w:val="nil"/>
              <w:bottom w:val="nil"/>
              <w:right w:val="nil"/>
            </w:tcBorders>
            <w:shd w:val="clear" w:color="000000" w:fill="FFFFFF"/>
            <w:noWrap/>
            <w:vAlign w:val="center"/>
            <w:hideMark/>
          </w:tcPr>
          <w:p w14:paraId="21E4A090"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 </w:t>
            </w:r>
          </w:p>
        </w:tc>
        <w:tc>
          <w:tcPr>
            <w:tcW w:w="931" w:type="pct"/>
            <w:tcBorders>
              <w:top w:val="nil"/>
              <w:left w:val="nil"/>
              <w:bottom w:val="nil"/>
              <w:right w:val="nil"/>
            </w:tcBorders>
            <w:shd w:val="clear" w:color="000000" w:fill="FFFFFF"/>
            <w:noWrap/>
            <w:vAlign w:val="center"/>
            <w:hideMark/>
          </w:tcPr>
          <w:p w14:paraId="5AF074E6" w14:textId="7CB01C90"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55C18B6C" w14:textId="0B44C3AA" w:rsidR="00C01A78" w:rsidRPr="0009263D" w:rsidRDefault="00C01A78" w:rsidP="00C01A78">
            <w:pPr>
              <w:jc w:val="right"/>
              <w:rPr>
                <w:rFonts w:ascii="Arial" w:hAnsi="Arial" w:cs="Arial"/>
                <w:color w:val="000000"/>
                <w:sz w:val="18"/>
                <w:szCs w:val="18"/>
              </w:rPr>
            </w:pPr>
          </w:p>
        </w:tc>
        <w:tc>
          <w:tcPr>
            <w:tcW w:w="930" w:type="pct"/>
            <w:tcBorders>
              <w:top w:val="single" w:sz="8" w:space="0" w:color="auto"/>
              <w:left w:val="nil"/>
              <w:bottom w:val="nil"/>
              <w:right w:val="nil"/>
            </w:tcBorders>
            <w:shd w:val="clear" w:color="000000" w:fill="FFFFFF"/>
            <w:noWrap/>
            <w:vAlign w:val="center"/>
            <w:hideMark/>
          </w:tcPr>
          <w:p w14:paraId="7D0E8F57" w14:textId="68131444" w:rsidR="00C01A78" w:rsidRPr="0009263D" w:rsidRDefault="00C01A78" w:rsidP="00C01A78">
            <w:pPr>
              <w:jc w:val="right"/>
              <w:rPr>
                <w:rFonts w:ascii="Arial" w:hAnsi="Arial" w:cs="Arial"/>
                <w:color w:val="000000"/>
                <w:sz w:val="18"/>
                <w:szCs w:val="18"/>
              </w:rPr>
            </w:pPr>
          </w:p>
        </w:tc>
      </w:tr>
      <w:tr w:rsidR="00C01A78" w:rsidRPr="0009263D" w14:paraId="0CBA1C1C" w14:textId="77777777" w:rsidTr="00A85CBD">
        <w:trPr>
          <w:trHeight w:val="198"/>
        </w:trPr>
        <w:tc>
          <w:tcPr>
            <w:tcW w:w="2984" w:type="pct"/>
            <w:tcBorders>
              <w:top w:val="nil"/>
              <w:left w:val="nil"/>
              <w:bottom w:val="nil"/>
              <w:right w:val="nil"/>
            </w:tcBorders>
            <w:shd w:val="clear" w:color="000000" w:fill="FFFFFF"/>
            <w:noWrap/>
            <w:vAlign w:val="bottom"/>
            <w:hideMark/>
          </w:tcPr>
          <w:p w14:paraId="6E8E8A42"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 </w:t>
            </w:r>
          </w:p>
        </w:tc>
        <w:tc>
          <w:tcPr>
            <w:tcW w:w="931" w:type="pct"/>
            <w:tcBorders>
              <w:top w:val="nil"/>
              <w:left w:val="nil"/>
              <w:bottom w:val="single" w:sz="8" w:space="0" w:color="auto"/>
              <w:right w:val="nil"/>
            </w:tcBorders>
            <w:shd w:val="clear" w:color="000000" w:fill="FFFFFF"/>
            <w:noWrap/>
            <w:vAlign w:val="center"/>
            <w:hideMark/>
          </w:tcPr>
          <w:p w14:paraId="6D5AFF82" w14:textId="10B5A4C1"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757.504</w:t>
            </w:r>
          </w:p>
        </w:tc>
        <w:tc>
          <w:tcPr>
            <w:tcW w:w="155" w:type="pct"/>
            <w:tcBorders>
              <w:top w:val="nil"/>
              <w:left w:val="nil"/>
              <w:bottom w:val="nil"/>
              <w:right w:val="nil"/>
            </w:tcBorders>
            <w:shd w:val="clear" w:color="000000" w:fill="FFFFFF"/>
            <w:vAlign w:val="center"/>
            <w:hideMark/>
          </w:tcPr>
          <w:p w14:paraId="5709100B" w14:textId="237E3D7B" w:rsidR="00C01A78" w:rsidRPr="0009263D" w:rsidRDefault="00C01A78" w:rsidP="00C01A78">
            <w:pPr>
              <w:jc w:val="right"/>
              <w:rPr>
                <w:rFonts w:ascii="Arial" w:hAnsi="Arial" w:cs="Arial"/>
                <w:color w:val="000000"/>
                <w:sz w:val="18"/>
                <w:szCs w:val="18"/>
              </w:rPr>
            </w:pPr>
          </w:p>
        </w:tc>
        <w:tc>
          <w:tcPr>
            <w:tcW w:w="930" w:type="pct"/>
            <w:tcBorders>
              <w:top w:val="nil"/>
              <w:left w:val="nil"/>
              <w:bottom w:val="single" w:sz="8" w:space="0" w:color="auto"/>
              <w:right w:val="nil"/>
            </w:tcBorders>
            <w:shd w:val="clear" w:color="000000" w:fill="FFFFFF"/>
            <w:noWrap/>
            <w:vAlign w:val="center"/>
            <w:hideMark/>
          </w:tcPr>
          <w:p w14:paraId="11B94C8B" w14:textId="2200475B"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1.602.701</w:t>
            </w:r>
          </w:p>
        </w:tc>
      </w:tr>
      <w:tr w:rsidR="00C01A78" w:rsidRPr="0009263D" w14:paraId="5266AD7F" w14:textId="77777777" w:rsidTr="00A85CBD">
        <w:trPr>
          <w:trHeight w:val="198"/>
        </w:trPr>
        <w:tc>
          <w:tcPr>
            <w:tcW w:w="2984" w:type="pct"/>
            <w:tcBorders>
              <w:top w:val="nil"/>
              <w:left w:val="nil"/>
              <w:bottom w:val="nil"/>
              <w:right w:val="nil"/>
            </w:tcBorders>
            <w:shd w:val="clear" w:color="000000" w:fill="FFFFFF"/>
            <w:noWrap/>
            <w:vAlign w:val="center"/>
            <w:hideMark/>
          </w:tcPr>
          <w:p w14:paraId="5AD506B5"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 </w:t>
            </w:r>
          </w:p>
        </w:tc>
        <w:tc>
          <w:tcPr>
            <w:tcW w:w="931" w:type="pct"/>
            <w:tcBorders>
              <w:top w:val="single" w:sz="8" w:space="0" w:color="auto"/>
              <w:left w:val="nil"/>
              <w:bottom w:val="nil"/>
              <w:right w:val="nil"/>
            </w:tcBorders>
            <w:shd w:val="clear" w:color="000000" w:fill="FFFFFF"/>
            <w:noWrap/>
            <w:vAlign w:val="center"/>
            <w:hideMark/>
          </w:tcPr>
          <w:p w14:paraId="396F31DC" w14:textId="7FBE2008" w:rsidR="00C01A78" w:rsidRPr="0009263D" w:rsidRDefault="00C01A78" w:rsidP="00C01A78">
            <w:pPr>
              <w:jc w:val="right"/>
              <w:rPr>
                <w:rFonts w:ascii="Arial" w:hAnsi="Arial" w:cs="Arial"/>
                <w:b/>
                <w:bCs/>
                <w:color w:val="000000"/>
                <w:sz w:val="18"/>
                <w:szCs w:val="18"/>
              </w:rPr>
            </w:pPr>
          </w:p>
        </w:tc>
        <w:tc>
          <w:tcPr>
            <w:tcW w:w="155" w:type="pct"/>
            <w:tcBorders>
              <w:top w:val="nil"/>
              <w:left w:val="nil"/>
              <w:bottom w:val="nil"/>
              <w:right w:val="nil"/>
            </w:tcBorders>
            <w:shd w:val="clear" w:color="000000" w:fill="FFFFFF"/>
            <w:vAlign w:val="center"/>
            <w:hideMark/>
          </w:tcPr>
          <w:p w14:paraId="79D8922B" w14:textId="3BDFD907" w:rsidR="00C01A78" w:rsidRPr="0009263D" w:rsidRDefault="00C01A78" w:rsidP="00C01A78">
            <w:pPr>
              <w:jc w:val="right"/>
              <w:rPr>
                <w:rFonts w:ascii="Arial" w:hAnsi="Arial" w:cs="Arial"/>
                <w:color w:val="000000"/>
                <w:sz w:val="18"/>
                <w:szCs w:val="18"/>
              </w:rPr>
            </w:pPr>
          </w:p>
        </w:tc>
        <w:tc>
          <w:tcPr>
            <w:tcW w:w="930" w:type="pct"/>
            <w:tcBorders>
              <w:top w:val="single" w:sz="8" w:space="0" w:color="auto"/>
              <w:left w:val="nil"/>
              <w:bottom w:val="nil"/>
              <w:right w:val="nil"/>
            </w:tcBorders>
            <w:shd w:val="clear" w:color="000000" w:fill="FFFFFF"/>
            <w:noWrap/>
            <w:vAlign w:val="center"/>
            <w:hideMark/>
          </w:tcPr>
          <w:p w14:paraId="046C863E" w14:textId="1595C0C8" w:rsidR="00C01A78" w:rsidRPr="0009263D" w:rsidRDefault="00C01A78" w:rsidP="00C01A78">
            <w:pPr>
              <w:jc w:val="right"/>
              <w:rPr>
                <w:rFonts w:ascii="Arial" w:hAnsi="Arial" w:cs="Arial"/>
                <w:b/>
                <w:bCs/>
                <w:color w:val="000000"/>
                <w:sz w:val="18"/>
                <w:szCs w:val="18"/>
              </w:rPr>
            </w:pPr>
          </w:p>
        </w:tc>
      </w:tr>
      <w:tr w:rsidR="00C01A78" w:rsidRPr="0009263D" w14:paraId="1CB66B23" w14:textId="77777777" w:rsidTr="00A85CBD">
        <w:trPr>
          <w:trHeight w:val="198"/>
        </w:trPr>
        <w:tc>
          <w:tcPr>
            <w:tcW w:w="2984" w:type="pct"/>
            <w:tcBorders>
              <w:top w:val="nil"/>
              <w:left w:val="nil"/>
              <w:bottom w:val="nil"/>
              <w:right w:val="nil"/>
            </w:tcBorders>
            <w:shd w:val="clear" w:color="000000" w:fill="FFFFFF"/>
            <w:noWrap/>
            <w:vAlign w:val="bottom"/>
            <w:hideMark/>
          </w:tcPr>
          <w:p w14:paraId="481ACB16"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Total de instrumentos financeiros ativos</w:t>
            </w:r>
          </w:p>
        </w:tc>
        <w:tc>
          <w:tcPr>
            <w:tcW w:w="931" w:type="pct"/>
            <w:tcBorders>
              <w:top w:val="nil"/>
              <w:left w:val="nil"/>
              <w:bottom w:val="double" w:sz="6" w:space="0" w:color="auto"/>
              <w:right w:val="nil"/>
            </w:tcBorders>
            <w:shd w:val="clear" w:color="000000" w:fill="FFFFFF"/>
            <w:vAlign w:val="center"/>
            <w:hideMark/>
          </w:tcPr>
          <w:p w14:paraId="46EDDEB0" w14:textId="51291DC6"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2.097.961</w:t>
            </w:r>
          </w:p>
        </w:tc>
        <w:tc>
          <w:tcPr>
            <w:tcW w:w="155" w:type="pct"/>
            <w:tcBorders>
              <w:top w:val="nil"/>
              <w:left w:val="nil"/>
              <w:bottom w:val="nil"/>
              <w:right w:val="nil"/>
            </w:tcBorders>
            <w:shd w:val="clear" w:color="000000" w:fill="FFFFFF"/>
            <w:vAlign w:val="center"/>
            <w:hideMark/>
          </w:tcPr>
          <w:p w14:paraId="2E84DBA8" w14:textId="316816B6" w:rsidR="00C01A78" w:rsidRPr="0009263D" w:rsidRDefault="00C01A78" w:rsidP="00C01A78">
            <w:pPr>
              <w:jc w:val="right"/>
              <w:rPr>
                <w:rFonts w:ascii="Arial" w:hAnsi="Arial" w:cs="Arial"/>
                <w:color w:val="000000"/>
                <w:sz w:val="18"/>
                <w:szCs w:val="18"/>
              </w:rPr>
            </w:pPr>
          </w:p>
        </w:tc>
        <w:tc>
          <w:tcPr>
            <w:tcW w:w="930" w:type="pct"/>
            <w:tcBorders>
              <w:top w:val="nil"/>
              <w:left w:val="nil"/>
              <w:bottom w:val="double" w:sz="6" w:space="0" w:color="auto"/>
              <w:right w:val="nil"/>
            </w:tcBorders>
            <w:shd w:val="clear" w:color="000000" w:fill="FFFFFF"/>
            <w:vAlign w:val="center"/>
            <w:hideMark/>
          </w:tcPr>
          <w:p w14:paraId="39EB8E14" w14:textId="45BB42B3"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2.827.321</w:t>
            </w:r>
          </w:p>
        </w:tc>
      </w:tr>
      <w:tr w:rsidR="00C01A78" w:rsidRPr="0009263D" w14:paraId="4E06CAF5" w14:textId="77777777" w:rsidTr="00A85CBD">
        <w:trPr>
          <w:trHeight w:val="198"/>
        </w:trPr>
        <w:tc>
          <w:tcPr>
            <w:tcW w:w="2984" w:type="pct"/>
            <w:tcBorders>
              <w:top w:val="nil"/>
              <w:left w:val="nil"/>
              <w:bottom w:val="nil"/>
              <w:right w:val="nil"/>
            </w:tcBorders>
            <w:shd w:val="clear" w:color="000000" w:fill="FFFFFF"/>
            <w:noWrap/>
            <w:vAlign w:val="bottom"/>
            <w:hideMark/>
          </w:tcPr>
          <w:p w14:paraId="1D38D756"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 </w:t>
            </w:r>
          </w:p>
        </w:tc>
        <w:tc>
          <w:tcPr>
            <w:tcW w:w="931" w:type="pct"/>
            <w:tcBorders>
              <w:top w:val="nil"/>
              <w:left w:val="nil"/>
              <w:bottom w:val="nil"/>
              <w:right w:val="nil"/>
            </w:tcBorders>
            <w:shd w:val="clear" w:color="000000" w:fill="FFFFFF"/>
            <w:vAlign w:val="center"/>
            <w:hideMark/>
          </w:tcPr>
          <w:p w14:paraId="28A9CBDF" w14:textId="3BFA9BB4"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14FEE462" w14:textId="18341798"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vAlign w:val="center"/>
            <w:hideMark/>
          </w:tcPr>
          <w:p w14:paraId="118C4A30" w14:textId="2179D579" w:rsidR="00C01A78" w:rsidRPr="0009263D" w:rsidRDefault="00C01A78" w:rsidP="00C01A78">
            <w:pPr>
              <w:jc w:val="right"/>
              <w:rPr>
                <w:rFonts w:ascii="Arial" w:hAnsi="Arial" w:cs="Arial"/>
                <w:color w:val="000000"/>
                <w:sz w:val="18"/>
                <w:szCs w:val="18"/>
              </w:rPr>
            </w:pPr>
          </w:p>
        </w:tc>
      </w:tr>
      <w:tr w:rsidR="00C01A78" w:rsidRPr="0009263D" w14:paraId="649A7A79" w14:textId="77777777" w:rsidTr="00A85CBD">
        <w:trPr>
          <w:trHeight w:val="198"/>
        </w:trPr>
        <w:tc>
          <w:tcPr>
            <w:tcW w:w="2984" w:type="pct"/>
            <w:tcBorders>
              <w:top w:val="nil"/>
              <w:left w:val="nil"/>
              <w:bottom w:val="nil"/>
              <w:right w:val="nil"/>
            </w:tcBorders>
            <w:shd w:val="clear" w:color="000000" w:fill="FFFFFF"/>
            <w:noWrap/>
            <w:vAlign w:val="center"/>
            <w:hideMark/>
          </w:tcPr>
          <w:p w14:paraId="75A509B1"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Passivos</w:t>
            </w:r>
          </w:p>
        </w:tc>
        <w:tc>
          <w:tcPr>
            <w:tcW w:w="931" w:type="pct"/>
            <w:tcBorders>
              <w:top w:val="nil"/>
              <w:left w:val="nil"/>
              <w:bottom w:val="nil"/>
              <w:right w:val="nil"/>
            </w:tcBorders>
            <w:shd w:val="clear" w:color="000000" w:fill="FFFFFF"/>
            <w:vAlign w:val="center"/>
            <w:hideMark/>
          </w:tcPr>
          <w:p w14:paraId="5771D2B2" w14:textId="59FF3FB9"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44ACD932" w14:textId="303C81F6"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vAlign w:val="center"/>
            <w:hideMark/>
          </w:tcPr>
          <w:p w14:paraId="36152789" w14:textId="1C528779" w:rsidR="00C01A78" w:rsidRPr="0009263D" w:rsidRDefault="00C01A78" w:rsidP="00C01A78">
            <w:pPr>
              <w:jc w:val="right"/>
              <w:rPr>
                <w:rFonts w:ascii="Arial" w:hAnsi="Arial" w:cs="Arial"/>
                <w:color w:val="000000"/>
                <w:sz w:val="18"/>
                <w:szCs w:val="18"/>
              </w:rPr>
            </w:pPr>
          </w:p>
        </w:tc>
      </w:tr>
      <w:tr w:rsidR="00C01A78" w:rsidRPr="0009263D" w14:paraId="3D0F7211" w14:textId="77777777" w:rsidTr="00A85CBD">
        <w:trPr>
          <w:trHeight w:val="198"/>
        </w:trPr>
        <w:tc>
          <w:tcPr>
            <w:tcW w:w="2984" w:type="pct"/>
            <w:tcBorders>
              <w:top w:val="nil"/>
              <w:left w:val="nil"/>
              <w:bottom w:val="nil"/>
              <w:right w:val="nil"/>
            </w:tcBorders>
            <w:shd w:val="clear" w:color="000000" w:fill="FFFFFF"/>
            <w:noWrap/>
            <w:vAlign w:val="center"/>
            <w:hideMark/>
          </w:tcPr>
          <w:p w14:paraId="15596DA5"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Custo amortizado</w:t>
            </w:r>
          </w:p>
        </w:tc>
        <w:tc>
          <w:tcPr>
            <w:tcW w:w="931" w:type="pct"/>
            <w:tcBorders>
              <w:top w:val="nil"/>
              <w:left w:val="nil"/>
              <w:bottom w:val="nil"/>
              <w:right w:val="nil"/>
            </w:tcBorders>
            <w:shd w:val="clear" w:color="000000" w:fill="FFFFFF"/>
            <w:vAlign w:val="center"/>
            <w:hideMark/>
          </w:tcPr>
          <w:p w14:paraId="22D005D2" w14:textId="2523DCEA"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217C0994" w14:textId="6BDEBA12"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vAlign w:val="center"/>
            <w:hideMark/>
          </w:tcPr>
          <w:p w14:paraId="2E8846C3" w14:textId="5A95462A" w:rsidR="00C01A78" w:rsidRPr="0009263D" w:rsidRDefault="00C01A78" w:rsidP="00C01A78">
            <w:pPr>
              <w:jc w:val="right"/>
              <w:rPr>
                <w:rFonts w:ascii="Arial" w:hAnsi="Arial" w:cs="Arial"/>
                <w:color w:val="000000"/>
                <w:sz w:val="18"/>
                <w:szCs w:val="18"/>
              </w:rPr>
            </w:pPr>
          </w:p>
        </w:tc>
      </w:tr>
      <w:tr w:rsidR="00C01A78" w:rsidRPr="0009263D" w14:paraId="4594E756" w14:textId="77777777" w:rsidTr="00A85CBD">
        <w:trPr>
          <w:trHeight w:val="198"/>
        </w:trPr>
        <w:tc>
          <w:tcPr>
            <w:tcW w:w="2984" w:type="pct"/>
            <w:tcBorders>
              <w:top w:val="nil"/>
              <w:left w:val="nil"/>
              <w:bottom w:val="nil"/>
              <w:right w:val="nil"/>
            </w:tcBorders>
            <w:shd w:val="clear" w:color="000000" w:fill="FFFFFF"/>
            <w:noWrap/>
            <w:vAlign w:val="center"/>
            <w:hideMark/>
          </w:tcPr>
          <w:p w14:paraId="1497DE1B"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Contas a pagar</w:t>
            </w:r>
          </w:p>
        </w:tc>
        <w:tc>
          <w:tcPr>
            <w:tcW w:w="931" w:type="pct"/>
            <w:tcBorders>
              <w:top w:val="nil"/>
              <w:left w:val="nil"/>
              <w:bottom w:val="nil"/>
              <w:right w:val="nil"/>
            </w:tcBorders>
            <w:shd w:val="clear" w:color="000000" w:fill="FFFFFF"/>
            <w:noWrap/>
            <w:vAlign w:val="center"/>
            <w:hideMark/>
          </w:tcPr>
          <w:p w14:paraId="213062D0" w14:textId="351D74EA"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415.881</w:t>
            </w:r>
          </w:p>
        </w:tc>
        <w:tc>
          <w:tcPr>
            <w:tcW w:w="155" w:type="pct"/>
            <w:tcBorders>
              <w:top w:val="nil"/>
              <w:left w:val="nil"/>
              <w:bottom w:val="nil"/>
              <w:right w:val="nil"/>
            </w:tcBorders>
            <w:shd w:val="clear" w:color="000000" w:fill="FFFFFF"/>
            <w:vAlign w:val="center"/>
            <w:hideMark/>
          </w:tcPr>
          <w:p w14:paraId="584B9775" w14:textId="461B1451"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66FE51CC" w14:textId="0F43B94C"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814.217</w:t>
            </w:r>
          </w:p>
        </w:tc>
      </w:tr>
      <w:tr w:rsidR="00C01A78" w:rsidRPr="0009263D" w14:paraId="7A9DD9E5" w14:textId="77777777" w:rsidTr="00A85CBD">
        <w:trPr>
          <w:trHeight w:val="198"/>
        </w:trPr>
        <w:tc>
          <w:tcPr>
            <w:tcW w:w="2984" w:type="pct"/>
            <w:tcBorders>
              <w:top w:val="nil"/>
              <w:left w:val="nil"/>
              <w:bottom w:val="nil"/>
              <w:right w:val="nil"/>
            </w:tcBorders>
            <w:shd w:val="clear" w:color="000000" w:fill="FFFFFF"/>
            <w:noWrap/>
            <w:vAlign w:val="center"/>
            <w:hideMark/>
          </w:tcPr>
          <w:p w14:paraId="7C7B9B1E"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Contas a pagar com partes relacionadas</w:t>
            </w:r>
          </w:p>
        </w:tc>
        <w:tc>
          <w:tcPr>
            <w:tcW w:w="931" w:type="pct"/>
            <w:tcBorders>
              <w:top w:val="nil"/>
              <w:left w:val="nil"/>
              <w:bottom w:val="nil"/>
              <w:right w:val="nil"/>
            </w:tcBorders>
            <w:shd w:val="clear" w:color="000000" w:fill="FFFFFF"/>
            <w:noWrap/>
            <w:vAlign w:val="center"/>
            <w:hideMark/>
          </w:tcPr>
          <w:p w14:paraId="2CFAB5AD" w14:textId="652F46D4"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w:t>
            </w:r>
          </w:p>
        </w:tc>
        <w:tc>
          <w:tcPr>
            <w:tcW w:w="155" w:type="pct"/>
            <w:tcBorders>
              <w:top w:val="nil"/>
              <w:left w:val="nil"/>
              <w:bottom w:val="nil"/>
              <w:right w:val="nil"/>
            </w:tcBorders>
            <w:shd w:val="clear" w:color="000000" w:fill="FFFFFF"/>
            <w:vAlign w:val="center"/>
            <w:hideMark/>
          </w:tcPr>
          <w:p w14:paraId="2918775B" w14:textId="61BD2102"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2AA798CE" w14:textId="17C8B2F9"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881</w:t>
            </w:r>
          </w:p>
        </w:tc>
      </w:tr>
      <w:tr w:rsidR="00C01A78" w:rsidRPr="0009263D" w14:paraId="6E11FE03" w14:textId="77777777" w:rsidTr="00A85CBD">
        <w:trPr>
          <w:trHeight w:val="198"/>
        </w:trPr>
        <w:tc>
          <w:tcPr>
            <w:tcW w:w="2984" w:type="pct"/>
            <w:tcBorders>
              <w:top w:val="nil"/>
              <w:left w:val="nil"/>
              <w:bottom w:val="nil"/>
              <w:right w:val="nil"/>
            </w:tcBorders>
            <w:shd w:val="clear" w:color="000000" w:fill="FFFFFF"/>
            <w:noWrap/>
            <w:vAlign w:val="center"/>
            <w:hideMark/>
          </w:tcPr>
          <w:p w14:paraId="14BD15D6"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Dividendos a pagar</w:t>
            </w:r>
          </w:p>
        </w:tc>
        <w:tc>
          <w:tcPr>
            <w:tcW w:w="931" w:type="pct"/>
            <w:tcBorders>
              <w:top w:val="nil"/>
              <w:left w:val="nil"/>
              <w:bottom w:val="nil"/>
              <w:right w:val="nil"/>
            </w:tcBorders>
            <w:shd w:val="clear" w:color="000000" w:fill="FFFFFF"/>
            <w:noWrap/>
            <w:vAlign w:val="center"/>
            <w:hideMark/>
          </w:tcPr>
          <w:p w14:paraId="34FB7F18" w14:textId="709FA111"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246.354</w:t>
            </w:r>
          </w:p>
        </w:tc>
        <w:tc>
          <w:tcPr>
            <w:tcW w:w="155" w:type="pct"/>
            <w:tcBorders>
              <w:top w:val="nil"/>
              <w:left w:val="nil"/>
              <w:bottom w:val="nil"/>
              <w:right w:val="nil"/>
            </w:tcBorders>
            <w:shd w:val="clear" w:color="000000" w:fill="FFFFFF"/>
            <w:vAlign w:val="center"/>
            <w:hideMark/>
          </w:tcPr>
          <w:p w14:paraId="2F479915" w14:textId="36F2EA82"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68C87A8A" w14:textId="2BB1BB02"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784.481</w:t>
            </w:r>
          </w:p>
        </w:tc>
      </w:tr>
      <w:tr w:rsidR="00C01A78" w:rsidRPr="0009263D" w14:paraId="4BA3A2CD" w14:textId="77777777" w:rsidTr="00A85CBD">
        <w:trPr>
          <w:trHeight w:val="198"/>
        </w:trPr>
        <w:tc>
          <w:tcPr>
            <w:tcW w:w="2984" w:type="pct"/>
            <w:tcBorders>
              <w:top w:val="nil"/>
              <w:left w:val="nil"/>
              <w:bottom w:val="nil"/>
              <w:right w:val="nil"/>
            </w:tcBorders>
            <w:shd w:val="clear" w:color="000000" w:fill="FFFFFF"/>
            <w:noWrap/>
            <w:vAlign w:val="center"/>
            <w:hideMark/>
          </w:tcPr>
          <w:p w14:paraId="434A98EC"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Adiantamentos e cauções recebidas</w:t>
            </w:r>
          </w:p>
        </w:tc>
        <w:tc>
          <w:tcPr>
            <w:tcW w:w="931" w:type="pct"/>
            <w:tcBorders>
              <w:top w:val="nil"/>
              <w:left w:val="nil"/>
              <w:bottom w:val="single" w:sz="8" w:space="0" w:color="auto"/>
              <w:right w:val="nil"/>
            </w:tcBorders>
            <w:shd w:val="clear" w:color="000000" w:fill="FFFFFF"/>
            <w:noWrap/>
            <w:vAlign w:val="center"/>
            <w:hideMark/>
          </w:tcPr>
          <w:p w14:paraId="1FD97BDD" w14:textId="627974B3"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9</w:t>
            </w:r>
            <w:r w:rsidR="00493C19" w:rsidRPr="0009263D">
              <w:rPr>
                <w:rFonts w:ascii="Arial" w:hAnsi="Arial" w:cs="Arial"/>
                <w:color w:val="000000"/>
                <w:sz w:val="18"/>
                <w:szCs w:val="18"/>
              </w:rPr>
              <w:t>54</w:t>
            </w:r>
            <w:r w:rsidRPr="0009263D">
              <w:rPr>
                <w:rFonts w:ascii="Arial" w:hAnsi="Arial" w:cs="Arial"/>
                <w:color w:val="000000"/>
                <w:sz w:val="18"/>
                <w:szCs w:val="18"/>
              </w:rPr>
              <w:t>.</w:t>
            </w:r>
            <w:r w:rsidR="00493C19" w:rsidRPr="0009263D">
              <w:rPr>
                <w:rFonts w:ascii="Arial" w:hAnsi="Arial" w:cs="Arial"/>
                <w:color w:val="000000"/>
                <w:sz w:val="18"/>
                <w:szCs w:val="18"/>
              </w:rPr>
              <w:t>605</w:t>
            </w:r>
          </w:p>
        </w:tc>
        <w:tc>
          <w:tcPr>
            <w:tcW w:w="155" w:type="pct"/>
            <w:tcBorders>
              <w:top w:val="nil"/>
              <w:left w:val="nil"/>
              <w:bottom w:val="nil"/>
              <w:right w:val="nil"/>
            </w:tcBorders>
            <w:shd w:val="clear" w:color="000000" w:fill="FFFFFF"/>
            <w:vAlign w:val="center"/>
            <w:hideMark/>
          </w:tcPr>
          <w:p w14:paraId="757196DD" w14:textId="71702BC0" w:rsidR="00C01A78" w:rsidRPr="0009263D" w:rsidRDefault="00C01A78" w:rsidP="00C01A78">
            <w:pPr>
              <w:jc w:val="right"/>
              <w:rPr>
                <w:rFonts w:ascii="Arial" w:hAnsi="Arial" w:cs="Arial"/>
                <w:color w:val="000000"/>
                <w:sz w:val="18"/>
                <w:szCs w:val="18"/>
              </w:rPr>
            </w:pPr>
          </w:p>
        </w:tc>
        <w:tc>
          <w:tcPr>
            <w:tcW w:w="930" w:type="pct"/>
            <w:tcBorders>
              <w:top w:val="nil"/>
              <w:left w:val="nil"/>
              <w:bottom w:val="single" w:sz="8" w:space="0" w:color="auto"/>
              <w:right w:val="nil"/>
            </w:tcBorders>
            <w:shd w:val="clear" w:color="000000" w:fill="FFFFFF"/>
            <w:noWrap/>
            <w:vAlign w:val="center"/>
            <w:hideMark/>
          </w:tcPr>
          <w:p w14:paraId="21B5845D" w14:textId="26C423D6"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865.105</w:t>
            </w:r>
          </w:p>
        </w:tc>
      </w:tr>
      <w:tr w:rsidR="00C01A78" w:rsidRPr="0009263D" w14:paraId="66F28002" w14:textId="77777777" w:rsidTr="00A85CBD">
        <w:trPr>
          <w:trHeight w:val="198"/>
        </w:trPr>
        <w:tc>
          <w:tcPr>
            <w:tcW w:w="2984" w:type="pct"/>
            <w:tcBorders>
              <w:top w:val="nil"/>
              <w:left w:val="nil"/>
              <w:bottom w:val="nil"/>
              <w:right w:val="nil"/>
            </w:tcBorders>
            <w:shd w:val="clear" w:color="000000" w:fill="FFFFFF"/>
            <w:noWrap/>
            <w:vAlign w:val="center"/>
            <w:hideMark/>
          </w:tcPr>
          <w:p w14:paraId="5FA96318" w14:textId="77777777" w:rsidR="00C01A78" w:rsidRPr="0009263D" w:rsidRDefault="00C01A78" w:rsidP="00C01A78">
            <w:pPr>
              <w:rPr>
                <w:rFonts w:ascii="Arial" w:hAnsi="Arial" w:cs="Arial"/>
                <w:color w:val="000000"/>
                <w:sz w:val="18"/>
                <w:szCs w:val="18"/>
              </w:rPr>
            </w:pPr>
            <w:r w:rsidRPr="0009263D">
              <w:rPr>
                <w:rFonts w:ascii="Arial" w:hAnsi="Arial" w:cs="Arial"/>
                <w:color w:val="000000"/>
                <w:sz w:val="18"/>
                <w:szCs w:val="18"/>
              </w:rPr>
              <w:t> </w:t>
            </w:r>
          </w:p>
        </w:tc>
        <w:tc>
          <w:tcPr>
            <w:tcW w:w="931" w:type="pct"/>
            <w:tcBorders>
              <w:top w:val="nil"/>
              <w:left w:val="nil"/>
              <w:bottom w:val="nil"/>
              <w:right w:val="nil"/>
            </w:tcBorders>
            <w:shd w:val="clear" w:color="000000" w:fill="FFFFFF"/>
            <w:noWrap/>
            <w:vAlign w:val="center"/>
            <w:hideMark/>
          </w:tcPr>
          <w:p w14:paraId="004B7AA5" w14:textId="4D9F8489" w:rsidR="00C01A78" w:rsidRPr="0009263D" w:rsidRDefault="00C01A78" w:rsidP="00C01A78">
            <w:pPr>
              <w:jc w:val="right"/>
              <w:rPr>
                <w:rFonts w:ascii="Arial" w:hAnsi="Arial" w:cs="Arial"/>
                <w:color w:val="000000"/>
                <w:sz w:val="18"/>
                <w:szCs w:val="18"/>
              </w:rPr>
            </w:pPr>
          </w:p>
        </w:tc>
        <w:tc>
          <w:tcPr>
            <w:tcW w:w="155" w:type="pct"/>
            <w:tcBorders>
              <w:top w:val="nil"/>
              <w:left w:val="nil"/>
              <w:bottom w:val="nil"/>
              <w:right w:val="nil"/>
            </w:tcBorders>
            <w:shd w:val="clear" w:color="000000" w:fill="FFFFFF"/>
            <w:vAlign w:val="center"/>
            <w:hideMark/>
          </w:tcPr>
          <w:p w14:paraId="6AACC722" w14:textId="7BAC53A8" w:rsidR="00C01A78" w:rsidRPr="0009263D" w:rsidRDefault="00C01A78" w:rsidP="00C01A78">
            <w:pPr>
              <w:jc w:val="right"/>
              <w:rPr>
                <w:rFonts w:ascii="Arial" w:hAnsi="Arial" w:cs="Arial"/>
                <w:color w:val="000000"/>
                <w:sz w:val="18"/>
                <w:szCs w:val="18"/>
              </w:rPr>
            </w:pPr>
          </w:p>
        </w:tc>
        <w:tc>
          <w:tcPr>
            <w:tcW w:w="930" w:type="pct"/>
            <w:tcBorders>
              <w:top w:val="nil"/>
              <w:left w:val="nil"/>
              <w:bottom w:val="nil"/>
              <w:right w:val="nil"/>
            </w:tcBorders>
            <w:shd w:val="clear" w:color="000000" w:fill="FFFFFF"/>
            <w:noWrap/>
            <w:vAlign w:val="center"/>
            <w:hideMark/>
          </w:tcPr>
          <w:p w14:paraId="0160503A" w14:textId="1D1256B5" w:rsidR="00C01A78" w:rsidRPr="0009263D" w:rsidRDefault="00C01A78" w:rsidP="00C01A78">
            <w:pPr>
              <w:jc w:val="right"/>
              <w:rPr>
                <w:rFonts w:ascii="Arial" w:hAnsi="Arial" w:cs="Arial"/>
                <w:color w:val="000000"/>
                <w:sz w:val="18"/>
                <w:szCs w:val="18"/>
              </w:rPr>
            </w:pPr>
          </w:p>
        </w:tc>
      </w:tr>
      <w:tr w:rsidR="00C01A78" w:rsidRPr="0009263D" w14:paraId="3C727D7E" w14:textId="77777777" w:rsidTr="00A85CBD">
        <w:trPr>
          <w:trHeight w:val="198"/>
        </w:trPr>
        <w:tc>
          <w:tcPr>
            <w:tcW w:w="2984" w:type="pct"/>
            <w:tcBorders>
              <w:top w:val="nil"/>
              <w:left w:val="nil"/>
              <w:bottom w:val="nil"/>
              <w:right w:val="nil"/>
            </w:tcBorders>
            <w:shd w:val="clear" w:color="000000" w:fill="FFFFFF"/>
            <w:noWrap/>
            <w:vAlign w:val="bottom"/>
            <w:hideMark/>
          </w:tcPr>
          <w:p w14:paraId="0025BCC0" w14:textId="77777777" w:rsidR="00C01A78" w:rsidRPr="0009263D" w:rsidRDefault="00C01A78" w:rsidP="00C01A78">
            <w:pPr>
              <w:rPr>
                <w:rFonts w:ascii="Arial" w:hAnsi="Arial" w:cs="Arial"/>
                <w:b/>
                <w:bCs/>
                <w:color w:val="000000"/>
                <w:sz w:val="18"/>
                <w:szCs w:val="18"/>
              </w:rPr>
            </w:pPr>
            <w:r w:rsidRPr="0009263D">
              <w:rPr>
                <w:rFonts w:ascii="Arial" w:hAnsi="Arial" w:cs="Arial"/>
                <w:b/>
                <w:bCs/>
                <w:color w:val="000000"/>
                <w:sz w:val="18"/>
                <w:szCs w:val="18"/>
              </w:rPr>
              <w:t>Total de instrumentos financeiros passivos</w:t>
            </w:r>
          </w:p>
        </w:tc>
        <w:tc>
          <w:tcPr>
            <w:tcW w:w="931" w:type="pct"/>
            <w:tcBorders>
              <w:top w:val="nil"/>
              <w:left w:val="nil"/>
              <w:bottom w:val="double" w:sz="6" w:space="0" w:color="auto"/>
              <w:right w:val="nil"/>
            </w:tcBorders>
            <w:shd w:val="clear" w:color="000000" w:fill="FFFFFF"/>
            <w:noWrap/>
            <w:vAlign w:val="center"/>
            <w:hideMark/>
          </w:tcPr>
          <w:p w14:paraId="42C6BF88" w14:textId="65E8B1C1"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1.</w:t>
            </w:r>
            <w:r w:rsidR="00493C19" w:rsidRPr="0009263D">
              <w:rPr>
                <w:rFonts w:ascii="Arial" w:hAnsi="Arial" w:cs="Arial"/>
                <w:color w:val="000000"/>
                <w:sz w:val="18"/>
                <w:szCs w:val="18"/>
              </w:rPr>
              <w:t>616</w:t>
            </w:r>
            <w:r w:rsidRPr="0009263D">
              <w:rPr>
                <w:rFonts w:ascii="Arial" w:hAnsi="Arial" w:cs="Arial"/>
                <w:color w:val="000000"/>
                <w:sz w:val="18"/>
                <w:szCs w:val="18"/>
              </w:rPr>
              <w:t>.</w:t>
            </w:r>
            <w:r w:rsidR="00493C19" w:rsidRPr="0009263D">
              <w:rPr>
                <w:rFonts w:ascii="Arial" w:hAnsi="Arial" w:cs="Arial"/>
                <w:color w:val="000000"/>
                <w:sz w:val="18"/>
                <w:szCs w:val="18"/>
              </w:rPr>
              <w:t>840</w:t>
            </w:r>
          </w:p>
        </w:tc>
        <w:tc>
          <w:tcPr>
            <w:tcW w:w="155" w:type="pct"/>
            <w:tcBorders>
              <w:top w:val="nil"/>
              <w:left w:val="nil"/>
              <w:bottom w:val="nil"/>
              <w:right w:val="nil"/>
            </w:tcBorders>
            <w:shd w:val="clear" w:color="000000" w:fill="FFFFFF"/>
            <w:vAlign w:val="center"/>
            <w:hideMark/>
          </w:tcPr>
          <w:p w14:paraId="5DAE9D92" w14:textId="5D8CA677" w:rsidR="00C01A78" w:rsidRPr="0009263D" w:rsidRDefault="00C01A78" w:rsidP="00C01A78">
            <w:pPr>
              <w:jc w:val="right"/>
              <w:rPr>
                <w:rFonts w:ascii="Arial" w:hAnsi="Arial" w:cs="Arial"/>
                <w:color w:val="000000"/>
                <w:sz w:val="18"/>
                <w:szCs w:val="18"/>
              </w:rPr>
            </w:pPr>
          </w:p>
        </w:tc>
        <w:tc>
          <w:tcPr>
            <w:tcW w:w="930" w:type="pct"/>
            <w:tcBorders>
              <w:top w:val="nil"/>
              <w:left w:val="nil"/>
              <w:bottom w:val="double" w:sz="6" w:space="0" w:color="auto"/>
              <w:right w:val="nil"/>
            </w:tcBorders>
            <w:shd w:val="clear" w:color="000000" w:fill="FFFFFF"/>
            <w:noWrap/>
            <w:vAlign w:val="center"/>
            <w:hideMark/>
          </w:tcPr>
          <w:p w14:paraId="0EDFD81D" w14:textId="0FEC3306" w:rsidR="00C01A78" w:rsidRPr="0009263D" w:rsidRDefault="00C01A78" w:rsidP="00C01A78">
            <w:pPr>
              <w:jc w:val="right"/>
              <w:rPr>
                <w:rFonts w:ascii="Arial" w:hAnsi="Arial" w:cs="Arial"/>
                <w:color w:val="000000"/>
                <w:sz w:val="18"/>
                <w:szCs w:val="18"/>
              </w:rPr>
            </w:pPr>
            <w:r w:rsidRPr="0009263D">
              <w:rPr>
                <w:rFonts w:ascii="Arial" w:hAnsi="Arial" w:cs="Arial"/>
                <w:color w:val="000000"/>
                <w:sz w:val="18"/>
                <w:szCs w:val="18"/>
              </w:rPr>
              <w:t>2.464.684</w:t>
            </w:r>
          </w:p>
        </w:tc>
      </w:tr>
    </w:tbl>
    <w:p w14:paraId="4CBF18E2" w14:textId="6CB973DE" w:rsidR="0093315E" w:rsidRPr="0009263D" w:rsidRDefault="0093315E">
      <w:pPr>
        <w:rPr>
          <w:rFonts w:ascii="Georgia" w:hAnsi="Georgia" w:cs="Arial"/>
          <w:bCs/>
          <w:sz w:val="22"/>
          <w:szCs w:val="22"/>
        </w:rPr>
      </w:pPr>
    </w:p>
    <w:p w14:paraId="6E1D95F0" w14:textId="092CDB0A" w:rsidR="00D162E5" w:rsidRDefault="00D162E5">
      <w:pPr>
        <w:rPr>
          <w:rFonts w:ascii="Georgia" w:hAnsi="Georgia" w:cs="Arial"/>
          <w:bCs/>
          <w:sz w:val="22"/>
          <w:szCs w:val="22"/>
        </w:rPr>
      </w:pPr>
      <w:r>
        <w:rPr>
          <w:rFonts w:ascii="Georgia" w:hAnsi="Georgia" w:cs="Arial"/>
          <w:bCs/>
          <w:sz w:val="22"/>
          <w:szCs w:val="22"/>
        </w:rPr>
        <w:br w:type="page"/>
      </w:r>
    </w:p>
    <w:p w14:paraId="287A570E" w14:textId="4C0243B7" w:rsidR="006D2368" w:rsidRPr="0009263D" w:rsidRDefault="008A2FFB" w:rsidP="008218DE">
      <w:pPr>
        <w:pStyle w:val="PargrafodaLista"/>
        <w:numPr>
          <w:ilvl w:val="0"/>
          <w:numId w:val="8"/>
        </w:numPr>
        <w:ind w:left="0" w:hanging="709"/>
        <w:rPr>
          <w:rFonts w:ascii="Georgia" w:hAnsi="Georgia"/>
          <w:sz w:val="22"/>
          <w:szCs w:val="22"/>
        </w:rPr>
      </w:pPr>
      <w:r w:rsidRPr="0009263D">
        <w:rPr>
          <w:rFonts w:ascii="Arial" w:hAnsi="Arial" w:cs="Arial"/>
          <w:b/>
          <w:bCs/>
          <w:sz w:val="22"/>
          <w:szCs w:val="22"/>
        </w:rPr>
        <w:lastRenderedPageBreak/>
        <w:t>C</w:t>
      </w:r>
      <w:r w:rsidR="00501D72" w:rsidRPr="0009263D">
        <w:rPr>
          <w:rFonts w:ascii="Arial" w:hAnsi="Arial" w:cs="Arial"/>
          <w:b/>
          <w:bCs/>
          <w:sz w:val="22"/>
          <w:szCs w:val="22"/>
        </w:rPr>
        <w:t>aixa e equivalentes de caixa</w:t>
      </w:r>
    </w:p>
    <w:p w14:paraId="0B437700" w14:textId="77777777" w:rsidR="0009405E" w:rsidRPr="0009263D" w:rsidRDefault="0009405E" w:rsidP="0009405E">
      <w:pPr>
        <w:pStyle w:val="PargrafodaLista"/>
        <w:ind w:left="0"/>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4460"/>
        <w:gridCol w:w="2261"/>
        <w:gridCol w:w="497"/>
        <w:gridCol w:w="2019"/>
      </w:tblGrid>
      <w:tr w:rsidR="002E12FD" w:rsidRPr="0009263D" w14:paraId="795EA9DA" w14:textId="77777777" w:rsidTr="002E12FD">
        <w:trPr>
          <w:trHeight w:val="198"/>
        </w:trPr>
        <w:tc>
          <w:tcPr>
            <w:tcW w:w="2414" w:type="pct"/>
            <w:tcBorders>
              <w:top w:val="nil"/>
              <w:left w:val="nil"/>
              <w:bottom w:val="nil"/>
              <w:right w:val="nil"/>
            </w:tcBorders>
            <w:shd w:val="clear" w:color="000000" w:fill="FFFFFF"/>
            <w:noWrap/>
            <w:vAlign w:val="center"/>
            <w:hideMark/>
          </w:tcPr>
          <w:p w14:paraId="73E697B6" w14:textId="77777777" w:rsidR="002E12FD" w:rsidRPr="0009263D" w:rsidRDefault="002E12FD" w:rsidP="002E12FD">
            <w:pPr>
              <w:rPr>
                <w:rFonts w:ascii="Arial" w:hAnsi="Arial" w:cs="Arial"/>
                <w:color w:val="000000"/>
                <w:sz w:val="18"/>
                <w:szCs w:val="18"/>
              </w:rPr>
            </w:pPr>
            <w:r w:rsidRPr="0009263D">
              <w:rPr>
                <w:rFonts w:ascii="Arial" w:hAnsi="Arial" w:cs="Arial"/>
                <w:color w:val="000000"/>
                <w:sz w:val="18"/>
                <w:szCs w:val="18"/>
              </w:rPr>
              <w:t> </w:t>
            </w:r>
          </w:p>
        </w:tc>
        <w:tc>
          <w:tcPr>
            <w:tcW w:w="1224" w:type="pct"/>
            <w:tcBorders>
              <w:top w:val="nil"/>
              <w:left w:val="nil"/>
              <w:bottom w:val="single" w:sz="8" w:space="0" w:color="auto"/>
              <w:right w:val="nil"/>
            </w:tcBorders>
            <w:shd w:val="clear" w:color="000000" w:fill="FFFFFF"/>
            <w:noWrap/>
            <w:vAlign w:val="center"/>
            <w:hideMark/>
          </w:tcPr>
          <w:p w14:paraId="7057110F" w14:textId="77777777" w:rsidR="002E12FD" w:rsidRPr="0009263D" w:rsidRDefault="002E12FD" w:rsidP="002E12FD">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269" w:type="pct"/>
            <w:tcBorders>
              <w:top w:val="nil"/>
              <w:left w:val="nil"/>
              <w:bottom w:val="nil"/>
              <w:right w:val="nil"/>
            </w:tcBorders>
            <w:shd w:val="clear" w:color="000000" w:fill="FFFFFF"/>
            <w:vAlign w:val="center"/>
            <w:hideMark/>
          </w:tcPr>
          <w:p w14:paraId="573654AC" w14:textId="62D84602" w:rsidR="002E12FD" w:rsidRPr="0009263D" w:rsidRDefault="002E12FD" w:rsidP="002E12FD">
            <w:pPr>
              <w:jc w:val="right"/>
              <w:rPr>
                <w:rFonts w:ascii="Arial" w:hAnsi="Arial" w:cs="Arial"/>
                <w:b/>
                <w:bCs/>
                <w:color w:val="000000"/>
                <w:sz w:val="18"/>
                <w:szCs w:val="18"/>
              </w:rPr>
            </w:pPr>
          </w:p>
        </w:tc>
        <w:tc>
          <w:tcPr>
            <w:tcW w:w="1093" w:type="pct"/>
            <w:tcBorders>
              <w:top w:val="nil"/>
              <w:left w:val="nil"/>
              <w:bottom w:val="single" w:sz="8" w:space="0" w:color="auto"/>
              <w:right w:val="nil"/>
            </w:tcBorders>
            <w:shd w:val="clear" w:color="000000" w:fill="FFFFFF"/>
            <w:noWrap/>
            <w:vAlign w:val="center"/>
            <w:hideMark/>
          </w:tcPr>
          <w:p w14:paraId="5A5B3DCC" w14:textId="77777777" w:rsidR="002E12FD" w:rsidRPr="0009263D" w:rsidRDefault="002E12FD" w:rsidP="002E12FD">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2E12FD" w:rsidRPr="0009263D" w14:paraId="0A378913" w14:textId="77777777" w:rsidTr="002E12FD">
        <w:trPr>
          <w:trHeight w:val="198"/>
        </w:trPr>
        <w:tc>
          <w:tcPr>
            <w:tcW w:w="2414" w:type="pct"/>
            <w:tcBorders>
              <w:top w:val="nil"/>
              <w:left w:val="nil"/>
              <w:bottom w:val="nil"/>
              <w:right w:val="nil"/>
            </w:tcBorders>
            <w:shd w:val="clear" w:color="000000" w:fill="FFFFFF"/>
            <w:noWrap/>
            <w:vAlign w:val="center"/>
            <w:hideMark/>
          </w:tcPr>
          <w:p w14:paraId="3FA6FBDE" w14:textId="77777777" w:rsidR="002E12FD" w:rsidRPr="0009263D" w:rsidRDefault="002E12FD" w:rsidP="002E12FD">
            <w:pPr>
              <w:rPr>
                <w:rFonts w:ascii="Arial" w:hAnsi="Arial" w:cs="Arial"/>
                <w:color w:val="000000"/>
                <w:sz w:val="18"/>
                <w:szCs w:val="18"/>
              </w:rPr>
            </w:pPr>
            <w:proofErr w:type="gramStart"/>
            <w:r w:rsidRPr="0009263D">
              <w:rPr>
                <w:rFonts w:ascii="Arial" w:hAnsi="Arial" w:cs="Arial"/>
                <w:color w:val="000000"/>
                <w:sz w:val="18"/>
                <w:szCs w:val="18"/>
              </w:rPr>
              <w:t>Caixa e bancos conta</w:t>
            </w:r>
            <w:proofErr w:type="gramEnd"/>
            <w:r w:rsidRPr="0009263D">
              <w:rPr>
                <w:rFonts w:ascii="Arial" w:hAnsi="Arial" w:cs="Arial"/>
                <w:color w:val="000000"/>
                <w:sz w:val="18"/>
                <w:szCs w:val="18"/>
              </w:rPr>
              <w:t xml:space="preserve"> movimento </w:t>
            </w:r>
          </w:p>
        </w:tc>
        <w:tc>
          <w:tcPr>
            <w:tcW w:w="1224" w:type="pct"/>
            <w:tcBorders>
              <w:top w:val="nil"/>
              <w:left w:val="nil"/>
              <w:bottom w:val="nil"/>
              <w:right w:val="nil"/>
            </w:tcBorders>
            <w:shd w:val="clear" w:color="000000" w:fill="FFFFFF"/>
            <w:noWrap/>
            <w:vAlign w:val="center"/>
            <w:hideMark/>
          </w:tcPr>
          <w:p w14:paraId="04194E3E" w14:textId="351036BD" w:rsidR="002E12FD" w:rsidRPr="0009263D" w:rsidRDefault="002E12FD" w:rsidP="002E12FD">
            <w:pPr>
              <w:ind w:firstLineChars="100" w:firstLine="180"/>
              <w:jc w:val="right"/>
              <w:rPr>
                <w:rFonts w:ascii="Arial" w:hAnsi="Arial" w:cs="Arial"/>
                <w:color w:val="000000"/>
                <w:sz w:val="18"/>
                <w:szCs w:val="18"/>
              </w:rPr>
            </w:pPr>
            <w:r w:rsidRPr="0009263D">
              <w:rPr>
                <w:rFonts w:ascii="Arial" w:hAnsi="Arial" w:cs="Arial"/>
                <w:color w:val="000000"/>
                <w:sz w:val="18"/>
                <w:szCs w:val="18"/>
              </w:rPr>
              <w:t>235</w:t>
            </w:r>
          </w:p>
        </w:tc>
        <w:tc>
          <w:tcPr>
            <w:tcW w:w="269" w:type="pct"/>
            <w:tcBorders>
              <w:top w:val="nil"/>
              <w:left w:val="nil"/>
              <w:bottom w:val="nil"/>
              <w:right w:val="nil"/>
            </w:tcBorders>
            <w:shd w:val="clear" w:color="000000" w:fill="FFFFFF"/>
            <w:noWrap/>
            <w:vAlign w:val="center"/>
            <w:hideMark/>
          </w:tcPr>
          <w:p w14:paraId="59DB44CA" w14:textId="4A10D1C4" w:rsidR="002E12FD" w:rsidRPr="0009263D" w:rsidRDefault="002E12FD" w:rsidP="002E12FD">
            <w:pPr>
              <w:ind w:firstLineChars="100" w:firstLine="180"/>
              <w:jc w:val="right"/>
              <w:rPr>
                <w:rFonts w:ascii="Arial" w:hAnsi="Arial" w:cs="Arial"/>
                <w:color w:val="000000"/>
                <w:sz w:val="18"/>
                <w:szCs w:val="18"/>
              </w:rPr>
            </w:pPr>
          </w:p>
        </w:tc>
        <w:tc>
          <w:tcPr>
            <w:tcW w:w="1093" w:type="pct"/>
            <w:tcBorders>
              <w:top w:val="nil"/>
              <w:left w:val="nil"/>
              <w:bottom w:val="nil"/>
              <w:right w:val="nil"/>
            </w:tcBorders>
            <w:shd w:val="clear" w:color="000000" w:fill="FFFFFF"/>
            <w:noWrap/>
            <w:vAlign w:val="center"/>
            <w:hideMark/>
          </w:tcPr>
          <w:p w14:paraId="4BEACFED" w14:textId="25849CC2" w:rsidR="002E12FD" w:rsidRPr="0009263D" w:rsidRDefault="002E12FD" w:rsidP="002E12FD">
            <w:pPr>
              <w:ind w:firstLineChars="100" w:firstLine="180"/>
              <w:jc w:val="right"/>
              <w:rPr>
                <w:rFonts w:ascii="Arial" w:hAnsi="Arial" w:cs="Arial"/>
                <w:color w:val="000000"/>
                <w:sz w:val="18"/>
                <w:szCs w:val="18"/>
              </w:rPr>
            </w:pPr>
            <w:r w:rsidRPr="0009263D">
              <w:rPr>
                <w:rFonts w:ascii="Arial" w:hAnsi="Arial" w:cs="Arial"/>
                <w:color w:val="000000"/>
                <w:sz w:val="18"/>
                <w:szCs w:val="18"/>
              </w:rPr>
              <w:t>794</w:t>
            </w:r>
          </w:p>
        </w:tc>
      </w:tr>
      <w:tr w:rsidR="002E12FD" w:rsidRPr="0009263D" w14:paraId="626ED1E2" w14:textId="77777777" w:rsidTr="002E12FD">
        <w:trPr>
          <w:trHeight w:val="198"/>
        </w:trPr>
        <w:tc>
          <w:tcPr>
            <w:tcW w:w="2414" w:type="pct"/>
            <w:tcBorders>
              <w:top w:val="nil"/>
              <w:left w:val="nil"/>
              <w:bottom w:val="nil"/>
              <w:right w:val="nil"/>
            </w:tcBorders>
            <w:shd w:val="clear" w:color="000000" w:fill="FFFFFF"/>
            <w:noWrap/>
            <w:vAlign w:val="center"/>
            <w:hideMark/>
          </w:tcPr>
          <w:p w14:paraId="0F924671" w14:textId="77777777" w:rsidR="002E12FD" w:rsidRPr="0009263D" w:rsidRDefault="002E12FD" w:rsidP="002E12FD">
            <w:pPr>
              <w:rPr>
                <w:rFonts w:ascii="Arial" w:hAnsi="Arial" w:cs="Arial"/>
                <w:color w:val="000000"/>
                <w:sz w:val="18"/>
                <w:szCs w:val="18"/>
              </w:rPr>
            </w:pPr>
            <w:r w:rsidRPr="0009263D">
              <w:rPr>
                <w:rFonts w:ascii="Arial" w:hAnsi="Arial" w:cs="Arial"/>
                <w:color w:val="000000"/>
                <w:sz w:val="18"/>
                <w:szCs w:val="18"/>
              </w:rPr>
              <w:t>Certificados de depósitos bancários – CDB</w:t>
            </w:r>
          </w:p>
        </w:tc>
        <w:tc>
          <w:tcPr>
            <w:tcW w:w="1224" w:type="pct"/>
            <w:tcBorders>
              <w:top w:val="nil"/>
              <w:left w:val="nil"/>
              <w:bottom w:val="single" w:sz="8" w:space="0" w:color="auto"/>
              <w:right w:val="nil"/>
            </w:tcBorders>
            <w:shd w:val="clear" w:color="000000" w:fill="FFFFFF"/>
            <w:noWrap/>
            <w:vAlign w:val="center"/>
            <w:hideMark/>
          </w:tcPr>
          <w:p w14:paraId="79A51ACA" w14:textId="5E21BE99" w:rsidR="002E12FD" w:rsidRPr="0009263D" w:rsidRDefault="002E12FD" w:rsidP="002E12FD">
            <w:pPr>
              <w:ind w:firstLineChars="100" w:firstLine="180"/>
              <w:jc w:val="right"/>
              <w:rPr>
                <w:rFonts w:ascii="Arial" w:hAnsi="Arial" w:cs="Arial"/>
                <w:color w:val="000000"/>
                <w:sz w:val="18"/>
                <w:szCs w:val="18"/>
              </w:rPr>
            </w:pPr>
            <w:r w:rsidRPr="0009263D">
              <w:rPr>
                <w:rFonts w:ascii="Arial" w:hAnsi="Arial" w:cs="Arial"/>
                <w:color w:val="000000"/>
                <w:sz w:val="18"/>
                <w:szCs w:val="18"/>
              </w:rPr>
              <w:t>27.191</w:t>
            </w:r>
          </w:p>
        </w:tc>
        <w:tc>
          <w:tcPr>
            <w:tcW w:w="269" w:type="pct"/>
            <w:tcBorders>
              <w:top w:val="nil"/>
              <w:left w:val="nil"/>
              <w:bottom w:val="nil"/>
              <w:right w:val="nil"/>
            </w:tcBorders>
            <w:shd w:val="clear" w:color="000000" w:fill="FFFFFF"/>
            <w:noWrap/>
            <w:vAlign w:val="center"/>
            <w:hideMark/>
          </w:tcPr>
          <w:p w14:paraId="4E01AAFF" w14:textId="4F99E7CC" w:rsidR="002E12FD" w:rsidRPr="0009263D" w:rsidRDefault="002E12FD" w:rsidP="002E12FD">
            <w:pPr>
              <w:ind w:firstLineChars="100" w:firstLine="180"/>
              <w:jc w:val="right"/>
              <w:rPr>
                <w:rFonts w:ascii="Arial" w:hAnsi="Arial" w:cs="Arial"/>
                <w:color w:val="000000"/>
                <w:sz w:val="18"/>
                <w:szCs w:val="18"/>
              </w:rPr>
            </w:pPr>
          </w:p>
        </w:tc>
        <w:tc>
          <w:tcPr>
            <w:tcW w:w="1093" w:type="pct"/>
            <w:tcBorders>
              <w:top w:val="nil"/>
              <w:left w:val="nil"/>
              <w:bottom w:val="single" w:sz="8" w:space="0" w:color="auto"/>
              <w:right w:val="nil"/>
            </w:tcBorders>
            <w:shd w:val="clear" w:color="000000" w:fill="FFFFFF"/>
            <w:noWrap/>
            <w:vAlign w:val="center"/>
            <w:hideMark/>
          </w:tcPr>
          <w:p w14:paraId="3109DCF8" w14:textId="5B62BC87" w:rsidR="002E12FD" w:rsidRPr="0009263D" w:rsidRDefault="002E12FD" w:rsidP="002E12FD">
            <w:pPr>
              <w:ind w:firstLineChars="100" w:firstLine="180"/>
              <w:jc w:val="right"/>
              <w:rPr>
                <w:rFonts w:ascii="Arial" w:hAnsi="Arial" w:cs="Arial"/>
                <w:color w:val="000000"/>
                <w:sz w:val="18"/>
                <w:szCs w:val="18"/>
              </w:rPr>
            </w:pPr>
            <w:r w:rsidRPr="0009263D">
              <w:rPr>
                <w:rFonts w:ascii="Arial" w:hAnsi="Arial" w:cs="Arial"/>
                <w:color w:val="000000"/>
                <w:sz w:val="18"/>
                <w:szCs w:val="18"/>
              </w:rPr>
              <w:t>200.775</w:t>
            </w:r>
          </w:p>
        </w:tc>
      </w:tr>
      <w:tr w:rsidR="002E12FD" w:rsidRPr="0009263D" w14:paraId="5189ABA7" w14:textId="77777777" w:rsidTr="002E12FD">
        <w:trPr>
          <w:trHeight w:val="198"/>
        </w:trPr>
        <w:tc>
          <w:tcPr>
            <w:tcW w:w="2414" w:type="pct"/>
            <w:tcBorders>
              <w:top w:val="nil"/>
              <w:left w:val="nil"/>
              <w:bottom w:val="nil"/>
              <w:right w:val="nil"/>
            </w:tcBorders>
            <w:shd w:val="clear" w:color="000000" w:fill="FFFFFF"/>
            <w:vAlign w:val="center"/>
            <w:hideMark/>
          </w:tcPr>
          <w:p w14:paraId="5076C95B" w14:textId="77777777" w:rsidR="002E12FD" w:rsidRPr="0009263D" w:rsidRDefault="002E12FD" w:rsidP="002E12FD">
            <w:pPr>
              <w:jc w:val="both"/>
              <w:rPr>
                <w:rFonts w:ascii="Arial" w:hAnsi="Arial" w:cs="Arial"/>
                <w:color w:val="000000"/>
                <w:sz w:val="18"/>
                <w:szCs w:val="18"/>
              </w:rPr>
            </w:pPr>
            <w:r w:rsidRPr="0009263D">
              <w:rPr>
                <w:rFonts w:ascii="Arial" w:hAnsi="Arial" w:cs="Arial"/>
                <w:color w:val="000000"/>
                <w:sz w:val="18"/>
                <w:szCs w:val="18"/>
              </w:rPr>
              <w:t>Caixa e equivalentes de caixa</w:t>
            </w:r>
          </w:p>
        </w:tc>
        <w:tc>
          <w:tcPr>
            <w:tcW w:w="1224" w:type="pct"/>
            <w:tcBorders>
              <w:top w:val="nil"/>
              <w:left w:val="nil"/>
              <w:bottom w:val="double" w:sz="6" w:space="0" w:color="auto"/>
              <w:right w:val="nil"/>
            </w:tcBorders>
            <w:shd w:val="clear" w:color="000000" w:fill="FFFFFF"/>
            <w:noWrap/>
            <w:vAlign w:val="center"/>
            <w:hideMark/>
          </w:tcPr>
          <w:p w14:paraId="7817845E" w14:textId="1EDE23F9" w:rsidR="002E12FD" w:rsidRPr="0009263D" w:rsidRDefault="002E12FD" w:rsidP="002E12FD">
            <w:pPr>
              <w:ind w:firstLineChars="100" w:firstLine="180"/>
              <w:jc w:val="right"/>
              <w:rPr>
                <w:rFonts w:ascii="Arial" w:hAnsi="Arial" w:cs="Arial"/>
                <w:color w:val="000000"/>
                <w:sz w:val="18"/>
                <w:szCs w:val="18"/>
              </w:rPr>
            </w:pPr>
            <w:r w:rsidRPr="0009263D">
              <w:rPr>
                <w:rFonts w:ascii="Arial" w:hAnsi="Arial" w:cs="Arial"/>
                <w:color w:val="000000"/>
                <w:sz w:val="18"/>
                <w:szCs w:val="18"/>
              </w:rPr>
              <w:t>27.426</w:t>
            </w:r>
          </w:p>
        </w:tc>
        <w:tc>
          <w:tcPr>
            <w:tcW w:w="269" w:type="pct"/>
            <w:tcBorders>
              <w:top w:val="nil"/>
              <w:left w:val="nil"/>
              <w:bottom w:val="nil"/>
              <w:right w:val="nil"/>
            </w:tcBorders>
            <w:shd w:val="clear" w:color="000000" w:fill="FFFFFF"/>
            <w:noWrap/>
            <w:vAlign w:val="center"/>
            <w:hideMark/>
          </w:tcPr>
          <w:p w14:paraId="393E01F6" w14:textId="4B16BCC5" w:rsidR="002E12FD" w:rsidRPr="0009263D" w:rsidRDefault="002E12FD" w:rsidP="002E12FD">
            <w:pPr>
              <w:ind w:firstLineChars="100" w:firstLine="180"/>
              <w:jc w:val="right"/>
              <w:rPr>
                <w:rFonts w:ascii="Arial" w:hAnsi="Arial" w:cs="Arial"/>
                <w:color w:val="000000"/>
                <w:sz w:val="18"/>
                <w:szCs w:val="18"/>
              </w:rPr>
            </w:pPr>
          </w:p>
        </w:tc>
        <w:tc>
          <w:tcPr>
            <w:tcW w:w="1093" w:type="pct"/>
            <w:tcBorders>
              <w:top w:val="nil"/>
              <w:left w:val="nil"/>
              <w:bottom w:val="double" w:sz="6" w:space="0" w:color="auto"/>
              <w:right w:val="nil"/>
            </w:tcBorders>
            <w:shd w:val="clear" w:color="000000" w:fill="FFFFFF"/>
            <w:noWrap/>
            <w:vAlign w:val="center"/>
            <w:hideMark/>
          </w:tcPr>
          <w:p w14:paraId="1ADDFEEE" w14:textId="0EEC8B3D" w:rsidR="002E12FD" w:rsidRPr="0009263D" w:rsidRDefault="002E12FD" w:rsidP="002E12FD">
            <w:pPr>
              <w:ind w:firstLineChars="100" w:firstLine="180"/>
              <w:jc w:val="right"/>
              <w:rPr>
                <w:rFonts w:ascii="Arial" w:hAnsi="Arial" w:cs="Arial"/>
                <w:color w:val="000000"/>
                <w:sz w:val="18"/>
                <w:szCs w:val="18"/>
              </w:rPr>
            </w:pPr>
            <w:r w:rsidRPr="0009263D">
              <w:rPr>
                <w:rFonts w:ascii="Arial" w:hAnsi="Arial" w:cs="Arial"/>
                <w:color w:val="000000"/>
                <w:sz w:val="18"/>
                <w:szCs w:val="18"/>
              </w:rPr>
              <w:t>201.569</w:t>
            </w:r>
          </w:p>
        </w:tc>
      </w:tr>
    </w:tbl>
    <w:p w14:paraId="30977EC6" w14:textId="77777777" w:rsidR="00D131A0" w:rsidRPr="0009263D" w:rsidRDefault="00D131A0" w:rsidP="00FE6A28">
      <w:pPr>
        <w:rPr>
          <w:rFonts w:ascii="Georgia" w:hAnsi="Georgia"/>
          <w:sz w:val="22"/>
          <w:szCs w:val="22"/>
        </w:rPr>
      </w:pPr>
    </w:p>
    <w:p w14:paraId="03828FBD" w14:textId="50E703CC" w:rsidR="0093670D" w:rsidRPr="0009263D" w:rsidRDefault="00FE6A28">
      <w:pPr>
        <w:rPr>
          <w:rFonts w:ascii="Georgia" w:hAnsi="Georgia"/>
          <w:sz w:val="22"/>
          <w:szCs w:val="22"/>
        </w:rPr>
      </w:pPr>
      <w:r w:rsidRPr="0009263D">
        <w:rPr>
          <w:rFonts w:ascii="Georgia" w:hAnsi="Georgia"/>
          <w:sz w:val="22"/>
          <w:szCs w:val="22"/>
        </w:rPr>
        <w:t xml:space="preserve">Os CDBs da Companhia classificados em caixa e equivalentes de caixa possuem taxa de remuneração média de </w:t>
      </w:r>
      <w:r w:rsidR="00933642" w:rsidRPr="0009263D">
        <w:rPr>
          <w:rFonts w:ascii="Georgia" w:hAnsi="Georgia"/>
          <w:sz w:val="22"/>
          <w:szCs w:val="22"/>
        </w:rPr>
        <w:t>10</w:t>
      </w:r>
      <w:r w:rsidR="0009405E" w:rsidRPr="0009263D">
        <w:rPr>
          <w:rFonts w:ascii="Georgia" w:hAnsi="Georgia"/>
          <w:sz w:val="22"/>
          <w:szCs w:val="22"/>
        </w:rPr>
        <w:t>5</w:t>
      </w:r>
      <w:r w:rsidR="006D2368" w:rsidRPr="0009263D">
        <w:rPr>
          <w:rFonts w:ascii="Georgia" w:hAnsi="Georgia"/>
          <w:sz w:val="22"/>
          <w:szCs w:val="22"/>
        </w:rPr>
        <w:t>,</w:t>
      </w:r>
      <w:r w:rsidR="0009405E" w:rsidRPr="0009263D">
        <w:rPr>
          <w:rFonts w:ascii="Georgia" w:hAnsi="Georgia"/>
          <w:sz w:val="22"/>
          <w:szCs w:val="22"/>
        </w:rPr>
        <w:t>00</w:t>
      </w:r>
      <w:r w:rsidRPr="0009263D">
        <w:rPr>
          <w:rFonts w:ascii="Georgia" w:hAnsi="Georgia"/>
          <w:sz w:val="22"/>
          <w:szCs w:val="22"/>
        </w:rPr>
        <w:t>% do Certificado de Depósito Interbancário (CDI) na data</w:t>
      </w:r>
      <w:r w:rsidR="006679BC" w:rsidRPr="0009263D">
        <w:rPr>
          <w:rFonts w:ascii="Georgia" w:hAnsi="Georgia"/>
          <w:sz w:val="22"/>
          <w:szCs w:val="22"/>
        </w:rPr>
        <w:t>-</w:t>
      </w:r>
      <w:r w:rsidRPr="0009263D">
        <w:rPr>
          <w:rFonts w:ascii="Georgia" w:hAnsi="Georgia"/>
          <w:sz w:val="22"/>
          <w:szCs w:val="22"/>
        </w:rPr>
        <w:t>base destas demonstrações financeiras</w:t>
      </w:r>
      <w:r w:rsidR="00BC6111" w:rsidRPr="0009263D">
        <w:rPr>
          <w:rFonts w:ascii="Georgia" w:hAnsi="Georgia"/>
          <w:sz w:val="22"/>
          <w:szCs w:val="22"/>
        </w:rPr>
        <w:t xml:space="preserve"> </w:t>
      </w:r>
      <w:r w:rsidR="00BD08CE" w:rsidRPr="0009263D">
        <w:rPr>
          <w:rFonts w:ascii="Georgia" w:hAnsi="Georgia"/>
          <w:sz w:val="22"/>
          <w:szCs w:val="22"/>
        </w:rPr>
        <w:t xml:space="preserve">intermediárias </w:t>
      </w:r>
      <w:r w:rsidRPr="0009263D">
        <w:rPr>
          <w:rFonts w:ascii="Georgia" w:hAnsi="Georgia"/>
          <w:sz w:val="22"/>
          <w:szCs w:val="22"/>
        </w:rPr>
        <w:t>(</w:t>
      </w:r>
      <w:r w:rsidR="00772473" w:rsidRPr="0009263D">
        <w:rPr>
          <w:rFonts w:ascii="Georgia" w:hAnsi="Georgia"/>
          <w:sz w:val="22"/>
          <w:szCs w:val="22"/>
        </w:rPr>
        <w:t>103,26</w:t>
      </w:r>
      <w:r w:rsidRPr="0009263D">
        <w:rPr>
          <w:rFonts w:ascii="Georgia" w:hAnsi="Georgia"/>
          <w:sz w:val="22"/>
          <w:szCs w:val="22"/>
        </w:rPr>
        <w:t>% em 31 de dezembro de 202</w:t>
      </w:r>
      <w:r w:rsidR="00772473" w:rsidRPr="0009263D">
        <w:rPr>
          <w:rFonts w:ascii="Georgia" w:hAnsi="Georgia"/>
          <w:sz w:val="22"/>
          <w:szCs w:val="22"/>
        </w:rPr>
        <w:t>5</w:t>
      </w:r>
      <w:r w:rsidRPr="0009263D">
        <w:rPr>
          <w:rFonts w:ascii="Georgia" w:hAnsi="Georgia"/>
          <w:sz w:val="22"/>
          <w:szCs w:val="22"/>
        </w:rPr>
        <w:t>).</w:t>
      </w:r>
    </w:p>
    <w:p w14:paraId="748CC1C9" w14:textId="23EDBE8F" w:rsidR="00B26361" w:rsidRDefault="00B26361">
      <w:pPr>
        <w:rPr>
          <w:rFonts w:ascii="Georgia" w:hAnsi="Georgia" w:cs="Arial"/>
          <w:b/>
          <w:bCs/>
          <w:sz w:val="22"/>
          <w:szCs w:val="22"/>
        </w:rPr>
      </w:pPr>
    </w:p>
    <w:p w14:paraId="302FD3FF" w14:textId="77777777" w:rsidR="00D162E5" w:rsidRPr="0009263D" w:rsidRDefault="00D162E5">
      <w:pPr>
        <w:rPr>
          <w:rFonts w:ascii="Georgia" w:hAnsi="Georgia" w:cs="Arial"/>
          <w:b/>
          <w:bCs/>
          <w:sz w:val="22"/>
          <w:szCs w:val="22"/>
        </w:rPr>
      </w:pPr>
    </w:p>
    <w:p w14:paraId="5206D163" w14:textId="62871DBD" w:rsidR="006C3CB6" w:rsidRPr="0009263D" w:rsidRDefault="00C66A0E" w:rsidP="001A2015">
      <w:pPr>
        <w:pStyle w:val="PargrafodaLista"/>
        <w:numPr>
          <w:ilvl w:val="0"/>
          <w:numId w:val="8"/>
        </w:numPr>
        <w:ind w:left="0" w:hanging="709"/>
        <w:rPr>
          <w:rFonts w:ascii="Arial" w:hAnsi="Arial" w:cs="Arial"/>
          <w:bCs/>
          <w:sz w:val="22"/>
          <w:szCs w:val="22"/>
        </w:rPr>
      </w:pPr>
      <w:r w:rsidRPr="0009263D">
        <w:rPr>
          <w:rFonts w:ascii="Arial" w:hAnsi="Arial" w:cs="Arial"/>
          <w:b/>
          <w:bCs/>
          <w:sz w:val="22"/>
          <w:szCs w:val="22"/>
        </w:rPr>
        <w:t>Títulos e valores mobiliários</w:t>
      </w:r>
    </w:p>
    <w:p w14:paraId="7A822BA3" w14:textId="77777777" w:rsidR="0009405E" w:rsidRPr="0009263D" w:rsidRDefault="0009405E" w:rsidP="0009405E">
      <w:pPr>
        <w:pStyle w:val="PargrafodaLista"/>
        <w:ind w:left="0"/>
        <w:rPr>
          <w:rFonts w:ascii="Georgia" w:hAnsi="Georgia" w:cs="Arial"/>
          <w:b/>
          <w:bCs/>
          <w:sz w:val="22"/>
          <w:szCs w:val="22"/>
        </w:rPr>
      </w:pPr>
    </w:p>
    <w:tbl>
      <w:tblPr>
        <w:tblW w:w="5000" w:type="pct"/>
        <w:tblCellMar>
          <w:left w:w="70" w:type="dxa"/>
          <w:right w:w="70" w:type="dxa"/>
        </w:tblCellMar>
        <w:tblLook w:val="04A0" w:firstRow="1" w:lastRow="0" w:firstColumn="1" w:lastColumn="0" w:noHBand="0" w:noVBand="1"/>
      </w:tblPr>
      <w:tblGrid>
        <w:gridCol w:w="4634"/>
        <w:gridCol w:w="2041"/>
        <w:gridCol w:w="545"/>
        <w:gridCol w:w="2017"/>
      </w:tblGrid>
      <w:tr w:rsidR="00C354F2" w:rsidRPr="0009263D" w14:paraId="45B62FD2" w14:textId="77777777" w:rsidTr="00C354F2">
        <w:trPr>
          <w:trHeight w:val="198"/>
        </w:trPr>
        <w:tc>
          <w:tcPr>
            <w:tcW w:w="2508" w:type="pct"/>
            <w:tcBorders>
              <w:top w:val="nil"/>
              <w:left w:val="nil"/>
              <w:bottom w:val="nil"/>
              <w:right w:val="nil"/>
            </w:tcBorders>
            <w:shd w:val="clear" w:color="000000" w:fill="FFFFFF"/>
            <w:noWrap/>
            <w:vAlign w:val="center"/>
            <w:hideMark/>
          </w:tcPr>
          <w:p w14:paraId="5E7D918E" w14:textId="77777777" w:rsidR="00C354F2" w:rsidRPr="0009263D" w:rsidRDefault="00C354F2" w:rsidP="00C354F2">
            <w:pPr>
              <w:rPr>
                <w:rFonts w:ascii="Arial" w:hAnsi="Arial" w:cs="Arial"/>
                <w:color w:val="000000"/>
                <w:sz w:val="18"/>
                <w:szCs w:val="18"/>
              </w:rPr>
            </w:pPr>
            <w:r w:rsidRPr="0009263D">
              <w:rPr>
                <w:rFonts w:ascii="Arial" w:hAnsi="Arial" w:cs="Arial"/>
                <w:color w:val="000000"/>
                <w:sz w:val="18"/>
                <w:szCs w:val="18"/>
              </w:rPr>
              <w:t> </w:t>
            </w:r>
          </w:p>
        </w:tc>
        <w:tc>
          <w:tcPr>
            <w:tcW w:w="1105" w:type="pct"/>
            <w:tcBorders>
              <w:top w:val="nil"/>
              <w:left w:val="nil"/>
              <w:bottom w:val="single" w:sz="8" w:space="0" w:color="auto"/>
              <w:right w:val="nil"/>
            </w:tcBorders>
            <w:shd w:val="clear" w:color="000000" w:fill="FFFFFF"/>
            <w:noWrap/>
            <w:vAlign w:val="center"/>
            <w:hideMark/>
          </w:tcPr>
          <w:p w14:paraId="1245DBC4" w14:textId="77777777" w:rsidR="00C354F2" w:rsidRPr="0009263D" w:rsidRDefault="00C354F2" w:rsidP="00C354F2">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295" w:type="pct"/>
            <w:tcBorders>
              <w:top w:val="nil"/>
              <w:left w:val="nil"/>
              <w:bottom w:val="nil"/>
              <w:right w:val="nil"/>
            </w:tcBorders>
            <w:shd w:val="clear" w:color="000000" w:fill="FFFFFF"/>
            <w:vAlign w:val="center"/>
            <w:hideMark/>
          </w:tcPr>
          <w:p w14:paraId="1D0CA640" w14:textId="54AAC683" w:rsidR="00C354F2" w:rsidRPr="0009263D" w:rsidRDefault="00C354F2" w:rsidP="00C354F2">
            <w:pPr>
              <w:jc w:val="right"/>
              <w:rPr>
                <w:rFonts w:ascii="Arial" w:hAnsi="Arial" w:cs="Arial"/>
                <w:b/>
                <w:bCs/>
                <w:color w:val="000000"/>
                <w:sz w:val="18"/>
                <w:szCs w:val="18"/>
              </w:rPr>
            </w:pPr>
          </w:p>
        </w:tc>
        <w:tc>
          <w:tcPr>
            <w:tcW w:w="1092" w:type="pct"/>
            <w:tcBorders>
              <w:top w:val="nil"/>
              <w:left w:val="nil"/>
              <w:bottom w:val="single" w:sz="8" w:space="0" w:color="auto"/>
              <w:right w:val="nil"/>
            </w:tcBorders>
            <w:shd w:val="clear" w:color="000000" w:fill="FFFFFF"/>
            <w:noWrap/>
            <w:vAlign w:val="center"/>
            <w:hideMark/>
          </w:tcPr>
          <w:p w14:paraId="0952B9FF" w14:textId="77777777" w:rsidR="00C354F2" w:rsidRPr="0009263D" w:rsidRDefault="00C354F2" w:rsidP="00C354F2">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C354F2" w:rsidRPr="0009263D" w14:paraId="399A56FD" w14:textId="77777777" w:rsidTr="00C354F2">
        <w:trPr>
          <w:trHeight w:val="198"/>
        </w:trPr>
        <w:tc>
          <w:tcPr>
            <w:tcW w:w="2508" w:type="pct"/>
            <w:tcBorders>
              <w:top w:val="nil"/>
              <w:left w:val="nil"/>
              <w:bottom w:val="nil"/>
              <w:right w:val="nil"/>
            </w:tcBorders>
            <w:shd w:val="clear" w:color="000000" w:fill="FFFFFF"/>
            <w:noWrap/>
            <w:vAlign w:val="center"/>
            <w:hideMark/>
          </w:tcPr>
          <w:p w14:paraId="7955705D"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 </w:t>
            </w:r>
          </w:p>
        </w:tc>
        <w:tc>
          <w:tcPr>
            <w:tcW w:w="1105" w:type="pct"/>
            <w:tcBorders>
              <w:top w:val="nil"/>
              <w:left w:val="nil"/>
              <w:bottom w:val="nil"/>
              <w:right w:val="nil"/>
            </w:tcBorders>
            <w:shd w:val="clear" w:color="000000" w:fill="FFFFFF"/>
            <w:noWrap/>
            <w:vAlign w:val="center"/>
            <w:hideMark/>
          </w:tcPr>
          <w:p w14:paraId="5DC4A142" w14:textId="368E60AA" w:rsidR="00C354F2" w:rsidRPr="0009263D" w:rsidRDefault="00C354F2" w:rsidP="00C354F2">
            <w:pPr>
              <w:jc w:val="right"/>
              <w:rPr>
                <w:rFonts w:ascii="Arial" w:hAnsi="Arial" w:cs="Arial"/>
                <w:color w:val="000000"/>
                <w:sz w:val="18"/>
                <w:szCs w:val="18"/>
              </w:rPr>
            </w:pPr>
          </w:p>
        </w:tc>
        <w:tc>
          <w:tcPr>
            <w:tcW w:w="295" w:type="pct"/>
            <w:tcBorders>
              <w:top w:val="nil"/>
              <w:left w:val="nil"/>
              <w:bottom w:val="nil"/>
              <w:right w:val="nil"/>
            </w:tcBorders>
            <w:shd w:val="clear" w:color="000000" w:fill="FFFFFF"/>
            <w:noWrap/>
            <w:vAlign w:val="center"/>
            <w:hideMark/>
          </w:tcPr>
          <w:p w14:paraId="5B6B5C62" w14:textId="0F1F21C4" w:rsidR="00C354F2" w:rsidRPr="0009263D" w:rsidRDefault="00C354F2" w:rsidP="00C354F2">
            <w:pPr>
              <w:jc w:val="right"/>
              <w:rPr>
                <w:rFonts w:ascii="Arial" w:hAnsi="Arial" w:cs="Arial"/>
                <w:color w:val="000000"/>
                <w:sz w:val="18"/>
                <w:szCs w:val="18"/>
              </w:rPr>
            </w:pPr>
          </w:p>
        </w:tc>
        <w:tc>
          <w:tcPr>
            <w:tcW w:w="1092" w:type="pct"/>
            <w:tcBorders>
              <w:top w:val="nil"/>
              <w:left w:val="nil"/>
              <w:bottom w:val="nil"/>
              <w:right w:val="nil"/>
            </w:tcBorders>
            <w:shd w:val="clear" w:color="000000" w:fill="FFFFFF"/>
            <w:noWrap/>
            <w:vAlign w:val="center"/>
            <w:hideMark/>
          </w:tcPr>
          <w:p w14:paraId="40C3FBA9" w14:textId="385F2509" w:rsidR="00C354F2" w:rsidRPr="0009263D" w:rsidRDefault="00C354F2" w:rsidP="00C354F2">
            <w:pPr>
              <w:jc w:val="right"/>
              <w:rPr>
                <w:rFonts w:ascii="Arial" w:hAnsi="Arial" w:cs="Arial"/>
                <w:color w:val="000000"/>
                <w:sz w:val="18"/>
                <w:szCs w:val="18"/>
              </w:rPr>
            </w:pPr>
          </w:p>
        </w:tc>
      </w:tr>
      <w:tr w:rsidR="00C354F2" w:rsidRPr="0009263D" w14:paraId="1C178725" w14:textId="77777777" w:rsidTr="00C354F2">
        <w:trPr>
          <w:trHeight w:val="198"/>
        </w:trPr>
        <w:tc>
          <w:tcPr>
            <w:tcW w:w="2508" w:type="pct"/>
            <w:tcBorders>
              <w:top w:val="nil"/>
              <w:left w:val="nil"/>
              <w:bottom w:val="nil"/>
              <w:right w:val="nil"/>
            </w:tcBorders>
            <w:shd w:val="clear" w:color="000000" w:fill="FFFFFF"/>
            <w:noWrap/>
            <w:vAlign w:val="center"/>
            <w:hideMark/>
          </w:tcPr>
          <w:p w14:paraId="71080485"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Aplicações financeiras em CDB (i)</w:t>
            </w:r>
          </w:p>
        </w:tc>
        <w:tc>
          <w:tcPr>
            <w:tcW w:w="1105" w:type="pct"/>
            <w:tcBorders>
              <w:top w:val="nil"/>
              <w:left w:val="nil"/>
              <w:bottom w:val="nil"/>
              <w:right w:val="nil"/>
            </w:tcBorders>
            <w:shd w:val="clear" w:color="000000" w:fill="FFFFFF"/>
            <w:noWrap/>
            <w:vAlign w:val="center"/>
            <w:hideMark/>
          </w:tcPr>
          <w:p w14:paraId="5BA24FA3" w14:textId="654193CE"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74.652</w:t>
            </w:r>
          </w:p>
        </w:tc>
        <w:tc>
          <w:tcPr>
            <w:tcW w:w="295" w:type="pct"/>
            <w:tcBorders>
              <w:top w:val="nil"/>
              <w:left w:val="nil"/>
              <w:bottom w:val="nil"/>
              <w:right w:val="nil"/>
            </w:tcBorders>
            <w:shd w:val="clear" w:color="000000" w:fill="FFFFFF"/>
            <w:noWrap/>
            <w:vAlign w:val="center"/>
            <w:hideMark/>
          </w:tcPr>
          <w:p w14:paraId="7CD5FAA6" w14:textId="1FD0334F" w:rsidR="00C354F2" w:rsidRPr="0009263D" w:rsidRDefault="00C354F2" w:rsidP="00C354F2">
            <w:pPr>
              <w:ind w:firstLineChars="100" w:firstLine="180"/>
              <w:jc w:val="right"/>
              <w:rPr>
                <w:rFonts w:ascii="Arial" w:hAnsi="Arial" w:cs="Arial"/>
                <w:color w:val="000000"/>
                <w:sz w:val="18"/>
                <w:szCs w:val="18"/>
              </w:rPr>
            </w:pPr>
          </w:p>
        </w:tc>
        <w:tc>
          <w:tcPr>
            <w:tcW w:w="1092" w:type="pct"/>
            <w:tcBorders>
              <w:top w:val="nil"/>
              <w:left w:val="nil"/>
              <w:bottom w:val="nil"/>
              <w:right w:val="nil"/>
            </w:tcBorders>
            <w:shd w:val="clear" w:color="000000" w:fill="FFFFFF"/>
            <w:noWrap/>
            <w:vAlign w:val="center"/>
            <w:hideMark/>
          </w:tcPr>
          <w:p w14:paraId="37FDBBB9" w14:textId="2637A373"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142.894</w:t>
            </w:r>
          </w:p>
        </w:tc>
      </w:tr>
      <w:tr w:rsidR="00C354F2" w:rsidRPr="0009263D" w14:paraId="4DF1EFC0" w14:textId="77777777" w:rsidTr="00C354F2">
        <w:trPr>
          <w:trHeight w:val="198"/>
        </w:trPr>
        <w:tc>
          <w:tcPr>
            <w:tcW w:w="2508" w:type="pct"/>
            <w:tcBorders>
              <w:top w:val="nil"/>
              <w:left w:val="nil"/>
              <w:bottom w:val="nil"/>
              <w:right w:val="nil"/>
            </w:tcBorders>
            <w:shd w:val="clear" w:color="000000" w:fill="FFFFFF"/>
            <w:noWrap/>
            <w:vAlign w:val="center"/>
            <w:hideMark/>
          </w:tcPr>
          <w:p w14:paraId="4DA84F3D"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Fundos de investimento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1105" w:type="pct"/>
            <w:tcBorders>
              <w:top w:val="nil"/>
              <w:left w:val="nil"/>
              <w:bottom w:val="nil"/>
              <w:right w:val="nil"/>
            </w:tcBorders>
            <w:shd w:val="clear" w:color="000000" w:fill="FFFFFF"/>
            <w:noWrap/>
            <w:vAlign w:val="center"/>
            <w:hideMark/>
          </w:tcPr>
          <w:p w14:paraId="4CF4A4DC" w14:textId="1EBF77A5"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757.504</w:t>
            </w:r>
          </w:p>
        </w:tc>
        <w:tc>
          <w:tcPr>
            <w:tcW w:w="295" w:type="pct"/>
            <w:tcBorders>
              <w:top w:val="nil"/>
              <w:left w:val="nil"/>
              <w:bottom w:val="nil"/>
              <w:right w:val="nil"/>
            </w:tcBorders>
            <w:shd w:val="clear" w:color="000000" w:fill="FFFFFF"/>
            <w:noWrap/>
            <w:vAlign w:val="center"/>
            <w:hideMark/>
          </w:tcPr>
          <w:p w14:paraId="6065739F" w14:textId="325DC80A" w:rsidR="00C354F2" w:rsidRPr="0009263D" w:rsidRDefault="00C354F2" w:rsidP="00C354F2">
            <w:pPr>
              <w:ind w:firstLineChars="100" w:firstLine="180"/>
              <w:jc w:val="right"/>
              <w:rPr>
                <w:rFonts w:ascii="Arial" w:hAnsi="Arial" w:cs="Arial"/>
                <w:color w:val="000000"/>
                <w:sz w:val="18"/>
                <w:szCs w:val="18"/>
              </w:rPr>
            </w:pPr>
          </w:p>
        </w:tc>
        <w:tc>
          <w:tcPr>
            <w:tcW w:w="1092" w:type="pct"/>
            <w:tcBorders>
              <w:top w:val="nil"/>
              <w:left w:val="nil"/>
              <w:bottom w:val="nil"/>
              <w:right w:val="nil"/>
            </w:tcBorders>
            <w:shd w:val="clear" w:color="000000" w:fill="FFFFFF"/>
            <w:noWrap/>
            <w:vAlign w:val="center"/>
            <w:hideMark/>
          </w:tcPr>
          <w:p w14:paraId="2F118396" w14:textId="0A97DAFD"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1.602.701</w:t>
            </w:r>
          </w:p>
        </w:tc>
      </w:tr>
      <w:tr w:rsidR="00C354F2" w:rsidRPr="0009263D" w14:paraId="677CAA2D" w14:textId="77777777" w:rsidTr="00C354F2">
        <w:trPr>
          <w:trHeight w:val="198"/>
        </w:trPr>
        <w:tc>
          <w:tcPr>
            <w:tcW w:w="2508" w:type="pct"/>
            <w:tcBorders>
              <w:top w:val="nil"/>
              <w:left w:val="nil"/>
              <w:bottom w:val="nil"/>
              <w:right w:val="nil"/>
            </w:tcBorders>
            <w:shd w:val="clear" w:color="000000" w:fill="FFFFFF"/>
            <w:noWrap/>
            <w:vAlign w:val="center"/>
            <w:hideMark/>
          </w:tcPr>
          <w:p w14:paraId="558785EB"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Letras financeiras (</w:t>
            </w:r>
            <w:proofErr w:type="spellStart"/>
            <w:r w:rsidRPr="0009263D">
              <w:rPr>
                <w:rFonts w:ascii="Arial" w:hAnsi="Arial" w:cs="Arial"/>
                <w:color w:val="000000"/>
                <w:sz w:val="18"/>
                <w:szCs w:val="18"/>
              </w:rPr>
              <w:t>iii</w:t>
            </w:r>
            <w:proofErr w:type="spellEnd"/>
            <w:r w:rsidRPr="0009263D">
              <w:rPr>
                <w:rFonts w:ascii="Arial" w:hAnsi="Arial" w:cs="Arial"/>
                <w:color w:val="000000"/>
                <w:sz w:val="18"/>
                <w:szCs w:val="18"/>
              </w:rPr>
              <w:t>)</w:t>
            </w:r>
          </w:p>
        </w:tc>
        <w:tc>
          <w:tcPr>
            <w:tcW w:w="1105" w:type="pct"/>
            <w:tcBorders>
              <w:top w:val="nil"/>
              <w:left w:val="nil"/>
              <w:bottom w:val="single" w:sz="8" w:space="0" w:color="auto"/>
              <w:right w:val="nil"/>
            </w:tcBorders>
            <w:shd w:val="clear" w:color="000000" w:fill="FFFFFF"/>
            <w:noWrap/>
            <w:vAlign w:val="center"/>
            <w:hideMark/>
          </w:tcPr>
          <w:p w14:paraId="4B297B29" w14:textId="11CE2E40"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746.455</w:t>
            </w:r>
          </w:p>
        </w:tc>
        <w:tc>
          <w:tcPr>
            <w:tcW w:w="295" w:type="pct"/>
            <w:tcBorders>
              <w:top w:val="nil"/>
              <w:left w:val="nil"/>
              <w:bottom w:val="nil"/>
              <w:right w:val="nil"/>
            </w:tcBorders>
            <w:shd w:val="clear" w:color="000000" w:fill="FFFFFF"/>
            <w:noWrap/>
            <w:vAlign w:val="center"/>
            <w:hideMark/>
          </w:tcPr>
          <w:p w14:paraId="1166B83A" w14:textId="2DD1035A" w:rsidR="00C354F2" w:rsidRPr="0009263D" w:rsidRDefault="00C354F2" w:rsidP="00C354F2">
            <w:pPr>
              <w:ind w:firstLineChars="100" w:firstLine="180"/>
              <w:jc w:val="right"/>
              <w:rPr>
                <w:rFonts w:ascii="Arial" w:hAnsi="Arial" w:cs="Arial"/>
                <w:color w:val="000000"/>
                <w:sz w:val="18"/>
                <w:szCs w:val="18"/>
              </w:rPr>
            </w:pPr>
          </w:p>
        </w:tc>
        <w:tc>
          <w:tcPr>
            <w:tcW w:w="1092" w:type="pct"/>
            <w:tcBorders>
              <w:top w:val="nil"/>
              <w:left w:val="nil"/>
              <w:bottom w:val="single" w:sz="8" w:space="0" w:color="auto"/>
              <w:right w:val="nil"/>
            </w:tcBorders>
            <w:shd w:val="clear" w:color="000000" w:fill="FFFFFF"/>
            <w:noWrap/>
            <w:vAlign w:val="center"/>
            <w:hideMark/>
          </w:tcPr>
          <w:p w14:paraId="2CB644DD" w14:textId="5A1145B9"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575.871</w:t>
            </w:r>
          </w:p>
        </w:tc>
      </w:tr>
      <w:tr w:rsidR="00C354F2" w:rsidRPr="0009263D" w14:paraId="7D91C2CD" w14:textId="77777777" w:rsidTr="00C354F2">
        <w:trPr>
          <w:trHeight w:val="198"/>
        </w:trPr>
        <w:tc>
          <w:tcPr>
            <w:tcW w:w="2508" w:type="pct"/>
            <w:tcBorders>
              <w:top w:val="nil"/>
              <w:left w:val="nil"/>
              <w:bottom w:val="nil"/>
              <w:right w:val="nil"/>
            </w:tcBorders>
            <w:shd w:val="clear" w:color="000000" w:fill="FFFFFF"/>
            <w:noWrap/>
            <w:vAlign w:val="center"/>
            <w:hideMark/>
          </w:tcPr>
          <w:p w14:paraId="34995CA9"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 </w:t>
            </w:r>
          </w:p>
        </w:tc>
        <w:tc>
          <w:tcPr>
            <w:tcW w:w="1105" w:type="pct"/>
            <w:tcBorders>
              <w:top w:val="nil"/>
              <w:left w:val="nil"/>
              <w:bottom w:val="nil"/>
              <w:right w:val="nil"/>
            </w:tcBorders>
            <w:shd w:val="clear" w:color="000000" w:fill="FFFFFF"/>
            <w:noWrap/>
            <w:vAlign w:val="center"/>
            <w:hideMark/>
          </w:tcPr>
          <w:p w14:paraId="7A8490D7" w14:textId="63ACAE50" w:rsidR="00C354F2" w:rsidRPr="0009263D" w:rsidRDefault="00C354F2" w:rsidP="00C354F2">
            <w:pPr>
              <w:ind w:firstLineChars="100" w:firstLine="180"/>
              <w:jc w:val="right"/>
              <w:rPr>
                <w:rFonts w:ascii="Arial" w:hAnsi="Arial" w:cs="Arial"/>
                <w:color w:val="000000"/>
                <w:sz w:val="18"/>
                <w:szCs w:val="18"/>
              </w:rPr>
            </w:pPr>
          </w:p>
        </w:tc>
        <w:tc>
          <w:tcPr>
            <w:tcW w:w="295" w:type="pct"/>
            <w:tcBorders>
              <w:top w:val="nil"/>
              <w:left w:val="nil"/>
              <w:bottom w:val="nil"/>
              <w:right w:val="nil"/>
            </w:tcBorders>
            <w:shd w:val="clear" w:color="000000" w:fill="FFFFFF"/>
            <w:noWrap/>
            <w:vAlign w:val="center"/>
            <w:hideMark/>
          </w:tcPr>
          <w:p w14:paraId="4AB572F4" w14:textId="72A81750" w:rsidR="00C354F2" w:rsidRPr="0009263D" w:rsidRDefault="00C354F2" w:rsidP="00C354F2">
            <w:pPr>
              <w:ind w:firstLineChars="100" w:firstLine="180"/>
              <w:jc w:val="right"/>
              <w:rPr>
                <w:rFonts w:ascii="Arial" w:hAnsi="Arial" w:cs="Arial"/>
                <w:color w:val="000000"/>
                <w:sz w:val="18"/>
                <w:szCs w:val="18"/>
              </w:rPr>
            </w:pPr>
          </w:p>
        </w:tc>
        <w:tc>
          <w:tcPr>
            <w:tcW w:w="1092" w:type="pct"/>
            <w:tcBorders>
              <w:top w:val="nil"/>
              <w:left w:val="nil"/>
              <w:bottom w:val="nil"/>
              <w:right w:val="nil"/>
            </w:tcBorders>
            <w:shd w:val="clear" w:color="000000" w:fill="FFFFFF"/>
            <w:noWrap/>
            <w:vAlign w:val="center"/>
            <w:hideMark/>
          </w:tcPr>
          <w:p w14:paraId="2E07D561" w14:textId="3593599D" w:rsidR="00C354F2" w:rsidRPr="0009263D" w:rsidRDefault="00C354F2" w:rsidP="00C354F2">
            <w:pPr>
              <w:ind w:firstLineChars="100" w:firstLine="180"/>
              <w:jc w:val="right"/>
              <w:rPr>
                <w:rFonts w:ascii="Arial" w:hAnsi="Arial" w:cs="Arial"/>
                <w:color w:val="000000"/>
                <w:sz w:val="18"/>
                <w:szCs w:val="18"/>
              </w:rPr>
            </w:pPr>
          </w:p>
        </w:tc>
      </w:tr>
      <w:tr w:rsidR="00C354F2" w:rsidRPr="0009263D" w14:paraId="37670A64" w14:textId="77777777" w:rsidTr="00C354F2">
        <w:trPr>
          <w:trHeight w:val="198"/>
        </w:trPr>
        <w:tc>
          <w:tcPr>
            <w:tcW w:w="2508" w:type="pct"/>
            <w:tcBorders>
              <w:top w:val="nil"/>
              <w:left w:val="nil"/>
              <w:bottom w:val="nil"/>
              <w:right w:val="nil"/>
            </w:tcBorders>
            <w:shd w:val="clear" w:color="000000" w:fill="FFFFFF"/>
            <w:noWrap/>
            <w:vAlign w:val="center"/>
            <w:hideMark/>
          </w:tcPr>
          <w:p w14:paraId="5BEB2722" w14:textId="77777777" w:rsidR="00C354F2" w:rsidRPr="0009263D" w:rsidRDefault="00C354F2" w:rsidP="00C354F2">
            <w:pPr>
              <w:rPr>
                <w:rFonts w:ascii="Arial" w:hAnsi="Arial" w:cs="Arial"/>
                <w:color w:val="000000"/>
                <w:sz w:val="18"/>
                <w:szCs w:val="18"/>
              </w:rPr>
            </w:pPr>
            <w:r w:rsidRPr="0009263D">
              <w:rPr>
                <w:rFonts w:ascii="Arial" w:hAnsi="Arial" w:cs="Arial"/>
                <w:color w:val="000000"/>
                <w:sz w:val="18"/>
                <w:szCs w:val="18"/>
              </w:rPr>
              <w:t> </w:t>
            </w:r>
          </w:p>
        </w:tc>
        <w:tc>
          <w:tcPr>
            <w:tcW w:w="1105" w:type="pct"/>
            <w:tcBorders>
              <w:top w:val="nil"/>
              <w:left w:val="nil"/>
              <w:bottom w:val="double" w:sz="6" w:space="0" w:color="auto"/>
              <w:right w:val="nil"/>
            </w:tcBorders>
            <w:shd w:val="clear" w:color="000000" w:fill="FFFFFF"/>
            <w:noWrap/>
            <w:vAlign w:val="center"/>
            <w:hideMark/>
          </w:tcPr>
          <w:p w14:paraId="67493C82" w14:textId="6E10404B" w:rsidR="00C354F2" w:rsidRPr="0009263D" w:rsidRDefault="00C354F2" w:rsidP="00C354F2">
            <w:pPr>
              <w:jc w:val="right"/>
              <w:rPr>
                <w:rFonts w:ascii="Arial" w:hAnsi="Arial" w:cs="Arial"/>
                <w:color w:val="000000"/>
                <w:sz w:val="18"/>
                <w:szCs w:val="18"/>
              </w:rPr>
            </w:pPr>
            <w:r w:rsidRPr="0009263D">
              <w:rPr>
                <w:rFonts w:ascii="Arial" w:hAnsi="Arial" w:cs="Arial"/>
                <w:color w:val="000000"/>
                <w:sz w:val="18"/>
                <w:szCs w:val="18"/>
              </w:rPr>
              <w:t>1.578.611</w:t>
            </w:r>
          </w:p>
        </w:tc>
        <w:tc>
          <w:tcPr>
            <w:tcW w:w="295" w:type="pct"/>
            <w:tcBorders>
              <w:top w:val="nil"/>
              <w:left w:val="nil"/>
              <w:bottom w:val="nil"/>
              <w:right w:val="nil"/>
            </w:tcBorders>
            <w:shd w:val="clear" w:color="000000" w:fill="FFFFFF"/>
            <w:noWrap/>
            <w:vAlign w:val="center"/>
            <w:hideMark/>
          </w:tcPr>
          <w:p w14:paraId="7FA33C69" w14:textId="007F79A2" w:rsidR="00C354F2" w:rsidRPr="0009263D" w:rsidRDefault="00C354F2" w:rsidP="00C354F2">
            <w:pPr>
              <w:rPr>
                <w:rFonts w:ascii="Arial" w:hAnsi="Arial" w:cs="Arial"/>
                <w:color w:val="000000"/>
                <w:sz w:val="18"/>
                <w:szCs w:val="18"/>
              </w:rPr>
            </w:pPr>
          </w:p>
        </w:tc>
        <w:tc>
          <w:tcPr>
            <w:tcW w:w="1092" w:type="pct"/>
            <w:tcBorders>
              <w:top w:val="nil"/>
              <w:left w:val="nil"/>
              <w:bottom w:val="double" w:sz="6" w:space="0" w:color="auto"/>
              <w:right w:val="nil"/>
            </w:tcBorders>
            <w:shd w:val="clear" w:color="000000" w:fill="FFFFFF"/>
            <w:noWrap/>
            <w:vAlign w:val="center"/>
            <w:hideMark/>
          </w:tcPr>
          <w:p w14:paraId="34518BA5" w14:textId="112D8008" w:rsidR="00C354F2" w:rsidRPr="0009263D" w:rsidRDefault="00C354F2" w:rsidP="00C354F2">
            <w:pPr>
              <w:jc w:val="right"/>
              <w:rPr>
                <w:rFonts w:ascii="Arial" w:hAnsi="Arial" w:cs="Arial"/>
                <w:color w:val="000000"/>
                <w:sz w:val="18"/>
                <w:szCs w:val="18"/>
              </w:rPr>
            </w:pPr>
            <w:r w:rsidRPr="0009263D">
              <w:rPr>
                <w:rFonts w:ascii="Arial" w:hAnsi="Arial" w:cs="Arial"/>
                <w:color w:val="000000"/>
                <w:sz w:val="18"/>
                <w:szCs w:val="18"/>
              </w:rPr>
              <w:t>2.321.466</w:t>
            </w:r>
          </w:p>
        </w:tc>
      </w:tr>
      <w:tr w:rsidR="00C354F2" w:rsidRPr="0009263D" w14:paraId="38C5F2A4" w14:textId="77777777" w:rsidTr="00C354F2">
        <w:trPr>
          <w:trHeight w:val="198"/>
        </w:trPr>
        <w:tc>
          <w:tcPr>
            <w:tcW w:w="2508" w:type="pct"/>
            <w:tcBorders>
              <w:top w:val="nil"/>
              <w:left w:val="nil"/>
              <w:bottom w:val="nil"/>
              <w:right w:val="nil"/>
            </w:tcBorders>
            <w:shd w:val="clear" w:color="000000" w:fill="FFFFFF"/>
            <w:noWrap/>
            <w:vAlign w:val="center"/>
            <w:hideMark/>
          </w:tcPr>
          <w:p w14:paraId="070662D1"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 </w:t>
            </w:r>
          </w:p>
        </w:tc>
        <w:tc>
          <w:tcPr>
            <w:tcW w:w="1105" w:type="pct"/>
            <w:tcBorders>
              <w:top w:val="nil"/>
              <w:left w:val="nil"/>
              <w:bottom w:val="nil"/>
              <w:right w:val="nil"/>
            </w:tcBorders>
            <w:shd w:val="clear" w:color="000000" w:fill="FFFFFF"/>
            <w:noWrap/>
            <w:vAlign w:val="center"/>
            <w:hideMark/>
          </w:tcPr>
          <w:p w14:paraId="1B09A027" w14:textId="19955A8C" w:rsidR="00C354F2" w:rsidRPr="0009263D" w:rsidRDefault="00C354F2" w:rsidP="00C354F2">
            <w:pPr>
              <w:jc w:val="right"/>
              <w:rPr>
                <w:rFonts w:ascii="Arial" w:hAnsi="Arial" w:cs="Arial"/>
                <w:color w:val="000000"/>
                <w:sz w:val="18"/>
                <w:szCs w:val="18"/>
              </w:rPr>
            </w:pPr>
          </w:p>
        </w:tc>
        <w:tc>
          <w:tcPr>
            <w:tcW w:w="295" w:type="pct"/>
            <w:tcBorders>
              <w:top w:val="nil"/>
              <w:left w:val="nil"/>
              <w:bottom w:val="nil"/>
              <w:right w:val="nil"/>
            </w:tcBorders>
            <w:shd w:val="clear" w:color="000000" w:fill="FFFFFF"/>
            <w:noWrap/>
            <w:vAlign w:val="center"/>
            <w:hideMark/>
          </w:tcPr>
          <w:p w14:paraId="5B51C2CC" w14:textId="11BF63B6" w:rsidR="00C354F2" w:rsidRPr="0009263D" w:rsidRDefault="00C354F2" w:rsidP="00C354F2">
            <w:pPr>
              <w:rPr>
                <w:rFonts w:ascii="Arial" w:hAnsi="Arial" w:cs="Arial"/>
                <w:color w:val="000000"/>
                <w:sz w:val="18"/>
                <w:szCs w:val="18"/>
              </w:rPr>
            </w:pPr>
          </w:p>
        </w:tc>
        <w:tc>
          <w:tcPr>
            <w:tcW w:w="1092" w:type="pct"/>
            <w:tcBorders>
              <w:top w:val="nil"/>
              <w:left w:val="nil"/>
              <w:bottom w:val="nil"/>
              <w:right w:val="nil"/>
            </w:tcBorders>
            <w:shd w:val="clear" w:color="000000" w:fill="FFFFFF"/>
            <w:noWrap/>
            <w:vAlign w:val="center"/>
            <w:hideMark/>
          </w:tcPr>
          <w:p w14:paraId="6AAAE2A6" w14:textId="7660EF17" w:rsidR="00C354F2" w:rsidRPr="0009263D" w:rsidRDefault="00C354F2" w:rsidP="00C354F2">
            <w:pPr>
              <w:jc w:val="right"/>
              <w:rPr>
                <w:rFonts w:ascii="Arial" w:hAnsi="Arial" w:cs="Arial"/>
                <w:color w:val="000000"/>
                <w:sz w:val="18"/>
                <w:szCs w:val="18"/>
              </w:rPr>
            </w:pPr>
          </w:p>
        </w:tc>
      </w:tr>
      <w:tr w:rsidR="00C354F2" w:rsidRPr="0009263D" w14:paraId="6506E62E" w14:textId="77777777" w:rsidTr="00C354F2">
        <w:trPr>
          <w:trHeight w:val="198"/>
        </w:trPr>
        <w:tc>
          <w:tcPr>
            <w:tcW w:w="2508" w:type="pct"/>
            <w:tcBorders>
              <w:top w:val="nil"/>
              <w:left w:val="nil"/>
              <w:bottom w:val="nil"/>
              <w:right w:val="nil"/>
            </w:tcBorders>
            <w:shd w:val="clear" w:color="000000" w:fill="FFFFFF"/>
            <w:noWrap/>
            <w:vAlign w:val="center"/>
            <w:hideMark/>
          </w:tcPr>
          <w:p w14:paraId="1CFA4C7B"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Circulante</w:t>
            </w:r>
          </w:p>
        </w:tc>
        <w:tc>
          <w:tcPr>
            <w:tcW w:w="1105" w:type="pct"/>
            <w:tcBorders>
              <w:top w:val="nil"/>
              <w:left w:val="nil"/>
              <w:bottom w:val="nil"/>
              <w:right w:val="nil"/>
            </w:tcBorders>
            <w:shd w:val="clear" w:color="000000" w:fill="FFFFFF"/>
            <w:noWrap/>
            <w:vAlign w:val="center"/>
            <w:hideMark/>
          </w:tcPr>
          <w:p w14:paraId="4954C86D" w14:textId="52C74141"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807.621</w:t>
            </w:r>
          </w:p>
        </w:tc>
        <w:tc>
          <w:tcPr>
            <w:tcW w:w="295" w:type="pct"/>
            <w:tcBorders>
              <w:top w:val="nil"/>
              <w:left w:val="nil"/>
              <w:bottom w:val="nil"/>
              <w:right w:val="nil"/>
            </w:tcBorders>
            <w:shd w:val="clear" w:color="000000" w:fill="FFFFFF"/>
            <w:noWrap/>
            <w:vAlign w:val="center"/>
            <w:hideMark/>
          </w:tcPr>
          <w:p w14:paraId="5499CAD9" w14:textId="411F3414" w:rsidR="00C354F2" w:rsidRPr="0009263D" w:rsidRDefault="00C354F2" w:rsidP="00C354F2">
            <w:pPr>
              <w:ind w:firstLineChars="100" w:firstLine="180"/>
              <w:jc w:val="right"/>
              <w:rPr>
                <w:rFonts w:ascii="Arial" w:hAnsi="Arial" w:cs="Arial"/>
                <w:color w:val="000000"/>
                <w:sz w:val="18"/>
                <w:szCs w:val="18"/>
              </w:rPr>
            </w:pPr>
          </w:p>
        </w:tc>
        <w:tc>
          <w:tcPr>
            <w:tcW w:w="1092" w:type="pct"/>
            <w:tcBorders>
              <w:top w:val="nil"/>
              <w:left w:val="nil"/>
              <w:bottom w:val="nil"/>
              <w:right w:val="nil"/>
            </w:tcBorders>
            <w:shd w:val="clear" w:color="000000" w:fill="FFFFFF"/>
            <w:noWrap/>
            <w:vAlign w:val="center"/>
            <w:hideMark/>
          </w:tcPr>
          <w:p w14:paraId="2B07CB16" w14:textId="371B47A8"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1.695.669</w:t>
            </w:r>
          </w:p>
        </w:tc>
      </w:tr>
      <w:tr w:rsidR="00C354F2" w:rsidRPr="0009263D" w14:paraId="29C0EE83" w14:textId="77777777" w:rsidTr="00C354F2">
        <w:trPr>
          <w:trHeight w:val="198"/>
        </w:trPr>
        <w:tc>
          <w:tcPr>
            <w:tcW w:w="2508" w:type="pct"/>
            <w:tcBorders>
              <w:top w:val="nil"/>
              <w:left w:val="nil"/>
              <w:bottom w:val="nil"/>
              <w:right w:val="nil"/>
            </w:tcBorders>
            <w:shd w:val="clear" w:color="000000" w:fill="FFFFFF"/>
            <w:noWrap/>
            <w:vAlign w:val="center"/>
            <w:hideMark/>
          </w:tcPr>
          <w:p w14:paraId="54B94EB9"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Não circulante</w:t>
            </w:r>
          </w:p>
        </w:tc>
        <w:tc>
          <w:tcPr>
            <w:tcW w:w="1105" w:type="pct"/>
            <w:tcBorders>
              <w:top w:val="nil"/>
              <w:left w:val="nil"/>
              <w:bottom w:val="single" w:sz="8" w:space="0" w:color="auto"/>
              <w:right w:val="nil"/>
            </w:tcBorders>
            <w:shd w:val="clear" w:color="000000" w:fill="FFFFFF"/>
            <w:noWrap/>
            <w:vAlign w:val="center"/>
            <w:hideMark/>
          </w:tcPr>
          <w:p w14:paraId="640DEB24" w14:textId="073F4C76"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770.990</w:t>
            </w:r>
          </w:p>
        </w:tc>
        <w:tc>
          <w:tcPr>
            <w:tcW w:w="295" w:type="pct"/>
            <w:tcBorders>
              <w:top w:val="nil"/>
              <w:left w:val="nil"/>
              <w:bottom w:val="nil"/>
              <w:right w:val="nil"/>
            </w:tcBorders>
            <w:shd w:val="clear" w:color="000000" w:fill="FFFFFF"/>
            <w:noWrap/>
            <w:vAlign w:val="center"/>
            <w:hideMark/>
          </w:tcPr>
          <w:p w14:paraId="0502BF6A" w14:textId="2264F1FB" w:rsidR="00C354F2" w:rsidRPr="0009263D" w:rsidRDefault="00C354F2" w:rsidP="00C354F2">
            <w:pPr>
              <w:ind w:firstLineChars="100" w:firstLine="180"/>
              <w:jc w:val="right"/>
              <w:rPr>
                <w:rFonts w:ascii="Arial" w:hAnsi="Arial" w:cs="Arial"/>
                <w:color w:val="000000"/>
                <w:sz w:val="18"/>
                <w:szCs w:val="18"/>
              </w:rPr>
            </w:pPr>
          </w:p>
        </w:tc>
        <w:tc>
          <w:tcPr>
            <w:tcW w:w="1092" w:type="pct"/>
            <w:tcBorders>
              <w:top w:val="nil"/>
              <w:left w:val="nil"/>
              <w:bottom w:val="single" w:sz="8" w:space="0" w:color="auto"/>
              <w:right w:val="nil"/>
            </w:tcBorders>
            <w:shd w:val="clear" w:color="000000" w:fill="FFFFFF"/>
            <w:noWrap/>
            <w:vAlign w:val="center"/>
            <w:hideMark/>
          </w:tcPr>
          <w:p w14:paraId="5575F83C" w14:textId="4588EC54" w:rsidR="00C354F2" w:rsidRPr="0009263D" w:rsidRDefault="00C354F2" w:rsidP="00C354F2">
            <w:pPr>
              <w:ind w:firstLineChars="100" w:firstLine="180"/>
              <w:jc w:val="right"/>
              <w:rPr>
                <w:rFonts w:ascii="Arial" w:hAnsi="Arial" w:cs="Arial"/>
                <w:color w:val="000000"/>
                <w:sz w:val="18"/>
                <w:szCs w:val="18"/>
              </w:rPr>
            </w:pPr>
            <w:r w:rsidRPr="0009263D">
              <w:rPr>
                <w:rFonts w:ascii="Arial" w:hAnsi="Arial" w:cs="Arial"/>
                <w:color w:val="000000"/>
                <w:sz w:val="18"/>
                <w:szCs w:val="18"/>
              </w:rPr>
              <w:t>625.797</w:t>
            </w:r>
          </w:p>
        </w:tc>
      </w:tr>
      <w:tr w:rsidR="00C354F2" w:rsidRPr="0009263D" w14:paraId="3AC19750" w14:textId="77777777" w:rsidTr="00C354F2">
        <w:trPr>
          <w:trHeight w:val="198"/>
        </w:trPr>
        <w:tc>
          <w:tcPr>
            <w:tcW w:w="2508" w:type="pct"/>
            <w:tcBorders>
              <w:top w:val="nil"/>
              <w:left w:val="nil"/>
              <w:bottom w:val="nil"/>
              <w:right w:val="nil"/>
            </w:tcBorders>
            <w:shd w:val="clear" w:color="000000" w:fill="FFFFFF"/>
            <w:noWrap/>
            <w:vAlign w:val="center"/>
            <w:hideMark/>
          </w:tcPr>
          <w:p w14:paraId="698AF3D3"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 </w:t>
            </w:r>
          </w:p>
        </w:tc>
        <w:tc>
          <w:tcPr>
            <w:tcW w:w="1105" w:type="pct"/>
            <w:tcBorders>
              <w:top w:val="nil"/>
              <w:left w:val="nil"/>
              <w:bottom w:val="nil"/>
              <w:right w:val="nil"/>
            </w:tcBorders>
            <w:shd w:val="clear" w:color="000000" w:fill="FFFFFF"/>
            <w:noWrap/>
            <w:vAlign w:val="center"/>
            <w:hideMark/>
          </w:tcPr>
          <w:p w14:paraId="12B8D67F" w14:textId="30DF2277" w:rsidR="00C354F2" w:rsidRPr="0009263D" w:rsidRDefault="00C354F2" w:rsidP="00C354F2">
            <w:pPr>
              <w:jc w:val="right"/>
              <w:rPr>
                <w:rFonts w:ascii="Arial" w:hAnsi="Arial" w:cs="Arial"/>
                <w:color w:val="000000"/>
                <w:sz w:val="18"/>
                <w:szCs w:val="18"/>
              </w:rPr>
            </w:pPr>
          </w:p>
        </w:tc>
        <w:tc>
          <w:tcPr>
            <w:tcW w:w="295" w:type="pct"/>
            <w:tcBorders>
              <w:top w:val="nil"/>
              <w:left w:val="nil"/>
              <w:bottom w:val="nil"/>
              <w:right w:val="nil"/>
            </w:tcBorders>
            <w:shd w:val="clear" w:color="000000" w:fill="FFFFFF"/>
            <w:noWrap/>
            <w:vAlign w:val="center"/>
            <w:hideMark/>
          </w:tcPr>
          <w:p w14:paraId="58098EBE" w14:textId="7B3A01CC" w:rsidR="00C354F2" w:rsidRPr="0009263D" w:rsidRDefault="00C354F2" w:rsidP="00C354F2">
            <w:pPr>
              <w:rPr>
                <w:rFonts w:ascii="Arial" w:hAnsi="Arial" w:cs="Arial"/>
                <w:color w:val="000000"/>
                <w:sz w:val="18"/>
                <w:szCs w:val="18"/>
              </w:rPr>
            </w:pPr>
          </w:p>
        </w:tc>
        <w:tc>
          <w:tcPr>
            <w:tcW w:w="1092" w:type="pct"/>
            <w:tcBorders>
              <w:top w:val="nil"/>
              <w:left w:val="nil"/>
              <w:bottom w:val="nil"/>
              <w:right w:val="nil"/>
            </w:tcBorders>
            <w:shd w:val="clear" w:color="000000" w:fill="FFFFFF"/>
            <w:noWrap/>
            <w:vAlign w:val="center"/>
            <w:hideMark/>
          </w:tcPr>
          <w:p w14:paraId="01B5E93E" w14:textId="7B63F5C1" w:rsidR="00C354F2" w:rsidRPr="0009263D" w:rsidRDefault="00C354F2" w:rsidP="00C354F2">
            <w:pPr>
              <w:jc w:val="right"/>
              <w:rPr>
                <w:rFonts w:ascii="Arial" w:hAnsi="Arial" w:cs="Arial"/>
                <w:color w:val="000000"/>
                <w:sz w:val="18"/>
                <w:szCs w:val="18"/>
              </w:rPr>
            </w:pPr>
          </w:p>
        </w:tc>
      </w:tr>
      <w:tr w:rsidR="00C354F2" w:rsidRPr="0009263D" w14:paraId="168744DA" w14:textId="77777777" w:rsidTr="00C354F2">
        <w:trPr>
          <w:trHeight w:val="198"/>
        </w:trPr>
        <w:tc>
          <w:tcPr>
            <w:tcW w:w="2508" w:type="pct"/>
            <w:tcBorders>
              <w:top w:val="nil"/>
              <w:left w:val="nil"/>
              <w:bottom w:val="nil"/>
              <w:right w:val="nil"/>
            </w:tcBorders>
            <w:shd w:val="clear" w:color="000000" w:fill="FFFFFF"/>
            <w:noWrap/>
            <w:vAlign w:val="center"/>
            <w:hideMark/>
          </w:tcPr>
          <w:p w14:paraId="2FD69CDA" w14:textId="77777777" w:rsidR="00C354F2" w:rsidRPr="0009263D" w:rsidRDefault="00C354F2" w:rsidP="00C354F2">
            <w:pPr>
              <w:jc w:val="both"/>
              <w:rPr>
                <w:rFonts w:ascii="Arial" w:hAnsi="Arial" w:cs="Arial"/>
                <w:color w:val="000000"/>
                <w:sz w:val="18"/>
                <w:szCs w:val="18"/>
              </w:rPr>
            </w:pPr>
            <w:r w:rsidRPr="0009263D">
              <w:rPr>
                <w:rFonts w:ascii="Arial" w:hAnsi="Arial" w:cs="Arial"/>
                <w:color w:val="000000"/>
                <w:sz w:val="18"/>
                <w:szCs w:val="18"/>
              </w:rPr>
              <w:t> </w:t>
            </w:r>
          </w:p>
        </w:tc>
        <w:tc>
          <w:tcPr>
            <w:tcW w:w="1105" w:type="pct"/>
            <w:tcBorders>
              <w:top w:val="nil"/>
              <w:left w:val="nil"/>
              <w:bottom w:val="double" w:sz="6" w:space="0" w:color="auto"/>
              <w:right w:val="nil"/>
            </w:tcBorders>
            <w:shd w:val="clear" w:color="000000" w:fill="FFFFFF"/>
            <w:noWrap/>
            <w:vAlign w:val="center"/>
            <w:hideMark/>
          </w:tcPr>
          <w:p w14:paraId="574C17EF" w14:textId="48AB9737" w:rsidR="00C354F2" w:rsidRPr="0009263D" w:rsidRDefault="00C354F2" w:rsidP="00C354F2">
            <w:pPr>
              <w:jc w:val="right"/>
              <w:rPr>
                <w:rFonts w:ascii="Arial" w:hAnsi="Arial" w:cs="Arial"/>
                <w:color w:val="000000"/>
                <w:sz w:val="18"/>
                <w:szCs w:val="18"/>
              </w:rPr>
            </w:pPr>
            <w:r w:rsidRPr="0009263D">
              <w:rPr>
                <w:rFonts w:ascii="Arial" w:hAnsi="Arial" w:cs="Arial"/>
                <w:color w:val="000000"/>
                <w:sz w:val="18"/>
                <w:szCs w:val="18"/>
              </w:rPr>
              <w:t>1.578.611</w:t>
            </w:r>
          </w:p>
        </w:tc>
        <w:tc>
          <w:tcPr>
            <w:tcW w:w="295" w:type="pct"/>
            <w:tcBorders>
              <w:top w:val="nil"/>
              <w:left w:val="nil"/>
              <w:bottom w:val="nil"/>
              <w:right w:val="nil"/>
            </w:tcBorders>
            <w:shd w:val="clear" w:color="000000" w:fill="FFFFFF"/>
            <w:noWrap/>
            <w:vAlign w:val="center"/>
            <w:hideMark/>
          </w:tcPr>
          <w:p w14:paraId="1D3F0345" w14:textId="79D4F48A" w:rsidR="00C354F2" w:rsidRPr="0009263D" w:rsidRDefault="00C354F2" w:rsidP="00C354F2">
            <w:pPr>
              <w:rPr>
                <w:rFonts w:ascii="Arial" w:hAnsi="Arial" w:cs="Arial"/>
                <w:color w:val="000000"/>
                <w:sz w:val="18"/>
                <w:szCs w:val="18"/>
              </w:rPr>
            </w:pPr>
          </w:p>
        </w:tc>
        <w:tc>
          <w:tcPr>
            <w:tcW w:w="1092" w:type="pct"/>
            <w:tcBorders>
              <w:top w:val="nil"/>
              <w:left w:val="nil"/>
              <w:bottom w:val="double" w:sz="6" w:space="0" w:color="auto"/>
              <w:right w:val="nil"/>
            </w:tcBorders>
            <w:shd w:val="clear" w:color="000000" w:fill="FFFFFF"/>
            <w:noWrap/>
            <w:vAlign w:val="center"/>
            <w:hideMark/>
          </w:tcPr>
          <w:p w14:paraId="156D2092" w14:textId="7A336086" w:rsidR="00C354F2" w:rsidRPr="0009263D" w:rsidRDefault="00C354F2" w:rsidP="00C354F2">
            <w:pPr>
              <w:jc w:val="right"/>
              <w:rPr>
                <w:rFonts w:ascii="Arial" w:hAnsi="Arial" w:cs="Arial"/>
                <w:color w:val="000000"/>
                <w:sz w:val="18"/>
                <w:szCs w:val="18"/>
              </w:rPr>
            </w:pPr>
            <w:r w:rsidRPr="0009263D">
              <w:rPr>
                <w:rFonts w:ascii="Arial" w:hAnsi="Arial" w:cs="Arial"/>
                <w:color w:val="000000"/>
                <w:sz w:val="18"/>
                <w:szCs w:val="18"/>
              </w:rPr>
              <w:t>2.321.466</w:t>
            </w:r>
          </w:p>
        </w:tc>
      </w:tr>
    </w:tbl>
    <w:p w14:paraId="6149DF7C" w14:textId="77777777" w:rsidR="0009405E" w:rsidRPr="0009263D" w:rsidRDefault="0009405E" w:rsidP="0009405E">
      <w:pPr>
        <w:pStyle w:val="PargrafodaLista"/>
        <w:ind w:left="0"/>
        <w:rPr>
          <w:rFonts w:ascii="Georgia" w:hAnsi="Georgia" w:cs="Arial"/>
          <w:bCs/>
          <w:sz w:val="22"/>
          <w:szCs w:val="22"/>
        </w:rPr>
      </w:pPr>
    </w:p>
    <w:p w14:paraId="35D72E36" w14:textId="25C33561" w:rsidR="00B66E4B" w:rsidRPr="0009263D" w:rsidRDefault="00B66E4B" w:rsidP="008218DE">
      <w:pPr>
        <w:pStyle w:val="PargrafodaLista"/>
        <w:numPr>
          <w:ilvl w:val="1"/>
          <w:numId w:val="11"/>
        </w:numPr>
        <w:ind w:left="567" w:hanging="567"/>
        <w:rPr>
          <w:rFonts w:ascii="Georgia" w:hAnsi="Georgia" w:cs="Arial"/>
          <w:bCs/>
          <w:sz w:val="16"/>
          <w:szCs w:val="16"/>
        </w:rPr>
      </w:pPr>
      <w:r w:rsidRPr="0009263D">
        <w:rPr>
          <w:rFonts w:ascii="Georgia" w:hAnsi="Georgia" w:cs="Arial"/>
          <w:bCs/>
          <w:sz w:val="16"/>
          <w:szCs w:val="16"/>
        </w:rPr>
        <w:t>Aplicações financeiras d</w:t>
      </w:r>
      <w:r w:rsidR="00833EBB" w:rsidRPr="0009263D">
        <w:rPr>
          <w:rFonts w:ascii="Georgia" w:hAnsi="Georgia" w:cs="Arial"/>
          <w:bCs/>
          <w:sz w:val="16"/>
          <w:szCs w:val="16"/>
        </w:rPr>
        <w:t xml:space="preserve">a Companhia </w:t>
      </w:r>
      <w:r w:rsidRPr="0009263D">
        <w:rPr>
          <w:rFonts w:ascii="Georgia" w:hAnsi="Georgia" w:cs="Arial"/>
          <w:bCs/>
          <w:sz w:val="16"/>
          <w:szCs w:val="16"/>
        </w:rPr>
        <w:t>em CDB com carência acima de três meses</w:t>
      </w:r>
      <w:r w:rsidRPr="0009263D">
        <w:rPr>
          <w:rFonts w:ascii="Georgia" w:hAnsi="Georgia"/>
          <w:sz w:val="16"/>
          <w:szCs w:val="16"/>
        </w:rPr>
        <w:t>.</w:t>
      </w:r>
      <w:r w:rsidRPr="0009263D">
        <w:rPr>
          <w:rFonts w:ascii="Georgia" w:hAnsi="Georgia" w:cs="Arial"/>
          <w:bCs/>
          <w:sz w:val="16"/>
          <w:szCs w:val="16"/>
        </w:rPr>
        <w:t xml:space="preserve"> A gestão de caixa d</w:t>
      </w:r>
      <w:r w:rsidR="00833EBB" w:rsidRPr="0009263D">
        <w:rPr>
          <w:rFonts w:ascii="Georgia" w:hAnsi="Georgia" w:cs="Arial"/>
          <w:bCs/>
          <w:sz w:val="16"/>
          <w:szCs w:val="16"/>
        </w:rPr>
        <w:t>a Companhia</w:t>
      </w:r>
      <w:r w:rsidRPr="0009263D">
        <w:rPr>
          <w:rFonts w:ascii="Georgia" w:hAnsi="Georgia" w:cs="Arial"/>
          <w:bCs/>
          <w:sz w:val="16"/>
          <w:szCs w:val="16"/>
        </w:rPr>
        <w:t xml:space="preserve"> busca compatibilizar a necessidade de liquidez da Companhia e oportunidades de aplicações com maiores rendimentos.</w:t>
      </w:r>
    </w:p>
    <w:p w14:paraId="3454CC7F" w14:textId="77777777" w:rsidR="00B3013C" w:rsidRPr="0009263D" w:rsidRDefault="00B3013C" w:rsidP="00B3013C">
      <w:pPr>
        <w:pStyle w:val="PargrafodaLista"/>
        <w:ind w:left="0"/>
        <w:rPr>
          <w:rFonts w:ascii="Georgia" w:hAnsi="Georgia" w:cs="Arial"/>
          <w:bCs/>
        </w:rPr>
      </w:pPr>
    </w:p>
    <w:tbl>
      <w:tblPr>
        <w:tblW w:w="5000" w:type="pct"/>
        <w:tblCellMar>
          <w:left w:w="70" w:type="dxa"/>
          <w:right w:w="70" w:type="dxa"/>
        </w:tblCellMar>
        <w:tblLook w:val="04A0" w:firstRow="1" w:lastRow="0" w:firstColumn="1" w:lastColumn="0" w:noHBand="0" w:noVBand="1"/>
      </w:tblPr>
      <w:tblGrid>
        <w:gridCol w:w="1245"/>
        <w:gridCol w:w="2200"/>
        <w:gridCol w:w="191"/>
        <w:gridCol w:w="2108"/>
        <w:gridCol w:w="191"/>
        <w:gridCol w:w="1491"/>
        <w:gridCol w:w="430"/>
        <w:gridCol w:w="1381"/>
      </w:tblGrid>
      <w:tr w:rsidR="00EB4FFC" w:rsidRPr="0009263D" w14:paraId="1209DA02" w14:textId="77777777" w:rsidTr="00EB4FFC">
        <w:trPr>
          <w:trHeight w:val="198"/>
        </w:trPr>
        <w:tc>
          <w:tcPr>
            <w:tcW w:w="675" w:type="pct"/>
            <w:tcBorders>
              <w:top w:val="nil"/>
              <w:left w:val="nil"/>
              <w:bottom w:val="nil"/>
              <w:right w:val="nil"/>
            </w:tcBorders>
            <w:shd w:val="clear" w:color="000000" w:fill="FFFFFF"/>
            <w:noWrap/>
            <w:vAlign w:val="bottom"/>
            <w:hideMark/>
          </w:tcPr>
          <w:p w14:paraId="23150C86" w14:textId="77777777" w:rsidR="00EB4FFC" w:rsidRPr="0009263D" w:rsidRDefault="00EB4FFC" w:rsidP="00EB4FFC">
            <w:pPr>
              <w:rPr>
                <w:rFonts w:ascii="Arial" w:hAnsi="Arial" w:cs="Arial"/>
                <w:color w:val="000000"/>
                <w:sz w:val="18"/>
                <w:szCs w:val="18"/>
              </w:rPr>
            </w:pPr>
            <w:bookmarkStart w:id="43" w:name="_Hlk128984112"/>
            <w:r w:rsidRPr="0009263D">
              <w:rPr>
                <w:rFonts w:ascii="Arial" w:hAnsi="Arial" w:cs="Arial"/>
                <w:color w:val="000000"/>
                <w:sz w:val="18"/>
                <w:szCs w:val="18"/>
              </w:rPr>
              <w:t> </w:t>
            </w:r>
          </w:p>
        </w:tc>
        <w:tc>
          <w:tcPr>
            <w:tcW w:w="2433" w:type="pct"/>
            <w:gridSpan w:val="3"/>
            <w:tcBorders>
              <w:top w:val="nil"/>
              <w:left w:val="nil"/>
              <w:bottom w:val="single" w:sz="8" w:space="0" w:color="auto"/>
              <w:right w:val="nil"/>
            </w:tcBorders>
            <w:shd w:val="clear" w:color="000000" w:fill="FFFFFF"/>
            <w:vAlign w:val="center"/>
            <w:hideMark/>
          </w:tcPr>
          <w:p w14:paraId="798E2DAB"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Intervalo de remuneração</w:t>
            </w:r>
          </w:p>
        </w:tc>
        <w:tc>
          <w:tcPr>
            <w:tcW w:w="102" w:type="pct"/>
            <w:tcBorders>
              <w:top w:val="nil"/>
              <w:left w:val="nil"/>
              <w:bottom w:val="nil"/>
              <w:right w:val="nil"/>
            </w:tcBorders>
            <w:shd w:val="clear" w:color="000000" w:fill="FFFFFF"/>
            <w:noWrap/>
            <w:vAlign w:val="bottom"/>
            <w:hideMark/>
          </w:tcPr>
          <w:p w14:paraId="5E7AF3C7"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790" w:type="pct"/>
            <w:gridSpan w:val="3"/>
            <w:tcBorders>
              <w:top w:val="nil"/>
              <w:left w:val="nil"/>
              <w:bottom w:val="single" w:sz="8" w:space="0" w:color="auto"/>
              <w:right w:val="nil"/>
            </w:tcBorders>
            <w:shd w:val="clear" w:color="000000" w:fill="FFFFFF"/>
            <w:vAlign w:val="center"/>
            <w:hideMark/>
          </w:tcPr>
          <w:p w14:paraId="2DE70078"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Saldos aplicados em</w:t>
            </w:r>
          </w:p>
        </w:tc>
      </w:tr>
      <w:tr w:rsidR="00EB4FFC" w:rsidRPr="0009263D" w14:paraId="1D706FC9" w14:textId="77777777" w:rsidTr="00EB4FFC">
        <w:trPr>
          <w:trHeight w:val="198"/>
        </w:trPr>
        <w:tc>
          <w:tcPr>
            <w:tcW w:w="675" w:type="pct"/>
            <w:tcBorders>
              <w:top w:val="nil"/>
              <w:left w:val="nil"/>
              <w:bottom w:val="nil"/>
              <w:right w:val="nil"/>
            </w:tcBorders>
            <w:shd w:val="clear" w:color="000000" w:fill="FFFFFF"/>
            <w:noWrap/>
            <w:vAlign w:val="bottom"/>
            <w:hideMark/>
          </w:tcPr>
          <w:p w14:paraId="1EFD2D1C"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92" w:type="pct"/>
            <w:tcBorders>
              <w:top w:val="nil"/>
              <w:left w:val="nil"/>
              <w:bottom w:val="nil"/>
              <w:right w:val="nil"/>
            </w:tcBorders>
            <w:shd w:val="clear" w:color="000000" w:fill="FFFFFF"/>
            <w:vAlign w:val="center"/>
            <w:hideMark/>
          </w:tcPr>
          <w:p w14:paraId="71B84F5B"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99" w:type="pct"/>
            <w:tcBorders>
              <w:top w:val="nil"/>
              <w:left w:val="nil"/>
              <w:bottom w:val="nil"/>
              <w:right w:val="nil"/>
            </w:tcBorders>
            <w:shd w:val="clear" w:color="000000" w:fill="FFFFFF"/>
            <w:vAlign w:val="center"/>
            <w:hideMark/>
          </w:tcPr>
          <w:p w14:paraId="46C93B23"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1142" w:type="pct"/>
            <w:tcBorders>
              <w:top w:val="nil"/>
              <w:left w:val="nil"/>
              <w:bottom w:val="nil"/>
              <w:right w:val="nil"/>
            </w:tcBorders>
            <w:shd w:val="clear" w:color="000000" w:fill="FFFFFF"/>
            <w:vAlign w:val="center"/>
            <w:hideMark/>
          </w:tcPr>
          <w:p w14:paraId="30EE88E7"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102" w:type="pct"/>
            <w:tcBorders>
              <w:top w:val="nil"/>
              <w:left w:val="nil"/>
              <w:bottom w:val="nil"/>
              <w:right w:val="nil"/>
            </w:tcBorders>
            <w:shd w:val="clear" w:color="000000" w:fill="FFFFFF"/>
            <w:noWrap/>
            <w:vAlign w:val="bottom"/>
            <w:hideMark/>
          </w:tcPr>
          <w:p w14:paraId="4A06E1EE"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808" w:type="pct"/>
            <w:tcBorders>
              <w:top w:val="nil"/>
              <w:left w:val="nil"/>
              <w:bottom w:val="nil"/>
              <w:right w:val="nil"/>
            </w:tcBorders>
            <w:shd w:val="clear" w:color="000000" w:fill="FFFFFF"/>
            <w:vAlign w:val="center"/>
            <w:hideMark/>
          </w:tcPr>
          <w:p w14:paraId="05164367"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234" w:type="pct"/>
            <w:tcBorders>
              <w:top w:val="nil"/>
              <w:left w:val="nil"/>
              <w:bottom w:val="nil"/>
              <w:right w:val="nil"/>
            </w:tcBorders>
            <w:shd w:val="clear" w:color="000000" w:fill="FFFFFF"/>
            <w:vAlign w:val="center"/>
            <w:hideMark/>
          </w:tcPr>
          <w:p w14:paraId="42247506"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747" w:type="pct"/>
            <w:tcBorders>
              <w:top w:val="nil"/>
              <w:left w:val="nil"/>
              <w:bottom w:val="nil"/>
              <w:right w:val="nil"/>
            </w:tcBorders>
            <w:shd w:val="clear" w:color="000000" w:fill="FFFFFF"/>
            <w:vAlign w:val="center"/>
            <w:hideMark/>
          </w:tcPr>
          <w:p w14:paraId="0BAA4046"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 </w:t>
            </w:r>
          </w:p>
        </w:tc>
      </w:tr>
      <w:tr w:rsidR="00EB4FFC" w:rsidRPr="0009263D" w14:paraId="471E3DA7" w14:textId="77777777" w:rsidTr="00EB4FFC">
        <w:trPr>
          <w:trHeight w:val="198"/>
        </w:trPr>
        <w:tc>
          <w:tcPr>
            <w:tcW w:w="675" w:type="pct"/>
            <w:tcBorders>
              <w:top w:val="nil"/>
              <w:left w:val="nil"/>
              <w:bottom w:val="nil"/>
              <w:right w:val="nil"/>
            </w:tcBorders>
            <w:shd w:val="clear" w:color="000000" w:fill="FFFFFF"/>
            <w:noWrap/>
            <w:vAlign w:val="bottom"/>
            <w:hideMark/>
          </w:tcPr>
          <w:p w14:paraId="7D7D27E4"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92" w:type="pct"/>
            <w:tcBorders>
              <w:top w:val="nil"/>
              <w:left w:val="nil"/>
              <w:bottom w:val="single" w:sz="8" w:space="0" w:color="auto"/>
              <w:right w:val="nil"/>
            </w:tcBorders>
            <w:shd w:val="clear" w:color="000000" w:fill="FFFFFF"/>
            <w:noWrap/>
            <w:vAlign w:val="center"/>
            <w:hideMark/>
          </w:tcPr>
          <w:p w14:paraId="457046AC"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30/06/2026</w:t>
            </w:r>
          </w:p>
        </w:tc>
        <w:tc>
          <w:tcPr>
            <w:tcW w:w="99" w:type="pct"/>
            <w:tcBorders>
              <w:top w:val="nil"/>
              <w:left w:val="nil"/>
              <w:bottom w:val="nil"/>
              <w:right w:val="nil"/>
            </w:tcBorders>
            <w:shd w:val="clear" w:color="000000" w:fill="FFFFFF"/>
            <w:vAlign w:val="center"/>
            <w:hideMark/>
          </w:tcPr>
          <w:p w14:paraId="7F53FD3C" w14:textId="36F085F3" w:rsidR="00EB4FFC" w:rsidRPr="0009263D" w:rsidRDefault="00EB4FFC" w:rsidP="00EB4FFC">
            <w:pPr>
              <w:jc w:val="center"/>
              <w:rPr>
                <w:rFonts w:ascii="Arial" w:hAnsi="Arial" w:cs="Arial"/>
                <w:b/>
                <w:bCs/>
                <w:color w:val="000000"/>
                <w:sz w:val="18"/>
                <w:szCs w:val="18"/>
              </w:rPr>
            </w:pPr>
          </w:p>
        </w:tc>
        <w:tc>
          <w:tcPr>
            <w:tcW w:w="1142" w:type="pct"/>
            <w:tcBorders>
              <w:top w:val="nil"/>
              <w:left w:val="nil"/>
              <w:bottom w:val="single" w:sz="8" w:space="0" w:color="auto"/>
              <w:right w:val="nil"/>
            </w:tcBorders>
            <w:shd w:val="clear" w:color="000000" w:fill="FFFFFF"/>
            <w:noWrap/>
            <w:vAlign w:val="center"/>
            <w:hideMark/>
          </w:tcPr>
          <w:p w14:paraId="5426F54F"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31/12/2025</w:t>
            </w:r>
          </w:p>
        </w:tc>
        <w:tc>
          <w:tcPr>
            <w:tcW w:w="102" w:type="pct"/>
            <w:tcBorders>
              <w:top w:val="nil"/>
              <w:left w:val="nil"/>
              <w:bottom w:val="nil"/>
              <w:right w:val="nil"/>
            </w:tcBorders>
            <w:shd w:val="clear" w:color="000000" w:fill="FFFFFF"/>
            <w:noWrap/>
            <w:vAlign w:val="bottom"/>
            <w:hideMark/>
          </w:tcPr>
          <w:p w14:paraId="759DC41E" w14:textId="444F9797" w:rsidR="00EB4FFC" w:rsidRPr="0009263D" w:rsidRDefault="00EB4FFC" w:rsidP="00EB4FFC">
            <w:pPr>
              <w:jc w:val="center"/>
              <w:rPr>
                <w:rFonts w:ascii="Arial" w:hAnsi="Arial" w:cs="Arial"/>
                <w:color w:val="000000"/>
                <w:sz w:val="18"/>
                <w:szCs w:val="18"/>
              </w:rPr>
            </w:pPr>
          </w:p>
        </w:tc>
        <w:tc>
          <w:tcPr>
            <w:tcW w:w="808" w:type="pct"/>
            <w:tcBorders>
              <w:top w:val="nil"/>
              <w:left w:val="nil"/>
              <w:bottom w:val="single" w:sz="8" w:space="0" w:color="auto"/>
              <w:right w:val="nil"/>
            </w:tcBorders>
            <w:shd w:val="clear" w:color="000000" w:fill="FFFFFF"/>
            <w:noWrap/>
            <w:vAlign w:val="center"/>
            <w:hideMark/>
          </w:tcPr>
          <w:p w14:paraId="4079ACBB"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234" w:type="pct"/>
            <w:tcBorders>
              <w:top w:val="nil"/>
              <w:left w:val="nil"/>
              <w:bottom w:val="nil"/>
              <w:right w:val="nil"/>
            </w:tcBorders>
            <w:shd w:val="clear" w:color="000000" w:fill="FFFFFF"/>
            <w:vAlign w:val="center"/>
            <w:hideMark/>
          </w:tcPr>
          <w:p w14:paraId="16E46943" w14:textId="3C774D4E" w:rsidR="00EB4FFC" w:rsidRPr="0009263D" w:rsidRDefault="00EB4FFC" w:rsidP="00EB4FFC">
            <w:pPr>
              <w:jc w:val="right"/>
              <w:rPr>
                <w:rFonts w:ascii="Arial" w:hAnsi="Arial" w:cs="Arial"/>
                <w:b/>
                <w:bCs/>
                <w:color w:val="000000"/>
                <w:sz w:val="18"/>
                <w:szCs w:val="18"/>
              </w:rPr>
            </w:pPr>
          </w:p>
        </w:tc>
        <w:tc>
          <w:tcPr>
            <w:tcW w:w="747" w:type="pct"/>
            <w:tcBorders>
              <w:top w:val="nil"/>
              <w:left w:val="nil"/>
              <w:bottom w:val="single" w:sz="8" w:space="0" w:color="auto"/>
              <w:right w:val="nil"/>
            </w:tcBorders>
            <w:shd w:val="clear" w:color="000000" w:fill="FFFFFF"/>
            <w:noWrap/>
            <w:vAlign w:val="center"/>
            <w:hideMark/>
          </w:tcPr>
          <w:p w14:paraId="53A6F552"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EB4FFC" w:rsidRPr="0009263D" w14:paraId="7B1FE294" w14:textId="77777777" w:rsidTr="00EB4FFC">
        <w:trPr>
          <w:trHeight w:val="198"/>
        </w:trPr>
        <w:tc>
          <w:tcPr>
            <w:tcW w:w="675" w:type="pct"/>
            <w:tcBorders>
              <w:top w:val="nil"/>
              <w:left w:val="nil"/>
              <w:bottom w:val="nil"/>
              <w:right w:val="nil"/>
            </w:tcBorders>
            <w:shd w:val="clear" w:color="000000" w:fill="FFFFFF"/>
            <w:noWrap/>
            <w:vAlign w:val="bottom"/>
            <w:hideMark/>
          </w:tcPr>
          <w:p w14:paraId="6E301AF6"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92" w:type="pct"/>
            <w:tcBorders>
              <w:top w:val="nil"/>
              <w:left w:val="nil"/>
              <w:bottom w:val="nil"/>
              <w:right w:val="nil"/>
            </w:tcBorders>
            <w:shd w:val="clear" w:color="000000" w:fill="FFFFFF"/>
            <w:noWrap/>
            <w:vAlign w:val="center"/>
            <w:hideMark/>
          </w:tcPr>
          <w:p w14:paraId="468753C4" w14:textId="47DD6DD2" w:rsidR="00EB4FFC" w:rsidRPr="0009263D" w:rsidRDefault="00EB4FFC" w:rsidP="00EB4FFC">
            <w:pPr>
              <w:jc w:val="center"/>
              <w:rPr>
                <w:rFonts w:ascii="Arial" w:hAnsi="Arial" w:cs="Arial"/>
                <w:b/>
                <w:bCs/>
                <w:color w:val="000000"/>
                <w:sz w:val="18"/>
                <w:szCs w:val="18"/>
              </w:rPr>
            </w:pPr>
          </w:p>
        </w:tc>
        <w:tc>
          <w:tcPr>
            <w:tcW w:w="99" w:type="pct"/>
            <w:tcBorders>
              <w:top w:val="nil"/>
              <w:left w:val="nil"/>
              <w:bottom w:val="nil"/>
              <w:right w:val="nil"/>
            </w:tcBorders>
            <w:shd w:val="clear" w:color="000000" w:fill="FFFFFF"/>
            <w:noWrap/>
            <w:vAlign w:val="center"/>
            <w:hideMark/>
          </w:tcPr>
          <w:p w14:paraId="50A55E8B" w14:textId="14CAEBE1" w:rsidR="00EB4FFC" w:rsidRPr="0009263D" w:rsidRDefault="00EB4FFC" w:rsidP="00EB4FFC">
            <w:pPr>
              <w:jc w:val="center"/>
              <w:rPr>
                <w:rFonts w:ascii="Arial" w:hAnsi="Arial" w:cs="Arial"/>
                <w:b/>
                <w:bCs/>
                <w:color w:val="000000"/>
                <w:sz w:val="18"/>
                <w:szCs w:val="18"/>
              </w:rPr>
            </w:pPr>
          </w:p>
        </w:tc>
        <w:tc>
          <w:tcPr>
            <w:tcW w:w="1142" w:type="pct"/>
            <w:tcBorders>
              <w:top w:val="nil"/>
              <w:left w:val="nil"/>
              <w:bottom w:val="nil"/>
              <w:right w:val="nil"/>
            </w:tcBorders>
            <w:shd w:val="clear" w:color="000000" w:fill="FFFFFF"/>
            <w:noWrap/>
            <w:vAlign w:val="center"/>
            <w:hideMark/>
          </w:tcPr>
          <w:p w14:paraId="7328DA40" w14:textId="47C7E15E" w:rsidR="00EB4FFC" w:rsidRPr="0009263D" w:rsidRDefault="00EB4FFC" w:rsidP="00EB4FFC">
            <w:pPr>
              <w:jc w:val="center"/>
              <w:rPr>
                <w:rFonts w:ascii="Arial" w:hAnsi="Arial" w:cs="Arial"/>
                <w:b/>
                <w:bCs/>
                <w:color w:val="000000"/>
                <w:sz w:val="18"/>
                <w:szCs w:val="18"/>
              </w:rPr>
            </w:pPr>
          </w:p>
        </w:tc>
        <w:tc>
          <w:tcPr>
            <w:tcW w:w="102" w:type="pct"/>
            <w:tcBorders>
              <w:top w:val="nil"/>
              <w:left w:val="nil"/>
              <w:bottom w:val="nil"/>
              <w:right w:val="nil"/>
            </w:tcBorders>
            <w:shd w:val="clear" w:color="000000" w:fill="FFFFFF"/>
            <w:noWrap/>
            <w:vAlign w:val="bottom"/>
            <w:hideMark/>
          </w:tcPr>
          <w:p w14:paraId="0149CEB4" w14:textId="5A1DA9B0" w:rsidR="00EB4FFC" w:rsidRPr="0009263D" w:rsidRDefault="00EB4FFC" w:rsidP="00EB4FFC">
            <w:pPr>
              <w:jc w:val="center"/>
              <w:rPr>
                <w:rFonts w:ascii="Arial" w:hAnsi="Arial" w:cs="Arial"/>
                <w:color w:val="000000"/>
                <w:sz w:val="18"/>
                <w:szCs w:val="18"/>
              </w:rPr>
            </w:pPr>
          </w:p>
        </w:tc>
        <w:tc>
          <w:tcPr>
            <w:tcW w:w="808" w:type="pct"/>
            <w:tcBorders>
              <w:top w:val="nil"/>
              <w:left w:val="nil"/>
              <w:bottom w:val="nil"/>
              <w:right w:val="nil"/>
            </w:tcBorders>
            <w:shd w:val="clear" w:color="000000" w:fill="FFFFFF"/>
            <w:noWrap/>
            <w:vAlign w:val="center"/>
            <w:hideMark/>
          </w:tcPr>
          <w:p w14:paraId="078B6FD7" w14:textId="3F03BD46" w:rsidR="00EB4FFC" w:rsidRPr="0009263D" w:rsidRDefault="00EB4FFC" w:rsidP="00EB4FFC">
            <w:pPr>
              <w:jc w:val="center"/>
              <w:rPr>
                <w:rFonts w:ascii="Arial" w:hAnsi="Arial" w:cs="Arial"/>
                <w:b/>
                <w:bCs/>
                <w:color w:val="000000"/>
                <w:sz w:val="18"/>
                <w:szCs w:val="18"/>
              </w:rPr>
            </w:pPr>
          </w:p>
        </w:tc>
        <w:tc>
          <w:tcPr>
            <w:tcW w:w="234" w:type="pct"/>
            <w:tcBorders>
              <w:top w:val="nil"/>
              <w:left w:val="nil"/>
              <w:bottom w:val="nil"/>
              <w:right w:val="nil"/>
            </w:tcBorders>
            <w:shd w:val="clear" w:color="000000" w:fill="FFFFFF"/>
            <w:vAlign w:val="center"/>
            <w:hideMark/>
          </w:tcPr>
          <w:p w14:paraId="0B4E312C" w14:textId="0D80F555" w:rsidR="00EB4FFC" w:rsidRPr="0009263D" w:rsidRDefault="00EB4FFC" w:rsidP="00EB4FFC">
            <w:pPr>
              <w:jc w:val="center"/>
              <w:rPr>
                <w:rFonts w:ascii="Arial" w:hAnsi="Arial" w:cs="Arial"/>
                <w:b/>
                <w:bCs/>
                <w:color w:val="000000"/>
                <w:sz w:val="18"/>
                <w:szCs w:val="18"/>
              </w:rPr>
            </w:pPr>
          </w:p>
        </w:tc>
        <w:tc>
          <w:tcPr>
            <w:tcW w:w="747" w:type="pct"/>
            <w:tcBorders>
              <w:top w:val="nil"/>
              <w:left w:val="nil"/>
              <w:bottom w:val="nil"/>
              <w:right w:val="nil"/>
            </w:tcBorders>
            <w:shd w:val="clear" w:color="000000" w:fill="FFFFFF"/>
            <w:noWrap/>
            <w:vAlign w:val="center"/>
            <w:hideMark/>
          </w:tcPr>
          <w:p w14:paraId="51C12E73" w14:textId="27507B9F" w:rsidR="00EB4FFC" w:rsidRPr="0009263D" w:rsidRDefault="00EB4FFC" w:rsidP="00EB4FFC">
            <w:pPr>
              <w:jc w:val="center"/>
              <w:rPr>
                <w:rFonts w:ascii="Arial" w:hAnsi="Arial" w:cs="Arial"/>
                <w:b/>
                <w:bCs/>
                <w:color w:val="000000"/>
                <w:sz w:val="18"/>
                <w:szCs w:val="18"/>
              </w:rPr>
            </w:pPr>
          </w:p>
        </w:tc>
      </w:tr>
      <w:tr w:rsidR="00EB4FFC" w:rsidRPr="0009263D" w14:paraId="7D501944" w14:textId="77777777" w:rsidTr="00EB4FFC">
        <w:trPr>
          <w:trHeight w:val="198"/>
        </w:trPr>
        <w:tc>
          <w:tcPr>
            <w:tcW w:w="675" w:type="pct"/>
            <w:tcBorders>
              <w:top w:val="nil"/>
              <w:left w:val="nil"/>
              <w:bottom w:val="nil"/>
              <w:right w:val="nil"/>
            </w:tcBorders>
            <w:shd w:val="clear" w:color="000000" w:fill="FFFFFF"/>
            <w:noWrap/>
            <w:vAlign w:val="center"/>
            <w:hideMark/>
          </w:tcPr>
          <w:p w14:paraId="11444666"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CDI</w:t>
            </w:r>
          </w:p>
        </w:tc>
        <w:tc>
          <w:tcPr>
            <w:tcW w:w="1192" w:type="pct"/>
            <w:tcBorders>
              <w:top w:val="nil"/>
              <w:left w:val="nil"/>
              <w:bottom w:val="nil"/>
              <w:right w:val="nil"/>
            </w:tcBorders>
            <w:shd w:val="clear" w:color="000000" w:fill="FFFFFF"/>
            <w:noWrap/>
            <w:vAlign w:val="center"/>
            <w:hideMark/>
          </w:tcPr>
          <w:p w14:paraId="034D69A3" w14:textId="603BAB29"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105,50%</w:t>
            </w:r>
            <w:r w:rsidR="00493C19" w:rsidRPr="0009263D">
              <w:rPr>
                <w:rFonts w:ascii="Arial" w:hAnsi="Arial" w:cs="Arial"/>
                <w:color w:val="000000"/>
                <w:sz w:val="18"/>
                <w:szCs w:val="18"/>
              </w:rPr>
              <w:t xml:space="preserve"> </w:t>
            </w:r>
            <w:r w:rsidRPr="0009263D">
              <w:rPr>
                <w:rFonts w:ascii="Arial" w:hAnsi="Arial" w:cs="Arial"/>
                <w:color w:val="000000"/>
                <w:sz w:val="18"/>
                <w:szCs w:val="18"/>
              </w:rPr>
              <w:t>a</w:t>
            </w:r>
            <w:r w:rsidR="00493C19" w:rsidRPr="0009263D">
              <w:rPr>
                <w:rFonts w:ascii="Arial" w:hAnsi="Arial" w:cs="Arial"/>
                <w:color w:val="000000"/>
                <w:sz w:val="18"/>
                <w:szCs w:val="18"/>
              </w:rPr>
              <w:t xml:space="preserve"> </w:t>
            </w:r>
            <w:r w:rsidRPr="0009263D">
              <w:rPr>
                <w:rFonts w:ascii="Arial" w:hAnsi="Arial" w:cs="Arial"/>
                <w:color w:val="000000"/>
                <w:sz w:val="18"/>
                <w:szCs w:val="18"/>
              </w:rPr>
              <w:t>114%</w:t>
            </w:r>
          </w:p>
        </w:tc>
        <w:tc>
          <w:tcPr>
            <w:tcW w:w="99" w:type="pct"/>
            <w:tcBorders>
              <w:top w:val="nil"/>
              <w:left w:val="nil"/>
              <w:bottom w:val="nil"/>
              <w:right w:val="nil"/>
            </w:tcBorders>
            <w:shd w:val="clear" w:color="000000" w:fill="FFFFFF"/>
            <w:noWrap/>
            <w:vAlign w:val="center"/>
            <w:hideMark/>
          </w:tcPr>
          <w:p w14:paraId="4BDA36A1" w14:textId="038FB89F" w:rsidR="00EB4FFC" w:rsidRPr="0009263D" w:rsidRDefault="00EB4FFC" w:rsidP="00EB4FFC">
            <w:pPr>
              <w:jc w:val="center"/>
              <w:rPr>
                <w:rFonts w:ascii="Arial" w:hAnsi="Arial" w:cs="Arial"/>
                <w:color w:val="000000"/>
                <w:sz w:val="18"/>
                <w:szCs w:val="18"/>
              </w:rPr>
            </w:pPr>
          </w:p>
        </w:tc>
        <w:tc>
          <w:tcPr>
            <w:tcW w:w="1142" w:type="pct"/>
            <w:tcBorders>
              <w:top w:val="nil"/>
              <w:left w:val="nil"/>
              <w:bottom w:val="nil"/>
              <w:right w:val="nil"/>
            </w:tcBorders>
            <w:shd w:val="clear" w:color="000000" w:fill="FFFFFF"/>
            <w:noWrap/>
            <w:vAlign w:val="center"/>
            <w:hideMark/>
          </w:tcPr>
          <w:p w14:paraId="0D6EA2F9" w14:textId="25D310E8"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103,75%</w:t>
            </w:r>
            <w:r w:rsidR="00493C19" w:rsidRPr="0009263D">
              <w:rPr>
                <w:rFonts w:ascii="Arial" w:hAnsi="Arial" w:cs="Arial"/>
                <w:color w:val="000000"/>
                <w:sz w:val="18"/>
                <w:szCs w:val="18"/>
              </w:rPr>
              <w:t xml:space="preserve"> </w:t>
            </w:r>
            <w:r w:rsidRPr="0009263D">
              <w:rPr>
                <w:rFonts w:ascii="Arial" w:hAnsi="Arial" w:cs="Arial"/>
                <w:color w:val="000000"/>
                <w:sz w:val="18"/>
                <w:szCs w:val="18"/>
              </w:rPr>
              <w:t>a</w:t>
            </w:r>
            <w:r w:rsidR="00493C19" w:rsidRPr="0009263D">
              <w:rPr>
                <w:rFonts w:ascii="Arial" w:hAnsi="Arial" w:cs="Arial"/>
                <w:color w:val="000000"/>
                <w:sz w:val="18"/>
                <w:szCs w:val="18"/>
              </w:rPr>
              <w:t xml:space="preserve"> </w:t>
            </w:r>
            <w:r w:rsidRPr="0009263D">
              <w:rPr>
                <w:rFonts w:ascii="Arial" w:hAnsi="Arial" w:cs="Arial"/>
                <w:color w:val="000000"/>
                <w:sz w:val="18"/>
                <w:szCs w:val="18"/>
              </w:rPr>
              <w:t>121%</w:t>
            </w:r>
          </w:p>
        </w:tc>
        <w:tc>
          <w:tcPr>
            <w:tcW w:w="102" w:type="pct"/>
            <w:tcBorders>
              <w:top w:val="nil"/>
              <w:left w:val="nil"/>
              <w:bottom w:val="nil"/>
              <w:right w:val="nil"/>
            </w:tcBorders>
            <w:shd w:val="clear" w:color="000000" w:fill="FFFFFF"/>
            <w:noWrap/>
            <w:vAlign w:val="center"/>
            <w:hideMark/>
          </w:tcPr>
          <w:p w14:paraId="686EE4D3" w14:textId="0541A855" w:rsidR="00EB4FFC" w:rsidRPr="0009263D" w:rsidRDefault="00EB4FFC" w:rsidP="00EB4FFC">
            <w:pPr>
              <w:jc w:val="both"/>
              <w:rPr>
                <w:rFonts w:ascii="Arial" w:hAnsi="Arial" w:cs="Arial"/>
                <w:color w:val="000000"/>
                <w:sz w:val="18"/>
                <w:szCs w:val="18"/>
              </w:rPr>
            </w:pPr>
          </w:p>
        </w:tc>
        <w:tc>
          <w:tcPr>
            <w:tcW w:w="808" w:type="pct"/>
            <w:tcBorders>
              <w:top w:val="nil"/>
              <w:left w:val="nil"/>
              <w:bottom w:val="single" w:sz="8" w:space="0" w:color="auto"/>
              <w:right w:val="nil"/>
            </w:tcBorders>
            <w:shd w:val="clear" w:color="000000" w:fill="FFFFFF"/>
            <w:noWrap/>
            <w:vAlign w:val="center"/>
            <w:hideMark/>
          </w:tcPr>
          <w:p w14:paraId="014D5F9A" w14:textId="396C82BC"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74.652</w:t>
            </w:r>
          </w:p>
        </w:tc>
        <w:tc>
          <w:tcPr>
            <w:tcW w:w="234" w:type="pct"/>
            <w:tcBorders>
              <w:top w:val="nil"/>
              <w:left w:val="nil"/>
              <w:bottom w:val="nil"/>
              <w:right w:val="nil"/>
            </w:tcBorders>
            <w:shd w:val="clear" w:color="000000" w:fill="FFFFFF"/>
            <w:noWrap/>
            <w:vAlign w:val="center"/>
            <w:hideMark/>
          </w:tcPr>
          <w:p w14:paraId="10594E78" w14:textId="12E02983" w:rsidR="00EB4FFC" w:rsidRPr="0009263D" w:rsidRDefault="00EB4FFC" w:rsidP="00EB4FFC">
            <w:pPr>
              <w:ind w:firstLineChars="100" w:firstLine="180"/>
              <w:jc w:val="right"/>
              <w:rPr>
                <w:rFonts w:ascii="Arial" w:hAnsi="Arial" w:cs="Arial"/>
                <w:color w:val="000000"/>
                <w:sz w:val="18"/>
                <w:szCs w:val="18"/>
              </w:rPr>
            </w:pPr>
          </w:p>
        </w:tc>
        <w:tc>
          <w:tcPr>
            <w:tcW w:w="747" w:type="pct"/>
            <w:tcBorders>
              <w:top w:val="nil"/>
              <w:left w:val="nil"/>
              <w:bottom w:val="single" w:sz="8" w:space="0" w:color="auto"/>
              <w:right w:val="nil"/>
            </w:tcBorders>
            <w:shd w:val="clear" w:color="000000" w:fill="FFFFFF"/>
            <w:noWrap/>
            <w:vAlign w:val="center"/>
            <w:hideMark/>
          </w:tcPr>
          <w:p w14:paraId="4D241BEC" w14:textId="52B3D256"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142.894</w:t>
            </w:r>
          </w:p>
        </w:tc>
      </w:tr>
      <w:tr w:rsidR="00EB4FFC" w:rsidRPr="0009263D" w14:paraId="28AF67D1" w14:textId="77777777" w:rsidTr="00EB4FFC">
        <w:trPr>
          <w:trHeight w:val="198"/>
        </w:trPr>
        <w:tc>
          <w:tcPr>
            <w:tcW w:w="675" w:type="pct"/>
            <w:tcBorders>
              <w:top w:val="nil"/>
              <w:left w:val="nil"/>
              <w:bottom w:val="nil"/>
              <w:right w:val="nil"/>
            </w:tcBorders>
            <w:shd w:val="clear" w:color="000000" w:fill="FFFFFF"/>
            <w:noWrap/>
            <w:vAlign w:val="center"/>
            <w:hideMark/>
          </w:tcPr>
          <w:p w14:paraId="04E636D9"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 </w:t>
            </w:r>
          </w:p>
        </w:tc>
        <w:tc>
          <w:tcPr>
            <w:tcW w:w="1192" w:type="pct"/>
            <w:tcBorders>
              <w:top w:val="nil"/>
              <w:left w:val="nil"/>
              <w:bottom w:val="nil"/>
              <w:right w:val="nil"/>
            </w:tcBorders>
            <w:shd w:val="clear" w:color="000000" w:fill="FFFFFF"/>
            <w:noWrap/>
            <w:vAlign w:val="center"/>
            <w:hideMark/>
          </w:tcPr>
          <w:p w14:paraId="0ED2E11A" w14:textId="57991398" w:rsidR="00EB4FFC" w:rsidRPr="0009263D" w:rsidRDefault="00EB4FFC" w:rsidP="00EB4FFC">
            <w:pPr>
              <w:jc w:val="center"/>
              <w:rPr>
                <w:rFonts w:ascii="Arial" w:hAnsi="Arial" w:cs="Arial"/>
                <w:color w:val="000000"/>
                <w:sz w:val="18"/>
                <w:szCs w:val="18"/>
              </w:rPr>
            </w:pPr>
          </w:p>
        </w:tc>
        <w:tc>
          <w:tcPr>
            <w:tcW w:w="99" w:type="pct"/>
            <w:tcBorders>
              <w:top w:val="nil"/>
              <w:left w:val="nil"/>
              <w:bottom w:val="nil"/>
              <w:right w:val="nil"/>
            </w:tcBorders>
            <w:shd w:val="clear" w:color="000000" w:fill="FFFFFF"/>
            <w:noWrap/>
            <w:vAlign w:val="center"/>
            <w:hideMark/>
          </w:tcPr>
          <w:p w14:paraId="4B1253BF" w14:textId="26918CB5" w:rsidR="00EB4FFC" w:rsidRPr="0009263D" w:rsidRDefault="00EB4FFC" w:rsidP="00EB4FFC">
            <w:pPr>
              <w:jc w:val="center"/>
              <w:rPr>
                <w:rFonts w:ascii="Arial" w:hAnsi="Arial" w:cs="Arial"/>
                <w:color w:val="000000"/>
                <w:sz w:val="18"/>
                <w:szCs w:val="18"/>
              </w:rPr>
            </w:pPr>
          </w:p>
        </w:tc>
        <w:tc>
          <w:tcPr>
            <w:tcW w:w="1142" w:type="pct"/>
            <w:tcBorders>
              <w:top w:val="nil"/>
              <w:left w:val="nil"/>
              <w:bottom w:val="nil"/>
              <w:right w:val="nil"/>
            </w:tcBorders>
            <w:shd w:val="clear" w:color="000000" w:fill="FFFFFF"/>
            <w:noWrap/>
            <w:vAlign w:val="center"/>
            <w:hideMark/>
          </w:tcPr>
          <w:p w14:paraId="1923B429" w14:textId="38CFB11B" w:rsidR="00EB4FFC" w:rsidRPr="0009263D" w:rsidRDefault="00EB4FFC" w:rsidP="00EB4FFC">
            <w:pPr>
              <w:jc w:val="center"/>
              <w:rPr>
                <w:rFonts w:ascii="Arial" w:hAnsi="Arial" w:cs="Arial"/>
                <w:color w:val="000000"/>
                <w:sz w:val="18"/>
                <w:szCs w:val="18"/>
              </w:rPr>
            </w:pPr>
          </w:p>
        </w:tc>
        <w:tc>
          <w:tcPr>
            <w:tcW w:w="102" w:type="pct"/>
            <w:tcBorders>
              <w:top w:val="nil"/>
              <w:left w:val="nil"/>
              <w:bottom w:val="nil"/>
              <w:right w:val="nil"/>
            </w:tcBorders>
            <w:shd w:val="clear" w:color="000000" w:fill="FFFFFF"/>
            <w:noWrap/>
            <w:vAlign w:val="center"/>
            <w:hideMark/>
          </w:tcPr>
          <w:p w14:paraId="09C34058" w14:textId="12CA18E0" w:rsidR="00EB4FFC" w:rsidRPr="0009263D" w:rsidRDefault="00EB4FFC" w:rsidP="00EB4FFC">
            <w:pPr>
              <w:jc w:val="both"/>
              <w:rPr>
                <w:rFonts w:ascii="Arial" w:hAnsi="Arial" w:cs="Arial"/>
                <w:color w:val="000000"/>
                <w:sz w:val="18"/>
                <w:szCs w:val="18"/>
              </w:rPr>
            </w:pPr>
          </w:p>
        </w:tc>
        <w:tc>
          <w:tcPr>
            <w:tcW w:w="808" w:type="pct"/>
            <w:tcBorders>
              <w:top w:val="nil"/>
              <w:left w:val="nil"/>
              <w:bottom w:val="nil"/>
              <w:right w:val="nil"/>
            </w:tcBorders>
            <w:shd w:val="clear" w:color="000000" w:fill="FFFFFF"/>
            <w:noWrap/>
            <w:vAlign w:val="center"/>
            <w:hideMark/>
          </w:tcPr>
          <w:p w14:paraId="22883355" w14:textId="6E290876" w:rsidR="00EB4FFC" w:rsidRPr="0009263D" w:rsidRDefault="00EB4FFC" w:rsidP="00EB4FFC">
            <w:pPr>
              <w:ind w:firstLineChars="100" w:firstLine="180"/>
              <w:jc w:val="right"/>
              <w:rPr>
                <w:rFonts w:ascii="Arial" w:hAnsi="Arial" w:cs="Arial"/>
                <w:color w:val="000000"/>
                <w:sz w:val="18"/>
                <w:szCs w:val="18"/>
              </w:rPr>
            </w:pPr>
          </w:p>
        </w:tc>
        <w:tc>
          <w:tcPr>
            <w:tcW w:w="234" w:type="pct"/>
            <w:tcBorders>
              <w:top w:val="nil"/>
              <w:left w:val="nil"/>
              <w:bottom w:val="nil"/>
              <w:right w:val="nil"/>
            </w:tcBorders>
            <w:shd w:val="clear" w:color="000000" w:fill="FFFFFF"/>
            <w:noWrap/>
            <w:vAlign w:val="center"/>
            <w:hideMark/>
          </w:tcPr>
          <w:p w14:paraId="5E2602AB" w14:textId="373694D3" w:rsidR="00EB4FFC" w:rsidRPr="0009263D" w:rsidRDefault="00EB4FFC" w:rsidP="00EB4FFC">
            <w:pPr>
              <w:ind w:firstLineChars="100" w:firstLine="180"/>
              <w:jc w:val="right"/>
              <w:rPr>
                <w:rFonts w:ascii="Arial" w:hAnsi="Arial" w:cs="Arial"/>
                <w:color w:val="000000"/>
                <w:sz w:val="18"/>
                <w:szCs w:val="18"/>
              </w:rPr>
            </w:pPr>
          </w:p>
        </w:tc>
        <w:tc>
          <w:tcPr>
            <w:tcW w:w="747" w:type="pct"/>
            <w:tcBorders>
              <w:top w:val="nil"/>
              <w:left w:val="nil"/>
              <w:bottom w:val="nil"/>
              <w:right w:val="nil"/>
            </w:tcBorders>
            <w:shd w:val="clear" w:color="000000" w:fill="FFFFFF"/>
            <w:noWrap/>
            <w:vAlign w:val="center"/>
            <w:hideMark/>
          </w:tcPr>
          <w:p w14:paraId="73413C33" w14:textId="43F8232A" w:rsidR="00EB4FFC" w:rsidRPr="0009263D" w:rsidRDefault="00EB4FFC" w:rsidP="00EB4FFC">
            <w:pPr>
              <w:ind w:firstLineChars="100" w:firstLine="180"/>
              <w:jc w:val="right"/>
              <w:rPr>
                <w:rFonts w:ascii="Arial" w:hAnsi="Arial" w:cs="Arial"/>
                <w:color w:val="000000"/>
                <w:sz w:val="18"/>
                <w:szCs w:val="18"/>
              </w:rPr>
            </w:pPr>
          </w:p>
        </w:tc>
      </w:tr>
      <w:tr w:rsidR="00EB4FFC" w:rsidRPr="0009263D" w14:paraId="08FDDBB9" w14:textId="77777777" w:rsidTr="00EB4FFC">
        <w:trPr>
          <w:trHeight w:val="198"/>
        </w:trPr>
        <w:tc>
          <w:tcPr>
            <w:tcW w:w="675" w:type="pct"/>
            <w:tcBorders>
              <w:top w:val="nil"/>
              <w:left w:val="nil"/>
              <w:bottom w:val="nil"/>
              <w:right w:val="nil"/>
            </w:tcBorders>
            <w:shd w:val="clear" w:color="000000" w:fill="FFFFFF"/>
            <w:noWrap/>
            <w:vAlign w:val="bottom"/>
            <w:hideMark/>
          </w:tcPr>
          <w:p w14:paraId="6C2E76FE"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92" w:type="pct"/>
            <w:tcBorders>
              <w:top w:val="nil"/>
              <w:left w:val="nil"/>
              <w:bottom w:val="nil"/>
              <w:right w:val="nil"/>
            </w:tcBorders>
            <w:shd w:val="clear" w:color="000000" w:fill="FFFFFF"/>
            <w:noWrap/>
            <w:vAlign w:val="bottom"/>
            <w:hideMark/>
          </w:tcPr>
          <w:p w14:paraId="4D97E5B5" w14:textId="2169EB29" w:rsidR="00EB4FFC" w:rsidRPr="0009263D" w:rsidRDefault="00EB4FFC" w:rsidP="00EB4FFC">
            <w:pPr>
              <w:rPr>
                <w:rFonts w:ascii="Arial" w:hAnsi="Arial" w:cs="Arial"/>
                <w:color w:val="000000"/>
                <w:sz w:val="18"/>
                <w:szCs w:val="18"/>
              </w:rPr>
            </w:pPr>
          </w:p>
        </w:tc>
        <w:tc>
          <w:tcPr>
            <w:tcW w:w="99" w:type="pct"/>
            <w:tcBorders>
              <w:top w:val="nil"/>
              <w:left w:val="nil"/>
              <w:bottom w:val="nil"/>
              <w:right w:val="nil"/>
            </w:tcBorders>
            <w:shd w:val="clear" w:color="000000" w:fill="FFFFFF"/>
            <w:noWrap/>
            <w:vAlign w:val="bottom"/>
            <w:hideMark/>
          </w:tcPr>
          <w:p w14:paraId="57543F46" w14:textId="776F42C2" w:rsidR="00EB4FFC" w:rsidRPr="0009263D" w:rsidRDefault="00EB4FFC" w:rsidP="00EB4FFC">
            <w:pPr>
              <w:rPr>
                <w:rFonts w:ascii="Arial" w:hAnsi="Arial" w:cs="Arial"/>
                <w:color w:val="000000"/>
                <w:sz w:val="18"/>
                <w:szCs w:val="18"/>
              </w:rPr>
            </w:pPr>
          </w:p>
        </w:tc>
        <w:tc>
          <w:tcPr>
            <w:tcW w:w="1142" w:type="pct"/>
            <w:tcBorders>
              <w:top w:val="nil"/>
              <w:left w:val="nil"/>
              <w:bottom w:val="nil"/>
              <w:right w:val="nil"/>
            </w:tcBorders>
            <w:shd w:val="clear" w:color="000000" w:fill="FFFFFF"/>
            <w:noWrap/>
            <w:vAlign w:val="bottom"/>
            <w:hideMark/>
          </w:tcPr>
          <w:p w14:paraId="560C3732" w14:textId="0260F588" w:rsidR="00EB4FFC" w:rsidRPr="0009263D" w:rsidRDefault="00EB4FFC" w:rsidP="00EB4FFC">
            <w:pPr>
              <w:rPr>
                <w:rFonts w:ascii="Arial" w:hAnsi="Arial" w:cs="Arial"/>
                <w:color w:val="000000"/>
                <w:sz w:val="18"/>
                <w:szCs w:val="18"/>
              </w:rPr>
            </w:pPr>
          </w:p>
        </w:tc>
        <w:tc>
          <w:tcPr>
            <w:tcW w:w="102" w:type="pct"/>
            <w:tcBorders>
              <w:top w:val="nil"/>
              <w:left w:val="nil"/>
              <w:bottom w:val="nil"/>
              <w:right w:val="nil"/>
            </w:tcBorders>
            <w:shd w:val="clear" w:color="000000" w:fill="FFFFFF"/>
            <w:noWrap/>
            <w:vAlign w:val="bottom"/>
            <w:hideMark/>
          </w:tcPr>
          <w:p w14:paraId="2DAE600B" w14:textId="5CB808FE" w:rsidR="00EB4FFC" w:rsidRPr="0009263D" w:rsidRDefault="00EB4FFC" w:rsidP="00EB4FFC">
            <w:pPr>
              <w:rPr>
                <w:rFonts w:ascii="Arial" w:hAnsi="Arial" w:cs="Arial"/>
                <w:color w:val="000000"/>
                <w:sz w:val="18"/>
                <w:szCs w:val="18"/>
              </w:rPr>
            </w:pPr>
          </w:p>
        </w:tc>
        <w:tc>
          <w:tcPr>
            <w:tcW w:w="808" w:type="pct"/>
            <w:tcBorders>
              <w:top w:val="nil"/>
              <w:left w:val="nil"/>
              <w:bottom w:val="double" w:sz="6" w:space="0" w:color="auto"/>
              <w:right w:val="nil"/>
            </w:tcBorders>
            <w:shd w:val="clear" w:color="000000" w:fill="FFFFFF"/>
            <w:noWrap/>
            <w:vAlign w:val="center"/>
            <w:hideMark/>
          </w:tcPr>
          <w:p w14:paraId="15A74889" w14:textId="0E3F142B" w:rsidR="00EB4FFC" w:rsidRPr="0009263D" w:rsidRDefault="00EB4FFC" w:rsidP="00EB4FFC">
            <w:pPr>
              <w:jc w:val="right"/>
              <w:rPr>
                <w:rFonts w:ascii="Arial" w:hAnsi="Arial" w:cs="Arial"/>
                <w:color w:val="000000"/>
                <w:sz w:val="18"/>
                <w:szCs w:val="18"/>
              </w:rPr>
            </w:pPr>
            <w:r w:rsidRPr="0009263D">
              <w:rPr>
                <w:rFonts w:ascii="Arial" w:hAnsi="Arial" w:cs="Arial"/>
                <w:color w:val="000000"/>
                <w:sz w:val="18"/>
                <w:szCs w:val="18"/>
              </w:rPr>
              <w:t>74.652</w:t>
            </w:r>
          </w:p>
        </w:tc>
        <w:tc>
          <w:tcPr>
            <w:tcW w:w="234" w:type="pct"/>
            <w:tcBorders>
              <w:top w:val="nil"/>
              <w:left w:val="nil"/>
              <w:bottom w:val="nil"/>
              <w:right w:val="nil"/>
            </w:tcBorders>
            <w:shd w:val="clear" w:color="000000" w:fill="FFFFFF"/>
            <w:noWrap/>
            <w:vAlign w:val="center"/>
            <w:hideMark/>
          </w:tcPr>
          <w:p w14:paraId="4D966EA2" w14:textId="24F56CFF" w:rsidR="00EB4FFC" w:rsidRPr="0009263D" w:rsidRDefault="00EB4FFC" w:rsidP="00EB4FFC">
            <w:pPr>
              <w:ind w:firstLineChars="100" w:firstLine="180"/>
              <w:jc w:val="right"/>
              <w:rPr>
                <w:rFonts w:ascii="Arial" w:hAnsi="Arial" w:cs="Arial"/>
                <w:color w:val="000000"/>
                <w:sz w:val="18"/>
                <w:szCs w:val="18"/>
              </w:rPr>
            </w:pPr>
          </w:p>
        </w:tc>
        <w:tc>
          <w:tcPr>
            <w:tcW w:w="747" w:type="pct"/>
            <w:tcBorders>
              <w:top w:val="nil"/>
              <w:left w:val="nil"/>
              <w:bottom w:val="double" w:sz="6" w:space="0" w:color="auto"/>
              <w:right w:val="nil"/>
            </w:tcBorders>
            <w:shd w:val="clear" w:color="000000" w:fill="FFFFFF"/>
            <w:noWrap/>
            <w:vAlign w:val="center"/>
            <w:hideMark/>
          </w:tcPr>
          <w:p w14:paraId="1F1F25E7" w14:textId="0BD09034" w:rsidR="00EB4FFC" w:rsidRPr="0009263D" w:rsidRDefault="00EB4FFC" w:rsidP="00EB4FFC">
            <w:pPr>
              <w:jc w:val="right"/>
              <w:rPr>
                <w:rFonts w:ascii="Arial" w:hAnsi="Arial" w:cs="Arial"/>
                <w:color w:val="000000"/>
                <w:sz w:val="18"/>
                <w:szCs w:val="18"/>
              </w:rPr>
            </w:pPr>
            <w:r w:rsidRPr="0009263D">
              <w:rPr>
                <w:rFonts w:ascii="Arial" w:hAnsi="Arial" w:cs="Arial"/>
                <w:color w:val="000000"/>
                <w:sz w:val="18"/>
                <w:szCs w:val="18"/>
              </w:rPr>
              <w:t>142.894</w:t>
            </w:r>
          </w:p>
        </w:tc>
      </w:tr>
    </w:tbl>
    <w:p w14:paraId="3DEDE8ED" w14:textId="77777777" w:rsidR="000C762D" w:rsidRPr="0009263D" w:rsidRDefault="000C762D" w:rsidP="008218DE">
      <w:pPr>
        <w:ind w:left="567"/>
        <w:rPr>
          <w:rFonts w:ascii="Georgia" w:hAnsi="Georgia" w:cs="Arial"/>
          <w:bCs/>
          <w:sz w:val="18"/>
          <w:szCs w:val="18"/>
        </w:rPr>
      </w:pPr>
    </w:p>
    <w:bookmarkEnd w:id="43"/>
    <w:p w14:paraId="6C3EE1F4" w14:textId="2AF835CC" w:rsidR="001D5116" w:rsidRPr="0009263D" w:rsidRDefault="001D5116" w:rsidP="001D5116">
      <w:pPr>
        <w:pStyle w:val="PargrafodaLista"/>
        <w:numPr>
          <w:ilvl w:val="1"/>
          <w:numId w:val="11"/>
        </w:numPr>
        <w:ind w:left="567" w:hanging="567"/>
        <w:rPr>
          <w:rFonts w:ascii="Georgia" w:hAnsi="Georgia" w:cs="Arial"/>
          <w:bCs/>
          <w:sz w:val="16"/>
          <w:szCs w:val="16"/>
        </w:rPr>
      </w:pPr>
      <w:r w:rsidRPr="0009263D">
        <w:rPr>
          <w:rFonts w:ascii="Georgia" w:hAnsi="Georgia" w:cs="Arial"/>
          <w:bCs/>
          <w:sz w:val="16"/>
          <w:szCs w:val="16"/>
        </w:rPr>
        <w:t>Os fundos de investimento da Companhia se constituem como parte de seus recursos disponíveis para tesouraria. Em relação ao valor total de aplicações em fundos, aproximadamente 78,8%, ou seja, R$596.54</w:t>
      </w:r>
      <w:r w:rsidR="007352F4" w:rsidRPr="0009263D">
        <w:rPr>
          <w:rFonts w:ascii="Georgia" w:hAnsi="Georgia" w:cs="Arial"/>
          <w:bCs/>
          <w:sz w:val="16"/>
          <w:szCs w:val="16"/>
        </w:rPr>
        <w:t>3</w:t>
      </w:r>
      <w:r w:rsidRPr="0009263D">
        <w:rPr>
          <w:rFonts w:ascii="Georgia" w:hAnsi="Georgia" w:cs="Arial"/>
          <w:bCs/>
          <w:sz w:val="16"/>
          <w:szCs w:val="16"/>
        </w:rPr>
        <w:t xml:space="preserve">, possuem liquidez diária, ou até D+10, referenciados à taxa DI e por possuírem lastro significativo em letras do tesouro nacional brasileiro, não se classificam como equivalentes de caixa de acordo com as normas de contabilidade. O restante dos recursos está aplicado no fundo Ouro Preto FIC FIM CP, realizado inicialmente por meio da Corretora </w:t>
      </w:r>
      <w:proofErr w:type="spellStart"/>
      <w:r w:rsidRPr="0009263D">
        <w:rPr>
          <w:rFonts w:ascii="Georgia" w:hAnsi="Georgia" w:cs="Arial"/>
          <w:bCs/>
          <w:sz w:val="16"/>
          <w:szCs w:val="16"/>
        </w:rPr>
        <w:t>Órama</w:t>
      </w:r>
      <w:proofErr w:type="spellEnd"/>
      <w:r w:rsidRPr="0009263D">
        <w:rPr>
          <w:rFonts w:ascii="Georgia" w:hAnsi="Georgia" w:cs="Arial"/>
          <w:bCs/>
          <w:sz w:val="16"/>
          <w:szCs w:val="16"/>
        </w:rPr>
        <w:t xml:space="preserve"> e migrado para a nova conta no BTG Pactual (Corretora </w:t>
      </w:r>
      <w:proofErr w:type="spellStart"/>
      <w:r w:rsidRPr="0009263D">
        <w:rPr>
          <w:rFonts w:ascii="Georgia" w:hAnsi="Georgia" w:cs="Arial"/>
          <w:bCs/>
          <w:sz w:val="16"/>
          <w:szCs w:val="16"/>
        </w:rPr>
        <w:t>Necton</w:t>
      </w:r>
      <w:proofErr w:type="spellEnd"/>
      <w:r w:rsidRPr="0009263D">
        <w:rPr>
          <w:rFonts w:ascii="Georgia" w:hAnsi="Georgia" w:cs="Arial"/>
          <w:bCs/>
          <w:sz w:val="16"/>
          <w:szCs w:val="16"/>
        </w:rPr>
        <w:t xml:space="preserve"> Investimentos), destinado a investidores qualificados, com liquidez D+71 e classificado como Multimercado Livre pela ANBIMA, com uma pontuação de risco de 3,5 em uma escala máxima de 5 pontos. É um fundo de crédito privado, de baixa volatilidade e grau de risco considerado médio alto. A rentabilidade média acumulada dos últimos 12 meses obtida pelos fundos aplicados pela Companhia foi de 104,95% do CDI em 30 de junho de 2026 e para os fundos presentes na carteira da Companhia em 31 de dezembro de 2025 a rentabilidade foi de 103,83% do CDI.</w:t>
      </w:r>
    </w:p>
    <w:p w14:paraId="6792CB80" w14:textId="03BA3716" w:rsidR="00D942E6" w:rsidRPr="0009263D" w:rsidRDefault="00D942E6">
      <w:pPr>
        <w:rPr>
          <w:rFonts w:ascii="Georgia" w:hAnsi="Georgia" w:cs="Arial"/>
          <w:sz w:val="16"/>
          <w:szCs w:val="16"/>
        </w:rPr>
      </w:pPr>
      <w:r w:rsidRPr="0009263D">
        <w:rPr>
          <w:rFonts w:ascii="Georgia" w:hAnsi="Georgia" w:cs="Arial"/>
          <w:sz w:val="16"/>
          <w:szCs w:val="16"/>
        </w:rPr>
        <w:br w:type="page"/>
      </w:r>
    </w:p>
    <w:p w14:paraId="293471CA" w14:textId="74CDA69A" w:rsidR="001E4417" w:rsidRPr="0009263D" w:rsidRDefault="009732BC" w:rsidP="008218DE">
      <w:pPr>
        <w:pStyle w:val="PargrafodaLista"/>
        <w:numPr>
          <w:ilvl w:val="1"/>
          <w:numId w:val="11"/>
        </w:numPr>
        <w:ind w:left="567" w:hanging="567"/>
        <w:rPr>
          <w:rFonts w:ascii="Georgia" w:hAnsi="Georgia" w:cs="Arial"/>
          <w:sz w:val="16"/>
          <w:szCs w:val="16"/>
        </w:rPr>
      </w:pPr>
      <w:r w:rsidRPr="0009263D">
        <w:rPr>
          <w:rFonts w:ascii="Georgia" w:hAnsi="Georgia" w:cs="Arial"/>
          <w:sz w:val="16"/>
          <w:szCs w:val="16"/>
        </w:rPr>
        <w:lastRenderedPageBreak/>
        <w:t xml:space="preserve">As </w:t>
      </w:r>
      <w:r w:rsidR="000D3B1B" w:rsidRPr="0009263D">
        <w:rPr>
          <w:rFonts w:ascii="Georgia" w:hAnsi="Georgia" w:cs="Arial"/>
          <w:sz w:val="16"/>
          <w:szCs w:val="16"/>
        </w:rPr>
        <w:t>l</w:t>
      </w:r>
      <w:r w:rsidRPr="0009263D">
        <w:rPr>
          <w:rFonts w:ascii="Georgia" w:hAnsi="Georgia" w:cs="Arial"/>
          <w:sz w:val="16"/>
          <w:szCs w:val="16"/>
        </w:rPr>
        <w:t xml:space="preserve">etras </w:t>
      </w:r>
      <w:r w:rsidR="000D3B1B" w:rsidRPr="0009263D">
        <w:rPr>
          <w:rFonts w:ascii="Georgia" w:hAnsi="Georgia" w:cs="Arial"/>
          <w:sz w:val="16"/>
          <w:szCs w:val="16"/>
        </w:rPr>
        <w:t>f</w:t>
      </w:r>
      <w:r w:rsidRPr="0009263D">
        <w:rPr>
          <w:rFonts w:ascii="Georgia" w:hAnsi="Georgia" w:cs="Arial"/>
          <w:sz w:val="16"/>
          <w:szCs w:val="16"/>
        </w:rPr>
        <w:t xml:space="preserve">inanceiras aplicadas pela </w:t>
      </w:r>
      <w:r w:rsidR="000D3B1B" w:rsidRPr="0009263D">
        <w:rPr>
          <w:rFonts w:ascii="Georgia" w:hAnsi="Georgia" w:cs="Arial"/>
          <w:sz w:val="16"/>
          <w:szCs w:val="16"/>
        </w:rPr>
        <w:t>C</w:t>
      </w:r>
      <w:r w:rsidRPr="0009263D">
        <w:rPr>
          <w:rFonts w:ascii="Georgia" w:hAnsi="Georgia" w:cs="Arial"/>
          <w:sz w:val="16"/>
          <w:szCs w:val="16"/>
        </w:rPr>
        <w:t>ompanhia</w:t>
      </w:r>
      <w:r w:rsidR="00807436" w:rsidRPr="0009263D">
        <w:rPr>
          <w:rFonts w:ascii="Georgia" w:hAnsi="Georgia" w:cs="Arial"/>
          <w:sz w:val="16"/>
          <w:szCs w:val="16"/>
        </w:rPr>
        <w:t xml:space="preserve"> </w:t>
      </w:r>
      <w:r w:rsidR="00BB6FA4" w:rsidRPr="0009263D">
        <w:rPr>
          <w:rFonts w:ascii="Georgia" w:hAnsi="Georgia" w:cs="Arial"/>
          <w:sz w:val="16"/>
          <w:szCs w:val="16"/>
        </w:rPr>
        <w:t xml:space="preserve">possuem </w:t>
      </w:r>
      <w:r w:rsidR="000225D2" w:rsidRPr="0009263D">
        <w:rPr>
          <w:rFonts w:ascii="Georgia" w:hAnsi="Georgia" w:cs="Arial"/>
          <w:sz w:val="16"/>
          <w:szCs w:val="16"/>
        </w:rPr>
        <w:t>vencimentos</w:t>
      </w:r>
      <w:r w:rsidR="00BB6FA4" w:rsidRPr="0009263D">
        <w:rPr>
          <w:rFonts w:ascii="Georgia" w:hAnsi="Georgia" w:cs="Arial"/>
          <w:sz w:val="16"/>
          <w:szCs w:val="16"/>
        </w:rPr>
        <w:t xml:space="preserve"> de </w:t>
      </w:r>
      <w:r w:rsidR="00C466F9" w:rsidRPr="0009263D">
        <w:rPr>
          <w:rFonts w:ascii="Georgia" w:hAnsi="Georgia" w:cs="Arial"/>
          <w:sz w:val="16"/>
          <w:szCs w:val="16"/>
        </w:rPr>
        <w:t>até</w:t>
      </w:r>
      <w:r w:rsidR="00BA134C" w:rsidRPr="0009263D">
        <w:rPr>
          <w:rFonts w:ascii="Georgia" w:hAnsi="Georgia" w:cs="Arial"/>
          <w:sz w:val="16"/>
          <w:szCs w:val="16"/>
        </w:rPr>
        <w:t xml:space="preserve"> </w:t>
      </w:r>
      <w:r w:rsidR="00D86C4E" w:rsidRPr="0009263D">
        <w:rPr>
          <w:rFonts w:ascii="Georgia" w:hAnsi="Georgia" w:cs="Arial"/>
          <w:sz w:val="16"/>
          <w:szCs w:val="16"/>
        </w:rPr>
        <w:t>65</w:t>
      </w:r>
      <w:r w:rsidR="00BA134C" w:rsidRPr="0009263D">
        <w:rPr>
          <w:rFonts w:ascii="Georgia" w:hAnsi="Georgia" w:cs="Arial"/>
          <w:sz w:val="16"/>
          <w:szCs w:val="16"/>
        </w:rPr>
        <w:t xml:space="preserve"> meses</w:t>
      </w:r>
      <w:r w:rsidR="00BB6FA4" w:rsidRPr="0009263D">
        <w:rPr>
          <w:rFonts w:ascii="Georgia" w:hAnsi="Georgia" w:cs="Arial"/>
          <w:sz w:val="16"/>
          <w:szCs w:val="16"/>
        </w:rPr>
        <w:t xml:space="preserve"> e</w:t>
      </w:r>
      <w:r w:rsidRPr="0009263D">
        <w:rPr>
          <w:rFonts w:ascii="Georgia" w:hAnsi="Georgia" w:cs="Arial"/>
          <w:sz w:val="16"/>
          <w:szCs w:val="16"/>
        </w:rPr>
        <w:t xml:space="preserve"> são remuneradas da seguinte maneira:</w:t>
      </w:r>
    </w:p>
    <w:p w14:paraId="2B206CB1" w14:textId="77777777" w:rsidR="004D7705" w:rsidRPr="0009263D" w:rsidRDefault="004D7705" w:rsidP="004D7705">
      <w:pPr>
        <w:pStyle w:val="PargrafodaLista"/>
        <w:rPr>
          <w:rFonts w:ascii="Georgia" w:hAnsi="Georgia" w:cs="Arial"/>
          <w:sz w:val="16"/>
          <w:szCs w:val="16"/>
        </w:rPr>
      </w:pPr>
    </w:p>
    <w:p w14:paraId="232FE765" w14:textId="77777777" w:rsidR="00812FF3" w:rsidRPr="0009263D" w:rsidRDefault="00812FF3" w:rsidP="00812FF3">
      <w:pPr>
        <w:pStyle w:val="PargrafodaLista"/>
        <w:ind w:left="0"/>
        <w:rPr>
          <w:rFonts w:ascii="Georgia" w:hAnsi="Georgia" w:cs="Arial"/>
          <w:sz w:val="16"/>
          <w:szCs w:val="16"/>
        </w:rPr>
      </w:pPr>
    </w:p>
    <w:tbl>
      <w:tblPr>
        <w:tblW w:w="5000" w:type="pct"/>
        <w:tblCellMar>
          <w:left w:w="70" w:type="dxa"/>
          <w:right w:w="70" w:type="dxa"/>
        </w:tblCellMar>
        <w:tblLook w:val="04A0" w:firstRow="1" w:lastRow="0" w:firstColumn="1" w:lastColumn="0" w:noHBand="0" w:noVBand="1"/>
      </w:tblPr>
      <w:tblGrid>
        <w:gridCol w:w="1198"/>
        <w:gridCol w:w="2237"/>
        <w:gridCol w:w="191"/>
        <w:gridCol w:w="2237"/>
        <w:gridCol w:w="191"/>
        <w:gridCol w:w="1444"/>
        <w:gridCol w:w="388"/>
        <w:gridCol w:w="1351"/>
      </w:tblGrid>
      <w:tr w:rsidR="00EB4FFC" w:rsidRPr="0009263D" w14:paraId="54B13A5F" w14:textId="77777777" w:rsidTr="00EB4FFC">
        <w:trPr>
          <w:trHeight w:val="198"/>
        </w:trPr>
        <w:tc>
          <w:tcPr>
            <w:tcW w:w="672" w:type="pct"/>
            <w:tcBorders>
              <w:top w:val="nil"/>
              <w:left w:val="nil"/>
              <w:bottom w:val="nil"/>
              <w:right w:val="nil"/>
            </w:tcBorders>
            <w:shd w:val="clear" w:color="000000" w:fill="FFFFFF"/>
            <w:noWrap/>
            <w:vAlign w:val="bottom"/>
            <w:hideMark/>
          </w:tcPr>
          <w:p w14:paraId="3EC80487"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2434" w:type="pct"/>
            <w:gridSpan w:val="3"/>
            <w:tcBorders>
              <w:top w:val="nil"/>
              <w:left w:val="nil"/>
              <w:bottom w:val="single" w:sz="8" w:space="0" w:color="auto"/>
              <w:right w:val="nil"/>
            </w:tcBorders>
            <w:shd w:val="clear" w:color="000000" w:fill="FFFFFF"/>
            <w:vAlign w:val="center"/>
            <w:hideMark/>
          </w:tcPr>
          <w:p w14:paraId="1A62721B"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Intervalo de remuneração</w:t>
            </w:r>
          </w:p>
        </w:tc>
        <w:tc>
          <w:tcPr>
            <w:tcW w:w="102" w:type="pct"/>
            <w:tcBorders>
              <w:top w:val="nil"/>
              <w:left w:val="nil"/>
              <w:bottom w:val="nil"/>
              <w:right w:val="nil"/>
            </w:tcBorders>
            <w:shd w:val="clear" w:color="000000" w:fill="FFFFFF"/>
            <w:noWrap/>
            <w:vAlign w:val="bottom"/>
            <w:hideMark/>
          </w:tcPr>
          <w:p w14:paraId="4DC03F17"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792" w:type="pct"/>
            <w:gridSpan w:val="3"/>
            <w:tcBorders>
              <w:top w:val="nil"/>
              <w:left w:val="nil"/>
              <w:bottom w:val="single" w:sz="8" w:space="0" w:color="auto"/>
              <w:right w:val="nil"/>
            </w:tcBorders>
            <w:shd w:val="clear" w:color="000000" w:fill="FFFFFF"/>
            <w:vAlign w:val="center"/>
            <w:hideMark/>
          </w:tcPr>
          <w:p w14:paraId="6341218E"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Saldos aplicados em</w:t>
            </w:r>
          </w:p>
        </w:tc>
      </w:tr>
      <w:tr w:rsidR="00EB4FFC" w:rsidRPr="0009263D" w14:paraId="5AA72581" w14:textId="77777777" w:rsidTr="00EB4FFC">
        <w:trPr>
          <w:trHeight w:val="198"/>
        </w:trPr>
        <w:tc>
          <w:tcPr>
            <w:tcW w:w="672" w:type="pct"/>
            <w:tcBorders>
              <w:top w:val="nil"/>
              <w:left w:val="nil"/>
              <w:bottom w:val="nil"/>
              <w:right w:val="nil"/>
            </w:tcBorders>
            <w:shd w:val="clear" w:color="000000" w:fill="FFFFFF"/>
            <w:noWrap/>
            <w:vAlign w:val="bottom"/>
            <w:hideMark/>
          </w:tcPr>
          <w:p w14:paraId="2E193D08"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82" w:type="pct"/>
            <w:tcBorders>
              <w:top w:val="nil"/>
              <w:left w:val="nil"/>
              <w:bottom w:val="nil"/>
              <w:right w:val="nil"/>
            </w:tcBorders>
            <w:shd w:val="clear" w:color="000000" w:fill="FFFFFF"/>
            <w:vAlign w:val="center"/>
            <w:hideMark/>
          </w:tcPr>
          <w:p w14:paraId="194732AD"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99" w:type="pct"/>
            <w:tcBorders>
              <w:top w:val="nil"/>
              <w:left w:val="nil"/>
              <w:bottom w:val="nil"/>
              <w:right w:val="nil"/>
            </w:tcBorders>
            <w:shd w:val="clear" w:color="000000" w:fill="FFFFFF"/>
            <w:vAlign w:val="center"/>
            <w:hideMark/>
          </w:tcPr>
          <w:p w14:paraId="5B6FD75C"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1153" w:type="pct"/>
            <w:tcBorders>
              <w:top w:val="nil"/>
              <w:left w:val="nil"/>
              <w:bottom w:val="nil"/>
              <w:right w:val="nil"/>
            </w:tcBorders>
            <w:shd w:val="clear" w:color="000000" w:fill="FFFFFF"/>
            <w:vAlign w:val="center"/>
            <w:hideMark/>
          </w:tcPr>
          <w:p w14:paraId="6CA5CD52"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102" w:type="pct"/>
            <w:tcBorders>
              <w:top w:val="nil"/>
              <w:left w:val="nil"/>
              <w:bottom w:val="nil"/>
              <w:right w:val="nil"/>
            </w:tcBorders>
            <w:shd w:val="clear" w:color="000000" w:fill="FFFFFF"/>
            <w:noWrap/>
            <w:vAlign w:val="bottom"/>
            <w:hideMark/>
          </w:tcPr>
          <w:p w14:paraId="2FC2A805"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nil"/>
              <w:right w:val="nil"/>
            </w:tcBorders>
            <w:shd w:val="clear" w:color="000000" w:fill="FFFFFF"/>
            <w:vAlign w:val="center"/>
            <w:hideMark/>
          </w:tcPr>
          <w:p w14:paraId="59B48A94"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233" w:type="pct"/>
            <w:tcBorders>
              <w:top w:val="nil"/>
              <w:left w:val="nil"/>
              <w:bottom w:val="nil"/>
              <w:right w:val="nil"/>
            </w:tcBorders>
            <w:shd w:val="clear" w:color="000000" w:fill="FFFFFF"/>
            <w:vAlign w:val="center"/>
            <w:hideMark/>
          </w:tcPr>
          <w:p w14:paraId="7E352388"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 </w:t>
            </w:r>
          </w:p>
        </w:tc>
        <w:tc>
          <w:tcPr>
            <w:tcW w:w="754" w:type="pct"/>
            <w:tcBorders>
              <w:top w:val="nil"/>
              <w:left w:val="nil"/>
              <w:bottom w:val="nil"/>
              <w:right w:val="nil"/>
            </w:tcBorders>
            <w:shd w:val="clear" w:color="000000" w:fill="FFFFFF"/>
            <w:vAlign w:val="center"/>
            <w:hideMark/>
          </w:tcPr>
          <w:p w14:paraId="57A11B74"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 </w:t>
            </w:r>
          </w:p>
        </w:tc>
      </w:tr>
      <w:tr w:rsidR="00EB4FFC" w:rsidRPr="0009263D" w14:paraId="659AD6B6" w14:textId="77777777" w:rsidTr="00EB4FFC">
        <w:trPr>
          <w:trHeight w:val="198"/>
        </w:trPr>
        <w:tc>
          <w:tcPr>
            <w:tcW w:w="672" w:type="pct"/>
            <w:tcBorders>
              <w:top w:val="nil"/>
              <w:left w:val="nil"/>
              <w:bottom w:val="nil"/>
              <w:right w:val="nil"/>
            </w:tcBorders>
            <w:shd w:val="clear" w:color="000000" w:fill="FFFFFF"/>
            <w:noWrap/>
            <w:vAlign w:val="bottom"/>
            <w:hideMark/>
          </w:tcPr>
          <w:p w14:paraId="5956A313"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82" w:type="pct"/>
            <w:tcBorders>
              <w:top w:val="nil"/>
              <w:left w:val="nil"/>
              <w:bottom w:val="single" w:sz="8" w:space="0" w:color="auto"/>
              <w:right w:val="nil"/>
            </w:tcBorders>
            <w:shd w:val="clear" w:color="000000" w:fill="FFFFFF"/>
            <w:noWrap/>
            <w:vAlign w:val="center"/>
            <w:hideMark/>
          </w:tcPr>
          <w:p w14:paraId="6BBAE83E"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30/06/2026</w:t>
            </w:r>
          </w:p>
        </w:tc>
        <w:tc>
          <w:tcPr>
            <w:tcW w:w="99" w:type="pct"/>
            <w:tcBorders>
              <w:top w:val="nil"/>
              <w:left w:val="nil"/>
              <w:bottom w:val="nil"/>
              <w:right w:val="nil"/>
            </w:tcBorders>
            <w:shd w:val="clear" w:color="000000" w:fill="FFFFFF"/>
            <w:vAlign w:val="center"/>
            <w:hideMark/>
          </w:tcPr>
          <w:p w14:paraId="7C6C7247"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1153" w:type="pct"/>
            <w:tcBorders>
              <w:top w:val="nil"/>
              <w:left w:val="nil"/>
              <w:bottom w:val="single" w:sz="8" w:space="0" w:color="auto"/>
              <w:right w:val="nil"/>
            </w:tcBorders>
            <w:shd w:val="clear" w:color="000000" w:fill="FFFFFF"/>
            <w:noWrap/>
            <w:vAlign w:val="center"/>
            <w:hideMark/>
          </w:tcPr>
          <w:p w14:paraId="67691363"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31/12/2025</w:t>
            </w:r>
          </w:p>
        </w:tc>
        <w:tc>
          <w:tcPr>
            <w:tcW w:w="102" w:type="pct"/>
            <w:tcBorders>
              <w:top w:val="nil"/>
              <w:left w:val="nil"/>
              <w:bottom w:val="nil"/>
              <w:right w:val="nil"/>
            </w:tcBorders>
            <w:shd w:val="clear" w:color="000000" w:fill="FFFFFF"/>
            <w:noWrap/>
            <w:vAlign w:val="bottom"/>
            <w:hideMark/>
          </w:tcPr>
          <w:p w14:paraId="4519B812"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single" w:sz="8" w:space="0" w:color="auto"/>
              <w:right w:val="nil"/>
            </w:tcBorders>
            <w:shd w:val="clear" w:color="000000" w:fill="FFFFFF"/>
            <w:noWrap/>
            <w:vAlign w:val="center"/>
            <w:hideMark/>
          </w:tcPr>
          <w:p w14:paraId="06B77517"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233" w:type="pct"/>
            <w:tcBorders>
              <w:top w:val="nil"/>
              <w:left w:val="nil"/>
              <w:bottom w:val="nil"/>
              <w:right w:val="nil"/>
            </w:tcBorders>
            <w:shd w:val="clear" w:color="000000" w:fill="FFFFFF"/>
            <w:vAlign w:val="center"/>
            <w:hideMark/>
          </w:tcPr>
          <w:p w14:paraId="4713B212" w14:textId="70C3A678" w:rsidR="00EB4FFC" w:rsidRPr="0009263D" w:rsidRDefault="00EB4FFC" w:rsidP="00EB4FFC">
            <w:pPr>
              <w:jc w:val="right"/>
              <w:rPr>
                <w:rFonts w:ascii="Arial" w:hAnsi="Arial" w:cs="Arial"/>
                <w:b/>
                <w:bCs/>
                <w:color w:val="000000"/>
                <w:sz w:val="18"/>
                <w:szCs w:val="18"/>
              </w:rPr>
            </w:pPr>
          </w:p>
        </w:tc>
        <w:tc>
          <w:tcPr>
            <w:tcW w:w="754" w:type="pct"/>
            <w:tcBorders>
              <w:top w:val="nil"/>
              <w:left w:val="nil"/>
              <w:bottom w:val="single" w:sz="8" w:space="0" w:color="auto"/>
              <w:right w:val="nil"/>
            </w:tcBorders>
            <w:shd w:val="clear" w:color="000000" w:fill="FFFFFF"/>
            <w:noWrap/>
            <w:vAlign w:val="center"/>
            <w:hideMark/>
          </w:tcPr>
          <w:p w14:paraId="59A337A7" w14:textId="77777777" w:rsidR="00EB4FFC" w:rsidRPr="0009263D" w:rsidRDefault="00EB4FFC" w:rsidP="00EB4FFC">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EB4FFC" w:rsidRPr="0009263D" w14:paraId="1B897A01" w14:textId="77777777" w:rsidTr="00EB4FFC">
        <w:trPr>
          <w:trHeight w:val="198"/>
        </w:trPr>
        <w:tc>
          <w:tcPr>
            <w:tcW w:w="672" w:type="pct"/>
            <w:tcBorders>
              <w:top w:val="nil"/>
              <w:left w:val="nil"/>
              <w:bottom w:val="nil"/>
              <w:right w:val="nil"/>
            </w:tcBorders>
            <w:shd w:val="clear" w:color="000000" w:fill="FFFFFF"/>
            <w:noWrap/>
            <w:vAlign w:val="bottom"/>
            <w:hideMark/>
          </w:tcPr>
          <w:p w14:paraId="002BE42E"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82" w:type="pct"/>
            <w:tcBorders>
              <w:top w:val="nil"/>
              <w:left w:val="nil"/>
              <w:bottom w:val="nil"/>
              <w:right w:val="nil"/>
            </w:tcBorders>
            <w:shd w:val="clear" w:color="000000" w:fill="FFFFFF"/>
            <w:noWrap/>
            <w:vAlign w:val="center"/>
            <w:hideMark/>
          </w:tcPr>
          <w:p w14:paraId="2EDD66F1"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99" w:type="pct"/>
            <w:tcBorders>
              <w:top w:val="nil"/>
              <w:left w:val="nil"/>
              <w:bottom w:val="nil"/>
              <w:right w:val="nil"/>
            </w:tcBorders>
            <w:shd w:val="clear" w:color="000000" w:fill="FFFFFF"/>
            <w:noWrap/>
            <w:vAlign w:val="center"/>
            <w:hideMark/>
          </w:tcPr>
          <w:p w14:paraId="7EC30829"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1153" w:type="pct"/>
            <w:tcBorders>
              <w:top w:val="nil"/>
              <w:left w:val="nil"/>
              <w:bottom w:val="nil"/>
              <w:right w:val="nil"/>
            </w:tcBorders>
            <w:shd w:val="clear" w:color="000000" w:fill="FFFFFF"/>
            <w:noWrap/>
            <w:vAlign w:val="center"/>
            <w:hideMark/>
          </w:tcPr>
          <w:p w14:paraId="1B1D089B" w14:textId="77777777" w:rsidR="00EB4FFC" w:rsidRPr="0009263D" w:rsidRDefault="00EB4FFC" w:rsidP="00EB4FFC">
            <w:pPr>
              <w:jc w:val="center"/>
              <w:rPr>
                <w:rFonts w:ascii="Arial" w:hAnsi="Arial" w:cs="Arial"/>
                <w:b/>
                <w:bCs/>
                <w:color w:val="000000"/>
                <w:sz w:val="18"/>
                <w:szCs w:val="18"/>
              </w:rPr>
            </w:pPr>
            <w:r w:rsidRPr="0009263D">
              <w:rPr>
                <w:rFonts w:ascii="Arial" w:hAnsi="Arial" w:cs="Arial"/>
                <w:b/>
                <w:bCs/>
                <w:color w:val="000000"/>
                <w:sz w:val="18"/>
                <w:szCs w:val="18"/>
              </w:rPr>
              <w:t> </w:t>
            </w:r>
          </w:p>
        </w:tc>
        <w:tc>
          <w:tcPr>
            <w:tcW w:w="102" w:type="pct"/>
            <w:tcBorders>
              <w:top w:val="nil"/>
              <w:left w:val="nil"/>
              <w:bottom w:val="nil"/>
              <w:right w:val="nil"/>
            </w:tcBorders>
            <w:shd w:val="clear" w:color="000000" w:fill="FFFFFF"/>
            <w:noWrap/>
            <w:vAlign w:val="bottom"/>
            <w:hideMark/>
          </w:tcPr>
          <w:p w14:paraId="43DFD197"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nil"/>
              <w:right w:val="nil"/>
            </w:tcBorders>
            <w:shd w:val="clear" w:color="000000" w:fill="FFFFFF"/>
            <w:noWrap/>
            <w:vAlign w:val="center"/>
            <w:hideMark/>
          </w:tcPr>
          <w:p w14:paraId="7C7858EE" w14:textId="1CD635A5" w:rsidR="00EB4FFC" w:rsidRPr="0009263D" w:rsidRDefault="00EB4FFC" w:rsidP="00EB4FFC">
            <w:pPr>
              <w:jc w:val="center"/>
              <w:rPr>
                <w:rFonts w:ascii="Arial" w:hAnsi="Arial" w:cs="Arial"/>
                <w:b/>
                <w:bCs/>
                <w:color w:val="000000"/>
                <w:sz w:val="18"/>
                <w:szCs w:val="18"/>
              </w:rPr>
            </w:pPr>
          </w:p>
        </w:tc>
        <w:tc>
          <w:tcPr>
            <w:tcW w:w="233" w:type="pct"/>
            <w:tcBorders>
              <w:top w:val="nil"/>
              <w:left w:val="nil"/>
              <w:bottom w:val="nil"/>
              <w:right w:val="nil"/>
            </w:tcBorders>
            <w:shd w:val="clear" w:color="000000" w:fill="FFFFFF"/>
            <w:vAlign w:val="center"/>
            <w:hideMark/>
          </w:tcPr>
          <w:p w14:paraId="2FF8A2D0" w14:textId="60D4ABB8" w:rsidR="00EB4FFC" w:rsidRPr="0009263D" w:rsidRDefault="00EB4FFC" w:rsidP="00EB4FFC">
            <w:pPr>
              <w:jc w:val="center"/>
              <w:rPr>
                <w:rFonts w:ascii="Arial" w:hAnsi="Arial" w:cs="Arial"/>
                <w:b/>
                <w:bCs/>
                <w:color w:val="000000"/>
                <w:sz w:val="18"/>
                <w:szCs w:val="18"/>
              </w:rPr>
            </w:pPr>
          </w:p>
        </w:tc>
        <w:tc>
          <w:tcPr>
            <w:tcW w:w="754" w:type="pct"/>
            <w:tcBorders>
              <w:top w:val="nil"/>
              <w:left w:val="nil"/>
              <w:bottom w:val="nil"/>
              <w:right w:val="nil"/>
            </w:tcBorders>
            <w:shd w:val="clear" w:color="000000" w:fill="FFFFFF"/>
            <w:noWrap/>
            <w:vAlign w:val="center"/>
            <w:hideMark/>
          </w:tcPr>
          <w:p w14:paraId="708AE53E" w14:textId="59CC9533" w:rsidR="00EB4FFC" w:rsidRPr="0009263D" w:rsidRDefault="00EB4FFC" w:rsidP="00EB4FFC">
            <w:pPr>
              <w:jc w:val="center"/>
              <w:rPr>
                <w:rFonts w:ascii="Arial" w:hAnsi="Arial" w:cs="Arial"/>
                <w:b/>
                <w:bCs/>
                <w:color w:val="000000"/>
                <w:sz w:val="18"/>
                <w:szCs w:val="18"/>
              </w:rPr>
            </w:pPr>
          </w:p>
        </w:tc>
      </w:tr>
      <w:tr w:rsidR="00EB4FFC" w:rsidRPr="0009263D" w14:paraId="57E0D249" w14:textId="77777777" w:rsidTr="00EB4FFC">
        <w:trPr>
          <w:trHeight w:val="198"/>
        </w:trPr>
        <w:tc>
          <w:tcPr>
            <w:tcW w:w="672" w:type="pct"/>
            <w:tcBorders>
              <w:top w:val="nil"/>
              <w:left w:val="nil"/>
              <w:bottom w:val="nil"/>
              <w:right w:val="nil"/>
            </w:tcBorders>
            <w:shd w:val="clear" w:color="000000" w:fill="FFFFFF"/>
            <w:noWrap/>
            <w:vAlign w:val="center"/>
            <w:hideMark/>
          </w:tcPr>
          <w:p w14:paraId="041A4338"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CDI</w:t>
            </w:r>
          </w:p>
        </w:tc>
        <w:tc>
          <w:tcPr>
            <w:tcW w:w="1182" w:type="pct"/>
            <w:tcBorders>
              <w:top w:val="nil"/>
              <w:left w:val="nil"/>
              <w:bottom w:val="nil"/>
              <w:right w:val="nil"/>
            </w:tcBorders>
            <w:shd w:val="clear" w:color="000000" w:fill="FFFFFF"/>
            <w:noWrap/>
            <w:vAlign w:val="center"/>
            <w:hideMark/>
          </w:tcPr>
          <w:p w14:paraId="7E91806D"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104,45% a 145%</w:t>
            </w:r>
          </w:p>
        </w:tc>
        <w:tc>
          <w:tcPr>
            <w:tcW w:w="99" w:type="pct"/>
            <w:tcBorders>
              <w:top w:val="nil"/>
              <w:left w:val="nil"/>
              <w:bottom w:val="nil"/>
              <w:right w:val="nil"/>
            </w:tcBorders>
            <w:shd w:val="clear" w:color="000000" w:fill="FFFFFF"/>
            <w:noWrap/>
            <w:vAlign w:val="center"/>
            <w:hideMark/>
          </w:tcPr>
          <w:p w14:paraId="2EF8C192"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1153" w:type="pct"/>
            <w:tcBorders>
              <w:top w:val="nil"/>
              <w:left w:val="nil"/>
              <w:bottom w:val="nil"/>
              <w:right w:val="nil"/>
            </w:tcBorders>
            <w:shd w:val="clear" w:color="000000" w:fill="FFFFFF"/>
            <w:noWrap/>
            <w:vAlign w:val="center"/>
            <w:hideMark/>
          </w:tcPr>
          <w:p w14:paraId="1826CE24"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109% a 145%</w:t>
            </w:r>
          </w:p>
        </w:tc>
        <w:tc>
          <w:tcPr>
            <w:tcW w:w="102" w:type="pct"/>
            <w:tcBorders>
              <w:top w:val="nil"/>
              <w:left w:val="nil"/>
              <w:bottom w:val="nil"/>
              <w:right w:val="nil"/>
            </w:tcBorders>
            <w:shd w:val="clear" w:color="000000" w:fill="FFFFFF"/>
            <w:noWrap/>
            <w:vAlign w:val="center"/>
            <w:hideMark/>
          </w:tcPr>
          <w:p w14:paraId="23BEF539"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nil"/>
              <w:right w:val="nil"/>
            </w:tcBorders>
            <w:shd w:val="clear" w:color="000000" w:fill="FFFFFF"/>
            <w:noWrap/>
            <w:vAlign w:val="center"/>
            <w:hideMark/>
          </w:tcPr>
          <w:p w14:paraId="6FD263BF" w14:textId="42CCB78B"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542.317</w:t>
            </w:r>
          </w:p>
        </w:tc>
        <w:tc>
          <w:tcPr>
            <w:tcW w:w="233" w:type="pct"/>
            <w:tcBorders>
              <w:top w:val="nil"/>
              <w:left w:val="nil"/>
              <w:bottom w:val="nil"/>
              <w:right w:val="nil"/>
            </w:tcBorders>
            <w:shd w:val="clear" w:color="000000" w:fill="FFFFFF"/>
            <w:noWrap/>
            <w:vAlign w:val="center"/>
            <w:hideMark/>
          </w:tcPr>
          <w:p w14:paraId="754980A2" w14:textId="42AA3639" w:rsidR="00EB4FFC" w:rsidRPr="0009263D" w:rsidRDefault="00EB4FFC" w:rsidP="00EB4FFC">
            <w:pPr>
              <w:ind w:firstLineChars="100" w:firstLine="180"/>
              <w:jc w:val="right"/>
              <w:rPr>
                <w:rFonts w:ascii="Arial" w:hAnsi="Arial" w:cs="Arial"/>
                <w:color w:val="000000"/>
                <w:sz w:val="18"/>
                <w:szCs w:val="18"/>
              </w:rPr>
            </w:pPr>
          </w:p>
        </w:tc>
        <w:tc>
          <w:tcPr>
            <w:tcW w:w="754" w:type="pct"/>
            <w:tcBorders>
              <w:top w:val="nil"/>
              <w:left w:val="nil"/>
              <w:bottom w:val="nil"/>
              <w:right w:val="nil"/>
            </w:tcBorders>
            <w:shd w:val="clear" w:color="000000" w:fill="FFFFFF"/>
            <w:noWrap/>
            <w:vAlign w:val="center"/>
            <w:hideMark/>
          </w:tcPr>
          <w:p w14:paraId="1FD8B692" w14:textId="489EF570"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336.486</w:t>
            </w:r>
          </w:p>
        </w:tc>
      </w:tr>
      <w:tr w:rsidR="00EB4FFC" w:rsidRPr="0009263D" w14:paraId="45D0F298" w14:textId="77777777" w:rsidTr="00EB4FFC">
        <w:trPr>
          <w:trHeight w:val="198"/>
        </w:trPr>
        <w:tc>
          <w:tcPr>
            <w:tcW w:w="672" w:type="pct"/>
            <w:tcBorders>
              <w:top w:val="nil"/>
              <w:left w:val="nil"/>
              <w:bottom w:val="nil"/>
              <w:right w:val="nil"/>
            </w:tcBorders>
            <w:shd w:val="clear" w:color="000000" w:fill="FFFFFF"/>
            <w:noWrap/>
            <w:vAlign w:val="center"/>
            <w:hideMark/>
          </w:tcPr>
          <w:p w14:paraId="66F00CCA"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CDI +</w:t>
            </w:r>
          </w:p>
        </w:tc>
        <w:tc>
          <w:tcPr>
            <w:tcW w:w="1182" w:type="pct"/>
            <w:tcBorders>
              <w:top w:val="nil"/>
              <w:left w:val="nil"/>
              <w:bottom w:val="nil"/>
              <w:right w:val="nil"/>
            </w:tcBorders>
            <w:shd w:val="clear" w:color="000000" w:fill="FFFFFF"/>
            <w:noWrap/>
            <w:vAlign w:val="center"/>
            <w:hideMark/>
          </w:tcPr>
          <w:p w14:paraId="22278C28"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CDI+1,35% a 3,15%</w:t>
            </w:r>
          </w:p>
        </w:tc>
        <w:tc>
          <w:tcPr>
            <w:tcW w:w="99" w:type="pct"/>
            <w:tcBorders>
              <w:top w:val="nil"/>
              <w:left w:val="nil"/>
              <w:bottom w:val="nil"/>
              <w:right w:val="nil"/>
            </w:tcBorders>
            <w:shd w:val="clear" w:color="000000" w:fill="FFFFFF"/>
            <w:noWrap/>
            <w:vAlign w:val="center"/>
            <w:hideMark/>
          </w:tcPr>
          <w:p w14:paraId="6238AE26"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1153" w:type="pct"/>
            <w:tcBorders>
              <w:top w:val="nil"/>
              <w:left w:val="nil"/>
              <w:bottom w:val="nil"/>
              <w:right w:val="nil"/>
            </w:tcBorders>
            <w:shd w:val="clear" w:color="000000" w:fill="FFFFFF"/>
            <w:noWrap/>
            <w:vAlign w:val="center"/>
            <w:hideMark/>
          </w:tcPr>
          <w:p w14:paraId="337DDCEB"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CDI+0,62% a 3,15%</w:t>
            </w:r>
          </w:p>
        </w:tc>
        <w:tc>
          <w:tcPr>
            <w:tcW w:w="102" w:type="pct"/>
            <w:tcBorders>
              <w:top w:val="nil"/>
              <w:left w:val="nil"/>
              <w:bottom w:val="nil"/>
              <w:right w:val="nil"/>
            </w:tcBorders>
            <w:shd w:val="clear" w:color="000000" w:fill="FFFFFF"/>
            <w:noWrap/>
            <w:vAlign w:val="center"/>
            <w:hideMark/>
          </w:tcPr>
          <w:p w14:paraId="7E90F989"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nil"/>
              <w:right w:val="nil"/>
            </w:tcBorders>
            <w:shd w:val="clear" w:color="000000" w:fill="FFFFFF"/>
            <w:noWrap/>
            <w:vAlign w:val="center"/>
            <w:hideMark/>
          </w:tcPr>
          <w:p w14:paraId="1AC1F8A1" w14:textId="5FB24854"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37.976</w:t>
            </w:r>
          </w:p>
        </w:tc>
        <w:tc>
          <w:tcPr>
            <w:tcW w:w="233" w:type="pct"/>
            <w:tcBorders>
              <w:top w:val="nil"/>
              <w:left w:val="nil"/>
              <w:bottom w:val="nil"/>
              <w:right w:val="nil"/>
            </w:tcBorders>
            <w:shd w:val="clear" w:color="000000" w:fill="FFFFFF"/>
            <w:noWrap/>
            <w:vAlign w:val="center"/>
            <w:hideMark/>
          </w:tcPr>
          <w:p w14:paraId="1E6BF5B5" w14:textId="558DB5A7" w:rsidR="00EB4FFC" w:rsidRPr="0009263D" w:rsidRDefault="00EB4FFC" w:rsidP="00EB4FFC">
            <w:pPr>
              <w:ind w:firstLineChars="100" w:firstLine="180"/>
              <w:jc w:val="right"/>
              <w:rPr>
                <w:rFonts w:ascii="Arial" w:hAnsi="Arial" w:cs="Arial"/>
                <w:color w:val="000000"/>
                <w:sz w:val="18"/>
                <w:szCs w:val="18"/>
              </w:rPr>
            </w:pPr>
          </w:p>
        </w:tc>
        <w:tc>
          <w:tcPr>
            <w:tcW w:w="754" w:type="pct"/>
            <w:tcBorders>
              <w:top w:val="nil"/>
              <w:left w:val="nil"/>
              <w:bottom w:val="nil"/>
              <w:right w:val="nil"/>
            </w:tcBorders>
            <w:shd w:val="clear" w:color="000000" w:fill="FFFFFF"/>
            <w:noWrap/>
            <w:vAlign w:val="center"/>
            <w:hideMark/>
          </w:tcPr>
          <w:p w14:paraId="2EBDE397" w14:textId="5B91A174"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61.755</w:t>
            </w:r>
          </w:p>
        </w:tc>
      </w:tr>
      <w:tr w:rsidR="00EB4FFC" w:rsidRPr="0009263D" w14:paraId="48313E65" w14:textId="77777777" w:rsidTr="00EB4FFC">
        <w:trPr>
          <w:trHeight w:val="198"/>
        </w:trPr>
        <w:tc>
          <w:tcPr>
            <w:tcW w:w="672" w:type="pct"/>
            <w:tcBorders>
              <w:top w:val="nil"/>
              <w:left w:val="nil"/>
              <w:bottom w:val="nil"/>
              <w:right w:val="nil"/>
            </w:tcBorders>
            <w:shd w:val="clear" w:color="000000" w:fill="FFFFFF"/>
            <w:noWrap/>
            <w:vAlign w:val="center"/>
            <w:hideMark/>
          </w:tcPr>
          <w:p w14:paraId="7BF789C8"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Pré-fixado</w:t>
            </w:r>
          </w:p>
        </w:tc>
        <w:tc>
          <w:tcPr>
            <w:tcW w:w="1182" w:type="pct"/>
            <w:tcBorders>
              <w:top w:val="nil"/>
              <w:left w:val="nil"/>
              <w:bottom w:val="nil"/>
              <w:right w:val="nil"/>
            </w:tcBorders>
            <w:shd w:val="clear" w:color="000000" w:fill="FFFFFF"/>
            <w:noWrap/>
            <w:vAlign w:val="center"/>
            <w:hideMark/>
          </w:tcPr>
          <w:p w14:paraId="626DB251"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16,21% a.a.</w:t>
            </w:r>
          </w:p>
        </w:tc>
        <w:tc>
          <w:tcPr>
            <w:tcW w:w="99" w:type="pct"/>
            <w:tcBorders>
              <w:top w:val="nil"/>
              <w:left w:val="nil"/>
              <w:bottom w:val="nil"/>
              <w:right w:val="nil"/>
            </w:tcBorders>
            <w:shd w:val="clear" w:color="000000" w:fill="FFFFFF"/>
            <w:noWrap/>
            <w:vAlign w:val="center"/>
            <w:hideMark/>
          </w:tcPr>
          <w:p w14:paraId="255EC696"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1153" w:type="pct"/>
            <w:tcBorders>
              <w:top w:val="nil"/>
              <w:left w:val="nil"/>
              <w:bottom w:val="nil"/>
              <w:right w:val="nil"/>
            </w:tcBorders>
            <w:shd w:val="clear" w:color="000000" w:fill="FFFFFF"/>
            <w:noWrap/>
            <w:vAlign w:val="center"/>
            <w:hideMark/>
          </w:tcPr>
          <w:p w14:paraId="3FF53751"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7,92% a 16,21% a.a.</w:t>
            </w:r>
          </w:p>
        </w:tc>
        <w:tc>
          <w:tcPr>
            <w:tcW w:w="102" w:type="pct"/>
            <w:tcBorders>
              <w:top w:val="nil"/>
              <w:left w:val="nil"/>
              <w:bottom w:val="nil"/>
              <w:right w:val="nil"/>
            </w:tcBorders>
            <w:shd w:val="clear" w:color="000000" w:fill="FFFFFF"/>
            <w:noWrap/>
            <w:vAlign w:val="center"/>
            <w:hideMark/>
          </w:tcPr>
          <w:p w14:paraId="3D57FB90"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nil"/>
              <w:right w:val="nil"/>
            </w:tcBorders>
            <w:shd w:val="clear" w:color="000000" w:fill="FFFFFF"/>
            <w:noWrap/>
            <w:vAlign w:val="center"/>
            <w:hideMark/>
          </w:tcPr>
          <w:p w14:paraId="735A94AF" w14:textId="055E4134"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100.400</w:t>
            </w:r>
          </w:p>
        </w:tc>
        <w:tc>
          <w:tcPr>
            <w:tcW w:w="233" w:type="pct"/>
            <w:tcBorders>
              <w:top w:val="nil"/>
              <w:left w:val="nil"/>
              <w:bottom w:val="nil"/>
              <w:right w:val="nil"/>
            </w:tcBorders>
            <w:shd w:val="clear" w:color="000000" w:fill="FFFFFF"/>
            <w:noWrap/>
            <w:vAlign w:val="center"/>
            <w:hideMark/>
          </w:tcPr>
          <w:p w14:paraId="7506E173" w14:textId="0BF813A7" w:rsidR="00EB4FFC" w:rsidRPr="0009263D" w:rsidRDefault="00EB4FFC" w:rsidP="00EB4FFC">
            <w:pPr>
              <w:ind w:firstLineChars="100" w:firstLine="180"/>
              <w:jc w:val="right"/>
              <w:rPr>
                <w:rFonts w:ascii="Arial" w:hAnsi="Arial" w:cs="Arial"/>
                <w:color w:val="000000"/>
                <w:sz w:val="18"/>
                <w:szCs w:val="18"/>
              </w:rPr>
            </w:pPr>
          </w:p>
        </w:tc>
        <w:tc>
          <w:tcPr>
            <w:tcW w:w="754" w:type="pct"/>
            <w:tcBorders>
              <w:top w:val="nil"/>
              <w:left w:val="nil"/>
              <w:bottom w:val="nil"/>
              <w:right w:val="nil"/>
            </w:tcBorders>
            <w:shd w:val="clear" w:color="000000" w:fill="FFFFFF"/>
            <w:noWrap/>
            <w:vAlign w:val="center"/>
            <w:hideMark/>
          </w:tcPr>
          <w:p w14:paraId="2403FDED" w14:textId="6C735876"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116.439</w:t>
            </w:r>
          </w:p>
        </w:tc>
      </w:tr>
      <w:tr w:rsidR="00EB4FFC" w:rsidRPr="0009263D" w14:paraId="6F5C4108" w14:textId="77777777" w:rsidTr="00EB4FFC">
        <w:trPr>
          <w:trHeight w:val="198"/>
        </w:trPr>
        <w:tc>
          <w:tcPr>
            <w:tcW w:w="672" w:type="pct"/>
            <w:tcBorders>
              <w:top w:val="nil"/>
              <w:left w:val="nil"/>
              <w:bottom w:val="nil"/>
              <w:right w:val="nil"/>
            </w:tcBorders>
            <w:shd w:val="clear" w:color="000000" w:fill="FFFFFF"/>
            <w:noWrap/>
            <w:vAlign w:val="center"/>
            <w:hideMark/>
          </w:tcPr>
          <w:p w14:paraId="2433859B"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IPCA +</w:t>
            </w:r>
          </w:p>
        </w:tc>
        <w:tc>
          <w:tcPr>
            <w:tcW w:w="1182" w:type="pct"/>
            <w:tcBorders>
              <w:top w:val="nil"/>
              <w:left w:val="nil"/>
              <w:bottom w:val="nil"/>
              <w:right w:val="nil"/>
            </w:tcBorders>
            <w:shd w:val="clear" w:color="000000" w:fill="FFFFFF"/>
            <w:noWrap/>
            <w:vAlign w:val="center"/>
            <w:hideMark/>
          </w:tcPr>
          <w:p w14:paraId="679947C6"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IPCA+7,25% a 8,72% a.a.</w:t>
            </w:r>
          </w:p>
        </w:tc>
        <w:tc>
          <w:tcPr>
            <w:tcW w:w="99" w:type="pct"/>
            <w:tcBorders>
              <w:top w:val="nil"/>
              <w:left w:val="nil"/>
              <w:bottom w:val="nil"/>
              <w:right w:val="nil"/>
            </w:tcBorders>
            <w:shd w:val="clear" w:color="000000" w:fill="FFFFFF"/>
            <w:noWrap/>
            <w:vAlign w:val="center"/>
            <w:hideMark/>
          </w:tcPr>
          <w:p w14:paraId="7E63672B"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1153" w:type="pct"/>
            <w:tcBorders>
              <w:top w:val="nil"/>
              <w:left w:val="nil"/>
              <w:bottom w:val="nil"/>
              <w:right w:val="nil"/>
            </w:tcBorders>
            <w:shd w:val="clear" w:color="000000" w:fill="FFFFFF"/>
            <w:noWrap/>
            <w:vAlign w:val="center"/>
            <w:hideMark/>
          </w:tcPr>
          <w:p w14:paraId="4679E092"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IPCA+7,25% a 8,72% a.a.</w:t>
            </w:r>
          </w:p>
        </w:tc>
        <w:tc>
          <w:tcPr>
            <w:tcW w:w="102" w:type="pct"/>
            <w:tcBorders>
              <w:top w:val="nil"/>
              <w:left w:val="nil"/>
              <w:bottom w:val="nil"/>
              <w:right w:val="nil"/>
            </w:tcBorders>
            <w:shd w:val="clear" w:color="000000" w:fill="FFFFFF"/>
            <w:noWrap/>
            <w:vAlign w:val="center"/>
            <w:hideMark/>
          </w:tcPr>
          <w:p w14:paraId="4CA915EF"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single" w:sz="8" w:space="0" w:color="auto"/>
              <w:right w:val="nil"/>
            </w:tcBorders>
            <w:shd w:val="clear" w:color="000000" w:fill="FFFFFF"/>
            <w:noWrap/>
            <w:vAlign w:val="center"/>
            <w:hideMark/>
          </w:tcPr>
          <w:p w14:paraId="0DBB43F3" w14:textId="0A8548D5"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65.762</w:t>
            </w:r>
          </w:p>
        </w:tc>
        <w:tc>
          <w:tcPr>
            <w:tcW w:w="233" w:type="pct"/>
            <w:tcBorders>
              <w:top w:val="nil"/>
              <w:left w:val="nil"/>
              <w:bottom w:val="nil"/>
              <w:right w:val="nil"/>
            </w:tcBorders>
            <w:shd w:val="clear" w:color="000000" w:fill="FFFFFF"/>
            <w:noWrap/>
            <w:vAlign w:val="center"/>
            <w:hideMark/>
          </w:tcPr>
          <w:p w14:paraId="642A77C0" w14:textId="3647C5CE" w:rsidR="00EB4FFC" w:rsidRPr="0009263D" w:rsidRDefault="00EB4FFC" w:rsidP="00EB4FFC">
            <w:pPr>
              <w:ind w:firstLineChars="100" w:firstLine="180"/>
              <w:jc w:val="right"/>
              <w:rPr>
                <w:rFonts w:ascii="Arial" w:hAnsi="Arial" w:cs="Arial"/>
                <w:color w:val="000000"/>
                <w:sz w:val="18"/>
                <w:szCs w:val="18"/>
              </w:rPr>
            </w:pPr>
          </w:p>
        </w:tc>
        <w:tc>
          <w:tcPr>
            <w:tcW w:w="754" w:type="pct"/>
            <w:tcBorders>
              <w:top w:val="nil"/>
              <w:left w:val="nil"/>
              <w:bottom w:val="single" w:sz="8" w:space="0" w:color="auto"/>
              <w:right w:val="nil"/>
            </w:tcBorders>
            <w:shd w:val="clear" w:color="000000" w:fill="FFFFFF"/>
            <w:noWrap/>
            <w:vAlign w:val="center"/>
            <w:hideMark/>
          </w:tcPr>
          <w:p w14:paraId="4C40DC9D" w14:textId="5DBAE779" w:rsidR="00EB4FFC" w:rsidRPr="0009263D" w:rsidRDefault="00EB4FFC" w:rsidP="00EB4FFC">
            <w:pPr>
              <w:ind w:firstLineChars="100" w:firstLine="180"/>
              <w:jc w:val="right"/>
              <w:rPr>
                <w:rFonts w:ascii="Arial" w:hAnsi="Arial" w:cs="Arial"/>
                <w:color w:val="000000"/>
                <w:sz w:val="18"/>
                <w:szCs w:val="18"/>
              </w:rPr>
            </w:pPr>
            <w:r w:rsidRPr="0009263D">
              <w:rPr>
                <w:rFonts w:ascii="Arial" w:hAnsi="Arial" w:cs="Arial"/>
                <w:color w:val="000000"/>
                <w:sz w:val="18"/>
                <w:szCs w:val="18"/>
              </w:rPr>
              <w:t>61.191</w:t>
            </w:r>
          </w:p>
        </w:tc>
      </w:tr>
      <w:tr w:rsidR="00EB4FFC" w:rsidRPr="0009263D" w14:paraId="166D824F" w14:textId="77777777" w:rsidTr="00EB4FFC">
        <w:trPr>
          <w:trHeight w:val="198"/>
        </w:trPr>
        <w:tc>
          <w:tcPr>
            <w:tcW w:w="672" w:type="pct"/>
            <w:tcBorders>
              <w:top w:val="nil"/>
              <w:left w:val="nil"/>
              <w:bottom w:val="nil"/>
              <w:right w:val="nil"/>
            </w:tcBorders>
            <w:shd w:val="clear" w:color="000000" w:fill="FFFFFF"/>
            <w:noWrap/>
            <w:vAlign w:val="center"/>
            <w:hideMark/>
          </w:tcPr>
          <w:p w14:paraId="4137D37B"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 </w:t>
            </w:r>
          </w:p>
        </w:tc>
        <w:tc>
          <w:tcPr>
            <w:tcW w:w="1182" w:type="pct"/>
            <w:tcBorders>
              <w:top w:val="nil"/>
              <w:left w:val="nil"/>
              <w:bottom w:val="nil"/>
              <w:right w:val="nil"/>
            </w:tcBorders>
            <w:shd w:val="clear" w:color="000000" w:fill="FFFFFF"/>
            <w:noWrap/>
            <w:vAlign w:val="center"/>
            <w:hideMark/>
          </w:tcPr>
          <w:p w14:paraId="15B8EE07"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99" w:type="pct"/>
            <w:tcBorders>
              <w:top w:val="nil"/>
              <w:left w:val="nil"/>
              <w:bottom w:val="nil"/>
              <w:right w:val="nil"/>
            </w:tcBorders>
            <w:shd w:val="clear" w:color="000000" w:fill="FFFFFF"/>
            <w:noWrap/>
            <w:vAlign w:val="center"/>
            <w:hideMark/>
          </w:tcPr>
          <w:p w14:paraId="72903BEF"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1153" w:type="pct"/>
            <w:tcBorders>
              <w:top w:val="nil"/>
              <w:left w:val="nil"/>
              <w:bottom w:val="nil"/>
              <w:right w:val="nil"/>
            </w:tcBorders>
            <w:shd w:val="clear" w:color="000000" w:fill="FFFFFF"/>
            <w:noWrap/>
            <w:vAlign w:val="center"/>
            <w:hideMark/>
          </w:tcPr>
          <w:p w14:paraId="22584546" w14:textId="77777777" w:rsidR="00EB4FFC" w:rsidRPr="0009263D" w:rsidRDefault="00EB4FFC" w:rsidP="00EB4FFC">
            <w:pPr>
              <w:jc w:val="center"/>
              <w:rPr>
                <w:rFonts w:ascii="Arial" w:hAnsi="Arial" w:cs="Arial"/>
                <w:color w:val="000000"/>
                <w:sz w:val="18"/>
                <w:szCs w:val="18"/>
              </w:rPr>
            </w:pPr>
            <w:r w:rsidRPr="0009263D">
              <w:rPr>
                <w:rFonts w:ascii="Arial" w:hAnsi="Arial" w:cs="Arial"/>
                <w:color w:val="000000"/>
                <w:sz w:val="18"/>
                <w:szCs w:val="18"/>
              </w:rPr>
              <w:t> </w:t>
            </w:r>
          </w:p>
        </w:tc>
        <w:tc>
          <w:tcPr>
            <w:tcW w:w="102" w:type="pct"/>
            <w:tcBorders>
              <w:top w:val="nil"/>
              <w:left w:val="nil"/>
              <w:bottom w:val="nil"/>
              <w:right w:val="nil"/>
            </w:tcBorders>
            <w:shd w:val="clear" w:color="000000" w:fill="FFFFFF"/>
            <w:noWrap/>
            <w:vAlign w:val="center"/>
            <w:hideMark/>
          </w:tcPr>
          <w:p w14:paraId="2F66553D" w14:textId="77777777" w:rsidR="00EB4FFC" w:rsidRPr="0009263D" w:rsidRDefault="00EB4FFC" w:rsidP="00EB4FFC">
            <w:pPr>
              <w:jc w:val="both"/>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nil"/>
              <w:right w:val="nil"/>
            </w:tcBorders>
            <w:shd w:val="clear" w:color="000000" w:fill="FFFFFF"/>
            <w:noWrap/>
            <w:vAlign w:val="center"/>
            <w:hideMark/>
          </w:tcPr>
          <w:p w14:paraId="03E0D197" w14:textId="664F036B" w:rsidR="00EB4FFC" w:rsidRPr="0009263D" w:rsidRDefault="00EB4FFC" w:rsidP="00EB4FFC">
            <w:pPr>
              <w:ind w:firstLineChars="100" w:firstLine="180"/>
              <w:jc w:val="right"/>
              <w:rPr>
                <w:rFonts w:ascii="Arial" w:hAnsi="Arial" w:cs="Arial"/>
                <w:color w:val="000000"/>
                <w:sz w:val="18"/>
                <w:szCs w:val="18"/>
              </w:rPr>
            </w:pPr>
          </w:p>
        </w:tc>
        <w:tc>
          <w:tcPr>
            <w:tcW w:w="233" w:type="pct"/>
            <w:tcBorders>
              <w:top w:val="nil"/>
              <w:left w:val="nil"/>
              <w:bottom w:val="nil"/>
              <w:right w:val="nil"/>
            </w:tcBorders>
            <w:shd w:val="clear" w:color="000000" w:fill="FFFFFF"/>
            <w:noWrap/>
            <w:vAlign w:val="center"/>
            <w:hideMark/>
          </w:tcPr>
          <w:p w14:paraId="62D54BD2" w14:textId="00430062" w:rsidR="00EB4FFC" w:rsidRPr="0009263D" w:rsidRDefault="00EB4FFC" w:rsidP="00EB4FFC">
            <w:pPr>
              <w:ind w:firstLineChars="100" w:firstLine="180"/>
              <w:jc w:val="right"/>
              <w:rPr>
                <w:rFonts w:ascii="Arial" w:hAnsi="Arial" w:cs="Arial"/>
                <w:color w:val="000000"/>
                <w:sz w:val="18"/>
                <w:szCs w:val="18"/>
              </w:rPr>
            </w:pPr>
          </w:p>
        </w:tc>
        <w:tc>
          <w:tcPr>
            <w:tcW w:w="754" w:type="pct"/>
            <w:tcBorders>
              <w:top w:val="nil"/>
              <w:left w:val="nil"/>
              <w:bottom w:val="nil"/>
              <w:right w:val="nil"/>
            </w:tcBorders>
            <w:shd w:val="clear" w:color="000000" w:fill="FFFFFF"/>
            <w:noWrap/>
            <w:vAlign w:val="center"/>
            <w:hideMark/>
          </w:tcPr>
          <w:p w14:paraId="2BCA9972" w14:textId="25726148" w:rsidR="00EB4FFC" w:rsidRPr="0009263D" w:rsidRDefault="00EB4FFC" w:rsidP="00EB4FFC">
            <w:pPr>
              <w:ind w:firstLineChars="100" w:firstLine="180"/>
              <w:jc w:val="right"/>
              <w:rPr>
                <w:rFonts w:ascii="Arial" w:hAnsi="Arial" w:cs="Arial"/>
                <w:color w:val="000000"/>
                <w:sz w:val="18"/>
                <w:szCs w:val="18"/>
              </w:rPr>
            </w:pPr>
          </w:p>
        </w:tc>
      </w:tr>
      <w:tr w:rsidR="00EB4FFC" w:rsidRPr="0009263D" w14:paraId="66C04AE3" w14:textId="77777777" w:rsidTr="00EB4FFC">
        <w:trPr>
          <w:trHeight w:val="198"/>
        </w:trPr>
        <w:tc>
          <w:tcPr>
            <w:tcW w:w="672" w:type="pct"/>
            <w:tcBorders>
              <w:top w:val="nil"/>
              <w:left w:val="nil"/>
              <w:bottom w:val="nil"/>
              <w:right w:val="nil"/>
            </w:tcBorders>
            <w:shd w:val="clear" w:color="000000" w:fill="FFFFFF"/>
            <w:noWrap/>
            <w:vAlign w:val="bottom"/>
            <w:hideMark/>
          </w:tcPr>
          <w:p w14:paraId="022CC6A7"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82" w:type="pct"/>
            <w:tcBorders>
              <w:top w:val="nil"/>
              <w:left w:val="nil"/>
              <w:bottom w:val="nil"/>
              <w:right w:val="nil"/>
            </w:tcBorders>
            <w:shd w:val="clear" w:color="000000" w:fill="FFFFFF"/>
            <w:noWrap/>
            <w:vAlign w:val="bottom"/>
            <w:hideMark/>
          </w:tcPr>
          <w:p w14:paraId="0ACD9FC1"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99" w:type="pct"/>
            <w:tcBorders>
              <w:top w:val="nil"/>
              <w:left w:val="nil"/>
              <w:bottom w:val="nil"/>
              <w:right w:val="nil"/>
            </w:tcBorders>
            <w:shd w:val="clear" w:color="000000" w:fill="FFFFFF"/>
            <w:noWrap/>
            <w:vAlign w:val="bottom"/>
            <w:hideMark/>
          </w:tcPr>
          <w:p w14:paraId="0D76739A"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153" w:type="pct"/>
            <w:tcBorders>
              <w:top w:val="nil"/>
              <w:left w:val="nil"/>
              <w:bottom w:val="nil"/>
              <w:right w:val="nil"/>
            </w:tcBorders>
            <w:shd w:val="clear" w:color="000000" w:fill="FFFFFF"/>
            <w:noWrap/>
            <w:vAlign w:val="bottom"/>
            <w:hideMark/>
          </w:tcPr>
          <w:p w14:paraId="143DA62B"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102" w:type="pct"/>
            <w:tcBorders>
              <w:top w:val="nil"/>
              <w:left w:val="nil"/>
              <w:bottom w:val="nil"/>
              <w:right w:val="nil"/>
            </w:tcBorders>
            <w:shd w:val="clear" w:color="000000" w:fill="FFFFFF"/>
            <w:noWrap/>
            <w:vAlign w:val="bottom"/>
            <w:hideMark/>
          </w:tcPr>
          <w:p w14:paraId="1C1C71F0" w14:textId="77777777" w:rsidR="00EB4FFC" w:rsidRPr="0009263D" w:rsidRDefault="00EB4FFC" w:rsidP="00EB4FFC">
            <w:pPr>
              <w:rPr>
                <w:rFonts w:ascii="Arial" w:hAnsi="Arial" w:cs="Arial"/>
                <w:color w:val="000000"/>
                <w:sz w:val="18"/>
                <w:szCs w:val="18"/>
              </w:rPr>
            </w:pPr>
            <w:r w:rsidRPr="0009263D">
              <w:rPr>
                <w:rFonts w:ascii="Arial" w:hAnsi="Arial" w:cs="Arial"/>
                <w:color w:val="000000"/>
                <w:sz w:val="18"/>
                <w:szCs w:val="18"/>
              </w:rPr>
              <w:t> </w:t>
            </w:r>
          </w:p>
        </w:tc>
        <w:tc>
          <w:tcPr>
            <w:tcW w:w="805" w:type="pct"/>
            <w:tcBorders>
              <w:top w:val="nil"/>
              <w:left w:val="nil"/>
              <w:bottom w:val="double" w:sz="6" w:space="0" w:color="auto"/>
              <w:right w:val="nil"/>
            </w:tcBorders>
            <w:shd w:val="clear" w:color="000000" w:fill="FFFFFF"/>
            <w:noWrap/>
            <w:vAlign w:val="center"/>
            <w:hideMark/>
          </w:tcPr>
          <w:p w14:paraId="0A4BC9C3" w14:textId="3C24DAF7" w:rsidR="00EB4FFC" w:rsidRPr="0009263D" w:rsidRDefault="00EB4FFC" w:rsidP="00EB4FFC">
            <w:pPr>
              <w:jc w:val="right"/>
              <w:rPr>
                <w:rFonts w:ascii="Arial" w:hAnsi="Arial" w:cs="Arial"/>
                <w:color w:val="000000"/>
                <w:sz w:val="18"/>
                <w:szCs w:val="18"/>
              </w:rPr>
            </w:pPr>
            <w:r w:rsidRPr="0009263D">
              <w:rPr>
                <w:rFonts w:ascii="Arial" w:hAnsi="Arial" w:cs="Arial"/>
                <w:color w:val="000000"/>
                <w:sz w:val="18"/>
                <w:szCs w:val="18"/>
              </w:rPr>
              <w:t>746.455</w:t>
            </w:r>
          </w:p>
        </w:tc>
        <w:tc>
          <w:tcPr>
            <w:tcW w:w="233" w:type="pct"/>
            <w:tcBorders>
              <w:top w:val="nil"/>
              <w:left w:val="nil"/>
              <w:bottom w:val="nil"/>
              <w:right w:val="nil"/>
            </w:tcBorders>
            <w:shd w:val="clear" w:color="000000" w:fill="FFFFFF"/>
            <w:noWrap/>
            <w:vAlign w:val="center"/>
            <w:hideMark/>
          </w:tcPr>
          <w:p w14:paraId="1887F733" w14:textId="6CF0FAD0" w:rsidR="00EB4FFC" w:rsidRPr="0009263D" w:rsidRDefault="00EB4FFC" w:rsidP="00EB4FFC">
            <w:pPr>
              <w:ind w:firstLineChars="100" w:firstLine="180"/>
              <w:jc w:val="right"/>
              <w:rPr>
                <w:rFonts w:ascii="Arial" w:hAnsi="Arial" w:cs="Arial"/>
                <w:color w:val="000000"/>
                <w:sz w:val="18"/>
                <w:szCs w:val="18"/>
              </w:rPr>
            </w:pPr>
          </w:p>
        </w:tc>
        <w:tc>
          <w:tcPr>
            <w:tcW w:w="754" w:type="pct"/>
            <w:tcBorders>
              <w:top w:val="nil"/>
              <w:left w:val="nil"/>
              <w:bottom w:val="double" w:sz="6" w:space="0" w:color="auto"/>
              <w:right w:val="nil"/>
            </w:tcBorders>
            <w:shd w:val="clear" w:color="000000" w:fill="FFFFFF"/>
            <w:noWrap/>
            <w:vAlign w:val="center"/>
            <w:hideMark/>
          </w:tcPr>
          <w:p w14:paraId="332327F2" w14:textId="13D1CD66" w:rsidR="00EB4FFC" w:rsidRPr="0009263D" w:rsidRDefault="00EB4FFC" w:rsidP="00EB4FFC">
            <w:pPr>
              <w:jc w:val="right"/>
              <w:rPr>
                <w:rFonts w:ascii="Arial" w:hAnsi="Arial" w:cs="Arial"/>
                <w:color w:val="000000"/>
                <w:sz w:val="18"/>
                <w:szCs w:val="18"/>
              </w:rPr>
            </w:pPr>
            <w:r w:rsidRPr="0009263D">
              <w:rPr>
                <w:rFonts w:ascii="Arial" w:hAnsi="Arial" w:cs="Arial"/>
                <w:color w:val="000000"/>
                <w:sz w:val="18"/>
                <w:szCs w:val="18"/>
              </w:rPr>
              <w:t>575.871</w:t>
            </w:r>
          </w:p>
        </w:tc>
      </w:tr>
    </w:tbl>
    <w:p w14:paraId="5280EE28" w14:textId="77777777" w:rsidR="00F42F07" w:rsidRPr="0009263D" w:rsidRDefault="00F42F07" w:rsidP="00F42F07">
      <w:pPr>
        <w:pStyle w:val="PargrafodaLista"/>
        <w:ind w:left="11"/>
        <w:rPr>
          <w:rFonts w:ascii="Georgia" w:hAnsi="Georgia" w:cs="Arial"/>
          <w:bCs/>
        </w:rPr>
      </w:pPr>
    </w:p>
    <w:p w14:paraId="68FDC137" w14:textId="77777777" w:rsidR="003B1456" w:rsidRPr="0009263D" w:rsidRDefault="003B1456">
      <w:pPr>
        <w:rPr>
          <w:rFonts w:ascii="Georgia" w:hAnsi="Georgia" w:cs="Arial"/>
          <w:b/>
          <w:bCs/>
          <w:sz w:val="22"/>
          <w:szCs w:val="22"/>
        </w:rPr>
      </w:pPr>
    </w:p>
    <w:p w14:paraId="671CB4B5" w14:textId="00E739C6" w:rsidR="009A5BB0" w:rsidRPr="0009263D" w:rsidRDefault="009A5BB0" w:rsidP="00C62881">
      <w:pPr>
        <w:pStyle w:val="PargrafodaLista"/>
        <w:numPr>
          <w:ilvl w:val="0"/>
          <w:numId w:val="8"/>
        </w:numPr>
        <w:ind w:left="0" w:hanging="709"/>
        <w:rPr>
          <w:rFonts w:ascii="Arial" w:hAnsi="Arial" w:cs="Arial"/>
          <w:b/>
          <w:bCs/>
          <w:sz w:val="22"/>
          <w:szCs w:val="22"/>
        </w:rPr>
      </w:pPr>
      <w:r w:rsidRPr="0009263D">
        <w:rPr>
          <w:rFonts w:ascii="Arial" w:hAnsi="Arial" w:cs="Arial"/>
          <w:b/>
          <w:bCs/>
          <w:sz w:val="22"/>
          <w:szCs w:val="22"/>
        </w:rPr>
        <w:t>Contas a receber</w:t>
      </w:r>
    </w:p>
    <w:p w14:paraId="6A685B07" w14:textId="77777777" w:rsidR="003E6078" w:rsidRPr="0009263D" w:rsidRDefault="003E6078" w:rsidP="00C62881">
      <w:pPr>
        <w:pStyle w:val="PargrafodaLista"/>
        <w:ind w:left="0"/>
        <w:rPr>
          <w:rFonts w:ascii="Georgia" w:hAnsi="Georgia" w:cs="Arial"/>
          <w:bCs/>
          <w:sz w:val="22"/>
          <w:szCs w:val="22"/>
        </w:rPr>
      </w:pPr>
      <w:bookmarkStart w:id="44" w:name="_Hlk512527888"/>
    </w:p>
    <w:p w14:paraId="09665364" w14:textId="03A0FC43" w:rsidR="00803E04" w:rsidRPr="0009263D" w:rsidRDefault="00803E04" w:rsidP="0065415E">
      <w:pPr>
        <w:pStyle w:val="PargrafodaLista"/>
        <w:ind w:left="0"/>
        <w:rPr>
          <w:rFonts w:ascii="Georgia" w:hAnsi="Georgia" w:cs="Arial"/>
          <w:bCs/>
          <w:sz w:val="22"/>
          <w:szCs w:val="22"/>
        </w:rPr>
      </w:pPr>
      <w:bookmarkStart w:id="45" w:name="_Hlk230771998"/>
      <w:r w:rsidRPr="0009263D">
        <w:rPr>
          <w:rFonts w:ascii="Georgia" w:hAnsi="Georgia" w:cs="Arial"/>
          <w:bCs/>
          <w:sz w:val="22"/>
          <w:szCs w:val="22"/>
        </w:rPr>
        <w:t xml:space="preserve">As contas a receber da Companhia correspondem substancialmente aos valores a receber </w:t>
      </w:r>
      <w:bookmarkStart w:id="46" w:name="_Hlk230771538"/>
      <w:r w:rsidRPr="0009263D">
        <w:rPr>
          <w:rFonts w:ascii="Georgia" w:hAnsi="Georgia" w:cs="Arial"/>
          <w:bCs/>
          <w:sz w:val="22"/>
          <w:szCs w:val="22"/>
        </w:rPr>
        <w:t>advindos do resultado da SCP dos últimos 30 dias à data de apresentação desta</w:t>
      </w:r>
      <w:r w:rsidR="00831E1C" w:rsidRPr="0009263D">
        <w:rPr>
          <w:rFonts w:ascii="Georgia" w:hAnsi="Georgia" w:cs="Arial"/>
          <w:bCs/>
          <w:sz w:val="22"/>
          <w:szCs w:val="22"/>
        </w:rPr>
        <w:t>s</w:t>
      </w:r>
      <w:r w:rsidRPr="0009263D">
        <w:rPr>
          <w:rFonts w:ascii="Georgia" w:hAnsi="Georgia" w:cs="Arial"/>
          <w:bCs/>
          <w:sz w:val="22"/>
          <w:szCs w:val="22"/>
        </w:rPr>
        <w:t xml:space="preserve"> demonstraç</w:t>
      </w:r>
      <w:r w:rsidR="00831E1C" w:rsidRPr="0009263D">
        <w:rPr>
          <w:rFonts w:ascii="Georgia" w:hAnsi="Georgia" w:cs="Arial"/>
          <w:bCs/>
          <w:sz w:val="22"/>
          <w:szCs w:val="22"/>
        </w:rPr>
        <w:t>ões</w:t>
      </w:r>
      <w:r w:rsidRPr="0009263D">
        <w:rPr>
          <w:rFonts w:ascii="Georgia" w:hAnsi="Georgia" w:cs="Arial"/>
          <w:bCs/>
          <w:sz w:val="22"/>
          <w:szCs w:val="22"/>
        </w:rPr>
        <w:t xml:space="preserve"> financeira</w:t>
      </w:r>
      <w:r w:rsidR="00947454" w:rsidRPr="0009263D">
        <w:rPr>
          <w:rFonts w:ascii="Georgia" w:hAnsi="Georgia" w:cs="Arial"/>
          <w:bCs/>
          <w:sz w:val="22"/>
          <w:szCs w:val="22"/>
        </w:rPr>
        <w:t>s</w:t>
      </w:r>
      <w:r w:rsidRPr="0009263D">
        <w:rPr>
          <w:rFonts w:ascii="Georgia" w:hAnsi="Georgia" w:cs="Arial"/>
          <w:bCs/>
          <w:sz w:val="22"/>
          <w:szCs w:val="22"/>
        </w:rPr>
        <w:t xml:space="preserve">. </w:t>
      </w:r>
      <w:bookmarkEnd w:id="45"/>
      <w:r w:rsidR="00E57B8F" w:rsidRPr="0009263D">
        <w:rPr>
          <w:rFonts w:ascii="Georgia" w:hAnsi="Georgia" w:cs="Arial"/>
          <w:bCs/>
          <w:sz w:val="22"/>
          <w:szCs w:val="22"/>
        </w:rPr>
        <w:t>Ademais, a Companhia registra mensalmente valores a receber provenientes de obrigações contratuais de reembolso de despesas operacionais da Sala Minas Gerais</w:t>
      </w:r>
      <w:r w:rsidR="000D604D" w:rsidRPr="0009263D">
        <w:rPr>
          <w:rFonts w:ascii="Georgia" w:hAnsi="Georgia" w:cs="Arial"/>
          <w:bCs/>
          <w:sz w:val="22"/>
          <w:szCs w:val="22"/>
        </w:rPr>
        <w:t>,</w:t>
      </w:r>
      <w:r w:rsidR="00E57B8F" w:rsidRPr="0009263D">
        <w:rPr>
          <w:rFonts w:ascii="Georgia" w:hAnsi="Georgia" w:cs="Arial"/>
          <w:bCs/>
          <w:sz w:val="22"/>
          <w:szCs w:val="22"/>
        </w:rPr>
        <w:t xml:space="preserve"> que se encontra cedida em cessão não onerosa pelo Instituto Cultural Filarmônica</w:t>
      </w:r>
      <w:r w:rsidR="000D604D" w:rsidRPr="0009263D">
        <w:rPr>
          <w:rFonts w:ascii="Georgia" w:hAnsi="Georgia" w:cs="Arial"/>
          <w:bCs/>
          <w:sz w:val="22"/>
          <w:szCs w:val="22"/>
        </w:rPr>
        <w:t>,</w:t>
      </w:r>
      <w:r w:rsidR="00E57B8F" w:rsidRPr="0009263D">
        <w:rPr>
          <w:rFonts w:ascii="Georgia" w:hAnsi="Georgia" w:cs="Arial"/>
          <w:bCs/>
          <w:sz w:val="22"/>
          <w:szCs w:val="22"/>
        </w:rPr>
        <w:t xml:space="preserve"> e de </w:t>
      </w:r>
      <w:r w:rsidR="000D604D" w:rsidRPr="0009263D">
        <w:rPr>
          <w:rFonts w:ascii="Georgia" w:hAnsi="Georgia" w:cs="Arial"/>
          <w:bCs/>
          <w:sz w:val="22"/>
          <w:szCs w:val="22"/>
        </w:rPr>
        <w:t>obrigações contratuais de reembolso de despesas operacionais e de aluguel do Edifício Rádio Inconfidência e TV Minas, pagos</w:t>
      </w:r>
      <w:r w:rsidR="00E57B8F" w:rsidRPr="0009263D">
        <w:rPr>
          <w:rFonts w:ascii="Georgia" w:hAnsi="Georgia" w:cs="Arial"/>
          <w:bCs/>
          <w:sz w:val="22"/>
          <w:szCs w:val="22"/>
        </w:rPr>
        <w:t xml:space="preserve"> pela Empresa Mineira de Comunicação Ltda</w:t>
      </w:r>
      <w:r w:rsidR="00996E4E" w:rsidRPr="0009263D">
        <w:rPr>
          <w:rFonts w:ascii="Georgia" w:hAnsi="Georgia" w:cs="Arial"/>
          <w:bCs/>
          <w:sz w:val="22"/>
          <w:szCs w:val="22"/>
        </w:rPr>
        <w:t>.</w:t>
      </w:r>
      <w:r w:rsidR="00E57B8F" w:rsidRPr="0009263D">
        <w:rPr>
          <w:rFonts w:ascii="Georgia" w:hAnsi="Georgia" w:cs="Arial"/>
          <w:bCs/>
          <w:sz w:val="22"/>
          <w:szCs w:val="22"/>
        </w:rPr>
        <w:t xml:space="preserve"> </w:t>
      </w:r>
      <w:r w:rsidR="000D604D" w:rsidRPr="0009263D">
        <w:rPr>
          <w:rFonts w:ascii="Georgia" w:hAnsi="Georgia" w:cs="Arial"/>
          <w:bCs/>
          <w:sz w:val="22"/>
          <w:szCs w:val="22"/>
        </w:rPr>
        <w:t>(“</w:t>
      </w:r>
      <w:r w:rsidR="00E57B8F" w:rsidRPr="0009263D">
        <w:rPr>
          <w:rFonts w:ascii="Georgia" w:hAnsi="Georgia" w:cs="Arial"/>
          <w:bCs/>
          <w:sz w:val="22"/>
          <w:szCs w:val="22"/>
        </w:rPr>
        <w:t>EMC</w:t>
      </w:r>
      <w:r w:rsidR="000D604D" w:rsidRPr="0009263D">
        <w:rPr>
          <w:rFonts w:ascii="Georgia" w:hAnsi="Georgia" w:cs="Arial"/>
          <w:bCs/>
          <w:sz w:val="22"/>
          <w:szCs w:val="22"/>
        </w:rPr>
        <w:t>”)</w:t>
      </w:r>
      <w:r w:rsidR="00E57B8F" w:rsidRPr="0009263D">
        <w:rPr>
          <w:rFonts w:ascii="Georgia" w:hAnsi="Georgia" w:cs="Arial"/>
          <w:bCs/>
          <w:sz w:val="22"/>
          <w:szCs w:val="22"/>
        </w:rPr>
        <w:t>.</w:t>
      </w:r>
    </w:p>
    <w:bookmarkEnd w:id="46"/>
    <w:p w14:paraId="1C1CFBF2" w14:textId="77777777" w:rsidR="001C39BE" w:rsidRPr="0009263D" w:rsidRDefault="001C39BE" w:rsidP="00803E04">
      <w:pPr>
        <w:rPr>
          <w:rFonts w:ascii="Georgia" w:hAnsi="Georgia" w:cs="Arial"/>
          <w:bCs/>
          <w:sz w:val="22"/>
          <w:szCs w:val="22"/>
        </w:rPr>
      </w:pPr>
    </w:p>
    <w:p w14:paraId="41F7B2ED" w14:textId="554F0BE5" w:rsidR="00E123FC" w:rsidRPr="0009263D" w:rsidRDefault="004217B0" w:rsidP="00803E04">
      <w:pPr>
        <w:rPr>
          <w:rFonts w:ascii="Georgia" w:hAnsi="Georgia" w:cs="Arial"/>
          <w:bCs/>
          <w:sz w:val="22"/>
          <w:szCs w:val="22"/>
        </w:rPr>
      </w:pPr>
      <w:r w:rsidRPr="0009263D">
        <w:rPr>
          <w:rFonts w:ascii="Georgia" w:hAnsi="Georgia" w:cs="Arial"/>
          <w:bCs/>
          <w:sz w:val="22"/>
          <w:szCs w:val="22"/>
        </w:rPr>
        <w:t>Os saldos e</w:t>
      </w:r>
      <w:r w:rsidR="00803E04" w:rsidRPr="0009263D">
        <w:rPr>
          <w:rFonts w:ascii="Georgia" w:hAnsi="Georgia" w:cs="Arial"/>
          <w:bCs/>
          <w:sz w:val="22"/>
          <w:szCs w:val="22"/>
        </w:rPr>
        <w:t>stão apresentados a valores de realização vigentes na data das demonstrações financeiras</w:t>
      </w:r>
      <w:r w:rsidR="00772473" w:rsidRPr="0009263D">
        <w:rPr>
          <w:rFonts w:ascii="Georgia" w:hAnsi="Georgia" w:cs="Arial"/>
          <w:bCs/>
          <w:sz w:val="22"/>
          <w:szCs w:val="22"/>
        </w:rPr>
        <w:t xml:space="preserve"> intermediárias</w:t>
      </w:r>
      <w:r w:rsidR="00803E04" w:rsidRPr="0009263D">
        <w:rPr>
          <w:rFonts w:ascii="Georgia" w:hAnsi="Georgia" w:cs="Arial"/>
          <w:bCs/>
          <w:sz w:val="22"/>
          <w:szCs w:val="22"/>
        </w:rPr>
        <w:t>.</w:t>
      </w:r>
    </w:p>
    <w:p w14:paraId="267021AB" w14:textId="77777777" w:rsidR="009D3932" w:rsidRPr="0009263D" w:rsidRDefault="009D3932" w:rsidP="00803E04">
      <w:pPr>
        <w:rPr>
          <w:rFonts w:ascii="Georgia" w:hAnsi="Georgia" w:cs="Arial"/>
          <w:bCs/>
          <w:sz w:val="22"/>
          <w:szCs w:val="22"/>
        </w:rPr>
      </w:pPr>
    </w:p>
    <w:bookmarkEnd w:id="44"/>
    <w:tbl>
      <w:tblPr>
        <w:tblW w:w="5000" w:type="pct"/>
        <w:tblCellMar>
          <w:left w:w="70" w:type="dxa"/>
          <w:right w:w="70" w:type="dxa"/>
        </w:tblCellMar>
        <w:tblLook w:val="04A0" w:firstRow="1" w:lastRow="0" w:firstColumn="1" w:lastColumn="0" w:noHBand="0" w:noVBand="1"/>
      </w:tblPr>
      <w:tblGrid>
        <w:gridCol w:w="5115"/>
        <w:gridCol w:w="286"/>
        <w:gridCol w:w="1775"/>
        <w:gridCol w:w="286"/>
        <w:gridCol w:w="1775"/>
      </w:tblGrid>
      <w:tr w:rsidR="000205B4" w:rsidRPr="0009263D" w14:paraId="20F88A12" w14:textId="77777777" w:rsidTr="000205B4">
        <w:trPr>
          <w:trHeight w:val="170"/>
        </w:trPr>
        <w:tc>
          <w:tcPr>
            <w:tcW w:w="2768" w:type="pct"/>
            <w:tcBorders>
              <w:top w:val="nil"/>
              <w:left w:val="nil"/>
              <w:bottom w:val="nil"/>
              <w:right w:val="nil"/>
            </w:tcBorders>
            <w:vAlign w:val="bottom"/>
            <w:hideMark/>
          </w:tcPr>
          <w:p w14:paraId="0ADE92A4" w14:textId="77777777" w:rsidR="000205B4" w:rsidRPr="0009263D" w:rsidRDefault="000205B4" w:rsidP="000205B4">
            <w:pPr>
              <w:jc w:val="both"/>
              <w:rPr>
                <w:rFonts w:ascii="Arial" w:hAnsi="Arial" w:cs="Arial"/>
                <w:sz w:val="18"/>
                <w:szCs w:val="18"/>
              </w:rPr>
            </w:pPr>
          </w:p>
        </w:tc>
        <w:tc>
          <w:tcPr>
            <w:tcW w:w="155" w:type="pct"/>
            <w:tcBorders>
              <w:top w:val="nil"/>
              <w:left w:val="nil"/>
              <w:bottom w:val="nil"/>
              <w:right w:val="nil"/>
            </w:tcBorders>
            <w:vAlign w:val="center"/>
            <w:hideMark/>
          </w:tcPr>
          <w:p w14:paraId="17AC4239" w14:textId="77777777" w:rsidR="000205B4" w:rsidRPr="0009263D" w:rsidRDefault="000205B4" w:rsidP="000205B4">
            <w:pPr>
              <w:rPr>
                <w:rFonts w:ascii="Arial" w:hAnsi="Arial" w:cs="Arial"/>
                <w:sz w:val="18"/>
                <w:szCs w:val="18"/>
              </w:rPr>
            </w:pPr>
          </w:p>
        </w:tc>
        <w:tc>
          <w:tcPr>
            <w:tcW w:w="961" w:type="pct"/>
            <w:tcBorders>
              <w:top w:val="nil"/>
              <w:left w:val="nil"/>
              <w:bottom w:val="single" w:sz="8" w:space="0" w:color="auto"/>
              <w:right w:val="nil"/>
            </w:tcBorders>
            <w:noWrap/>
            <w:vAlign w:val="center"/>
            <w:hideMark/>
          </w:tcPr>
          <w:p w14:paraId="4675315D" w14:textId="77777777" w:rsidR="000205B4" w:rsidRPr="0009263D" w:rsidRDefault="000205B4" w:rsidP="00412694">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55" w:type="pct"/>
            <w:tcBorders>
              <w:top w:val="nil"/>
              <w:left w:val="nil"/>
              <w:bottom w:val="nil"/>
              <w:right w:val="nil"/>
            </w:tcBorders>
            <w:vAlign w:val="center"/>
            <w:hideMark/>
          </w:tcPr>
          <w:p w14:paraId="18F3A084" w14:textId="77777777" w:rsidR="000205B4" w:rsidRPr="0009263D" w:rsidRDefault="000205B4" w:rsidP="00412694">
            <w:pPr>
              <w:jc w:val="right"/>
              <w:rPr>
                <w:rFonts w:ascii="Arial" w:hAnsi="Arial" w:cs="Arial"/>
                <w:b/>
                <w:bCs/>
                <w:color w:val="000000"/>
                <w:sz w:val="18"/>
                <w:szCs w:val="18"/>
              </w:rPr>
            </w:pPr>
          </w:p>
        </w:tc>
        <w:tc>
          <w:tcPr>
            <w:tcW w:w="961" w:type="pct"/>
            <w:tcBorders>
              <w:top w:val="nil"/>
              <w:left w:val="nil"/>
              <w:bottom w:val="single" w:sz="8" w:space="0" w:color="auto"/>
              <w:right w:val="nil"/>
            </w:tcBorders>
            <w:noWrap/>
            <w:vAlign w:val="center"/>
            <w:hideMark/>
          </w:tcPr>
          <w:p w14:paraId="5561B8BA" w14:textId="77777777" w:rsidR="000205B4" w:rsidRPr="0009263D" w:rsidRDefault="000205B4" w:rsidP="00412694">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0205B4" w:rsidRPr="0009263D" w14:paraId="77264C90" w14:textId="77777777" w:rsidTr="000205B4">
        <w:trPr>
          <w:trHeight w:val="170"/>
        </w:trPr>
        <w:tc>
          <w:tcPr>
            <w:tcW w:w="2768" w:type="pct"/>
            <w:tcBorders>
              <w:top w:val="nil"/>
              <w:left w:val="nil"/>
              <w:bottom w:val="nil"/>
              <w:right w:val="nil"/>
            </w:tcBorders>
            <w:vAlign w:val="bottom"/>
            <w:hideMark/>
          </w:tcPr>
          <w:p w14:paraId="79D5877D" w14:textId="77777777" w:rsidR="000205B4" w:rsidRPr="0009263D" w:rsidRDefault="000205B4" w:rsidP="000205B4">
            <w:pPr>
              <w:jc w:val="both"/>
              <w:rPr>
                <w:rFonts w:ascii="Arial" w:hAnsi="Arial" w:cs="Arial"/>
                <w:b/>
                <w:bCs/>
                <w:color w:val="000000"/>
                <w:sz w:val="18"/>
                <w:szCs w:val="18"/>
              </w:rPr>
            </w:pPr>
          </w:p>
        </w:tc>
        <w:tc>
          <w:tcPr>
            <w:tcW w:w="155" w:type="pct"/>
            <w:tcBorders>
              <w:top w:val="nil"/>
              <w:left w:val="nil"/>
              <w:bottom w:val="nil"/>
              <w:right w:val="nil"/>
            </w:tcBorders>
            <w:vAlign w:val="center"/>
            <w:hideMark/>
          </w:tcPr>
          <w:p w14:paraId="0FBBB409" w14:textId="77777777" w:rsidR="000205B4" w:rsidRPr="0009263D" w:rsidRDefault="000205B4" w:rsidP="000205B4">
            <w:pPr>
              <w:rPr>
                <w:rFonts w:ascii="Arial" w:hAnsi="Arial" w:cs="Arial"/>
                <w:sz w:val="18"/>
                <w:szCs w:val="18"/>
              </w:rPr>
            </w:pPr>
          </w:p>
        </w:tc>
        <w:tc>
          <w:tcPr>
            <w:tcW w:w="961" w:type="pct"/>
            <w:tcBorders>
              <w:top w:val="nil"/>
              <w:left w:val="nil"/>
              <w:bottom w:val="nil"/>
              <w:right w:val="nil"/>
            </w:tcBorders>
            <w:noWrap/>
            <w:vAlign w:val="center"/>
            <w:hideMark/>
          </w:tcPr>
          <w:p w14:paraId="2EF666DB" w14:textId="77777777" w:rsidR="000205B4" w:rsidRPr="0009263D" w:rsidRDefault="000205B4" w:rsidP="00412694">
            <w:pPr>
              <w:jc w:val="right"/>
              <w:rPr>
                <w:rFonts w:ascii="Arial" w:hAnsi="Arial" w:cs="Arial"/>
                <w:sz w:val="18"/>
                <w:szCs w:val="18"/>
              </w:rPr>
            </w:pPr>
          </w:p>
        </w:tc>
        <w:tc>
          <w:tcPr>
            <w:tcW w:w="155" w:type="pct"/>
            <w:tcBorders>
              <w:top w:val="nil"/>
              <w:left w:val="nil"/>
              <w:bottom w:val="nil"/>
              <w:right w:val="nil"/>
            </w:tcBorders>
            <w:vAlign w:val="center"/>
            <w:hideMark/>
          </w:tcPr>
          <w:p w14:paraId="3DD4B221" w14:textId="77777777" w:rsidR="000205B4" w:rsidRPr="0009263D" w:rsidRDefault="000205B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23C27C46" w14:textId="77777777" w:rsidR="000205B4" w:rsidRPr="0009263D" w:rsidRDefault="000205B4" w:rsidP="00412694">
            <w:pPr>
              <w:jc w:val="right"/>
              <w:rPr>
                <w:rFonts w:ascii="Arial" w:hAnsi="Arial" w:cs="Arial"/>
                <w:sz w:val="18"/>
                <w:szCs w:val="18"/>
              </w:rPr>
            </w:pPr>
          </w:p>
        </w:tc>
      </w:tr>
      <w:tr w:rsidR="000205B4" w:rsidRPr="0009263D" w14:paraId="6725328D" w14:textId="77777777" w:rsidTr="000205B4">
        <w:trPr>
          <w:trHeight w:val="170"/>
        </w:trPr>
        <w:tc>
          <w:tcPr>
            <w:tcW w:w="2768" w:type="pct"/>
            <w:tcBorders>
              <w:top w:val="nil"/>
              <w:left w:val="nil"/>
              <w:bottom w:val="nil"/>
              <w:right w:val="nil"/>
            </w:tcBorders>
            <w:noWrap/>
            <w:vAlign w:val="center"/>
            <w:hideMark/>
          </w:tcPr>
          <w:p w14:paraId="135426ED" w14:textId="77777777" w:rsidR="000205B4" w:rsidRPr="0009263D" w:rsidRDefault="000205B4" w:rsidP="000205B4">
            <w:pPr>
              <w:jc w:val="both"/>
              <w:rPr>
                <w:rFonts w:ascii="Arial" w:hAnsi="Arial" w:cs="Arial"/>
                <w:color w:val="000000"/>
                <w:sz w:val="18"/>
                <w:szCs w:val="18"/>
                <w:u w:val="single"/>
              </w:rPr>
            </w:pPr>
            <w:r w:rsidRPr="0009263D">
              <w:rPr>
                <w:rFonts w:ascii="Arial" w:hAnsi="Arial" w:cs="Arial"/>
                <w:color w:val="000000"/>
                <w:sz w:val="18"/>
                <w:szCs w:val="18"/>
                <w:u w:val="single"/>
              </w:rPr>
              <w:t>Sociedade em Conta de Participação:</w:t>
            </w:r>
          </w:p>
        </w:tc>
        <w:tc>
          <w:tcPr>
            <w:tcW w:w="155" w:type="pct"/>
            <w:tcBorders>
              <w:top w:val="nil"/>
              <w:left w:val="nil"/>
              <w:bottom w:val="nil"/>
              <w:right w:val="nil"/>
            </w:tcBorders>
            <w:vAlign w:val="center"/>
            <w:hideMark/>
          </w:tcPr>
          <w:p w14:paraId="1E661A42" w14:textId="77777777" w:rsidR="000205B4" w:rsidRPr="0009263D" w:rsidRDefault="000205B4" w:rsidP="000205B4">
            <w:pPr>
              <w:rPr>
                <w:rFonts w:ascii="Arial" w:hAnsi="Arial" w:cs="Arial"/>
                <w:color w:val="000000"/>
                <w:sz w:val="18"/>
                <w:szCs w:val="18"/>
                <w:u w:val="single"/>
              </w:rPr>
            </w:pPr>
          </w:p>
        </w:tc>
        <w:tc>
          <w:tcPr>
            <w:tcW w:w="961" w:type="pct"/>
            <w:tcBorders>
              <w:top w:val="nil"/>
              <w:left w:val="nil"/>
              <w:bottom w:val="nil"/>
              <w:right w:val="nil"/>
            </w:tcBorders>
            <w:noWrap/>
            <w:vAlign w:val="center"/>
            <w:hideMark/>
          </w:tcPr>
          <w:p w14:paraId="4E0A0661" w14:textId="77777777" w:rsidR="000205B4" w:rsidRPr="0009263D" w:rsidRDefault="000205B4" w:rsidP="00412694">
            <w:pPr>
              <w:jc w:val="right"/>
              <w:rPr>
                <w:rFonts w:ascii="Arial" w:hAnsi="Arial" w:cs="Arial"/>
                <w:sz w:val="18"/>
                <w:szCs w:val="18"/>
              </w:rPr>
            </w:pPr>
          </w:p>
        </w:tc>
        <w:tc>
          <w:tcPr>
            <w:tcW w:w="155" w:type="pct"/>
            <w:tcBorders>
              <w:top w:val="nil"/>
              <w:left w:val="nil"/>
              <w:bottom w:val="nil"/>
              <w:right w:val="nil"/>
            </w:tcBorders>
            <w:vAlign w:val="center"/>
            <w:hideMark/>
          </w:tcPr>
          <w:p w14:paraId="71A39E1D" w14:textId="77777777" w:rsidR="000205B4" w:rsidRPr="0009263D" w:rsidRDefault="000205B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2CF5A770" w14:textId="77777777" w:rsidR="000205B4" w:rsidRPr="0009263D" w:rsidRDefault="000205B4" w:rsidP="00412694">
            <w:pPr>
              <w:jc w:val="right"/>
              <w:rPr>
                <w:rFonts w:ascii="Arial" w:hAnsi="Arial" w:cs="Arial"/>
                <w:sz w:val="18"/>
                <w:szCs w:val="18"/>
              </w:rPr>
            </w:pPr>
          </w:p>
        </w:tc>
      </w:tr>
      <w:tr w:rsidR="000205B4" w:rsidRPr="0009263D" w14:paraId="68C7C8AA" w14:textId="77777777" w:rsidTr="000205B4">
        <w:trPr>
          <w:trHeight w:val="170"/>
        </w:trPr>
        <w:tc>
          <w:tcPr>
            <w:tcW w:w="2923" w:type="pct"/>
            <w:gridSpan w:val="2"/>
            <w:tcBorders>
              <w:top w:val="nil"/>
              <w:left w:val="nil"/>
              <w:bottom w:val="nil"/>
              <w:right w:val="nil"/>
            </w:tcBorders>
            <w:noWrap/>
            <w:vAlign w:val="center"/>
            <w:hideMark/>
          </w:tcPr>
          <w:p w14:paraId="19113446" w14:textId="77777777" w:rsidR="000205B4" w:rsidRPr="0009263D" w:rsidRDefault="000205B4" w:rsidP="000205B4">
            <w:pPr>
              <w:jc w:val="both"/>
              <w:rPr>
                <w:rFonts w:ascii="Arial" w:hAnsi="Arial" w:cs="Arial"/>
                <w:color w:val="000000"/>
                <w:sz w:val="18"/>
                <w:szCs w:val="18"/>
              </w:rPr>
            </w:pPr>
            <w:r w:rsidRPr="0009263D">
              <w:rPr>
                <w:rFonts w:ascii="Arial" w:hAnsi="Arial" w:cs="Arial"/>
                <w:color w:val="000000"/>
                <w:sz w:val="18"/>
                <w:szCs w:val="18"/>
              </w:rPr>
              <w:t>CBMM - Companhia Brasileira de Metalurgia e Mineração</w:t>
            </w:r>
          </w:p>
        </w:tc>
        <w:tc>
          <w:tcPr>
            <w:tcW w:w="961" w:type="pct"/>
            <w:tcBorders>
              <w:top w:val="nil"/>
              <w:left w:val="nil"/>
              <w:bottom w:val="nil"/>
              <w:right w:val="nil"/>
            </w:tcBorders>
            <w:noWrap/>
            <w:vAlign w:val="center"/>
            <w:hideMark/>
          </w:tcPr>
          <w:p w14:paraId="440F2E3B" w14:textId="77777777"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 xml:space="preserve">                466.139 </w:t>
            </w:r>
          </w:p>
        </w:tc>
        <w:tc>
          <w:tcPr>
            <w:tcW w:w="155" w:type="pct"/>
            <w:tcBorders>
              <w:top w:val="nil"/>
              <w:left w:val="nil"/>
              <w:bottom w:val="nil"/>
              <w:right w:val="nil"/>
            </w:tcBorders>
            <w:vAlign w:val="center"/>
            <w:hideMark/>
          </w:tcPr>
          <w:p w14:paraId="156D6E3E" w14:textId="77777777" w:rsidR="000205B4" w:rsidRPr="0009263D" w:rsidRDefault="000205B4" w:rsidP="00412694">
            <w:pPr>
              <w:jc w:val="right"/>
              <w:rPr>
                <w:rFonts w:ascii="Arial" w:hAnsi="Arial" w:cs="Arial"/>
                <w:color w:val="000000"/>
                <w:sz w:val="18"/>
                <w:szCs w:val="18"/>
              </w:rPr>
            </w:pPr>
          </w:p>
        </w:tc>
        <w:tc>
          <w:tcPr>
            <w:tcW w:w="961" w:type="pct"/>
            <w:tcBorders>
              <w:top w:val="nil"/>
              <w:left w:val="nil"/>
              <w:bottom w:val="nil"/>
              <w:right w:val="nil"/>
            </w:tcBorders>
            <w:noWrap/>
            <w:vAlign w:val="center"/>
            <w:hideMark/>
          </w:tcPr>
          <w:p w14:paraId="222B0E14" w14:textId="5D010E9C"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276.891</w:t>
            </w:r>
          </w:p>
        </w:tc>
      </w:tr>
      <w:tr w:rsidR="000205B4" w:rsidRPr="0009263D" w14:paraId="721142A5" w14:textId="77777777" w:rsidTr="000205B4">
        <w:trPr>
          <w:trHeight w:val="170"/>
        </w:trPr>
        <w:tc>
          <w:tcPr>
            <w:tcW w:w="2768" w:type="pct"/>
            <w:tcBorders>
              <w:top w:val="nil"/>
              <w:left w:val="nil"/>
              <w:bottom w:val="nil"/>
              <w:right w:val="nil"/>
            </w:tcBorders>
            <w:noWrap/>
            <w:vAlign w:val="center"/>
            <w:hideMark/>
          </w:tcPr>
          <w:p w14:paraId="536A12D3" w14:textId="77777777" w:rsidR="000205B4" w:rsidRPr="0009263D" w:rsidRDefault="000205B4" w:rsidP="000205B4">
            <w:pPr>
              <w:jc w:val="both"/>
              <w:rPr>
                <w:rFonts w:ascii="Arial" w:hAnsi="Arial" w:cs="Arial"/>
                <w:color w:val="000000"/>
                <w:sz w:val="18"/>
                <w:szCs w:val="18"/>
              </w:rPr>
            </w:pPr>
          </w:p>
        </w:tc>
        <w:tc>
          <w:tcPr>
            <w:tcW w:w="155" w:type="pct"/>
            <w:tcBorders>
              <w:top w:val="nil"/>
              <w:left w:val="nil"/>
              <w:bottom w:val="nil"/>
              <w:right w:val="nil"/>
            </w:tcBorders>
            <w:vAlign w:val="center"/>
            <w:hideMark/>
          </w:tcPr>
          <w:p w14:paraId="2761062A" w14:textId="77777777" w:rsidR="000205B4" w:rsidRPr="0009263D" w:rsidRDefault="000205B4" w:rsidP="000205B4">
            <w:pPr>
              <w:rPr>
                <w:rFonts w:ascii="Arial" w:hAnsi="Arial" w:cs="Arial"/>
                <w:sz w:val="18"/>
                <w:szCs w:val="18"/>
              </w:rPr>
            </w:pPr>
          </w:p>
        </w:tc>
        <w:tc>
          <w:tcPr>
            <w:tcW w:w="961" w:type="pct"/>
            <w:tcBorders>
              <w:top w:val="nil"/>
              <w:left w:val="nil"/>
              <w:bottom w:val="nil"/>
              <w:right w:val="nil"/>
            </w:tcBorders>
            <w:noWrap/>
            <w:vAlign w:val="center"/>
            <w:hideMark/>
          </w:tcPr>
          <w:p w14:paraId="5036471C" w14:textId="77777777" w:rsidR="000205B4" w:rsidRPr="0009263D" w:rsidRDefault="000205B4" w:rsidP="00412694">
            <w:pPr>
              <w:jc w:val="right"/>
              <w:rPr>
                <w:rFonts w:ascii="Arial" w:hAnsi="Arial" w:cs="Arial"/>
                <w:sz w:val="18"/>
                <w:szCs w:val="18"/>
              </w:rPr>
            </w:pPr>
          </w:p>
        </w:tc>
        <w:tc>
          <w:tcPr>
            <w:tcW w:w="155" w:type="pct"/>
            <w:tcBorders>
              <w:top w:val="nil"/>
              <w:left w:val="nil"/>
              <w:bottom w:val="nil"/>
              <w:right w:val="nil"/>
            </w:tcBorders>
            <w:vAlign w:val="center"/>
            <w:hideMark/>
          </w:tcPr>
          <w:p w14:paraId="4D52CC72" w14:textId="77777777" w:rsidR="000205B4" w:rsidRPr="0009263D" w:rsidRDefault="000205B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7C7A11FE" w14:textId="77777777" w:rsidR="000205B4" w:rsidRPr="0009263D" w:rsidRDefault="000205B4" w:rsidP="00412694">
            <w:pPr>
              <w:jc w:val="right"/>
              <w:rPr>
                <w:rFonts w:ascii="Arial" w:hAnsi="Arial" w:cs="Arial"/>
                <w:sz w:val="18"/>
                <w:szCs w:val="18"/>
              </w:rPr>
            </w:pPr>
          </w:p>
        </w:tc>
      </w:tr>
      <w:tr w:rsidR="000205B4" w:rsidRPr="0009263D" w14:paraId="2D0FCB30" w14:textId="77777777" w:rsidTr="000205B4">
        <w:trPr>
          <w:trHeight w:val="170"/>
        </w:trPr>
        <w:tc>
          <w:tcPr>
            <w:tcW w:w="2768" w:type="pct"/>
            <w:tcBorders>
              <w:top w:val="nil"/>
              <w:left w:val="nil"/>
              <w:bottom w:val="nil"/>
              <w:right w:val="nil"/>
            </w:tcBorders>
            <w:noWrap/>
            <w:vAlign w:val="center"/>
            <w:hideMark/>
          </w:tcPr>
          <w:p w14:paraId="1B369A12" w14:textId="77777777" w:rsidR="000205B4" w:rsidRPr="0009263D" w:rsidRDefault="000205B4" w:rsidP="000205B4">
            <w:pPr>
              <w:jc w:val="both"/>
              <w:rPr>
                <w:rFonts w:ascii="Arial" w:hAnsi="Arial" w:cs="Arial"/>
                <w:color w:val="000000"/>
                <w:sz w:val="18"/>
                <w:szCs w:val="18"/>
                <w:u w:val="single"/>
              </w:rPr>
            </w:pPr>
            <w:r w:rsidRPr="0009263D">
              <w:rPr>
                <w:rFonts w:ascii="Arial" w:hAnsi="Arial" w:cs="Arial"/>
                <w:color w:val="000000"/>
                <w:sz w:val="18"/>
                <w:szCs w:val="18"/>
                <w:u w:val="single"/>
              </w:rPr>
              <w:t>Outras contas a receber:</w:t>
            </w:r>
          </w:p>
        </w:tc>
        <w:tc>
          <w:tcPr>
            <w:tcW w:w="155" w:type="pct"/>
            <w:tcBorders>
              <w:top w:val="nil"/>
              <w:left w:val="nil"/>
              <w:bottom w:val="nil"/>
              <w:right w:val="nil"/>
            </w:tcBorders>
            <w:vAlign w:val="center"/>
            <w:hideMark/>
          </w:tcPr>
          <w:p w14:paraId="18C16E32" w14:textId="77777777" w:rsidR="000205B4" w:rsidRPr="0009263D" w:rsidRDefault="000205B4" w:rsidP="000205B4">
            <w:pPr>
              <w:rPr>
                <w:rFonts w:ascii="Arial" w:hAnsi="Arial" w:cs="Arial"/>
                <w:color w:val="000000"/>
                <w:sz w:val="18"/>
                <w:szCs w:val="18"/>
                <w:u w:val="single"/>
              </w:rPr>
            </w:pPr>
          </w:p>
        </w:tc>
        <w:tc>
          <w:tcPr>
            <w:tcW w:w="961" w:type="pct"/>
            <w:tcBorders>
              <w:top w:val="nil"/>
              <w:left w:val="nil"/>
              <w:bottom w:val="nil"/>
              <w:right w:val="nil"/>
            </w:tcBorders>
            <w:noWrap/>
            <w:vAlign w:val="center"/>
            <w:hideMark/>
          </w:tcPr>
          <w:p w14:paraId="4FAD3CD8" w14:textId="77777777" w:rsidR="000205B4" w:rsidRPr="0009263D" w:rsidRDefault="000205B4" w:rsidP="00412694">
            <w:pPr>
              <w:jc w:val="right"/>
              <w:rPr>
                <w:rFonts w:ascii="Arial" w:hAnsi="Arial" w:cs="Arial"/>
                <w:sz w:val="18"/>
                <w:szCs w:val="18"/>
              </w:rPr>
            </w:pPr>
          </w:p>
        </w:tc>
        <w:tc>
          <w:tcPr>
            <w:tcW w:w="155" w:type="pct"/>
            <w:tcBorders>
              <w:top w:val="nil"/>
              <w:left w:val="nil"/>
              <w:bottom w:val="nil"/>
              <w:right w:val="nil"/>
            </w:tcBorders>
            <w:vAlign w:val="center"/>
            <w:hideMark/>
          </w:tcPr>
          <w:p w14:paraId="44040BA7" w14:textId="77777777" w:rsidR="000205B4" w:rsidRPr="0009263D" w:rsidRDefault="000205B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6A3FCFB2" w14:textId="77777777" w:rsidR="000205B4" w:rsidRPr="0009263D" w:rsidRDefault="000205B4" w:rsidP="00412694">
            <w:pPr>
              <w:jc w:val="right"/>
              <w:rPr>
                <w:rFonts w:ascii="Arial" w:hAnsi="Arial" w:cs="Arial"/>
                <w:sz w:val="18"/>
                <w:szCs w:val="18"/>
              </w:rPr>
            </w:pPr>
          </w:p>
        </w:tc>
      </w:tr>
      <w:tr w:rsidR="000205B4" w:rsidRPr="0009263D" w14:paraId="7C3DFA2A" w14:textId="77777777" w:rsidTr="000205B4">
        <w:trPr>
          <w:trHeight w:val="170"/>
        </w:trPr>
        <w:tc>
          <w:tcPr>
            <w:tcW w:w="2768" w:type="pct"/>
            <w:tcBorders>
              <w:top w:val="nil"/>
              <w:left w:val="nil"/>
              <w:bottom w:val="nil"/>
              <w:right w:val="nil"/>
            </w:tcBorders>
            <w:noWrap/>
            <w:vAlign w:val="center"/>
            <w:hideMark/>
          </w:tcPr>
          <w:p w14:paraId="51F2BD03" w14:textId="77777777" w:rsidR="000205B4" w:rsidRPr="0009263D" w:rsidRDefault="000205B4" w:rsidP="000205B4">
            <w:pPr>
              <w:jc w:val="both"/>
              <w:rPr>
                <w:rFonts w:ascii="Arial" w:hAnsi="Arial" w:cs="Arial"/>
                <w:color w:val="000000"/>
                <w:sz w:val="18"/>
                <w:szCs w:val="18"/>
              </w:rPr>
            </w:pPr>
            <w:r w:rsidRPr="0009263D">
              <w:rPr>
                <w:rFonts w:ascii="Arial" w:hAnsi="Arial" w:cs="Arial"/>
                <w:color w:val="000000"/>
                <w:sz w:val="18"/>
                <w:szCs w:val="18"/>
              </w:rPr>
              <w:t>Arrendamentos e recebíveis operacionais</w:t>
            </w:r>
          </w:p>
        </w:tc>
        <w:tc>
          <w:tcPr>
            <w:tcW w:w="155" w:type="pct"/>
            <w:tcBorders>
              <w:top w:val="nil"/>
              <w:left w:val="nil"/>
              <w:bottom w:val="nil"/>
              <w:right w:val="nil"/>
            </w:tcBorders>
            <w:vAlign w:val="center"/>
            <w:hideMark/>
          </w:tcPr>
          <w:p w14:paraId="684A0E5A" w14:textId="77777777" w:rsidR="000205B4" w:rsidRPr="0009263D" w:rsidRDefault="000205B4" w:rsidP="000205B4">
            <w:pPr>
              <w:rPr>
                <w:rFonts w:ascii="Arial" w:hAnsi="Arial" w:cs="Arial"/>
                <w:color w:val="000000"/>
                <w:sz w:val="18"/>
                <w:szCs w:val="18"/>
              </w:rPr>
            </w:pPr>
          </w:p>
        </w:tc>
        <w:tc>
          <w:tcPr>
            <w:tcW w:w="961" w:type="pct"/>
            <w:tcBorders>
              <w:top w:val="nil"/>
              <w:left w:val="nil"/>
              <w:bottom w:val="single" w:sz="8" w:space="0" w:color="auto"/>
              <w:right w:val="nil"/>
            </w:tcBorders>
            <w:noWrap/>
            <w:vAlign w:val="center"/>
            <w:hideMark/>
          </w:tcPr>
          <w:p w14:paraId="7C1592F8" w14:textId="15715059"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4.104</w:t>
            </w:r>
          </w:p>
        </w:tc>
        <w:tc>
          <w:tcPr>
            <w:tcW w:w="155" w:type="pct"/>
            <w:tcBorders>
              <w:top w:val="nil"/>
              <w:left w:val="nil"/>
              <w:bottom w:val="nil"/>
              <w:right w:val="nil"/>
            </w:tcBorders>
            <w:vAlign w:val="center"/>
            <w:hideMark/>
          </w:tcPr>
          <w:p w14:paraId="62B43318" w14:textId="77777777" w:rsidR="000205B4" w:rsidRPr="0009263D" w:rsidRDefault="000205B4" w:rsidP="00412694">
            <w:pPr>
              <w:jc w:val="right"/>
              <w:rPr>
                <w:rFonts w:ascii="Arial" w:hAnsi="Arial" w:cs="Arial"/>
                <w:color w:val="000000"/>
                <w:sz w:val="18"/>
                <w:szCs w:val="18"/>
              </w:rPr>
            </w:pPr>
          </w:p>
        </w:tc>
        <w:tc>
          <w:tcPr>
            <w:tcW w:w="961" w:type="pct"/>
            <w:tcBorders>
              <w:top w:val="nil"/>
              <w:left w:val="nil"/>
              <w:bottom w:val="single" w:sz="8" w:space="0" w:color="auto"/>
              <w:right w:val="nil"/>
            </w:tcBorders>
            <w:noWrap/>
            <w:vAlign w:val="center"/>
            <w:hideMark/>
          </w:tcPr>
          <w:p w14:paraId="36191B6D" w14:textId="691E7731"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3.694</w:t>
            </w:r>
          </w:p>
        </w:tc>
      </w:tr>
      <w:tr w:rsidR="000205B4" w:rsidRPr="0009263D" w14:paraId="3F1A4007" w14:textId="77777777" w:rsidTr="000205B4">
        <w:trPr>
          <w:trHeight w:val="170"/>
        </w:trPr>
        <w:tc>
          <w:tcPr>
            <w:tcW w:w="2768" w:type="pct"/>
            <w:tcBorders>
              <w:top w:val="nil"/>
              <w:left w:val="nil"/>
              <w:bottom w:val="nil"/>
              <w:right w:val="nil"/>
            </w:tcBorders>
            <w:noWrap/>
            <w:vAlign w:val="center"/>
            <w:hideMark/>
          </w:tcPr>
          <w:p w14:paraId="70B307BA" w14:textId="77777777" w:rsidR="000205B4" w:rsidRPr="0009263D" w:rsidRDefault="000205B4" w:rsidP="000205B4">
            <w:pPr>
              <w:jc w:val="both"/>
              <w:rPr>
                <w:rFonts w:ascii="Arial" w:hAnsi="Arial" w:cs="Arial"/>
                <w:color w:val="000000"/>
                <w:sz w:val="18"/>
                <w:szCs w:val="18"/>
              </w:rPr>
            </w:pPr>
          </w:p>
        </w:tc>
        <w:tc>
          <w:tcPr>
            <w:tcW w:w="155" w:type="pct"/>
            <w:tcBorders>
              <w:top w:val="nil"/>
              <w:left w:val="nil"/>
              <w:bottom w:val="nil"/>
              <w:right w:val="nil"/>
            </w:tcBorders>
            <w:vAlign w:val="center"/>
            <w:hideMark/>
          </w:tcPr>
          <w:p w14:paraId="1F3C6F1F" w14:textId="77777777" w:rsidR="000205B4" w:rsidRPr="0009263D" w:rsidRDefault="000205B4" w:rsidP="000205B4">
            <w:pPr>
              <w:rPr>
                <w:rFonts w:ascii="Arial" w:hAnsi="Arial" w:cs="Arial"/>
                <w:sz w:val="18"/>
                <w:szCs w:val="18"/>
              </w:rPr>
            </w:pPr>
          </w:p>
        </w:tc>
        <w:tc>
          <w:tcPr>
            <w:tcW w:w="961" w:type="pct"/>
            <w:tcBorders>
              <w:top w:val="nil"/>
              <w:left w:val="nil"/>
              <w:bottom w:val="nil"/>
              <w:right w:val="nil"/>
            </w:tcBorders>
            <w:noWrap/>
            <w:vAlign w:val="center"/>
            <w:hideMark/>
          </w:tcPr>
          <w:p w14:paraId="6C7FB82C" w14:textId="77777777" w:rsidR="000205B4" w:rsidRPr="0009263D" w:rsidRDefault="000205B4" w:rsidP="00412694">
            <w:pPr>
              <w:jc w:val="right"/>
              <w:rPr>
                <w:rFonts w:ascii="Arial" w:hAnsi="Arial" w:cs="Arial"/>
                <w:sz w:val="18"/>
                <w:szCs w:val="18"/>
              </w:rPr>
            </w:pPr>
          </w:p>
        </w:tc>
        <w:tc>
          <w:tcPr>
            <w:tcW w:w="155" w:type="pct"/>
            <w:tcBorders>
              <w:top w:val="nil"/>
              <w:left w:val="nil"/>
              <w:bottom w:val="nil"/>
              <w:right w:val="nil"/>
            </w:tcBorders>
            <w:vAlign w:val="center"/>
            <w:hideMark/>
          </w:tcPr>
          <w:p w14:paraId="7AC96DDC" w14:textId="77777777" w:rsidR="000205B4" w:rsidRPr="0009263D" w:rsidRDefault="000205B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1C88971F" w14:textId="77777777" w:rsidR="000205B4" w:rsidRPr="0009263D" w:rsidRDefault="000205B4" w:rsidP="00412694">
            <w:pPr>
              <w:jc w:val="right"/>
              <w:rPr>
                <w:rFonts w:ascii="Arial" w:hAnsi="Arial" w:cs="Arial"/>
                <w:sz w:val="18"/>
                <w:szCs w:val="18"/>
              </w:rPr>
            </w:pPr>
          </w:p>
        </w:tc>
      </w:tr>
      <w:tr w:rsidR="000205B4" w:rsidRPr="0009263D" w14:paraId="79340F4F" w14:textId="77777777" w:rsidTr="000205B4">
        <w:trPr>
          <w:trHeight w:val="170"/>
        </w:trPr>
        <w:tc>
          <w:tcPr>
            <w:tcW w:w="2768" w:type="pct"/>
            <w:tcBorders>
              <w:top w:val="nil"/>
              <w:left w:val="nil"/>
              <w:bottom w:val="nil"/>
              <w:right w:val="nil"/>
            </w:tcBorders>
            <w:noWrap/>
            <w:vAlign w:val="center"/>
            <w:hideMark/>
          </w:tcPr>
          <w:p w14:paraId="6D17161F" w14:textId="77777777" w:rsidR="000205B4" w:rsidRPr="0009263D" w:rsidRDefault="000205B4" w:rsidP="000205B4">
            <w:pPr>
              <w:jc w:val="both"/>
              <w:rPr>
                <w:rFonts w:ascii="Arial" w:hAnsi="Arial" w:cs="Arial"/>
                <w:sz w:val="18"/>
                <w:szCs w:val="18"/>
              </w:rPr>
            </w:pPr>
          </w:p>
        </w:tc>
        <w:tc>
          <w:tcPr>
            <w:tcW w:w="155" w:type="pct"/>
            <w:tcBorders>
              <w:top w:val="nil"/>
              <w:left w:val="nil"/>
              <w:bottom w:val="nil"/>
              <w:right w:val="nil"/>
            </w:tcBorders>
            <w:vAlign w:val="center"/>
            <w:hideMark/>
          </w:tcPr>
          <w:p w14:paraId="29B88B57" w14:textId="77777777" w:rsidR="000205B4" w:rsidRPr="0009263D" w:rsidRDefault="000205B4" w:rsidP="000205B4">
            <w:pPr>
              <w:rPr>
                <w:rFonts w:ascii="Arial" w:hAnsi="Arial" w:cs="Arial"/>
                <w:sz w:val="18"/>
                <w:szCs w:val="18"/>
              </w:rPr>
            </w:pPr>
          </w:p>
        </w:tc>
        <w:tc>
          <w:tcPr>
            <w:tcW w:w="961" w:type="pct"/>
            <w:tcBorders>
              <w:top w:val="nil"/>
              <w:left w:val="nil"/>
              <w:bottom w:val="single" w:sz="8" w:space="0" w:color="auto"/>
              <w:right w:val="nil"/>
            </w:tcBorders>
            <w:noWrap/>
            <w:vAlign w:val="center"/>
            <w:hideMark/>
          </w:tcPr>
          <w:p w14:paraId="27C6479F" w14:textId="5CCC2D37"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470.243</w:t>
            </w:r>
          </w:p>
        </w:tc>
        <w:tc>
          <w:tcPr>
            <w:tcW w:w="155" w:type="pct"/>
            <w:tcBorders>
              <w:top w:val="nil"/>
              <w:left w:val="nil"/>
              <w:bottom w:val="nil"/>
              <w:right w:val="nil"/>
            </w:tcBorders>
            <w:vAlign w:val="center"/>
            <w:hideMark/>
          </w:tcPr>
          <w:p w14:paraId="7CB66F62" w14:textId="77777777" w:rsidR="000205B4" w:rsidRPr="0009263D" w:rsidRDefault="000205B4" w:rsidP="00412694">
            <w:pPr>
              <w:jc w:val="right"/>
              <w:rPr>
                <w:rFonts w:ascii="Arial" w:hAnsi="Arial" w:cs="Arial"/>
                <w:color w:val="000000"/>
                <w:sz w:val="18"/>
                <w:szCs w:val="18"/>
              </w:rPr>
            </w:pPr>
          </w:p>
        </w:tc>
        <w:tc>
          <w:tcPr>
            <w:tcW w:w="961" w:type="pct"/>
            <w:tcBorders>
              <w:top w:val="nil"/>
              <w:left w:val="nil"/>
              <w:bottom w:val="single" w:sz="8" w:space="0" w:color="auto"/>
              <w:right w:val="nil"/>
            </w:tcBorders>
            <w:noWrap/>
            <w:vAlign w:val="center"/>
            <w:hideMark/>
          </w:tcPr>
          <w:p w14:paraId="7DDBED85" w14:textId="2322AD5D"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280.585</w:t>
            </w:r>
          </w:p>
        </w:tc>
      </w:tr>
      <w:tr w:rsidR="000205B4" w:rsidRPr="0009263D" w14:paraId="581ED25A" w14:textId="77777777" w:rsidTr="000205B4">
        <w:trPr>
          <w:trHeight w:val="170"/>
        </w:trPr>
        <w:tc>
          <w:tcPr>
            <w:tcW w:w="2768" w:type="pct"/>
            <w:tcBorders>
              <w:top w:val="nil"/>
              <w:left w:val="nil"/>
              <w:bottom w:val="nil"/>
              <w:right w:val="nil"/>
            </w:tcBorders>
            <w:noWrap/>
            <w:vAlign w:val="center"/>
            <w:hideMark/>
          </w:tcPr>
          <w:p w14:paraId="5D3C3D9D" w14:textId="77777777" w:rsidR="000205B4" w:rsidRPr="0009263D" w:rsidRDefault="000205B4" w:rsidP="000205B4">
            <w:pPr>
              <w:jc w:val="both"/>
              <w:rPr>
                <w:rFonts w:ascii="Arial" w:hAnsi="Arial" w:cs="Arial"/>
                <w:color w:val="000000"/>
                <w:sz w:val="18"/>
                <w:szCs w:val="18"/>
              </w:rPr>
            </w:pPr>
          </w:p>
        </w:tc>
        <w:tc>
          <w:tcPr>
            <w:tcW w:w="155" w:type="pct"/>
            <w:tcBorders>
              <w:top w:val="nil"/>
              <w:left w:val="nil"/>
              <w:bottom w:val="nil"/>
              <w:right w:val="nil"/>
            </w:tcBorders>
            <w:vAlign w:val="center"/>
            <w:hideMark/>
          </w:tcPr>
          <w:p w14:paraId="6B1489DF" w14:textId="77777777" w:rsidR="000205B4" w:rsidRPr="0009263D" w:rsidRDefault="000205B4" w:rsidP="000205B4">
            <w:pPr>
              <w:rPr>
                <w:rFonts w:ascii="Arial" w:hAnsi="Arial" w:cs="Arial"/>
                <w:sz w:val="18"/>
                <w:szCs w:val="18"/>
              </w:rPr>
            </w:pPr>
          </w:p>
        </w:tc>
        <w:tc>
          <w:tcPr>
            <w:tcW w:w="961" w:type="pct"/>
            <w:tcBorders>
              <w:top w:val="nil"/>
              <w:left w:val="nil"/>
              <w:bottom w:val="nil"/>
              <w:right w:val="nil"/>
            </w:tcBorders>
            <w:noWrap/>
            <w:vAlign w:val="center"/>
            <w:hideMark/>
          </w:tcPr>
          <w:p w14:paraId="0DFA280D" w14:textId="77777777" w:rsidR="000205B4" w:rsidRPr="0009263D" w:rsidRDefault="000205B4" w:rsidP="00412694">
            <w:pPr>
              <w:jc w:val="right"/>
              <w:rPr>
                <w:rFonts w:ascii="Arial" w:hAnsi="Arial" w:cs="Arial"/>
                <w:sz w:val="18"/>
                <w:szCs w:val="18"/>
              </w:rPr>
            </w:pPr>
          </w:p>
        </w:tc>
        <w:tc>
          <w:tcPr>
            <w:tcW w:w="155" w:type="pct"/>
            <w:tcBorders>
              <w:top w:val="nil"/>
              <w:left w:val="nil"/>
              <w:bottom w:val="nil"/>
              <w:right w:val="nil"/>
            </w:tcBorders>
            <w:vAlign w:val="center"/>
            <w:hideMark/>
          </w:tcPr>
          <w:p w14:paraId="50DF2DE6" w14:textId="77777777" w:rsidR="000205B4" w:rsidRPr="0009263D" w:rsidRDefault="000205B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1CF0ACB8" w14:textId="77777777" w:rsidR="000205B4" w:rsidRPr="0009263D" w:rsidRDefault="000205B4" w:rsidP="00412694">
            <w:pPr>
              <w:jc w:val="right"/>
              <w:rPr>
                <w:rFonts w:ascii="Arial" w:hAnsi="Arial" w:cs="Arial"/>
                <w:sz w:val="18"/>
                <w:szCs w:val="18"/>
              </w:rPr>
            </w:pPr>
          </w:p>
        </w:tc>
      </w:tr>
      <w:tr w:rsidR="000205B4" w:rsidRPr="0009263D" w14:paraId="51361716" w14:textId="77777777" w:rsidTr="000205B4">
        <w:trPr>
          <w:trHeight w:val="170"/>
        </w:trPr>
        <w:tc>
          <w:tcPr>
            <w:tcW w:w="2768" w:type="pct"/>
            <w:tcBorders>
              <w:top w:val="nil"/>
              <w:left w:val="nil"/>
              <w:bottom w:val="nil"/>
              <w:right w:val="nil"/>
            </w:tcBorders>
            <w:noWrap/>
            <w:vAlign w:val="center"/>
            <w:hideMark/>
          </w:tcPr>
          <w:p w14:paraId="3178B9C9" w14:textId="77777777" w:rsidR="000205B4" w:rsidRPr="0009263D" w:rsidRDefault="000205B4" w:rsidP="000205B4">
            <w:pPr>
              <w:jc w:val="both"/>
              <w:rPr>
                <w:rFonts w:ascii="Arial" w:hAnsi="Arial" w:cs="Arial"/>
                <w:color w:val="000000"/>
                <w:sz w:val="18"/>
                <w:szCs w:val="18"/>
              </w:rPr>
            </w:pPr>
            <w:r w:rsidRPr="0009263D">
              <w:rPr>
                <w:rFonts w:ascii="Arial" w:hAnsi="Arial" w:cs="Arial"/>
                <w:color w:val="000000"/>
                <w:sz w:val="18"/>
                <w:szCs w:val="18"/>
              </w:rPr>
              <w:t>Perda estimada com créditos de liquidação duvidosa</w:t>
            </w:r>
          </w:p>
        </w:tc>
        <w:tc>
          <w:tcPr>
            <w:tcW w:w="155" w:type="pct"/>
            <w:tcBorders>
              <w:top w:val="nil"/>
              <w:left w:val="nil"/>
              <w:bottom w:val="nil"/>
              <w:right w:val="nil"/>
            </w:tcBorders>
            <w:vAlign w:val="center"/>
            <w:hideMark/>
          </w:tcPr>
          <w:p w14:paraId="7F7C2DDB" w14:textId="77777777" w:rsidR="000205B4" w:rsidRPr="0009263D" w:rsidRDefault="000205B4" w:rsidP="000205B4">
            <w:pPr>
              <w:rPr>
                <w:rFonts w:ascii="Arial" w:hAnsi="Arial" w:cs="Arial"/>
                <w:color w:val="000000"/>
                <w:sz w:val="18"/>
                <w:szCs w:val="18"/>
              </w:rPr>
            </w:pPr>
          </w:p>
        </w:tc>
        <w:tc>
          <w:tcPr>
            <w:tcW w:w="961" w:type="pct"/>
            <w:tcBorders>
              <w:top w:val="nil"/>
              <w:left w:val="nil"/>
              <w:bottom w:val="single" w:sz="8" w:space="0" w:color="auto"/>
              <w:right w:val="nil"/>
            </w:tcBorders>
            <w:noWrap/>
            <w:vAlign w:val="center"/>
            <w:hideMark/>
          </w:tcPr>
          <w:p w14:paraId="59F82298" w14:textId="2B5CAB06"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(2.892)</w:t>
            </w:r>
          </w:p>
        </w:tc>
        <w:tc>
          <w:tcPr>
            <w:tcW w:w="155" w:type="pct"/>
            <w:tcBorders>
              <w:top w:val="nil"/>
              <w:left w:val="nil"/>
              <w:bottom w:val="nil"/>
              <w:right w:val="nil"/>
            </w:tcBorders>
            <w:vAlign w:val="center"/>
            <w:hideMark/>
          </w:tcPr>
          <w:p w14:paraId="1F53FAC3" w14:textId="77777777" w:rsidR="000205B4" w:rsidRPr="0009263D" w:rsidRDefault="000205B4" w:rsidP="00412694">
            <w:pPr>
              <w:jc w:val="right"/>
              <w:rPr>
                <w:rFonts w:ascii="Arial" w:hAnsi="Arial" w:cs="Arial"/>
                <w:color w:val="000000"/>
                <w:sz w:val="18"/>
                <w:szCs w:val="18"/>
              </w:rPr>
            </w:pPr>
          </w:p>
        </w:tc>
        <w:tc>
          <w:tcPr>
            <w:tcW w:w="961" w:type="pct"/>
            <w:tcBorders>
              <w:top w:val="nil"/>
              <w:left w:val="nil"/>
              <w:bottom w:val="single" w:sz="8" w:space="0" w:color="auto"/>
              <w:right w:val="nil"/>
            </w:tcBorders>
            <w:noWrap/>
            <w:vAlign w:val="center"/>
            <w:hideMark/>
          </w:tcPr>
          <w:p w14:paraId="73C7C0A3" w14:textId="54050021"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(2.892)</w:t>
            </w:r>
          </w:p>
        </w:tc>
      </w:tr>
      <w:tr w:rsidR="000205B4" w:rsidRPr="0009263D" w14:paraId="7DD9FCA5" w14:textId="77777777" w:rsidTr="000205B4">
        <w:trPr>
          <w:trHeight w:val="170"/>
        </w:trPr>
        <w:tc>
          <w:tcPr>
            <w:tcW w:w="2768" w:type="pct"/>
            <w:tcBorders>
              <w:top w:val="nil"/>
              <w:left w:val="nil"/>
              <w:bottom w:val="nil"/>
              <w:right w:val="nil"/>
            </w:tcBorders>
            <w:noWrap/>
            <w:vAlign w:val="center"/>
            <w:hideMark/>
          </w:tcPr>
          <w:p w14:paraId="23209A29" w14:textId="77777777" w:rsidR="000205B4" w:rsidRPr="0009263D" w:rsidRDefault="000205B4" w:rsidP="000205B4">
            <w:pPr>
              <w:jc w:val="both"/>
              <w:rPr>
                <w:rFonts w:ascii="Arial" w:hAnsi="Arial" w:cs="Arial"/>
                <w:color w:val="000000"/>
                <w:sz w:val="18"/>
                <w:szCs w:val="18"/>
              </w:rPr>
            </w:pPr>
          </w:p>
        </w:tc>
        <w:tc>
          <w:tcPr>
            <w:tcW w:w="155" w:type="pct"/>
            <w:tcBorders>
              <w:top w:val="nil"/>
              <w:left w:val="nil"/>
              <w:bottom w:val="nil"/>
              <w:right w:val="nil"/>
            </w:tcBorders>
            <w:vAlign w:val="center"/>
            <w:hideMark/>
          </w:tcPr>
          <w:p w14:paraId="34C6D157" w14:textId="77777777" w:rsidR="000205B4" w:rsidRPr="0009263D" w:rsidRDefault="000205B4" w:rsidP="000205B4">
            <w:pPr>
              <w:rPr>
                <w:rFonts w:ascii="Arial" w:hAnsi="Arial" w:cs="Arial"/>
                <w:sz w:val="18"/>
                <w:szCs w:val="18"/>
              </w:rPr>
            </w:pPr>
          </w:p>
        </w:tc>
        <w:tc>
          <w:tcPr>
            <w:tcW w:w="961" w:type="pct"/>
            <w:tcBorders>
              <w:top w:val="nil"/>
              <w:left w:val="nil"/>
              <w:bottom w:val="nil"/>
              <w:right w:val="nil"/>
            </w:tcBorders>
            <w:noWrap/>
            <w:vAlign w:val="center"/>
            <w:hideMark/>
          </w:tcPr>
          <w:p w14:paraId="4A59C428" w14:textId="77777777" w:rsidR="000205B4" w:rsidRPr="0009263D" w:rsidRDefault="000205B4" w:rsidP="00412694">
            <w:pPr>
              <w:jc w:val="right"/>
              <w:rPr>
                <w:rFonts w:ascii="Arial" w:hAnsi="Arial" w:cs="Arial"/>
                <w:sz w:val="18"/>
                <w:szCs w:val="18"/>
              </w:rPr>
            </w:pPr>
          </w:p>
        </w:tc>
        <w:tc>
          <w:tcPr>
            <w:tcW w:w="155" w:type="pct"/>
            <w:tcBorders>
              <w:top w:val="nil"/>
              <w:left w:val="nil"/>
              <w:bottom w:val="nil"/>
              <w:right w:val="nil"/>
            </w:tcBorders>
            <w:vAlign w:val="center"/>
            <w:hideMark/>
          </w:tcPr>
          <w:p w14:paraId="70C70C4B" w14:textId="77777777" w:rsidR="000205B4" w:rsidRPr="0009263D" w:rsidRDefault="000205B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1F2F8A51" w14:textId="77777777" w:rsidR="000205B4" w:rsidRPr="0009263D" w:rsidRDefault="000205B4" w:rsidP="00412694">
            <w:pPr>
              <w:jc w:val="right"/>
              <w:rPr>
                <w:rFonts w:ascii="Arial" w:hAnsi="Arial" w:cs="Arial"/>
                <w:sz w:val="18"/>
                <w:szCs w:val="18"/>
              </w:rPr>
            </w:pPr>
          </w:p>
        </w:tc>
      </w:tr>
      <w:tr w:rsidR="000205B4" w:rsidRPr="0009263D" w14:paraId="7E688E86" w14:textId="77777777" w:rsidTr="000205B4">
        <w:trPr>
          <w:trHeight w:val="170"/>
        </w:trPr>
        <w:tc>
          <w:tcPr>
            <w:tcW w:w="2768" w:type="pct"/>
            <w:tcBorders>
              <w:top w:val="nil"/>
              <w:left w:val="nil"/>
              <w:bottom w:val="nil"/>
              <w:right w:val="nil"/>
            </w:tcBorders>
            <w:noWrap/>
            <w:vAlign w:val="bottom"/>
            <w:hideMark/>
          </w:tcPr>
          <w:p w14:paraId="2EBE4120" w14:textId="77777777" w:rsidR="000205B4" w:rsidRPr="0009263D" w:rsidRDefault="000205B4" w:rsidP="000205B4">
            <w:pPr>
              <w:jc w:val="both"/>
              <w:rPr>
                <w:rFonts w:ascii="Arial" w:hAnsi="Arial" w:cs="Arial"/>
                <w:sz w:val="18"/>
                <w:szCs w:val="18"/>
              </w:rPr>
            </w:pPr>
          </w:p>
        </w:tc>
        <w:tc>
          <w:tcPr>
            <w:tcW w:w="155" w:type="pct"/>
            <w:tcBorders>
              <w:top w:val="nil"/>
              <w:left w:val="nil"/>
              <w:bottom w:val="nil"/>
              <w:right w:val="nil"/>
            </w:tcBorders>
            <w:vAlign w:val="center"/>
            <w:hideMark/>
          </w:tcPr>
          <w:p w14:paraId="53D533C7" w14:textId="77777777" w:rsidR="000205B4" w:rsidRPr="0009263D" w:rsidRDefault="000205B4" w:rsidP="000205B4">
            <w:pPr>
              <w:rPr>
                <w:rFonts w:ascii="Arial" w:hAnsi="Arial" w:cs="Arial"/>
                <w:sz w:val="18"/>
                <w:szCs w:val="18"/>
              </w:rPr>
            </w:pPr>
          </w:p>
        </w:tc>
        <w:tc>
          <w:tcPr>
            <w:tcW w:w="961" w:type="pct"/>
            <w:tcBorders>
              <w:top w:val="nil"/>
              <w:left w:val="nil"/>
              <w:bottom w:val="double" w:sz="6" w:space="0" w:color="auto"/>
              <w:right w:val="nil"/>
            </w:tcBorders>
            <w:noWrap/>
            <w:vAlign w:val="center"/>
            <w:hideMark/>
          </w:tcPr>
          <w:p w14:paraId="35303A40" w14:textId="2D37392C"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467.351</w:t>
            </w:r>
          </w:p>
        </w:tc>
        <w:tc>
          <w:tcPr>
            <w:tcW w:w="155" w:type="pct"/>
            <w:tcBorders>
              <w:top w:val="nil"/>
              <w:left w:val="nil"/>
              <w:bottom w:val="nil"/>
              <w:right w:val="nil"/>
            </w:tcBorders>
            <w:vAlign w:val="center"/>
            <w:hideMark/>
          </w:tcPr>
          <w:p w14:paraId="163784BE" w14:textId="77777777" w:rsidR="000205B4" w:rsidRPr="0009263D" w:rsidRDefault="000205B4" w:rsidP="00412694">
            <w:pPr>
              <w:jc w:val="right"/>
              <w:rPr>
                <w:rFonts w:ascii="Arial" w:hAnsi="Arial" w:cs="Arial"/>
                <w:color w:val="000000"/>
                <w:sz w:val="18"/>
                <w:szCs w:val="18"/>
              </w:rPr>
            </w:pPr>
          </w:p>
        </w:tc>
        <w:tc>
          <w:tcPr>
            <w:tcW w:w="961" w:type="pct"/>
            <w:tcBorders>
              <w:top w:val="nil"/>
              <w:left w:val="nil"/>
              <w:bottom w:val="double" w:sz="6" w:space="0" w:color="auto"/>
              <w:right w:val="nil"/>
            </w:tcBorders>
            <w:noWrap/>
            <w:vAlign w:val="center"/>
            <w:hideMark/>
          </w:tcPr>
          <w:p w14:paraId="6AEC182E" w14:textId="11B1E18A" w:rsidR="000205B4" w:rsidRPr="0009263D" w:rsidRDefault="000205B4" w:rsidP="00412694">
            <w:pPr>
              <w:jc w:val="right"/>
              <w:rPr>
                <w:rFonts w:ascii="Arial" w:hAnsi="Arial" w:cs="Arial"/>
                <w:color w:val="000000"/>
                <w:sz w:val="18"/>
                <w:szCs w:val="18"/>
              </w:rPr>
            </w:pPr>
            <w:r w:rsidRPr="0009263D">
              <w:rPr>
                <w:rFonts w:ascii="Arial" w:hAnsi="Arial" w:cs="Arial"/>
                <w:color w:val="000000"/>
                <w:sz w:val="18"/>
                <w:szCs w:val="18"/>
              </w:rPr>
              <w:t>277.693</w:t>
            </w:r>
          </w:p>
        </w:tc>
      </w:tr>
    </w:tbl>
    <w:p w14:paraId="2A096EC9" w14:textId="340A109B" w:rsidR="00E57DA5" w:rsidRPr="0009263D" w:rsidRDefault="00554339">
      <w:pPr>
        <w:rPr>
          <w:rFonts w:ascii="Georgia" w:hAnsi="Georgia" w:cs="Arial"/>
        </w:rPr>
      </w:pPr>
      <w:r w:rsidRPr="0009263D">
        <w:rPr>
          <w:rFonts w:ascii="Georgia" w:hAnsi="Georgia" w:cs="Arial"/>
        </w:rPr>
        <w:tab/>
      </w:r>
    </w:p>
    <w:p w14:paraId="102095A7" w14:textId="77777777" w:rsidR="003745FF" w:rsidRPr="0009263D" w:rsidRDefault="003745FF">
      <w:pPr>
        <w:rPr>
          <w:rFonts w:ascii="Georgia" w:hAnsi="Georgia" w:cs="Arial"/>
          <w:sz w:val="22"/>
          <w:szCs w:val="22"/>
        </w:rPr>
      </w:pPr>
      <w:r w:rsidRPr="0009263D">
        <w:rPr>
          <w:rFonts w:ascii="Georgia" w:hAnsi="Georgia" w:cs="Arial"/>
          <w:sz w:val="22"/>
          <w:szCs w:val="22"/>
        </w:rPr>
        <w:br w:type="page"/>
      </w:r>
    </w:p>
    <w:p w14:paraId="61FE8715" w14:textId="21247EC8" w:rsidR="00B038EF" w:rsidRPr="0009263D" w:rsidRDefault="009A5BB0" w:rsidP="007F7B8C">
      <w:pPr>
        <w:rPr>
          <w:rFonts w:ascii="Georgia" w:hAnsi="Georgia" w:cs="Arial"/>
          <w:sz w:val="22"/>
          <w:szCs w:val="22"/>
        </w:rPr>
      </w:pPr>
      <w:r w:rsidRPr="0009263D">
        <w:rPr>
          <w:rFonts w:ascii="Georgia" w:hAnsi="Georgia" w:cs="Arial"/>
          <w:sz w:val="22"/>
          <w:szCs w:val="22"/>
        </w:rPr>
        <w:lastRenderedPageBreak/>
        <w:t>A composição destes saldos por vencimento</w:t>
      </w:r>
      <w:r w:rsidR="00821272" w:rsidRPr="0009263D">
        <w:rPr>
          <w:rFonts w:ascii="Georgia" w:hAnsi="Georgia" w:cs="Arial"/>
          <w:sz w:val="22"/>
          <w:szCs w:val="22"/>
        </w:rPr>
        <w:t xml:space="preserve"> </w:t>
      </w:r>
      <w:r w:rsidRPr="0009263D">
        <w:rPr>
          <w:rFonts w:ascii="Georgia" w:hAnsi="Georgia" w:cs="Arial"/>
          <w:sz w:val="22"/>
          <w:szCs w:val="22"/>
        </w:rPr>
        <w:t xml:space="preserve">é como segue: </w:t>
      </w:r>
    </w:p>
    <w:p w14:paraId="3EAA6B02" w14:textId="77777777" w:rsidR="003745FF" w:rsidRPr="0009263D" w:rsidRDefault="003745FF" w:rsidP="007F7B8C">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5096"/>
        <w:gridCol w:w="297"/>
        <w:gridCol w:w="1775"/>
        <w:gridCol w:w="297"/>
        <w:gridCol w:w="1772"/>
      </w:tblGrid>
      <w:tr w:rsidR="00412694" w:rsidRPr="0009263D" w14:paraId="6500E9D5" w14:textId="77777777" w:rsidTr="00412694">
        <w:trPr>
          <w:trHeight w:val="170"/>
        </w:trPr>
        <w:tc>
          <w:tcPr>
            <w:tcW w:w="2758" w:type="pct"/>
            <w:tcBorders>
              <w:top w:val="nil"/>
              <w:left w:val="nil"/>
              <w:bottom w:val="nil"/>
              <w:right w:val="nil"/>
            </w:tcBorders>
            <w:vAlign w:val="bottom"/>
            <w:hideMark/>
          </w:tcPr>
          <w:p w14:paraId="58CACD3E" w14:textId="77777777" w:rsidR="00412694" w:rsidRPr="0009263D" w:rsidRDefault="00412694" w:rsidP="00412694">
            <w:pPr>
              <w:rPr>
                <w:rFonts w:ascii="Arial" w:hAnsi="Arial" w:cs="Arial"/>
                <w:sz w:val="18"/>
                <w:szCs w:val="18"/>
              </w:rPr>
            </w:pPr>
          </w:p>
        </w:tc>
        <w:tc>
          <w:tcPr>
            <w:tcW w:w="161" w:type="pct"/>
            <w:tcBorders>
              <w:top w:val="nil"/>
              <w:left w:val="nil"/>
              <w:bottom w:val="nil"/>
              <w:right w:val="nil"/>
            </w:tcBorders>
            <w:vAlign w:val="center"/>
            <w:hideMark/>
          </w:tcPr>
          <w:p w14:paraId="7730A41A" w14:textId="77777777" w:rsidR="00412694" w:rsidRPr="0009263D" w:rsidRDefault="00412694" w:rsidP="00412694">
            <w:pPr>
              <w:rPr>
                <w:rFonts w:ascii="Arial" w:hAnsi="Arial" w:cs="Arial"/>
                <w:sz w:val="18"/>
                <w:szCs w:val="18"/>
              </w:rPr>
            </w:pPr>
          </w:p>
        </w:tc>
        <w:tc>
          <w:tcPr>
            <w:tcW w:w="961" w:type="pct"/>
            <w:tcBorders>
              <w:top w:val="nil"/>
              <w:left w:val="nil"/>
              <w:bottom w:val="single" w:sz="8" w:space="0" w:color="auto"/>
              <w:right w:val="nil"/>
            </w:tcBorders>
            <w:noWrap/>
            <w:vAlign w:val="center"/>
            <w:hideMark/>
          </w:tcPr>
          <w:p w14:paraId="20147ED2" w14:textId="77777777" w:rsidR="00412694" w:rsidRPr="0009263D" w:rsidRDefault="00412694" w:rsidP="00412694">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61" w:type="pct"/>
            <w:tcBorders>
              <w:top w:val="nil"/>
              <w:left w:val="nil"/>
              <w:bottom w:val="nil"/>
              <w:right w:val="nil"/>
            </w:tcBorders>
            <w:vAlign w:val="center"/>
            <w:hideMark/>
          </w:tcPr>
          <w:p w14:paraId="4D51FE0D" w14:textId="77777777" w:rsidR="00412694" w:rsidRPr="0009263D" w:rsidRDefault="00412694" w:rsidP="00412694">
            <w:pPr>
              <w:jc w:val="right"/>
              <w:rPr>
                <w:rFonts w:ascii="Arial" w:hAnsi="Arial" w:cs="Arial"/>
                <w:b/>
                <w:bCs/>
                <w:color w:val="000000"/>
                <w:sz w:val="18"/>
                <w:szCs w:val="18"/>
              </w:rPr>
            </w:pPr>
          </w:p>
        </w:tc>
        <w:tc>
          <w:tcPr>
            <w:tcW w:w="961" w:type="pct"/>
            <w:tcBorders>
              <w:top w:val="nil"/>
              <w:left w:val="nil"/>
              <w:bottom w:val="single" w:sz="8" w:space="0" w:color="auto"/>
              <w:right w:val="nil"/>
            </w:tcBorders>
            <w:noWrap/>
            <w:vAlign w:val="center"/>
            <w:hideMark/>
          </w:tcPr>
          <w:p w14:paraId="5D8C28AA" w14:textId="77777777" w:rsidR="00412694" w:rsidRPr="0009263D" w:rsidRDefault="00412694" w:rsidP="00412694">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412694" w:rsidRPr="0009263D" w14:paraId="08CB21C8" w14:textId="77777777" w:rsidTr="00412694">
        <w:trPr>
          <w:trHeight w:val="170"/>
        </w:trPr>
        <w:tc>
          <w:tcPr>
            <w:tcW w:w="2758" w:type="pct"/>
            <w:tcBorders>
              <w:top w:val="nil"/>
              <w:left w:val="nil"/>
              <w:bottom w:val="nil"/>
              <w:right w:val="nil"/>
            </w:tcBorders>
            <w:noWrap/>
            <w:vAlign w:val="center"/>
            <w:hideMark/>
          </w:tcPr>
          <w:p w14:paraId="6F1775AE" w14:textId="77777777" w:rsidR="00412694" w:rsidRPr="0009263D" w:rsidRDefault="00412694" w:rsidP="00412694">
            <w:pPr>
              <w:jc w:val="right"/>
              <w:rPr>
                <w:rFonts w:ascii="Arial" w:hAnsi="Arial" w:cs="Arial"/>
                <w:b/>
                <w:bCs/>
                <w:color w:val="000000"/>
                <w:sz w:val="18"/>
                <w:szCs w:val="18"/>
              </w:rPr>
            </w:pPr>
          </w:p>
        </w:tc>
        <w:tc>
          <w:tcPr>
            <w:tcW w:w="161" w:type="pct"/>
            <w:tcBorders>
              <w:top w:val="nil"/>
              <w:left w:val="nil"/>
              <w:bottom w:val="nil"/>
              <w:right w:val="nil"/>
            </w:tcBorders>
            <w:vAlign w:val="center"/>
            <w:hideMark/>
          </w:tcPr>
          <w:p w14:paraId="720A843A" w14:textId="77777777" w:rsidR="00412694" w:rsidRPr="0009263D" w:rsidRDefault="00412694" w:rsidP="00412694">
            <w:pPr>
              <w:rPr>
                <w:rFonts w:ascii="Arial" w:hAnsi="Arial" w:cs="Arial"/>
                <w:sz w:val="18"/>
                <w:szCs w:val="18"/>
              </w:rPr>
            </w:pPr>
          </w:p>
        </w:tc>
        <w:tc>
          <w:tcPr>
            <w:tcW w:w="961" w:type="pct"/>
            <w:tcBorders>
              <w:top w:val="nil"/>
              <w:left w:val="nil"/>
              <w:bottom w:val="nil"/>
              <w:right w:val="nil"/>
            </w:tcBorders>
            <w:noWrap/>
            <w:vAlign w:val="center"/>
            <w:hideMark/>
          </w:tcPr>
          <w:p w14:paraId="187F9431" w14:textId="77777777" w:rsidR="00412694" w:rsidRPr="0009263D" w:rsidRDefault="00412694" w:rsidP="00412694">
            <w:pPr>
              <w:jc w:val="right"/>
              <w:rPr>
                <w:rFonts w:ascii="Arial" w:hAnsi="Arial" w:cs="Arial"/>
                <w:sz w:val="18"/>
                <w:szCs w:val="18"/>
              </w:rPr>
            </w:pPr>
          </w:p>
        </w:tc>
        <w:tc>
          <w:tcPr>
            <w:tcW w:w="161" w:type="pct"/>
            <w:tcBorders>
              <w:top w:val="nil"/>
              <w:left w:val="nil"/>
              <w:bottom w:val="nil"/>
              <w:right w:val="nil"/>
            </w:tcBorders>
            <w:vAlign w:val="center"/>
            <w:hideMark/>
          </w:tcPr>
          <w:p w14:paraId="7164DDA9" w14:textId="77777777" w:rsidR="00412694" w:rsidRPr="0009263D" w:rsidRDefault="0041269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45988FA2" w14:textId="77777777" w:rsidR="00412694" w:rsidRPr="0009263D" w:rsidRDefault="00412694" w:rsidP="00412694">
            <w:pPr>
              <w:jc w:val="right"/>
              <w:rPr>
                <w:rFonts w:ascii="Arial" w:hAnsi="Arial" w:cs="Arial"/>
                <w:sz w:val="18"/>
                <w:szCs w:val="18"/>
              </w:rPr>
            </w:pPr>
          </w:p>
        </w:tc>
      </w:tr>
      <w:tr w:rsidR="00412694" w:rsidRPr="0009263D" w14:paraId="352631C6" w14:textId="77777777" w:rsidTr="00412694">
        <w:trPr>
          <w:trHeight w:val="170"/>
        </w:trPr>
        <w:tc>
          <w:tcPr>
            <w:tcW w:w="2758" w:type="pct"/>
            <w:tcBorders>
              <w:top w:val="nil"/>
              <w:left w:val="nil"/>
              <w:bottom w:val="nil"/>
              <w:right w:val="nil"/>
            </w:tcBorders>
            <w:noWrap/>
            <w:vAlign w:val="center"/>
            <w:hideMark/>
          </w:tcPr>
          <w:p w14:paraId="73DBA6A8" w14:textId="77777777" w:rsidR="00412694" w:rsidRPr="0009263D" w:rsidRDefault="00412694" w:rsidP="00412694">
            <w:pPr>
              <w:rPr>
                <w:rFonts w:ascii="Arial" w:hAnsi="Arial" w:cs="Arial"/>
                <w:color w:val="000000"/>
                <w:sz w:val="18"/>
                <w:szCs w:val="18"/>
              </w:rPr>
            </w:pPr>
            <w:r w:rsidRPr="0009263D">
              <w:rPr>
                <w:rFonts w:ascii="Arial" w:hAnsi="Arial" w:cs="Arial"/>
                <w:color w:val="000000"/>
                <w:sz w:val="18"/>
                <w:szCs w:val="18"/>
              </w:rPr>
              <w:t>A vencer</w:t>
            </w:r>
          </w:p>
        </w:tc>
        <w:tc>
          <w:tcPr>
            <w:tcW w:w="161" w:type="pct"/>
            <w:tcBorders>
              <w:top w:val="nil"/>
              <w:left w:val="nil"/>
              <w:bottom w:val="nil"/>
              <w:right w:val="nil"/>
            </w:tcBorders>
            <w:vAlign w:val="center"/>
            <w:hideMark/>
          </w:tcPr>
          <w:p w14:paraId="4C95734A" w14:textId="77777777" w:rsidR="00412694" w:rsidRPr="0009263D" w:rsidRDefault="00412694" w:rsidP="00412694">
            <w:pPr>
              <w:rPr>
                <w:rFonts w:ascii="Arial" w:hAnsi="Arial" w:cs="Arial"/>
                <w:color w:val="000000"/>
                <w:sz w:val="18"/>
                <w:szCs w:val="18"/>
              </w:rPr>
            </w:pPr>
          </w:p>
        </w:tc>
        <w:tc>
          <w:tcPr>
            <w:tcW w:w="961" w:type="pct"/>
            <w:tcBorders>
              <w:top w:val="nil"/>
              <w:left w:val="nil"/>
              <w:bottom w:val="nil"/>
              <w:right w:val="nil"/>
            </w:tcBorders>
            <w:noWrap/>
            <w:vAlign w:val="center"/>
            <w:hideMark/>
          </w:tcPr>
          <w:p w14:paraId="1C74CC41" w14:textId="7A9D6E12"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466.878</w:t>
            </w:r>
          </w:p>
        </w:tc>
        <w:tc>
          <w:tcPr>
            <w:tcW w:w="161" w:type="pct"/>
            <w:tcBorders>
              <w:top w:val="nil"/>
              <w:left w:val="nil"/>
              <w:bottom w:val="nil"/>
              <w:right w:val="nil"/>
            </w:tcBorders>
            <w:vAlign w:val="center"/>
            <w:hideMark/>
          </w:tcPr>
          <w:p w14:paraId="47CCA272" w14:textId="77777777" w:rsidR="00412694" w:rsidRPr="0009263D" w:rsidRDefault="00412694" w:rsidP="00412694">
            <w:pPr>
              <w:jc w:val="right"/>
              <w:rPr>
                <w:rFonts w:ascii="Arial" w:hAnsi="Arial" w:cs="Arial"/>
                <w:color w:val="000000"/>
                <w:sz w:val="18"/>
                <w:szCs w:val="18"/>
              </w:rPr>
            </w:pPr>
          </w:p>
        </w:tc>
        <w:tc>
          <w:tcPr>
            <w:tcW w:w="961" w:type="pct"/>
            <w:tcBorders>
              <w:top w:val="nil"/>
              <w:left w:val="nil"/>
              <w:bottom w:val="nil"/>
              <w:right w:val="nil"/>
            </w:tcBorders>
            <w:noWrap/>
            <w:vAlign w:val="center"/>
            <w:hideMark/>
          </w:tcPr>
          <w:p w14:paraId="1080B82C" w14:textId="1BB7CC3A"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277.685</w:t>
            </w:r>
          </w:p>
        </w:tc>
      </w:tr>
      <w:tr w:rsidR="00412694" w:rsidRPr="0009263D" w14:paraId="2225BC46" w14:textId="77777777" w:rsidTr="00412694">
        <w:trPr>
          <w:trHeight w:val="170"/>
        </w:trPr>
        <w:tc>
          <w:tcPr>
            <w:tcW w:w="2758" w:type="pct"/>
            <w:tcBorders>
              <w:top w:val="nil"/>
              <w:left w:val="nil"/>
              <w:bottom w:val="nil"/>
              <w:right w:val="nil"/>
            </w:tcBorders>
            <w:noWrap/>
            <w:vAlign w:val="center"/>
            <w:hideMark/>
          </w:tcPr>
          <w:p w14:paraId="15503ED7" w14:textId="77777777" w:rsidR="00412694" w:rsidRPr="0009263D" w:rsidRDefault="00412694" w:rsidP="00412694">
            <w:pPr>
              <w:rPr>
                <w:rFonts w:ascii="Arial" w:hAnsi="Arial" w:cs="Arial"/>
                <w:color w:val="000000"/>
                <w:sz w:val="18"/>
                <w:szCs w:val="18"/>
              </w:rPr>
            </w:pPr>
            <w:r w:rsidRPr="0009263D">
              <w:rPr>
                <w:rFonts w:ascii="Arial" w:hAnsi="Arial" w:cs="Arial"/>
                <w:color w:val="000000"/>
                <w:sz w:val="18"/>
                <w:szCs w:val="18"/>
              </w:rPr>
              <w:t>Vencidos:</w:t>
            </w:r>
          </w:p>
        </w:tc>
        <w:tc>
          <w:tcPr>
            <w:tcW w:w="161" w:type="pct"/>
            <w:tcBorders>
              <w:top w:val="nil"/>
              <w:left w:val="nil"/>
              <w:bottom w:val="nil"/>
              <w:right w:val="nil"/>
            </w:tcBorders>
            <w:vAlign w:val="center"/>
            <w:hideMark/>
          </w:tcPr>
          <w:p w14:paraId="428783A4" w14:textId="77777777" w:rsidR="00412694" w:rsidRPr="0009263D" w:rsidRDefault="00412694" w:rsidP="00412694">
            <w:pPr>
              <w:rPr>
                <w:rFonts w:ascii="Arial" w:hAnsi="Arial" w:cs="Arial"/>
                <w:color w:val="000000"/>
                <w:sz w:val="18"/>
                <w:szCs w:val="18"/>
              </w:rPr>
            </w:pPr>
          </w:p>
        </w:tc>
        <w:tc>
          <w:tcPr>
            <w:tcW w:w="961" w:type="pct"/>
            <w:tcBorders>
              <w:top w:val="nil"/>
              <w:left w:val="nil"/>
              <w:bottom w:val="nil"/>
              <w:right w:val="nil"/>
            </w:tcBorders>
            <w:noWrap/>
            <w:vAlign w:val="center"/>
            <w:hideMark/>
          </w:tcPr>
          <w:p w14:paraId="63D1F3A2" w14:textId="77777777" w:rsidR="00412694" w:rsidRPr="0009263D" w:rsidRDefault="00412694" w:rsidP="00412694">
            <w:pPr>
              <w:jc w:val="right"/>
              <w:rPr>
                <w:rFonts w:ascii="Arial" w:hAnsi="Arial" w:cs="Arial"/>
                <w:sz w:val="18"/>
                <w:szCs w:val="18"/>
              </w:rPr>
            </w:pPr>
          </w:p>
        </w:tc>
        <w:tc>
          <w:tcPr>
            <w:tcW w:w="161" w:type="pct"/>
            <w:tcBorders>
              <w:top w:val="nil"/>
              <w:left w:val="nil"/>
              <w:bottom w:val="nil"/>
              <w:right w:val="nil"/>
            </w:tcBorders>
            <w:vAlign w:val="center"/>
            <w:hideMark/>
          </w:tcPr>
          <w:p w14:paraId="087C6B84" w14:textId="77777777" w:rsidR="00412694" w:rsidRPr="0009263D" w:rsidRDefault="0041269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28355C61" w14:textId="77777777" w:rsidR="00412694" w:rsidRPr="0009263D" w:rsidRDefault="00412694" w:rsidP="00412694">
            <w:pPr>
              <w:jc w:val="right"/>
              <w:rPr>
                <w:rFonts w:ascii="Arial" w:hAnsi="Arial" w:cs="Arial"/>
                <w:sz w:val="18"/>
                <w:szCs w:val="18"/>
              </w:rPr>
            </w:pPr>
          </w:p>
        </w:tc>
      </w:tr>
      <w:tr w:rsidR="00412694" w:rsidRPr="0009263D" w14:paraId="11D01A6F" w14:textId="77777777" w:rsidTr="00412694">
        <w:trPr>
          <w:trHeight w:val="170"/>
        </w:trPr>
        <w:tc>
          <w:tcPr>
            <w:tcW w:w="2758" w:type="pct"/>
            <w:tcBorders>
              <w:top w:val="nil"/>
              <w:left w:val="nil"/>
              <w:bottom w:val="nil"/>
              <w:right w:val="nil"/>
            </w:tcBorders>
            <w:noWrap/>
            <w:vAlign w:val="center"/>
            <w:hideMark/>
          </w:tcPr>
          <w:p w14:paraId="1CB48467" w14:textId="77777777" w:rsidR="00412694" w:rsidRPr="0009263D" w:rsidRDefault="00412694" w:rsidP="00412694">
            <w:pPr>
              <w:ind w:firstLineChars="100" w:firstLine="180"/>
              <w:rPr>
                <w:rFonts w:ascii="Arial" w:hAnsi="Arial" w:cs="Arial"/>
                <w:color w:val="000000"/>
                <w:sz w:val="18"/>
                <w:szCs w:val="18"/>
              </w:rPr>
            </w:pPr>
            <w:r w:rsidRPr="0009263D">
              <w:rPr>
                <w:rFonts w:ascii="Arial" w:hAnsi="Arial" w:cs="Arial"/>
                <w:color w:val="000000"/>
                <w:sz w:val="18"/>
                <w:szCs w:val="18"/>
              </w:rPr>
              <w:t>Até 30 dias</w:t>
            </w:r>
          </w:p>
        </w:tc>
        <w:tc>
          <w:tcPr>
            <w:tcW w:w="161" w:type="pct"/>
            <w:tcBorders>
              <w:top w:val="nil"/>
              <w:left w:val="nil"/>
              <w:bottom w:val="nil"/>
              <w:right w:val="nil"/>
            </w:tcBorders>
            <w:vAlign w:val="center"/>
            <w:hideMark/>
          </w:tcPr>
          <w:p w14:paraId="54481505" w14:textId="77777777" w:rsidR="00412694" w:rsidRPr="0009263D" w:rsidRDefault="00412694" w:rsidP="00412694">
            <w:pPr>
              <w:ind w:firstLineChars="100" w:firstLine="180"/>
              <w:rPr>
                <w:rFonts w:ascii="Arial" w:hAnsi="Arial" w:cs="Arial"/>
                <w:color w:val="000000"/>
                <w:sz w:val="18"/>
                <w:szCs w:val="18"/>
              </w:rPr>
            </w:pPr>
          </w:p>
        </w:tc>
        <w:tc>
          <w:tcPr>
            <w:tcW w:w="961" w:type="pct"/>
            <w:tcBorders>
              <w:top w:val="nil"/>
              <w:left w:val="nil"/>
              <w:bottom w:val="nil"/>
              <w:right w:val="nil"/>
            </w:tcBorders>
            <w:noWrap/>
            <w:vAlign w:val="center"/>
            <w:hideMark/>
          </w:tcPr>
          <w:p w14:paraId="6C5B4418" w14:textId="30A3688B"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471</w:t>
            </w:r>
          </w:p>
        </w:tc>
        <w:tc>
          <w:tcPr>
            <w:tcW w:w="161" w:type="pct"/>
            <w:tcBorders>
              <w:top w:val="nil"/>
              <w:left w:val="nil"/>
              <w:bottom w:val="nil"/>
              <w:right w:val="nil"/>
            </w:tcBorders>
            <w:vAlign w:val="center"/>
            <w:hideMark/>
          </w:tcPr>
          <w:p w14:paraId="04504069" w14:textId="77777777" w:rsidR="00412694" w:rsidRPr="0009263D" w:rsidRDefault="00412694" w:rsidP="00412694">
            <w:pPr>
              <w:jc w:val="right"/>
              <w:rPr>
                <w:rFonts w:ascii="Arial" w:hAnsi="Arial" w:cs="Arial"/>
                <w:color w:val="000000"/>
                <w:sz w:val="18"/>
                <w:szCs w:val="18"/>
              </w:rPr>
            </w:pPr>
          </w:p>
        </w:tc>
        <w:tc>
          <w:tcPr>
            <w:tcW w:w="961" w:type="pct"/>
            <w:tcBorders>
              <w:top w:val="nil"/>
              <w:left w:val="nil"/>
              <w:bottom w:val="nil"/>
              <w:right w:val="nil"/>
            </w:tcBorders>
            <w:noWrap/>
            <w:vAlign w:val="center"/>
            <w:hideMark/>
          </w:tcPr>
          <w:p w14:paraId="15C3C102" w14:textId="1F0B6E0F"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w:t>
            </w:r>
          </w:p>
        </w:tc>
      </w:tr>
      <w:tr w:rsidR="00412694" w:rsidRPr="0009263D" w14:paraId="52E45C9C" w14:textId="77777777" w:rsidTr="00412694">
        <w:trPr>
          <w:trHeight w:val="170"/>
        </w:trPr>
        <w:tc>
          <w:tcPr>
            <w:tcW w:w="2758" w:type="pct"/>
            <w:tcBorders>
              <w:top w:val="nil"/>
              <w:left w:val="nil"/>
              <w:bottom w:val="nil"/>
              <w:right w:val="nil"/>
            </w:tcBorders>
            <w:noWrap/>
            <w:vAlign w:val="center"/>
            <w:hideMark/>
          </w:tcPr>
          <w:p w14:paraId="7792CA58" w14:textId="77777777" w:rsidR="00412694" w:rsidRPr="0009263D" w:rsidRDefault="00412694" w:rsidP="00412694">
            <w:pPr>
              <w:ind w:firstLineChars="100" w:firstLine="180"/>
              <w:rPr>
                <w:rFonts w:ascii="Arial" w:hAnsi="Arial" w:cs="Arial"/>
                <w:color w:val="000000"/>
                <w:sz w:val="18"/>
                <w:szCs w:val="18"/>
              </w:rPr>
            </w:pPr>
            <w:r w:rsidRPr="0009263D">
              <w:rPr>
                <w:rFonts w:ascii="Arial" w:hAnsi="Arial" w:cs="Arial"/>
                <w:color w:val="000000"/>
                <w:sz w:val="18"/>
                <w:szCs w:val="18"/>
              </w:rPr>
              <w:t>Entre 30 e 60 dias</w:t>
            </w:r>
          </w:p>
        </w:tc>
        <w:tc>
          <w:tcPr>
            <w:tcW w:w="161" w:type="pct"/>
            <w:tcBorders>
              <w:top w:val="nil"/>
              <w:left w:val="nil"/>
              <w:bottom w:val="nil"/>
              <w:right w:val="nil"/>
            </w:tcBorders>
            <w:vAlign w:val="center"/>
            <w:hideMark/>
          </w:tcPr>
          <w:p w14:paraId="556990BF" w14:textId="77777777" w:rsidR="00412694" w:rsidRPr="0009263D" w:rsidRDefault="00412694" w:rsidP="00412694">
            <w:pPr>
              <w:ind w:firstLineChars="100" w:firstLine="180"/>
              <w:rPr>
                <w:rFonts w:ascii="Arial" w:hAnsi="Arial" w:cs="Arial"/>
                <w:color w:val="000000"/>
                <w:sz w:val="18"/>
                <w:szCs w:val="18"/>
              </w:rPr>
            </w:pPr>
          </w:p>
        </w:tc>
        <w:tc>
          <w:tcPr>
            <w:tcW w:w="961" w:type="pct"/>
            <w:tcBorders>
              <w:top w:val="nil"/>
              <w:left w:val="nil"/>
              <w:bottom w:val="nil"/>
              <w:right w:val="nil"/>
            </w:tcBorders>
            <w:noWrap/>
            <w:vAlign w:val="center"/>
            <w:hideMark/>
          </w:tcPr>
          <w:p w14:paraId="4DE2D61D" w14:textId="382765F3"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2</w:t>
            </w:r>
          </w:p>
        </w:tc>
        <w:tc>
          <w:tcPr>
            <w:tcW w:w="161" w:type="pct"/>
            <w:tcBorders>
              <w:top w:val="nil"/>
              <w:left w:val="nil"/>
              <w:bottom w:val="nil"/>
              <w:right w:val="nil"/>
            </w:tcBorders>
            <w:vAlign w:val="center"/>
            <w:hideMark/>
          </w:tcPr>
          <w:p w14:paraId="123CF180" w14:textId="77777777" w:rsidR="00412694" w:rsidRPr="0009263D" w:rsidRDefault="00412694" w:rsidP="00412694">
            <w:pPr>
              <w:jc w:val="right"/>
              <w:rPr>
                <w:rFonts w:ascii="Arial" w:hAnsi="Arial" w:cs="Arial"/>
                <w:color w:val="000000"/>
                <w:sz w:val="18"/>
                <w:szCs w:val="18"/>
              </w:rPr>
            </w:pPr>
          </w:p>
        </w:tc>
        <w:tc>
          <w:tcPr>
            <w:tcW w:w="961" w:type="pct"/>
            <w:tcBorders>
              <w:top w:val="nil"/>
              <w:left w:val="nil"/>
              <w:bottom w:val="nil"/>
              <w:right w:val="nil"/>
            </w:tcBorders>
            <w:noWrap/>
            <w:vAlign w:val="center"/>
            <w:hideMark/>
          </w:tcPr>
          <w:p w14:paraId="4709829B" w14:textId="429393CA"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2</w:t>
            </w:r>
          </w:p>
        </w:tc>
      </w:tr>
      <w:tr w:rsidR="00412694" w:rsidRPr="0009263D" w14:paraId="700067C4" w14:textId="77777777" w:rsidTr="00412694">
        <w:trPr>
          <w:trHeight w:val="170"/>
        </w:trPr>
        <w:tc>
          <w:tcPr>
            <w:tcW w:w="2758" w:type="pct"/>
            <w:tcBorders>
              <w:top w:val="nil"/>
              <w:left w:val="nil"/>
              <w:bottom w:val="nil"/>
              <w:right w:val="nil"/>
            </w:tcBorders>
            <w:noWrap/>
            <w:vAlign w:val="center"/>
            <w:hideMark/>
          </w:tcPr>
          <w:p w14:paraId="1DC1A085" w14:textId="77777777" w:rsidR="00412694" w:rsidRPr="0009263D" w:rsidRDefault="00412694" w:rsidP="00412694">
            <w:pPr>
              <w:ind w:firstLineChars="100" w:firstLine="180"/>
              <w:rPr>
                <w:rFonts w:ascii="Arial" w:hAnsi="Arial" w:cs="Arial"/>
                <w:color w:val="000000"/>
                <w:sz w:val="18"/>
                <w:szCs w:val="18"/>
              </w:rPr>
            </w:pPr>
            <w:r w:rsidRPr="0009263D">
              <w:rPr>
                <w:rFonts w:ascii="Arial" w:hAnsi="Arial" w:cs="Arial"/>
                <w:color w:val="000000"/>
                <w:sz w:val="18"/>
                <w:szCs w:val="18"/>
              </w:rPr>
              <w:t>Entre 60 e 90 dias</w:t>
            </w:r>
          </w:p>
        </w:tc>
        <w:tc>
          <w:tcPr>
            <w:tcW w:w="161" w:type="pct"/>
            <w:tcBorders>
              <w:top w:val="nil"/>
              <w:left w:val="nil"/>
              <w:bottom w:val="nil"/>
              <w:right w:val="nil"/>
            </w:tcBorders>
            <w:vAlign w:val="center"/>
            <w:hideMark/>
          </w:tcPr>
          <w:p w14:paraId="2837CB9C" w14:textId="77777777" w:rsidR="00412694" w:rsidRPr="0009263D" w:rsidRDefault="00412694" w:rsidP="00412694">
            <w:pPr>
              <w:ind w:firstLineChars="100" w:firstLine="180"/>
              <w:rPr>
                <w:rFonts w:ascii="Arial" w:hAnsi="Arial" w:cs="Arial"/>
                <w:color w:val="000000"/>
                <w:sz w:val="18"/>
                <w:szCs w:val="18"/>
              </w:rPr>
            </w:pPr>
          </w:p>
        </w:tc>
        <w:tc>
          <w:tcPr>
            <w:tcW w:w="961" w:type="pct"/>
            <w:tcBorders>
              <w:top w:val="nil"/>
              <w:left w:val="nil"/>
              <w:bottom w:val="nil"/>
              <w:right w:val="nil"/>
            </w:tcBorders>
            <w:noWrap/>
            <w:vAlign w:val="center"/>
            <w:hideMark/>
          </w:tcPr>
          <w:p w14:paraId="7F8AE979" w14:textId="239BD634"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w:t>
            </w:r>
          </w:p>
        </w:tc>
        <w:tc>
          <w:tcPr>
            <w:tcW w:w="161" w:type="pct"/>
            <w:tcBorders>
              <w:top w:val="nil"/>
              <w:left w:val="nil"/>
              <w:bottom w:val="nil"/>
              <w:right w:val="nil"/>
            </w:tcBorders>
            <w:vAlign w:val="center"/>
            <w:hideMark/>
          </w:tcPr>
          <w:p w14:paraId="0F2BC3F1" w14:textId="77777777" w:rsidR="00412694" w:rsidRPr="0009263D" w:rsidRDefault="00412694" w:rsidP="00412694">
            <w:pPr>
              <w:jc w:val="right"/>
              <w:rPr>
                <w:rFonts w:ascii="Arial" w:hAnsi="Arial" w:cs="Arial"/>
                <w:color w:val="000000"/>
                <w:sz w:val="18"/>
                <w:szCs w:val="18"/>
              </w:rPr>
            </w:pPr>
          </w:p>
        </w:tc>
        <w:tc>
          <w:tcPr>
            <w:tcW w:w="961" w:type="pct"/>
            <w:tcBorders>
              <w:top w:val="nil"/>
              <w:left w:val="nil"/>
              <w:bottom w:val="nil"/>
              <w:right w:val="nil"/>
            </w:tcBorders>
            <w:noWrap/>
            <w:vAlign w:val="center"/>
            <w:hideMark/>
          </w:tcPr>
          <w:p w14:paraId="1D08A721" w14:textId="47A378C4"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2</w:t>
            </w:r>
          </w:p>
        </w:tc>
      </w:tr>
      <w:tr w:rsidR="00412694" w:rsidRPr="0009263D" w14:paraId="0BE4DB46" w14:textId="77777777" w:rsidTr="00412694">
        <w:trPr>
          <w:trHeight w:val="170"/>
        </w:trPr>
        <w:tc>
          <w:tcPr>
            <w:tcW w:w="2758" w:type="pct"/>
            <w:tcBorders>
              <w:top w:val="nil"/>
              <w:left w:val="nil"/>
              <w:bottom w:val="nil"/>
              <w:right w:val="nil"/>
            </w:tcBorders>
            <w:noWrap/>
            <w:vAlign w:val="center"/>
            <w:hideMark/>
          </w:tcPr>
          <w:p w14:paraId="5A99AEAE" w14:textId="77777777" w:rsidR="00412694" w:rsidRPr="0009263D" w:rsidRDefault="00412694" w:rsidP="00412694">
            <w:pPr>
              <w:ind w:firstLineChars="100" w:firstLine="180"/>
              <w:rPr>
                <w:rFonts w:ascii="Arial" w:hAnsi="Arial" w:cs="Arial"/>
                <w:color w:val="000000"/>
                <w:sz w:val="18"/>
                <w:szCs w:val="18"/>
              </w:rPr>
            </w:pPr>
            <w:r w:rsidRPr="0009263D">
              <w:rPr>
                <w:rFonts w:ascii="Arial" w:hAnsi="Arial" w:cs="Arial"/>
                <w:color w:val="000000"/>
                <w:sz w:val="18"/>
                <w:szCs w:val="18"/>
              </w:rPr>
              <w:t>Entre 90 e 180 dias</w:t>
            </w:r>
          </w:p>
        </w:tc>
        <w:tc>
          <w:tcPr>
            <w:tcW w:w="161" w:type="pct"/>
            <w:tcBorders>
              <w:top w:val="nil"/>
              <w:left w:val="nil"/>
              <w:bottom w:val="nil"/>
              <w:right w:val="nil"/>
            </w:tcBorders>
            <w:vAlign w:val="center"/>
            <w:hideMark/>
          </w:tcPr>
          <w:p w14:paraId="54CF3961" w14:textId="77777777" w:rsidR="00412694" w:rsidRPr="0009263D" w:rsidRDefault="00412694" w:rsidP="00412694">
            <w:pPr>
              <w:ind w:firstLineChars="100" w:firstLine="180"/>
              <w:rPr>
                <w:rFonts w:ascii="Arial" w:hAnsi="Arial" w:cs="Arial"/>
                <w:color w:val="000000"/>
                <w:sz w:val="18"/>
                <w:szCs w:val="18"/>
              </w:rPr>
            </w:pPr>
          </w:p>
        </w:tc>
        <w:tc>
          <w:tcPr>
            <w:tcW w:w="961" w:type="pct"/>
            <w:tcBorders>
              <w:top w:val="nil"/>
              <w:left w:val="nil"/>
              <w:bottom w:val="nil"/>
              <w:right w:val="nil"/>
            </w:tcBorders>
            <w:noWrap/>
            <w:vAlign w:val="center"/>
            <w:hideMark/>
          </w:tcPr>
          <w:p w14:paraId="2CD914DB" w14:textId="741CF1EF"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w:t>
            </w:r>
          </w:p>
        </w:tc>
        <w:tc>
          <w:tcPr>
            <w:tcW w:w="161" w:type="pct"/>
            <w:tcBorders>
              <w:top w:val="nil"/>
              <w:left w:val="nil"/>
              <w:bottom w:val="nil"/>
              <w:right w:val="nil"/>
            </w:tcBorders>
            <w:vAlign w:val="center"/>
            <w:hideMark/>
          </w:tcPr>
          <w:p w14:paraId="1F01EE80" w14:textId="77777777" w:rsidR="00412694" w:rsidRPr="0009263D" w:rsidRDefault="00412694" w:rsidP="00412694">
            <w:pPr>
              <w:jc w:val="right"/>
              <w:rPr>
                <w:rFonts w:ascii="Arial" w:hAnsi="Arial" w:cs="Arial"/>
                <w:color w:val="000000"/>
                <w:sz w:val="18"/>
                <w:szCs w:val="18"/>
              </w:rPr>
            </w:pPr>
          </w:p>
        </w:tc>
        <w:tc>
          <w:tcPr>
            <w:tcW w:w="961" w:type="pct"/>
            <w:tcBorders>
              <w:top w:val="nil"/>
              <w:left w:val="nil"/>
              <w:bottom w:val="nil"/>
              <w:right w:val="nil"/>
            </w:tcBorders>
            <w:noWrap/>
            <w:vAlign w:val="center"/>
            <w:hideMark/>
          </w:tcPr>
          <w:p w14:paraId="28276F48" w14:textId="3D01BBDF"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4</w:t>
            </w:r>
          </w:p>
        </w:tc>
      </w:tr>
      <w:tr w:rsidR="00412694" w:rsidRPr="0009263D" w14:paraId="005B9E01" w14:textId="77777777" w:rsidTr="00412694">
        <w:trPr>
          <w:trHeight w:val="170"/>
        </w:trPr>
        <w:tc>
          <w:tcPr>
            <w:tcW w:w="2758" w:type="pct"/>
            <w:tcBorders>
              <w:top w:val="nil"/>
              <w:left w:val="nil"/>
              <w:bottom w:val="nil"/>
              <w:right w:val="nil"/>
            </w:tcBorders>
            <w:noWrap/>
            <w:vAlign w:val="center"/>
            <w:hideMark/>
          </w:tcPr>
          <w:p w14:paraId="65BCD628" w14:textId="77777777" w:rsidR="00412694" w:rsidRPr="0009263D" w:rsidRDefault="00412694" w:rsidP="00412694">
            <w:pPr>
              <w:ind w:firstLineChars="100" w:firstLine="180"/>
              <w:rPr>
                <w:rFonts w:ascii="Arial" w:hAnsi="Arial" w:cs="Arial"/>
                <w:color w:val="000000"/>
                <w:sz w:val="18"/>
                <w:szCs w:val="18"/>
              </w:rPr>
            </w:pPr>
            <w:r w:rsidRPr="0009263D">
              <w:rPr>
                <w:rFonts w:ascii="Arial" w:hAnsi="Arial" w:cs="Arial"/>
                <w:color w:val="000000"/>
                <w:sz w:val="18"/>
                <w:szCs w:val="18"/>
              </w:rPr>
              <w:t>Há mais de 180 dias</w:t>
            </w:r>
          </w:p>
        </w:tc>
        <w:tc>
          <w:tcPr>
            <w:tcW w:w="161" w:type="pct"/>
            <w:tcBorders>
              <w:top w:val="nil"/>
              <w:left w:val="nil"/>
              <w:bottom w:val="nil"/>
              <w:right w:val="nil"/>
            </w:tcBorders>
            <w:vAlign w:val="center"/>
            <w:hideMark/>
          </w:tcPr>
          <w:p w14:paraId="1870B28C" w14:textId="77777777" w:rsidR="00412694" w:rsidRPr="0009263D" w:rsidRDefault="00412694" w:rsidP="00412694">
            <w:pPr>
              <w:ind w:firstLineChars="100" w:firstLine="180"/>
              <w:rPr>
                <w:rFonts w:ascii="Arial" w:hAnsi="Arial" w:cs="Arial"/>
                <w:color w:val="000000"/>
                <w:sz w:val="18"/>
                <w:szCs w:val="18"/>
              </w:rPr>
            </w:pPr>
          </w:p>
        </w:tc>
        <w:tc>
          <w:tcPr>
            <w:tcW w:w="961" w:type="pct"/>
            <w:tcBorders>
              <w:top w:val="nil"/>
              <w:left w:val="nil"/>
              <w:bottom w:val="single" w:sz="8" w:space="0" w:color="auto"/>
              <w:right w:val="nil"/>
            </w:tcBorders>
            <w:noWrap/>
            <w:vAlign w:val="center"/>
            <w:hideMark/>
          </w:tcPr>
          <w:p w14:paraId="367E5B8F" w14:textId="29930C1E"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2.892</w:t>
            </w:r>
          </w:p>
        </w:tc>
        <w:tc>
          <w:tcPr>
            <w:tcW w:w="161" w:type="pct"/>
            <w:tcBorders>
              <w:top w:val="nil"/>
              <w:left w:val="nil"/>
              <w:bottom w:val="nil"/>
              <w:right w:val="nil"/>
            </w:tcBorders>
            <w:vAlign w:val="center"/>
            <w:hideMark/>
          </w:tcPr>
          <w:p w14:paraId="288B475B" w14:textId="77777777" w:rsidR="00412694" w:rsidRPr="0009263D" w:rsidRDefault="00412694" w:rsidP="00412694">
            <w:pPr>
              <w:jc w:val="right"/>
              <w:rPr>
                <w:rFonts w:ascii="Arial" w:hAnsi="Arial" w:cs="Arial"/>
                <w:color w:val="000000"/>
                <w:sz w:val="18"/>
                <w:szCs w:val="18"/>
              </w:rPr>
            </w:pPr>
          </w:p>
        </w:tc>
        <w:tc>
          <w:tcPr>
            <w:tcW w:w="961" w:type="pct"/>
            <w:tcBorders>
              <w:top w:val="nil"/>
              <w:left w:val="nil"/>
              <w:bottom w:val="single" w:sz="8" w:space="0" w:color="auto"/>
              <w:right w:val="nil"/>
            </w:tcBorders>
            <w:noWrap/>
            <w:vAlign w:val="center"/>
            <w:hideMark/>
          </w:tcPr>
          <w:p w14:paraId="023D2FB3" w14:textId="2D9047CB"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2.892</w:t>
            </w:r>
          </w:p>
        </w:tc>
      </w:tr>
      <w:tr w:rsidR="00412694" w:rsidRPr="0009263D" w14:paraId="14F1C194" w14:textId="77777777" w:rsidTr="00412694">
        <w:trPr>
          <w:trHeight w:val="170"/>
        </w:trPr>
        <w:tc>
          <w:tcPr>
            <w:tcW w:w="2758" w:type="pct"/>
            <w:tcBorders>
              <w:top w:val="nil"/>
              <w:left w:val="nil"/>
              <w:bottom w:val="nil"/>
              <w:right w:val="nil"/>
            </w:tcBorders>
            <w:noWrap/>
            <w:vAlign w:val="center"/>
            <w:hideMark/>
          </w:tcPr>
          <w:p w14:paraId="55C933C7" w14:textId="77777777" w:rsidR="00412694" w:rsidRPr="0009263D" w:rsidRDefault="00412694" w:rsidP="00412694">
            <w:pPr>
              <w:jc w:val="right"/>
              <w:rPr>
                <w:rFonts w:ascii="Arial" w:hAnsi="Arial" w:cs="Arial"/>
                <w:color w:val="000000"/>
                <w:sz w:val="18"/>
                <w:szCs w:val="18"/>
              </w:rPr>
            </w:pPr>
          </w:p>
        </w:tc>
        <w:tc>
          <w:tcPr>
            <w:tcW w:w="161" w:type="pct"/>
            <w:tcBorders>
              <w:top w:val="nil"/>
              <w:left w:val="nil"/>
              <w:bottom w:val="nil"/>
              <w:right w:val="nil"/>
            </w:tcBorders>
            <w:vAlign w:val="center"/>
            <w:hideMark/>
          </w:tcPr>
          <w:p w14:paraId="22D43899" w14:textId="77777777" w:rsidR="00412694" w:rsidRPr="0009263D" w:rsidRDefault="00412694" w:rsidP="00412694">
            <w:pPr>
              <w:ind w:firstLineChars="100" w:firstLine="180"/>
              <w:rPr>
                <w:rFonts w:ascii="Arial" w:hAnsi="Arial" w:cs="Arial"/>
                <w:sz w:val="18"/>
                <w:szCs w:val="18"/>
              </w:rPr>
            </w:pPr>
          </w:p>
        </w:tc>
        <w:tc>
          <w:tcPr>
            <w:tcW w:w="961" w:type="pct"/>
            <w:tcBorders>
              <w:top w:val="nil"/>
              <w:left w:val="nil"/>
              <w:bottom w:val="nil"/>
              <w:right w:val="nil"/>
            </w:tcBorders>
            <w:noWrap/>
            <w:vAlign w:val="center"/>
            <w:hideMark/>
          </w:tcPr>
          <w:p w14:paraId="428C10F6" w14:textId="77777777" w:rsidR="00412694" w:rsidRPr="0009263D" w:rsidRDefault="00412694" w:rsidP="00412694">
            <w:pPr>
              <w:jc w:val="right"/>
              <w:rPr>
                <w:rFonts w:ascii="Arial" w:hAnsi="Arial" w:cs="Arial"/>
                <w:sz w:val="18"/>
                <w:szCs w:val="18"/>
              </w:rPr>
            </w:pPr>
          </w:p>
        </w:tc>
        <w:tc>
          <w:tcPr>
            <w:tcW w:w="161" w:type="pct"/>
            <w:tcBorders>
              <w:top w:val="nil"/>
              <w:left w:val="nil"/>
              <w:bottom w:val="nil"/>
              <w:right w:val="nil"/>
            </w:tcBorders>
            <w:vAlign w:val="center"/>
            <w:hideMark/>
          </w:tcPr>
          <w:p w14:paraId="12737CDF" w14:textId="77777777" w:rsidR="00412694" w:rsidRPr="0009263D" w:rsidRDefault="00412694" w:rsidP="00412694">
            <w:pPr>
              <w:jc w:val="right"/>
              <w:rPr>
                <w:rFonts w:ascii="Arial" w:hAnsi="Arial" w:cs="Arial"/>
                <w:sz w:val="18"/>
                <w:szCs w:val="18"/>
              </w:rPr>
            </w:pPr>
          </w:p>
        </w:tc>
        <w:tc>
          <w:tcPr>
            <w:tcW w:w="961" w:type="pct"/>
            <w:tcBorders>
              <w:top w:val="nil"/>
              <w:left w:val="nil"/>
              <w:bottom w:val="nil"/>
              <w:right w:val="nil"/>
            </w:tcBorders>
            <w:noWrap/>
            <w:vAlign w:val="center"/>
            <w:hideMark/>
          </w:tcPr>
          <w:p w14:paraId="738A1FC5" w14:textId="77777777" w:rsidR="00412694" w:rsidRPr="0009263D" w:rsidRDefault="00412694" w:rsidP="00412694">
            <w:pPr>
              <w:jc w:val="right"/>
              <w:rPr>
                <w:rFonts w:ascii="Arial" w:hAnsi="Arial" w:cs="Arial"/>
                <w:sz w:val="18"/>
                <w:szCs w:val="18"/>
              </w:rPr>
            </w:pPr>
          </w:p>
        </w:tc>
      </w:tr>
      <w:tr w:rsidR="00412694" w:rsidRPr="0009263D" w14:paraId="1586E7A4" w14:textId="77777777" w:rsidTr="00412694">
        <w:trPr>
          <w:trHeight w:val="170"/>
        </w:trPr>
        <w:tc>
          <w:tcPr>
            <w:tcW w:w="2758" w:type="pct"/>
            <w:tcBorders>
              <w:top w:val="nil"/>
              <w:left w:val="nil"/>
              <w:bottom w:val="nil"/>
              <w:right w:val="nil"/>
            </w:tcBorders>
            <w:noWrap/>
            <w:vAlign w:val="bottom"/>
            <w:hideMark/>
          </w:tcPr>
          <w:p w14:paraId="199C0BBB" w14:textId="77777777" w:rsidR="00412694" w:rsidRPr="0009263D" w:rsidRDefault="00412694" w:rsidP="00412694">
            <w:pPr>
              <w:jc w:val="right"/>
              <w:rPr>
                <w:rFonts w:ascii="Arial" w:hAnsi="Arial" w:cs="Arial"/>
                <w:sz w:val="18"/>
                <w:szCs w:val="18"/>
              </w:rPr>
            </w:pPr>
          </w:p>
        </w:tc>
        <w:tc>
          <w:tcPr>
            <w:tcW w:w="161" w:type="pct"/>
            <w:tcBorders>
              <w:top w:val="nil"/>
              <w:left w:val="nil"/>
              <w:bottom w:val="nil"/>
              <w:right w:val="nil"/>
            </w:tcBorders>
            <w:vAlign w:val="center"/>
            <w:hideMark/>
          </w:tcPr>
          <w:p w14:paraId="127ACAEB" w14:textId="77777777" w:rsidR="00412694" w:rsidRPr="0009263D" w:rsidRDefault="00412694" w:rsidP="00412694">
            <w:pPr>
              <w:rPr>
                <w:rFonts w:ascii="Arial" w:hAnsi="Arial" w:cs="Arial"/>
                <w:sz w:val="18"/>
                <w:szCs w:val="18"/>
              </w:rPr>
            </w:pPr>
          </w:p>
        </w:tc>
        <w:tc>
          <w:tcPr>
            <w:tcW w:w="961" w:type="pct"/>
            <w:tcBorders>
              <w:top w:val="nil"/>
              <w:left w:val="nil"/>
              <w:bottom w:val="double" w:sz="6" w:space="0" w:color="auto"/>
              <w:right w:val="nil"/>
            </w:tcBorders>
            <w:noWrap/>
            <w:vAlign w:val="center"/>
            <w:hideMark/>
          </w:tcPr>
          <w:p w14:paraId="0BC765E0" w14:textId="3911D79F"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470.243</w:t>
            </w:r>
          </w:p>
        </w:tc>
        <w:tc>
          <w:tcPr>
            <w:tcW w:w="161" w:type="pct"/>
            <w:tcBorders>
              <w:top w:val="nil"/>
              <w:left w:val="nil"/>
              <w:bottom w:val="nil"/>
              <w:right w:val="nil"/>
            </w:tcBorders>
            <w:vAlign w:val="center"/>
            <w:hideMark/>
          </w:tcPr>
          <w:p w14:paraId="7B9C074E" w14:textId="77777777" w:rsidR="00412694" w:rsidRPr="0009263D" w:rsidRDefault="00412694" w:rsidP="00412694">
            <w:pPr>
              <w:jc w:val="right"/>
              <w:rPr>
                <w:rFonts w:ascii="Arial" w:hAnsi="Arial" w:cs="Arial"/>
                <w:color w:val="000000"/>
                <w:sz w:val="18"/>
                <w:szCs w:val="18"/>
              </w:rPr>
            </w:pPr>
          </w:p>
        </w:tc>
        <w:tc>
          <w:tcPr>
            <w:tcW w:w="961" w:type="pct"/>
            <w:tcBorders>
              <w:top w:val="nil"/>
              <w:left w:val="nil"/>
              <w:bottom w:val="double" w:sz="6" w:space="0" w:color="auto"/>
              <w:right w:val="nil"/>
            </w:tcBorders>
            <w:noWrap/>
            <w:vAlign w:val="center"/>
            <w:hideMark/>
          </w:tcPr>
          <w:p w14:paraId="2BD13FBC" w14:textId="18D91BA9" w:rsidR="00412694" w:rsidRPr="0009263D" w:rsidRDefault="00412694" w:rsidP="00412694">
            <w:pPr>
              <w:jc w:val="right"/>
              <w:rPr>
                <w:rFonts w:ascii="Arial" w:hAnsi="Arial" w:cs="Arial"/>
                <w:color w:val="000000"/>
                <w:sz w:val="18"/>
                <w:szCs w:val="18"/>
              </w:rPr>
            </w:pPr>
            <w:r w:rsidRPr="0009263D">
              <w:rPr>
                <w:rFonts w:ascii="Arial" w:hAnsi="Arial" w:cs="Arial"/>
                <w:color w:val="000000"/>
                <w:sz w:val="18"/>
                <w:szCs w:val="18"/>
              </w:rPr>
              <w:t>280.585</w:t>
            </w:r>
          </w:p>
        </w:tc>
      </w:tr>
    </w:tbl>
    <w:p w14:paraId="65D01020" w14:textId="77777777" w:rsidR="00B038EF" w:rsidRPr="0009263D" w:rsidRDefault="00B038EF" w:rsidP="007F7B8C">
      <w:pPr>
        <w:rPr>
          <w:rFonts w:ascii="Georgia" w:hAnsi="Georgia" w:cs="Arial"/>
          <w:sz w:val="22"/>
          <w:szCs w:val="22"/>
        </w:rPr>
      </w:pPr>
    </w:p>
    <w:p w14:paraId="7E4EAB37" w14:textId="2975D4BF" w:rsidR="00C131C7" w:rsidRPr="0009263D" w:rsidRDefault="00803E04" w:rsidP="007F7B8C">
      <w:pPr>
        <w:rPr>
          <w:rFonts w:ascii="Georgia" w:hAnsi="Georgia" w:cs="Arial"/>
          <w:sz w:val="22"/>
          <w:szCs w:val="22"/>
        </w:rPr>
      </w:pPr>
      <w:r w:rsidRPr="0009263D">
        <w:rPr>
          <w:rFonts w:ascii="Georgia" w:hAnsi="Georgia" w:cs="Arial"/>
          <w:sz w:val="22"/>
          <w:szCs w:val="22"/>
        </w:rPr>
        <w:t xml:space="preserve">O montante apresentado no saldo de contas a receber está relacionado substancialmente à participação da Companhia na SCP com a CBMM, que não apresenta qualquer histórico ou perspectiva de inadimplência ou perda. </w:t>
      </w:r>
    </w:p>
    <w:p w14:paraId="531F35B4" w14:textId="77777777" w:rsidR="00DF2822" w:rsidRPr="0009263D" w:rsidRDefault="00DF2822" w:rsidP="007F7B8C">
      <w:pPr>
        <w:rPr>
          <w:rFonts w:ascii="Georgia" w:hAnsi="Georgia" w:cs="Arial"/>
          <w:sz w:val="22"/>
          <w:szCs w:val="22"/>
        </w:rPr>
      </w:pPr>
    </w:p>
    <w:p w14:paraId="77D24FE4" w14:textId="1C8D5CFE" w:rsidR="00B038EF" w:rsidRPr="0009263D" w:rsidRDefault="00ED05F0" w:rsidP="0065415E">
      <w:pPr>
        <w:rPr>
          <w:rFonts w:ascii="Georgia" w:hAnsi="Georgia" w:cs="Arial"/>
          <w:sz w:val="22"/>
          <w:szCs w:val="22"/>
        </w:rPr>
      </w:pPr>
      <w:r w:rsidRPr="0009263D">
        <w:rPr>
          <w:rFonts w:ascii="Georgia" w:hAnsi="Georgia" w:cs="Arial"/>
          <w:sz w:val="22"/>
          <w:szCs w:val="22"/>
        </w:rPr>
        <w:t xml:space="preserve">Os </w:t>
      </w:r>
      <w:bookmarkStart w:id="47" w:name="_Hlk206059879"/>
      <w:r w:rsidRPr="0009263D">
        <w:rPr>
          <w:rFonts w:ascii="Georgia" w:hAnsi="Georgia" w:cs="Arial"/>
          <w:sz w:val="22"/>
          <w:szCs w:val="22"/>
        </w:rPr>
        <w:t>títulos constituídos como perdas estimadas por créditos de liquidação duvidosa (PECLD) são relacionados principalmente ao reembolso de despesas referentes ao período de setembro de 2020 a dezembro de 2021. Estes mesmos títulos atualmente se encontram em processo de cobrança judicial.</w:t>
      </w:r>
      <w:bookmarkEnd w:id="47"/>
    </w:p>
    <w:p w14:paraId="280E2923" w14:textId="522B27D9" w:rsidR="00136CF4" w:rsidRPr="0009263D" w:rsidRDefault="00136CF4">
      <w:pPr>
        <w:rPr>
          <w:rFonts w:ascii="Georgia" w:hAnsi="Georgia" w:cs="Arial"/>
          <w:b/>
          <w:bCs/>
          <w:sz w:val="22"/>
          <w:szCs w:val="22"/>
        </w:rPr>
      </w:pPr>
    </w:p>
    <w:p w14:paraId="7519EA9A" w14:textId="4709FB6E" w:rsidR="00E57DA5" w:rsidRPr="0009263D" w:rsidRDefault="00E57DA5">
      <w:pPr>
        <w:rPr>
          <w:rFonts w:ascii="Georgia" w:hAnsi="Georgia" w:cs="Arial"/>
          <w:b/>
          <w:bCs/>
          <w:sz w:val="22"/>
          <w:szCs w:val="22"/>
        </w:rPr>
      </w:pPr>
    </w:p>
    <w:p w14:paraId="13C0BCAE" w14:textId="17785966" w:rsidR="003E6078" w:rsidRPr="0009263D" w:rsidRDefault="00B52640" w:rsidP="00C62881">
      <w:pPr>
        <w:pStyle w:val="PargrafodaLista"/>
        <w:numPr>
          <w:ilvl w:val="0"/>
          <w:numId w:val="8"/>
        </w:numPr>
        <w:ind w:left="0" w:hanging="709"/>
        <w:rPr>
          <w:rFonts w:ascii="Arial" w:hAnsi="Arial" w:cs="Arial"/>
          <w:b/>
          <w:bCs/>
          <w:sz w:val="22"/>
          <w:szCs w:val="22"/>
        </w:rPr>
      </w:pPr>
      <w:r w:rsidRPr="0009263D">
        <w:rPr>
          <w:rFonts w:ascii="Arial" w:hAnsi="Arial" w:cs="Arial"/>
          <w:b/>
          <w:bCs/>
          <w:sz w:val="22"/>
          <w:szCs w:val="22"/>
        </w:rPr>
        <w:t>Tributos</w:t>
      </w:r>
      <w:r w:rsidR="003E6078" w:rsidRPr="0009263D">
        <w:rPr>
          <w:rFonts w:ascii="Arial" w:hAnsi="Arial" w:cs="Arial"/>
          <w:b/>
          <w:bCs/>
          <w:sz w:val="22"/>
          <w:szCs w:val="22"/>
        </w:rPr>
        <w:t xml:space="preserve"> a recuperar</w:t>
      </w:r>
    </w:p>
    <w:p w14:paraId="7D9B090D" w14:textId="1FB61B5F" w:rsidR="003E6078" w:rsidRPr="0009263D" w:rsidRDefault="003E6078" w:rsidP="00C62881">
      <w:pPr>
        <w:pStyle w:val="PargrafodaLista"/>
        <w:ind w:left="0"/>
        <w:rPr>
          <w:rFonts w:ascii="Georgia" w:hAnsi="Georgia" w:cs="Georgia"/>
          <w:sz w:val="22"/>
          <w:szCs w:val="22"/>
        </w:rPr>
      </w:pPr>
    </w:p>
    <w:p w14:paraId="0EBDA67A" w14:textId="0939AA21" w:rsidR="00511755" w:rsidRPr="0009263D" w:rsidRDefault="00803E04" w:rsidP="00B25385">
      <w:pPr>
        <w:pStyle w:val="PargrafodaLista"/>
        <w:ind w:left="0"/>
        <w:rPr>
          <w:rFonts w:ascii="Georgia" w:hAnsi="Georgia" w:cs="Georgia"/>
          <w:sz w:val="22"/>
          <w:szCs w:val="22"/>
        </w:rPr>
      </w:pPr>
      <w:r w:rsidRPr="0009263D">
        <w:rPr>
          <w:rFonts w:ascii="Georgia" w:hAnsi="Georgia" w:cs="Georgia"/>
          <w:sz w:val="22"/>
          <w:szCs w:val="22"/>
        </w:rPr>
        <w:t>Corresponde substancialmente ao imposto de renda retido na fonte sobre as aplicações financeiras da Companhia de 202</w:t>
      </w:r>
      <w:r w:rsidR="00772473" w:rsidRPr="0009263D">
        <w:rPr>
          <w:rFonts w:ascii="Georgia" w:hAnsi="Georgia" w:cs="Georgia"/>
          <w:sz w:val="22"/>
          <w:szCs w:val="22"/>
        </w:rPr>
        <w:t>6</w:t>
      </w:r>
      <w:r w:rsidR="00C43CCF" w:rsidRPr="0009263D">
        <w:rPr>
          <w:rFonts w:ascii="Georgia" w:hAnsi="Georgia" w:cs="Georgia"/>
          <w:sz w:val="22"/>
          <w:szCs w:val="22"/>
        </w:rPr>
        <w:t xml:space="preserve"> e</w:t>
      </w:r>
      <w:r w:rsidR="00504149" w:rsidRPr="0009263D">
        <w:rPr>
          <w:rFonts w:ascii="Georgia" w:hAnsi="Georgia" w:cs="Georgia"/>
          <w:sz w:val="22"/>
          <w:szCs w:val="22"/>
        </w:rPr>
        <w:t xml:space="preserve"> </w:t>
      </w:r>
      <w:r w:rsidRPr="0009263D">
        <w:rPr>
          <w:rFonts w:ascii="Georgia" w:hAnsi="Georgia" w:cs="Georgia"/>
          <w:sz w:val="22"/>
          <w:szCs w:val="22"/>
        </w:rPr>
        <w:t>anos anteriores e antecipações no recolhimento de imposto de renda e contribuição social. Os valores retidos são realizados mediante a compensação dos impostos e contribuições federais a pagar da operação e pela restituição por parte da R</w:t>
      </w:r>
      <w:r w:rsidR="005E2C1B" w:rsidRPr="0009263D">
        <w:rPr>
          <w:rFonts w:ascii="Georgia" w:hAnsi="Georgia" w:cs="Georgia"/>
          <w:sz w:val="22"/>
          <w:szCs w:val="22"/>
        </w:rPr>
        <w:t xml:space="preserve">eceita </w:t>
      </w:r>
      <w:r w:rsidRPr="0009263D">
        <w:rPr>
          <w:rFonts w:ascii="Georgia" w:hAnsi="Georgia" w:cs="Georgia"/>
          <w:sz w:val="22"/>
          <w:szCs w:val="22"/>
        </w:rPr>
        <w:t>F</w:t>
      </w:r>
      <w:r w:rsidR="005E2C1B" w:rsidRPr="0009263D">
        <w:rPr>
          <w:rFonts w:ascii="Georgia" w:hAnsi="Georgia" w:cs="Georgia"/>
          <w:sz w:val="22"/>
          <w:szCs w:val="22"/>
        </w:rPr>
        <w:t xml:space="preserve">ederal do </w:t>
      </w:r>
      <w:r w:rsidRPr="0009263D">
        <w:rPr>
          <w:rFonts w:ascii="Georgia" w:hAnsi="Georgia" w:cs="Georgia"/>
          <w:sz w:val="22"/>
          <w:szCs w:val="22"/>
        </w:rPr>
        <w:t>B</w:t>
      </w:r>
      <w:r w:rsidR="005E2C1B" w:rsidRPr="0009263D">
        <w:rPr>
          <w:rFonts w:ascii="Georgia" w:hAnsi="Georgia" w:cs="Georgia"/>
          <w:sz w:val="22"/>
          <w:szCs w:val="22"/>
        </w:rPr>
        <w:t>rasil (“RFB”)</w:t>
      </w:r>
      <w:r w:rsidRPr="0009263D">
        <w:rPr>
          <w:rFonts w:ascii="Georgia" w:hAnsi="Georgia" w:cs="Georgia"/>
          <w:sz w:val="22"/>
          <w:szCs w:val="22"/>
        </w:rPr>
        <w:t>.</w:t>
      </w:r>
    </w:p>
    <w:tbl>
      <w:tblPr>
        <w:tblW w:w="5000" w:type="pct"/>
        <w:tblCellMar>
          <w:left w:w="70" w:type="dxa"/>
          <w:right w:w="70" w:type="dxa"/>
        </w:tblCellMar>
        <w:tblLook w:val="04A0" w:firstRow="1" w:lastRow="0" w:firstColumn="1" w:lastColumn="0" w:noHBand="0" w:noVBand="1"/>
      </w:tblPr>
      <w:tblGrid>
        <w:gridCol w:w="5626"/>
        <w:gridCol w:w="1666"/>
        <w:gridCol w:w="279"/>
        <w:gridCol w:w="1666"/>
      </w:tblGrid>
      <w:tr w:rsidR="00E637D1" w:rsidRPr="0009263D" w14:paraId="346CEB21" w14:textId="77777777" w:rsidTr="00A05A8B">
        <w:trPr>
          <w:trHeight w:val="170"/>
        </w:trPr>
        <w:tc>
          <w:tcPr>
            <w:tcW w:w="3045" w:type="pct"/>
            <w:tcBorders>
              <w:top w:val="nil"/>
              <w:left w:val="nil"/>
              <w:bottom w:val="nil"/>
              <w:right w:val="nil"/>
            </w:tcBorders>
            <w:vAlign w:val="center"/>
            <w:hideMark/>
          </w:tcPr>
          <w:p w14:paraId="4BCFEF5A" w14:textId="77777777" w:rsidR="00E637D1" w:rsidRPr="0009263D" w:rsidRDefault="00E637D1" w:rsidP="00E637D1">
            <w:pPr>
              <w:rPr>
                <w:rFonts w:ascii="Arial" w:hAnsi="Arial" w:cs="Arial"/>
                <w:sz w:val="24"/>
                <w:szCs w:val="24"/>
              </w:rPr>
            </w:pPr>
          </w:p>
        </w:tc>
        <w:tc>
          <w:tcPr>
            <w:tcW w:w="902" w:type="pct"/>
            <w:tcBorders>
              <w:top w:val="nil"/>
              <w:left w:val="nil"/>
              <w:bottom w:val="single" w:sz="4" w:space="0" w:color="auto"/>
              <w:right w:val="nil"/>
            </w:tcBorders>
            <w:noWrap/>
            <w:vAlign w:val="center"/>
            <w:hideMark/>
          </w:tcPr>
          <w:p w14:paraId="031E35AD" w14:textId="0C726E06" w:rsidR="00E637D1" w:rsidRPr="0009263D" w:rsidRDefault="00341E5A" w:rsidP="00E637D1">
            <w:pPr>
              <w:jc w:val="right"/>
              <w:rPr>
                <w:rFonts w:ascii="Arial" w:hAnsi="Arial" w:cs="Arial"/>
                <w:b/>
                <w:bCs/>
                <w:color w:val="000000"/>
                <w:sz w:val="18"/>
                <w:szCs w:val="18"/>
              </w:rPr>
            </w:pPr>
            <w:r w:rsidRPr="0009263D">
              <w:rPr>
                <w:rFonts w:ascii="Arial" w:hAnsi="Arial" w:cs="Arial"/>
                <w:b/>
                <w:bCs/>
                <w:color w:val="000000"/>
                <w:sz w:val="18"/>
                <w:szCs w:val="18"/>
              </w:rPr>
              <w:t>3</w:t>
            </w:r>
            <w:r w:rsidR="009C7C15" w:rsidRPr="0009263D">
              <w:rPr>
                <w:rFonts w:ascii="Arial" w:hAnsi="Arial" w:cs="Arial"/>
                <w:b/>
                <w:bCs/>
                <w:color w:val="000000"/>
                <w:sz w:val="18"/>
                <w:szCs w:val="18"/>
              </w:rPr>
              <w:t>0</w:t>
            </w:r>
            <w:r w:rsidRPr="0009263D">
              <w:rPr>
                <w:rFonts w:ascii="Arial" w:hAnsi="Arial" w:cs="Arial"/>
                <w:b/>
                <w:bCs/>
                <w:color w:val="000000"/>
                <w:sz w:val="18"/>
                <w:szCs w:val="18"/>
              </w:rPr>
              <w:t>/0</w:t>
            </w:r>
            <w:r w:rsidR="009C7C15" w:rsidRPr="0009263D">
              <w:rPr>
                <w:rFonts w:ascii="Arial" w:hAnsi="Arial" w:cs="Arial"/>
                <w:b/>
                <w:bCs/>
                <w:color w:val="000000"/>
                <w:sz w:val="18"/>
                <w:szCs w:val="18"/>
              </w:rPr>
              <w:t>6</w:t>
            </w:r>
            <w:r w:rsidRPr="0009263D">
              <w:rPr>
                <w:rFonts w:ascii="Arial" w:hAnsi="Arial" w:cs="Arial"/>
                <w:b/>
                <w:bCs/>
                <w:color w:val="000000"/>
                <w:sz w:val="18"/>
                <w:szCs w:val="18"/>
              </w:rPr>
              <w:t>/</w:t>
            </w:r>
            <w:r w:rsidR="00E637D1" w:rsidRPr="0009263D">
              <w:rPr>
                <w:rFonts w:ascii="Arial" w:hAnsi="Arial" w:cs="Arial"/>
                <w:b/>
                <w:bCs/>
                <w:color w:val="000000"/>
                <w:sz w:val="18"/>
                <w:szCs w:val="18"/>
              </w:rPr>
              <w:t>202</w:t>
            </w:r>
            <w:r w:rsidRPr="0009263D">
              <w:rPr>
                <w:rFonts w:ascii="Arial" w:hAnsi="Arial" w:cs="Arial"/>
                <w:b/>
                <w:bCs/>
                <w:color w:val="000000"/>
                <w:sz w:val="18"/>
                <w:szCs w:val="18"/>
              </w:rPr>
              <w:t>6</w:t>
            </w:r>
          </w:p>
        </w:tc>
        <w:tc>
          <w:tcPr>
            <w:tcW w:w="151" w:type="pct"/>
            <w:tcBorders>
              <w:top w:val="nil"/>
              <w:left w:val="nil"/>
              <w:bottom w:val="nil"/>
              <w:right w:val="nil"/>
            </w:tcBorders>
            <w:vAlign w:val="center"/>
            <w:hideMark/>
          </w:tcPr>
          <w:p w14:paraId="38FDE97E" w14:textId="77777777" w:rsidR="00E637D1" w:rsidRPr="0009263D" w:rsidRDefault="00E637D1" w:rsidP="00E637D1">
            <w:pPr>
              <w:jc w:val="right"/>
              <w:rPr>
                <w:rFonts w:ascii="Arial" w:hAnsi="Arial" w:cs="Arial"/>
                <w:b/>
                <w:bCs/>
                <w:color w:val="000000"/>
                <w:sz w:val="18"/>
                <w:szCs w:val="18"/>
              </w:rPr>
            </w:pPr>
          </w:p>
        </w:tc>
        <w:tc>
          <w:tcPr>
            <w:tcW w:w="902" w:type="pct"/>
            <w:tcBorders>
              <w:top w:val="nil"/>
              <w:left w:val="nil"/>
              <w:bottom w:val="single" w:sz="4" w:space="0" w:color="auto"/>
              <w:right w:val="nil"/>
            </w:tcBorders>
            <w:noWrap/>
            <w:vAlign w:val="center"/>
            <w:hideMark/>
          </w:tcPr>
          <w:p w14:paraId="7FF350BA" w14:textId="77D6893A" w:rsidR="00E637D1" w:rsidRPr="0009263D" w:rsidRDefault="00341E5A" w:rsidP="00E637D1">
            <w:pPr>
              <w:jc w:val="right"/>
              <w:rPr>
                <w:rFonts w:ascii="Arial" w:hAnsi="Arial" w:cs="Arial"/>
                <w:b/>
                <w:bCs/>
                <w:color w:val="000000"/>
                <w:sz w:val="18"/>
                <w:szCs w:val="18"/>
              </w:rPr>
            </w:pPr>
            <w:r w:rsidRPr="0009263D">
              <w:rPr>
                <w:rFonts w:ascii="Arial" w:hAnsi="Arial" w:cs="Arial"/>
                <w:b/>
                <w:bCs/>
                <w:color w:val="000000"/>
                <w:sz w:val="18"/>
                <w:szCs w:val="18"/>
              </w:rPr>
              <w:t>31/12/</w:t>
            </w:r>
            <w:r w:rsidR="00E637D1" w:rsidRPr="0009263D">
              <w:rPr>
                <w:rFonts w:ascii="Arial" w:hAnsi="Arial" w:cs="Arial"/>
                <w:b/>
                <w:bCs/>
                <w:color w:val="000000"/>
                <w:sz w:val="18"/>
                <w:szCs w:val="18"/>
              </w:rPr>
              <w:t>202</w:t>
            </w:r>
            <w:r w:rsidRPr="0009263D">
              <w:rPr>
                <w:rFonts w:ascii="Arial" w:hAnsi="Arial" w:cs="Arial"/>
                <w:b/>
                <w:bCs/>
                <w:color w:val="000000"/>
                <w:sz w:val="18"/>
                <w:szCs w:val="18"/>
              </w:rPr>
              <w:t>5</w:t>
            </w:r>
          </w:p>
        </w:tc>
      </w:tr>
      <w:tr w:rsidR="0052767B" w:rsidRPr="0009263D" w14:paraId="29C24FA4" w14:textId="77777777" w:rsidTr="00A05A8B">
        <w:trPr>
          <w:trHeight w:val="170"/>
        </w:trPr>
        <w:tc>
          <w:tcPr>
            <w:tcW w:w="3045" w:type="pct"/>
            <w:tcBorders>
              <w:top w:val="nil"/>
              <w:left w:val="nil"/>
              <w:bottom w:val="nil"/>
              <w:right w:val="nil"/>
            </w:tcBorders>
            <w:vAlign w:val="center"/>
          </w:tcPr>
          <w:p w14:paraId="21B67F06" w14:textId="77777777" w:rsidR="0052767B" w:rsidRPr="0009263D" w:rsidRDefault="0052767B" w:rsidP="00E637D1">
            <w:pPr>
              <w:jc w:val="both"/>
              <w:rPr>
                <w:rFonts w:ascii="Arial" w:hAnsi="Arial" w:cs="Arial"/>
                <w:color w:val="000000"/>
                <w:sz w:val="18"/>
                <w:szCs w:val="18"/>
              </w:rPr>
            </w:pPr>
          </w:p>
        </w:tc>
        <w:tc>
          <w:tcPr>
            <w:tcW w:w="902" w:type="pct"/>
            <w:tcBorders>
              <w:top w:val="single" w:sz="4" w:space="0" w:color="auto"/>
              <w:left w:val="nil"/>
              <w:bottom w:val="nil"/>
              <w:right w:val="nil"/>
            </w:tcBorders>
            <w:vAlign w:val="center"/>
          </w:tcPr>
          <w:p w14:paraId="7133C45F" w14:textId="77777777" w:rsidR="0052767B" w:rsidRPr="0009263D" w:rsidRDefault="0052767B" w:rsidP="00E637D1">
            <w:pPr>
              <w:jc w:val="right"/>
              <w:rPr>
                <w:rFonts w:ascii="Arial" w:hAnsi="Arial" w:cs="Arial"/>
                <w:color w:val="000000"/>
                <w:sz w:val="18"/>
                <w:szCs w:val="18"/>
              </w:rPr>
            </w:pPr>
          </w:p>
        </w:tc>
        <w:tc>
          <w:tcPr>
            <w:tcW w:w="151" w:type="pct"/>
            <w:tcBorders>
              <w:top w:val="nil"/>
              <w:left w:val="nil"/>
              <w:bottom w:val="nil"/>
              <w:right w:val="nil"/>
            </w:tcBorders>
            <w:vAlign w:val="center"/>
          </w:tcPr>
          <w:p w14:paraId="6A015D61" w14:textId="77777777" w:rsidR="0052767B" w:rsidRPr="0009263D" w:rsidRDefault="0052767B" w:rsidP="00E637D1">
            <w:pPr>
              <w:jc w:val="right"/>
              <w:rPr>
                <w:rFonts w:ascii="Arial" w:hAnsi="Arial" w:cs="Arial"/>
                <w:color w:val="000000"/>
                <w:sz w:val="18"/>
                <w:szCs w:val="18"/>
              </w:rPr>
            </w:pPr>
          </w:p>
        </w:tc>
        <w:tc>
          <w:tcPr>
            <w:tcW w:w="902" w:type="pct"/>
            <w:tcBorders>
              <w:top w:val="single" w:sz="4" w:space="0" w:color="auto"/>
              <w:left w:val="nil"/>
              <w:bottom w:val="nil"/>
              <w:right w:val="nil"/>
            </w:tcBorders>
            <w:vAlign w:val="center"/>
          </w:tcPr>
          <w:p w14:paraId="51684F98" w14:textId="77777777" w:rsidR="0052767B" w:rsidRPr="0009263D" w:rsidRDefault="0052767B" w:rsidP="00E637D1">
            <w:pPr>
              <w:jc w:val="right"/>
              <w:rPr>
                <w:rFonts w:ascii="Arial" w:hAnsi="Arial" w:cs="Arial"/>
                <w:color w:val="000000"/>
                <w:sz w:val="18"/>
                <w:szCs w:val="18"/>
              </w:rPr>
            </w:pPr>
          </w:p>
        </w:tc>
      </w:tr>
      <w:tr w:rsidR="00E637D1" w:rsidRPr="0009263D" w14:paraId="22BEDA5A" w14:textId="77777777" w:rsidTr="00A05A8B">
        <w:trPr>
          <w:trHeight w:val="170"/>
        </w:trPr>
        <w:tc>
          <w:tcPr>
            <w:tcW w:w="3045" w:type="pct"/>
            <w:tcBorders>
              <w:top w:val="nil"/>
              <w:left w:val="nil"/>
              <w:bottom w:val="nil"/>
              <w:right w:val="nil"/>
            </w:tcBorders>
            <w:vAlign w:val="center"/>
            <w:hideMark/>
          </w:tcPr>
          <w:p w14:paraId="518518B2" w14:textId="77777777" w:rsidR="00E637D1" w:rsidRPr="0009263D" w:rsidRDefault="00E637D1" w:rsidP="00E637D1">
            <w:pPr>
              <w:jc w:val="both"/>
              <w:rPr>
                <w:rFonts w:ascii="Arial" w:hAnsi="Arial" w:cs="Arial"/>
                <w:color w:val="000000"/>
                <w:sz w:val="18"/>
                <w:szCs w:val="18"/>
              </w:rPr>
            </w:pPr>
            <w:r w:rsidRPr="0009263D">
              <w:rPr>
                <w:rFonts w:ascii="Arial" w:hAnsi="Arial" w:cs="Arial"/>
                <w:color w:val="000000"/>
                <w:sz w:val="18"/>
                <w:szCs w:val="18"/>
              </w:rPr>
              <w:t>Imposto de renda</w:t>
            </w:r>
          </w:p>
        </w:tc>
        <w:tc>
          <w:tcPr>
            <w:tcW w:w="902" w:type="pct"/>
            <w:tcBorders>
              <w:top w:val="nil"/>
              <w:left w:val="nil"/>
              <w:bottom w:val="nil"/>
              <w:right w:val="nil"/>
            </w:tcBorders>
            <w:vAlign w:val="center"/>
            <w:hideMark/>
          </w:tcPr>
          <w:p w14:paraId="7A1137FB" w14:textId="307DD644" w:rsidR="00E637D1" w:rsidRPr="0009263D" w:rsidRDefault="009C7C15" w:rsidP="00E637D1">
            <w:pPr>
              <w:jc w:val="right"/>
              <w:rPr>
                <w:rFonts w:ascii="Arial" w:hAnsi="Arial" w:cs="Arial"/>
                <w:color w:val="000000"/>
                <w:sz w:val="18"/>
                <w:szCs w:val="18"/>
              </w:rPr>
            </w:pPr>
            <w:r w:rsidRPr="0009263D">
              <w:rPr>
                <w:rFonts w:ascii="Arial" w:hAnsi="Arial" w:cs="Arial"/>
                <w:color w:val="000000"/>
                <w:sz w:val="18"/>
                <w:szCs w:val="18"/>
              </w:rPr>
              <w:t>68</w:t>
            </w:r>
            <w:r w:rsidR="00E637D1" w:rsidRPr="0009263D">
              <w:rPr>
                <w:rFonts w:ascii="Arial" w:hAnsi="Arial" w:cs="Arial"/>
                <w:color w:val="000000"/>
                <w:sz w:val="18"/>
                <w:szCs w:val="18"/>
              </w:rPr>
              <w:t>.</w:t>
            </w:r>
            <w:r w:rsidR="00062C05" w:rsidRPr="0009263D">
              <w:rPr>
                <w:rFonts w:ascii="Arial" w:hAnsi="Arial" w:cs="Arial"/>
                <w:color w:val="000000"/>
                <w:sz w:val="18"/>
                <w:szCs w:val="18"/>
              </w:rPr>
              <w:t>9</w:t>
            </w:r>
            <w:r w:rsidRPr="0009263D">
              <w:rPr>
                <w:rFonts w:ascii="Arial" w:hAnsi="Arial" w:cs="Arial"/>
                <w:color w:val="000000"/>
                <w:sz w:val="18"/>
                <w:szCs w:val="18"/>
              </w:rPr>
              <w:t>67</w:t>
            </w:r>
          </w:p>
        </w:tc>
        <w:tc>
          <w:tcPr>
            <w:tcW w:w="151" w:type="pct"/>
            <w:tcBorders>
              <w:top w:val="nil"/>
              <w:left w:val="nil"/>
              <w:bottom w:val="nil"/>
              <w:right w:val="nil"/>
            </w:tcBorders>
            <w:vAlign w:val="center"/>
            <w:hideMark/>
          </w:tcPr>
          <w:p w14:paraId="019D97CA"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bottom w:val="nil"/>
              <w:right w:val="nil"/>
            </w:tcBorders>
            <w:vAlign w:val="center"/>
            <w:hideMark/>
          </w:tcPr>
          <w:p w14:paraId="15D4E0C0" w14:textId="6676A29D" w:rsidR="00E637D1" w:rsidRPr="0009263D" w:rsidRDefault="00341E5A" w:rsidP="00E637D1">
            <w:pPr>
              <w:jc w:val="right"/>
              <w:rPr>
                <w:rFonts w:ascii="Arial" w:hAnsi="Arial" w:cs="Arial"/>
                <w:color w:val="000000"/>
                <w:sz w:val="18"/>
                <w:szCs w:val="18"/>
              </w:rPr>
            </w:pPr>
            <w:r w:rsidRPr="0009263D">
              <w:rPr>
                <w:rFonts w:ascii="Arial" w:hAnsi="Arial" w:cs="Arial"/>
                <w:color w:val="000000"/>
                <w:sz w:val="18"/>
                <w:szCs w:val="18"/>
              </w:rPr>
              <w:t>48</w:t>
            </w:r>
            <w:r w:rsidR="00E637D1" w:rsidRPr="0009263D">
              <w:rPr>
                <w:rFonts w:ascii="Arial" w:hAnsi="Arial" w:cs="Arial"/>
                <w:color w:val="000000"/>
                <w:sz w:val="18"/>
                <w:szCs w:val="18"/>
              </w:rPr>
              <w:t>.</w:t>
            </w:r>
            <w:r w:rsidRPr="0009263D">
              <w:rPr>
                <w:rFonts w:ascii="Arial" w:hAnsi="Arial" w:cs="Arial"/>
                <w:color w:val="000000"/>
                <w:sz w:val="18"/>
                <w:szCs w:val="18"/>
              </w:rPr>
              <w:t>940</w:t>
            </w:r>
          </w:p>
        </w:tc>
      </w:tr>
      <w:tr w:rsidR="00E637D1" w:rsidRPr="0009263D" w14:paraId="466CB670" w14:textId="77777777" w:rsidTr="00A05A8B">
        <w:trPr>
          <w:trHeight w:val="170"/>
        </w:trPr>
        <w:tc>
          <w:tcPr>
            <w:tcW w:w="3045" w:type="pct"/>
            <w:tcBorders>
              <w:top w:val="nil"/>
              <w:left w:val="nil"/>
              <w:bottom w:val="nil"/>
              <w:right w:val="nil"/>
            </w:tcBorders>
            <w:vAlign w:val="center"/>
            <w:hideMark/>
          </w:tcPr>
          <w:p w14:paraId="0ECB814F" w14:textId="77777777" w:rsidR="00E637D1" w:rsidRPr="0009263D" w:rsidRDefault="00E637D1" w:rsidP="00E637D1">
            <w:pPr>
              <w:jc w:val="both"/>
              <w:rPr>
                <w:rFonts w:ascii="Arial" w:hAnsi="Arial" w:cs="Arial"/>
                <w:color w:val="000000"/>
                <w:sz w:val="18"/>
                <w:szCs w:val="18"/>
              </w:rPr>
            </w:pPr>
            <w:r w:rsidRPr="0009263D">
              <w:rPr>
                <w:rFonts w:ascii="Arial" w:hAnsi="Arial" w:cs="Arial"/>
                <w:color w:val="000000"/>
                <w:sz w:val="18"/>
                <w:szCs w:val="18"/>
              </w:rPr>
              <w:t>Contribuição social</w:t>
            </w:r>
          </w:p>
        </w:tc>
        <w:tc>
          <w:tcPr>
            <w:tcW w:w="902" w:type="pct"/>
            <w:tcBorders>
              <w:top w:val="nil"/>
              <w:left w:val="nil"/>
              <w:right w:val="nil"/>
            </w:tcBorders>
            <w:vAlign w:val="center"/>
            <w:hideMark/>
          </w:tcPr>
          <w:p w14:paraId="302C5DEC" w14:textId="64804FC9" w:rsidR="00E637D1" w:rsidRPr="0009263D" w:rsidRDefault="00341E5A" w:rsidP="00E637D1">
            <w:pPr>
              <w:jc w:val="right"/>
              <w:rPr>
                <w:rFonts w:ascii="Arial" w:hAnsi="Arial" w:cs="Arial"/>
                <w:color w:val="000000"/>
                <w:sz w:val="18"/>
                <w:szCs w:val="18"/>
              </w:rPr>
            </w:pPr>
            <w:r w:rsidRPr="0009263D">
              <w:rPr>
                <w:rFonts w:ascii="Arial" w:hAnsi="Arial" w:cs="Arial"/>
                <w:color w:val="000000"/>
                <w:sz w:val="18"/>
                <w:szCs w:val="18"/>
              </w:rPr>
              <w:t>4</w:t>
            </w:r>
            <w:r w:rsidR="00E637D1" w:rsidRPr="0009263D">
              <w:rPr>
                <w:rFonts w:ascii="Arial" w:hAnsi="Arial" w:cs="Arial"/>
                <w:color w:val="000000"/>
                <w:sz w:val="18"/>
                <w:szCs w:val="18"/>
              </w:rPr>
              <w:t>.</w:t>
            </w:r>
            <w:r w:rsidR="009C7C15" w:rsidRPr="0009263D">
              <w:rPr>
                <w:rFonts w:ascii="Arial" w:hAnsi="Arial" w:cs="Arial"/>
                <w:color w:val="000000"/>
                <w:sz w:val="18"/>
                <w:szCs w:val="18"/>
              </w:rPr>
              <w:t>470</w:t>
            </w:r>
          </w:p>
        </w:tc>
        <w:tc>
          <w:tcPr>
            <w:tcW w:w="151" w:type="pct"/>
            <w:tcBorders>
              <w:top w:val="nil"/>
              <w:left w:val="nil"/>
              <w:bottom w:val="nil"/>
              <w:right w:val="nil"/>
            </w:tcBorders>
            <w:vAlign w:val="center"/>
            <w:hideMark/>
          </w:tcPr>
          <w:p w14:paraId="311BFAFE"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right w:val="nil"/>
            </w:tcBorders>
            <w:vAlign w:val="center"/>
            <w:hideMark/>
          </w:tcPr>
          <w:p w14:paraId="1978B2B6" w14:textId="1FE93915" w:rsidR="00E637D1" w:rsidRPr="0009263D" w:rsidRDefault="00341E5A" w:rsidP="00E637D1">
            <w:pPr>
              <w:jc w:val="right"/>
              <w:rPr>
                <w:rFonts w:ascii="Arial" w:hAnsi="Arial" w:cs="Arial"/>
                <w:color w:val="000000"/>
                <w:sz w:val="18"/>
                <w:szCs w:val="18"/>
              </w:rPr>
            </w:pPr>
            <w:r w:rsidRPr="0009263D">
              <w:rPr>
                <w:rFonts w:ascii="Arial" w:hAnsi="Arial" w:cs="Arial"/>
                <w:color w:val="000000"/>
                <w:sz w:val="18"/>
                <w:szCs w:val="18"/>
              </w:rPr>
              <w:t>2</w:t>
            </w:r>
            <w:r w:rsidR="00E637D1" w:rsidRPr="0009263D">
              <w:rPr>
                <w:rFonts w:ascii="Arial" w:hAnsi="Arial" w:cs="Arial"/>
                <w:color w:val="000000"/>
                <w:sz w:val="18"/>
                <w:szCs w:val="18"/>
              </w:rPr>
              <w:t>.</w:t>
            </w:r>
            <w:r w:rsidRPr="0009263D">
              <w:rPr>
                <w:rFonts w:ascii="Arial" w:hAnsi="Arial" w:cs="Arial"/>
                <w:color w:val="000000"/>
                <w:sz w:val="18"/>
                <w:szCs w:val="18"/>
              </w:rPr>
              <w:t>581</w:t>
            </w:r>
          </w:p>
        </w:tc>
      </w:tr>
      <w:tr w:rsidR="00E637D1" w:rsidRPr="0009263D" w14:paraId="00339B99" w14:textId="77777777" w:rsidTr="00A05A8B">
        <w:trPr>
          <w:trHeight w:val="170"/>
        </w:trPr>
        <w:tc>
          <w:tcPr>
            <w:tcW w:w="3045" w:type="pct"/>
            <w:tcBorders>
              <w:top w:val="nil"/>
              <w:left w:val="nil"/>
              <w:bottom w:val="nil"/>
              <w:right w:val="nil"/>
            </w:tcBorders>
            <w:vAlign w:val="center"/>
            <w:hideMark/>
          </w:tcPr>
          <w:p w14:paraId="539FBF5D" w14:textId="77777777" w:rsidR="00E637D1" w:rsidRPr="0009263D" w:rsidRDefault="00E637D1" w:rsidP="00E637D1">
            <w:pPr>
              <w:jc w:val="both"/>
              <w:rPr>
                <w:rFonts w:ascii="Arial" w:hAnsi="Arial" w:cs="Arial"/>
                <w:color w:val="000000"/>
                <w:sz w:val="18"/>
                <w:szCs w:val="18"/>
              </w:rPr>
            </w:pPr>
            <w:r w:rsidRPr="0009263D">
              <w:rPr>
                <w:rFonts w:ascii="Arial" w:hAnsi="Arial" w:cs="Arial"/>
                <w:color w:val="000000"/>
                <w:sz w:val="18"/>
                <w:szCs w:val="18"/>
              </w:rPr>
              <w:t>Outros impostos e contribuições a recuperar</w:t>
            </w:r>
          </w:p>
        </w:tc>
        <w:tc>
          <w:tcPr>
            <w:tcW w:w="902" w:type="pct"/>
            <w:tcBorders>
              <w:top w:val="nil"/>
              <w:left w:val="nil"/>
              <w:bottom w:val="single" w:sz="4" w:space="0" w:color="auto"/>
              <w:right w:val="nil"/>
            </w:tcBorders>
            <w:vAlign w:val="center"/>
            <w:hideMark/>
          </w:tcPr>
          <w:p w14:paraId="327D3EAF" w14:textId="746C6DCE" w:rsidR="00E637D1" w:rsidRPr="0009263D" w:rsidRDefault="00E637D1" w:rsidP="00E637D1">
            <w:pPr>
              <w:jc w:val="right"/>
              <w:rPr>
                <w:rFonts w:ascii="Arial" w:hAnsi="Arial" w:cs="Arial"/>
                <w:color w:val="000000"/>
                <w:sz w:val="18"/>
                <w:szCs w:val="18"/>
              </w:rPr>
            </w:pPr>
            <w:r w:rsidRPr="0009263D">
              <w:rPr>
                <w:rFonts w:ascii="Arial" w:hAnsi="Arial" w:cs="Arial"/>
                <w:color w:val="000000"/>
                <w:sz w:val="18"/>
                <w:szCs w:val="18"/>
              </w:rPr>
              <w:t>7</w:t>
            </w:r>
            <w:r w:rsidR="00341E5A" w:rsidRPr="0009263D">
              <w:rPr>
                <w:rFonts w:ascii="Arial" w:hAnsi="Arial" w:cs="Arial"/>
                <w:color w:val="000000"/>
                <w:sz w:val="18"/>
                <w:szCs w:val="18"/>
              </w:rPr>
              <w:t>2</w:t>
            </w:r>
          </w:p>
        </w:tc>
        <w:tc>
          <w:tcPr>
            <w:tcW w:w="151" w:type="pct"/>
            <w:tcBorders>
              <w:top w:val="nil"/>
              <w:left w:val="nil"/>
              <w:bottom w:val="nil"/>
              <w:right w:val="nil"/>
            </w:tcBorders>
            <w:vAlign w:val="center"/>
            <w:hideMark/>
          </w:tcPr>
          <w:p w14:paraId="09DA88A2"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bottom w:val="single" w:sz="4" w:space="0" w:color="auto"/>
              <w:right w:val="nil"/>
            </w:tcBorders>
            <w:vAlign w:val="center"/>
            <w:hideMark/>
          </w:tcPr>
          <w:p w14:paraId="1FB86627" w14:textId="5E5D1A4C" w:rsidR="00E637D1" w:rsidRPr="0009263D" w:rsidRDefault="00E637D1" w:rsidP="00E637D1">
            <w:pPr>
              <w:jc w:val="right"/>
              <w:rPr>
                <w:rFonts w:ascii="Arial" w:hAnsi="Arial" w:cs="Arial"/>
                <w:color w:val="000000"/>
                <w:sz w:val="18"/>
                <w:szCs w:val="18"/>
              </w:rPr>
            </w:pPr>
            <w:r w:rsidRPr="0009263D">
              <w:rPr>
                <w:rFonts w:ascii="Arial" w:hAnsi="Arial" w:cs="Arial"/>
                <w:color w:val="000000"/>
                <w:sz w:val="18"/>
                <w:szCs w:val="18"/>
              </w:rPr>
              <w:t>73</w:t>
            </w:r>
          </w:p>
        </w:tc>
      </w:tr>
      <w:tr w:rsidR="00E637D1" w:rsidRPr="0009263D" w14:paraId="544E9555" w14:textId="77777777" w:rsidTr="00A05A8B">
        <w:trPr>
          <w:trHeight w:val="170"/>
        </w:trPr>
        <w:tc>
          <w:tcPr>
            <w:tcW w:w="3045" w:type="pct"/>
            <w:tcBorders>
              <w:top w:val="nil"/>
              <w:left w:val="nil"/>
              <w:bottom w:val="nil"/>
              <w:right w:val="nil"/>
            </w:tcBorders>
            <w:vAlign w:val="center"/>
            <w:hideMark/>
          </w:tcPr>
          <w:p w14:paraId="56E4DD40" w14:textId="77777777" w:rsidR="00E637D1" w:rsidRPr="0009263D" w:rsidRDefault="00E637D1" w:rsidP="00E637D1">
            <w:pPr>
              <w:jc w:val="right"/>
              <w:rPr>
                <w:rFonts w:ascii="Arial" w:hAnsi="Arial" w:cs="Arial"/>
                <w:color w:val="000000"/>
                <w:sz w:val="18"/>
                <w:szCs w:val="18"/>
              </w:rPr>
            </w:pPr>
          </w:p>
        </w:tc>
        <w:tc>
          <w:tcPr>
            <w:tcW w:w="902" w:type="pct"/>
            <w:tcBorders>
              <w:top w:val="single" w:sz="4" w:space="0" w:color="auto"/>
              <w:left w:val="nil"/>
              <w:bottom w:val="nil"/>
              <w:right w:val="nil"/>
            </w:tcBorders>
            <w:vAlign w:val="center"/>
            <w:hideMark/>
          </w:tcPr>
          <w:p w14:paraId="2508C196" w14:textId="77777777" w:rsidR="00E637D1" w:rsidRPr="0009263D" w:rsidRDefault="00E637D1" w:rsidP="00E637D1">
            <w:pPr>
              <w:jc w:val="right"/>
              <w:rPr>
                <w:rFonts w:ascii="Arial" w:hAnsi="Arial" w:cs="Arial"/>
              </w:rPr>
            </w:pPr>
          </w:p>
        </w:tc>
        <w:tc>
          <w:tcPr>
            <w:tcW w:w="151" w:type="pct"/>
            <w:tcBorders>
              <w:top w:val="nil"/>
              <w:left w:val="nil"/>
              <w:bottom w:val="nil"/>
              <w:right w:val="nil"/>
            </w:tcBorders>
            <w:vAlign w:val="center"/>
            <w:hideMark/>
          </w:tcPr>
          <w:p w14:paraId="5BF7577B" w14:textId="77777777" w:rsidR="00E637D1" w:rsidRPr="0009263D" w:rsidRDefault="00E637D1" w:rsidP="00E637D1">
            <w:pPr>
              <w:jc w:val="right"/>
              <w:rPr>
                <w:rFonts w:ascii="Arial" w:hAnsi="Arial" w:cs="Arial"/>
              </w:rPr>
            </w:pPr>
          </w:p>
        </w:tc>
        <w:tc>
          <w:tcPr>
            <w:tcW w:w="902" w:type="pct"/>
            <w:tcBorders>
              <w:top w:val="single" w:sz="4" w:space="0" w:color="auto"/>
              <w:left w:val="nil"/>
              <w:bottom w:val="nil"/>
              <w:right w:val="nil"/>
            </w:tcBorders>
            <w:vAlign w:val="center"/>
            <w:hideMark/>
          </w:tcPr>
          <w:p w14:paraId="3AE3E82B" w14:textId="77777777" w:rsidR="00E637D1" w:rsidRPr="0009263D" w:rsidRDefault="00E637D1" w:rsidP="00E637D1">
            <w:pPr>
              <w:jc w:val="right"/>
              <w:rPr>
                <w:rFonts w:ascii="Arial" w:hAnsi="Arial" w:cs="Arial"/>
              </w:rPr>
            </w:pPr>
          </w:p>
        </w:tc>
      </w:tr>
      <w:tr w:rsidR="00E637D1" w:rsidRPr="0009263D" w14:paraId="6095A9E8" w14:textId="77777777" w:rsidTr="00A05A8B">
        <w:trPr>
          <w:trHeight w:val="170"/>
        </w:trPr>
        <w:tc>
          <w:tcPr>
            <w:tcW w:w="3045" w:type="pct"/>
            <w:tcBorders>
              <w:top w:val="nil"/>
              <w:left w:val="nil"/>
              <w:bottom w:val="nil"/>
              <w:right w:val="nil"/>
            </w:tcBorders>
            <w:vAlign w:val="center"/>
            <w:hideMark/>
          </w:tcPr>
          <w:p w14:paraId="65C3C44E" w14:textId="77777777" w:rsidR="00E637D1" w:rsidRPr="0009263D" w:rsidRDefault="00E637D1" w:rsidP="00E637D1">
            <w:pPr>
              <w:jc w:val="right"/>
              <w:rPr>
                <w:rFonts w:ascii="Arial" w:hAnsi="Arial" w:cs="Arial"/>
              </w:rPr>
            </w:pPr>
          </w:p>
        </w:tc>
        <w:tc>
          <w:tcPr>
            <w:tcW w:w="902" w:type="pct"/>
            <w:tcBorders>
              <w:top w:val="nil"/>
              <w:left w:val="nil"/>
              <w:bottom w:val="double" w:sz="6" w:space="0" w:color="auto"/>
              <w:right w:val="nil"/>
            </w:tcBorders>
            <w:vAlign w:val="center"/>
            <w:hideMark/>
          </w:tcPr>
          <w:p w14:paraId="224EC9CA" w14:textId="43FCF8C7" w:rsidR="00E637D1" w:rsidRPr="0009263D" w:rsidRDefault="009C7C15" w:rsidP="00E637D1">
            <w:pPr>
              <w:jc w:val="right"/>
              <w:rPr>
                <w:rFonts w:ascii="Arial" w:hAnsi="Arial" w:cs="Arial"/>
                <w:color w:val="000000"/>
                <w:sz w:val="18"/>
                <w:szCs w:val="18"/>
              </w:rPr>
            </w:pPr>
            <w:r w:rsidRPr="0009263D">
              <w:rPr>
                <w:rFonts w:ascii="Arial" w:hAnsi="Arial" w:cs="Arial"/>
                <w:color w:val="000000"/>
                <w:sz w:val="18"/>
                <w:szCs w:val="18"/>
              </w:rPr>
              <w:t>73</w:t>
            </w:r>
            <w:r w:rsidR="00E637D1" w:rsidRPr="0009263D">
              <w:rPr>
                <w:rFonts w:ascii="Arial" w:hAnsi="Arial" w:cs="Arial"/>
                <w:color w:val="000000"/>
                <w:sz w:val="18"/>
                <w:szCs w:val="18"/>
              </w:rPr>
              <w:t>.</w:t>
            </w:r>
            <w:r w:rsidRPr="0009263D">
              <w:rPr>
                <w:rFonts w:ascii="Arial" w:hAnsi="Arial" w:cs="Arial"/>
                <w:color w:val="000000"/>
                <w:sz w:val="18"/>
                <w:szCs w:val="18"/>
              </w:rPr>
              <w:t>509</w:t>
            </w:r>
          </w:p>
        </w:tc>
        <w:tc>
          <w:tcPr>
            <w:tcW w:w="151" w:type="pct"/>
            <w:tcBorders>
              <w:top w:val="nil"/>
              <w:left w:val="nil"/>
              <w:bottom w:val="nil"/>
              <w:right w:val="nil"/>
            </w:tcBorders>
            <w:vAlign w:val="center"/>
            <w:hideMark/>
          </w:tcPr>
          <w:p w14:paraId="43A021F9"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bottom w:val="double" w:sz="6" w:space="0" w:color="auto"/>
              <w:right w:val="nil"/>
            </w:tcBorders>
            <w:vAlign w:val="center"/>
            <w:hideMark/>
          </w:tcPr>
          <w:p w14:paraId="71443442" w14:textId="5C22F2D4" w:rsidR="00E637D1" w:rsidRPr="0009263D" w:rsidRDefault="00341E5A" w:rsidP="00E637D1">
            <w:pPr>
              <w:jc w:val="right"/>
              <w:rPr>
                <w:rFonts w:ascii="Arial" w:hAnsi="Arial" w:cs="Arial"/>
                <w:color w:val="000000"/>
                <w:sz w:val="18"/>
                <w:szCs w:val="18"/>
              </w:rPr>
            </w:pPr>
            <w:r w:rsidRPr="0009263D">
              <w:rPr>
                <w:rFonts w:ascii="Arial" w:hAnsi="Arial" w:cs="Arial"/>
                <w:color w:val="000000"/>
                <w:sz w:val="18"/>
                <w:szCs w:val="18"/>
              </w:rPr>
              <w:t>51</w:t>
            </w:r>
            <w:r w:rsidR="00E637D1" w:rsidRPr="0009263D">
              <w:rPr>
                <w:rFonts w:ascii="Arial" w:hAnsi="Arial" w:cs="Arial"/>
                <w:color w:val="000000"/>
                <w:sz w:val="18"/>
                <w:szCs w:val="18"/>
              </w:rPr>
              <w:t>.</w:t>
            </w:r>
            <w:r w:rsidRPr="0009263D">
              <w:rPr>
                <w:rFonts w:ascii="Arial" w:hAnsi="Arial" w:cs="Arial"/>
                <w:color w:val="000000"/>
                <w:sz w:val="18"/>
                <w:szCs w:val="18"/>
              </w:rPr>
              <w:t>594</w:t>
            </w:r>
          </w:p>
        </w:tc>
      </w:tr>
      <w:tr w:rsidR="00E637D1" w:rsidRPr="0009263D" w14:paraId="498E30A1" w14:textId="77777777" w:rsidTr="00A05A8B">
        <w:trPr>
          <w:trHeight w:val="170"/>
        </w:trPr>
        <w:tc>
          <w:tcPr>
            <w:tcW w:w="3045" w:type="pct"/>
            <w:tcBorders>
              <w:top w:val="nil"/>
              <w:left w:val="nil"/>
              <w:bottom w:val="nil"/>
              <w:right w:val="nil"/>
            </w:tcBorders>
            <w:vAlign w:val="center"/>
            <w:hideMark/>
          </w:tcPr>
          <w:p w14:paraId="68A412B4"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bottom w:val="nil"/>
              <w:right w:val="nil"/>
            </w:tcBorders>
            <w:vAlign w:val="center"/>
            <w:hideMark/>
          </w:tcPr>
          <w:p w14:paraId="796E7308" w14:textId="77777777" w:rsidR="00E637D1" w:rsidRPr="0009263D" w:rsidRDefault="00E637D1" w:rsidP="00E637D1">
            <w:pPr>
              <w:jc w:val="right"/>
              <w:rPr>
                <w:rFonts w:ascii="Arial" w:hAnsi="Arial" w:cs="Arial"/>
              </w:rPr>
            </w:pPr>
          </w:p>
        </w:tc>
        <w:tc>
          <w:tcPr>
            <w:tcW w:w="151" w:type="pct"/>
            <w:tcBorders>
              <w:top w:val="nil"/>
              <w:left w:val="nil"/>
              <w:bottom w:val="nil"/>
              <w:right w:val="nil"/>
            </w:tcBorders>
            <w:vAlign w:val="center"/>
            <w:hideMark/>
          </w:tcPr>
          <w:p w14:paraId="1D3FEC79" w14:textId="77777777" w:rsidR="00E637D1" w:rsidRPr="0009263D" w:rsidRDefault="00E637D1" w:rsidP="00E637D1">
            <w:pPr>
              <w:jc w:val="right"/>
              <w:rPr>
                <w:rFonts w:ascii="Arial" w:hAnsi="Arial" w:cs="Arial"/>
              </w:rPr>
            </w:pPr>
          </w:p>
        </w:tc>
        <w:tc>
          <w:tcPr>
            <w:tcW w:w="902" w:type="pct"/>
            <w:tcBorders>
              <w:top w:val="nil"/>
              <w:left w:val="nil"/>
              <w:bottom w:val="nil"/>
              <w:right w:val="nil"/>
            </w:tcBorders>
            <w:vAlign w:val="center"/>
            <w:hideMark/>
          </w:tcPr>
          <w:p w14:paraId="385FAD75" w14:textId="77777777" w:rsidR="00E637D1" w:rsidRPr="0009263D" w:rsidRDefault="00E637D1" w:rsidP="00E637D1">
            <w:pPr>
              <w:jc w:val="right"/>
              <w:rPr>
                <w:rFonts w:ascii="Arial" w:hAnsi="Arial" w:cs="Arial"/>
              </w:rPr>
            </w:pPr>
          </w:p>
        </w:tc>
      </w:tr>
      <w:tr w:rsidR="00E637D1" w:rsidRPr="0009263D" w14:paraId="02DDD982" w14:textId="77777777" w:rsidTr="00A05A8B">
        <w:trPr>
          <w:trHeight w:val="170"/>
        </w:trPr>
        <w:tc>
          <w:tcPr>
            <w:tcW w:w="3045" w:type="pct"/>
            <w:tcBorders>
              <w:top w:val="nil"/>
              <w:left w:val="nil"/>
              <w:bottom w:val="nil"/>
              <w:right w:val="nil"/>
            </w:tcBorders>
            <w:vAlign w:val="center"/>
            <w:hideMark/>
          </w:tcPr>
          <w:p w14:paraId="6EEC6322" w14:textId="77777777" w:rsidR="00E637D1" w:rsidRPr="0009263D" w:rsidRDefault="00E637D1" w:rsidP="00E637D1">
            <w:pPr>
              <w:jc w:val="both"/>
              <w:rPr>
                <w:rFonts w:ascii="Arial" w:hAnsi="Arial" w:cs="Arial"/>
                <w:color w:val="000000"/>
                <w:sz w:val="18"/>
                <w:szCs w:val="18"/>
              </w:rPr>
            </w:pPr>
            <w:r w:rsidRPr="0009263D">
              <w:rPr>
                <w:rFonts w:ascii="Arial" w:hAnsi="Arial" w:cs="Arial"/>
                <w:color w:val="000000"/>
                <w:sz w:val="18"/>
                <w:szCs w:val="18"/>
              </w:rPr>
              <w:t>Circulante</w:t>
            </w:r>
          </w:p>
        </w:tc>
        <w:tc>
          <w:tcPr>
            <w:tcW w:w="902" w:type="pct"/>
            <w:tcBorders>
              <w:top w:val="nil"/>
              <w:left w:val="nil"/>
              <w:right w:val="nil"/>
            </w:tcBorders>
            <w:vAlign w:val="center"/>
            <w:hideMark/>
          </w:tcPr>
          <w:p w14:paraId="7DA3F699" w14:textId="6528D6BC" w:rsidR="00E637D1" w:rsidRPr="0009263D" w:rsidRDefault="00062C05" w:rsidP="00E637D1">
            <w:pPr>
              <w:jc w:val="right"/>
              <w:rPr>
                <w:rFonts w:ascii="Arial" w:hAnsi="Arial" w:cs="Arial"/>
                <w:color w:val="000000"/>
                <w:sz w:val="18"/>
                <w:szCs w:val="18"/>
              </w:rPr>
            </w:pPr>
            <w:r w:rsidRPr="0009263D">
              <w:rPr>
                <w:rFonts w:ascii="Arial" w:hAnsi="Arial" w:cs="Arial"/>
                <w:color w:val="000000"/>
                <w:sz w:val="18"/>
                <w:szCs w:val="18"/>
              </w:rPr>
              <w:t>2</w:t>
            </w:r>
            <w:r w:rsidR="009C7C15" w:rsidRPr="0009263D">
              <w:rPr>
                <w:rFonts w:ascii="Arial" w:hAnsi="Arial" w:cs="Arial"/>
                <w:color w:val="000000"/>
                <w:sz w:val="18"/>
                <w:szCs w:val="18"/>
              </w:rPr>
              <w:t>2</w:t>
            </w:r>
            <w:r w:rsidR="00E637D1" w:rsidRPr="0009263D">
              <w:rPr>
                <w:rFonts w:ascii="Arial" w:hAnsi="Arial" w:cs="Arial"/>
                <w:color w:val="000000"/>
                <w:sz w:val="18"/>
                <w:szCs w:val="18"/>
              </w:rPr>
              <w:t>.</w:t>
            </w:r>
            <w:r w:rsidR="00341E5A" w:rsidRPr="0009263D">
              <w:rPr>
                <w:rFonts w:ascii="Arial" w:hAnsi="Arial" w:cs="Arial"/>
                <w:color w:val="000000"/>
                <w:sz w:val="18"/>
                <w:szCs w:val="18"/>
              </w:rPr>
              <w:t>82</w:t>
            </w:r>
            <w:r w:rsidR="009C7C15" w:rsidRPr="0009263D">
              <w:rPr>
                <w:rFonts w:ascii="Arial" w:hAnsi="Arial" w:cs="Arial"/>
                <w:color w:val="000000"/>
                <w:sz w:val="18"/>
                <w:szCs w:val="18"/>
              </w:rPr>
              <w:t>0</w:t>
            </w:r>
          </w:p>
        </w:tc>
        <w:tc>
          <w:tcPr>
            <w:tcW w:w="151" w:type="pct"/>
            <w:tcBorders>
              <w:top w:val="nil"/>
              <w:left w:val="nil"/>
              <w:bottom w:val="nil"/>
              <w:right w:val="nil"/>
            </w:tcBorders>
            <w:vAlign w:val="center"/>
            <w:hideMark/>
          </w:tcPr>
          <w:p w14:paraId="1638577A"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right w:val="nil"/>
            </w:tcBorders>
            <w:vAlign w:val="center"/>
            <w:hideMark/>
          </w:tcPr>
          <w:p w14:paraId="0A809B98" w14:textId="7E820B8D" w:rsidR="00E637D1" w:rsidRPr="0009263D" w:rsidRDefault="00E637D1" w:rsidP="00E637D1">
            <w:pPr>
              <w:jc w:val="right"/>
              <w:rPr>
                <w:rFonts w:ascii="Arial" w:hAnsi="Arial" w:cs="Arial"/>
                <w:color w:val="000000"/>
                <w:sz w:val="18"/>
                <w:szCs w:val="18"/>
              </w:rPr>
            </w:pPr>
            <w:r w:rsidRPr="0009263D">
              <w:rPr>
                <w:rFonts w:ascii="Arial" w:hAnsi="Arial" w:cs="Arial"/>
                <w:color w:val="000000"/>
                <w:sz w:val="18"/>
                <w:szCs w:val="18"/>
              </w:rPr>
              <w:t>2</w:t>
            </w:r>
            <w:r w:rsidR="00341E5A" w:rsidRPr="0009263D">
              <w:rPr>
                <w:rFonts w:ascii="Arial" w:hAnsi="Arial" w:cs="Arial"/>
                <w:color w:val="000000"/>
                <w:sz w:val="18"/>
                <w:szCs w:val="18"/>
              </w:rPr>
              <w:t>3</w:t>
            </w:r>
            <w:r w:rsidRPr="0009263D">
              <w:rPr>
                <w:rFonts w:ascii="Arial" w:hAnsi="Arial" w:cs="Arial"/>
                <w:color w:val="000000"/>
                <w:sz w:val="18"/>
                <w:szCs w:val="18"/>
              </w:rPr>
              <w:t>.5</w:t>
            </w:r>
            <w:r w:rsidR="00341E5A" w:rsidRPr="0009263D">
              <w:rPr>
                <w:rFonts w:ascii="Arial" w:hAnsi="Arial" w:cs="Arial"/>
                <w:color w:val="000000"/>
                <w:sz w:val="18"/>
                <w:szCs w:val="18"/>
              </w:rPr>
              <w:t>23</w:t>
            </w:r>
          </w:p>
        </w:tc>
      </w:tr>
      <w:tr w:rsidR="00E637D1" w:rsidRPr="0009263D" w14:paraId="18848890" w14:textId="77777777" w:rsidTr="00A05A8B">
        <w:trPr>
          <w:trHeight w:val="170"/>
        </w:trPr>
        <w:tc>
          <w:tcPr>
            <w:tcW w:w="3045" w:type="pct"/>
            <w:tcBorders>
              <w:top w:val="nil"/>
              <w:left w:val="nil"/>
              <w:bottom w:val="nil"/>
              <w:right w:val="nil"/>
            </w:tcBorders>
            <w:vAlign w:val="center"/>
            <w:hideMark/>
          </w:tcPr>
          <w:p w14:paraId="13EE080D" w14:textId="77777777" w:rsidR="00E637D1" w:rsidRPr="0009263D" w:rsidRDefault="00E637D1" w:rsidP="00E637D1">
            <w:pPr>
              <w:jc w:val="both"/>
              <w:rPr>
                <w:rFonts w:ascii="Arial" w:hAnsi="Arial" w:cs="Arial"/>
                <w:color w:val="000000"/>
                <w:sz w:val="18"/>
                <w:szCs w:val="18"/>
              </w:rPr>
            </w:pPr>
            <w:r w:rsidRPr="0009263D">
              <w:rPr>
                <w:rFonts w:ascii="Arial" w:hAnsi="Arial" w:cs="Arial"/>
                <w:color w:val="000000"/>
                <w:sz w:val="18"/>
                <w:szCs w:val="18"/>
              </w:rPr>
              <w:t>Não circulante</w:t>
            </w:r>
          </w:p>
        </w:tc>
        <w:tc>
          <w:tcPr>
            <w:tcW w:w="902" w:type="pct"/>
            <w:tcBorders>
              <w:top w:val="nil"/>
              <w:left w:val="nil"/>
              <w:bottom w:val="single" w:sz="4" w:space="0" w:color="auto"/>
              <w:right w:val="nil"/>
            </w:tcBorders>
            <w:vAlign w:val="center"/>
            <w:hideMark/>
          </w:tcPr>
          <w:p w14:paraId="2DB79A91" w14:textId="463812CA" w:rsidR="00E637D1" w:rsidRPr="0009263D" w:rsidRDefault="009C7C15" w:rsidP="00E637D1">
            <w:pPr>
              <w:jc w:val="right"/>
              <w:rPr>
                <w:rFonts w:ascii="Arial" w:hAnsi="Arial" w:cs="Arial"/>
                <w:color w:val="000000"/>
                <w:sz w:val="18"/>
                <w:szCs w:val="18"/>
              </w:rPr>
            </w:pPr>
            <w:r w:rsidRPr="0009263D">
              <w:rPr>
                <w:rFonts w:ascii="Arial" w:hAnsi="Arial" w:cs="Arial"/>
                <w:color w:val="000000"/>
                <w:sz w:val="18"/>
                <w:szCs w:val="18"/>
              </w:rPr>
              <w:t>50</w:t>
            </w:r>
            <w:r w:rsidR="00062C05" w:rsidRPr="0009263D">
              <w:rPr>
                <w:rFonts w:ascii="Arial" w:hAnsi="Arial" w:cs="Arial"/>
                <w:color w:val="000000"/>
                <w:sz w:val="18"/>
                <w:szCs w:val="18"/>
              </w:rPr>
              <w:t>.</w:t>
            </w:r>
            <w:r w:rsidRPr="0009263D">
              <w:rPr>
                <w:rFonts w:ascii="Arial" w:hAnsi="Arial" w:cs="Arial"/>
                <w:color w:val="000000"/>
                <w:sz w:val="18"/>
                <w:szCs w:val="18"/>
              </w:rPr>
              <w:t>689</w:t>
            </w:r>
          </w:p>
        </w:tc>
        <w:tc>
          <w:tcPr>
            <w:tcW w:w="151" w:type="pct"/>
            <w:tcBorders>
              <w:top w:val="nil"/>
              <w:left w:val="nil"/>
              <w:bottom w:val="nil"/>
              <w:right w:val="nil"/>
            </w:tcBorders>
            <w:vAlign w:val="center"/>
            <w:hideMark/>
          </w:tcPr>
          <w:p w14:paraId="77B16DDC"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bottom w:val="single" w:sz="4" w:space="0" w:color="auto"/>
              <w:right w:val="nil"/>
            </w:tcBorders>
            <w:vAlign w:val="center"/>
            <w:hideMark/>
          </w:tcPr>
          <w:p w14:paraId="6CD0922C" w14:textId="160BE359" w:rsidR="00E637D1" w:rsidRPr="0009263D" w:rsidRDefault="00341E5A" w:rsidP="00E637D1">
            <w:pPr>
              <w:jc w:val="right"/>
              <w:rPr>
                <w:rFonts w:ascii="Arial" w:hAnsi="Arial" w:cs="Arial"/>
                <w:color w:val="000000"/>
                <w:sz w:val="18"/>
                <w:szCs w:val="18"/>
              </w:rPr>
            </w:pPr>
            <w:r w:rsidRPr="0009263D">
              <w:rPr>
                <w:rFonts w:ascii="Arial" w:hAnsi="Arial" w:cs="Arial"/>
                <w:color w:val="000000"/>
                <w:sz w:val="18"/>
                <w:szCs w:val="18"/>
              </w:rPr>
              <w:t>28.071</w:t>
            </w:r>
          </w:p>
        </w:tc>
      </w:tr>
      <w:tr w:rsidR="00E637D1" w:rsidRPr="0009263D" w14:paraId="31E4D0CF" w14:textId="77777777" w:rsidTr="00A05A8B">
        <w:trPr>
          <w:trHeight w:val="170"/>
        </w:trPr>
        <w:tc>
          <w:tcPr>
            <w:tcW w:w="3045" w:type="pct"/>
            <w:tcBorders>
              <w:top w:val="nil"/>
              <w:left w:val="nil"/>
              <w:bottom w:val="nil"/>
              <w:right w:val="nil"/>
            </w:tcBorders>
            <w:vAlign w:val="center"/>
            <w:hideMark/>
          </w:tcPr>
          <w:p w14:paraId="2F77C96A" w14:textId="77777777" w:rsidR="00E637D1" w:rsidRPr="0009263D" w:rsidRDefault="00E637D1" w:rsidP="00E637D1">
            <w:pPr>
              <w:jc w:val="right"/>
              <w:rPr>
                <w:rFonts w:ascii="Arial" w:hAnsi="Arial" w:cs="Arial"/>
                <w:color w:val="000000"/>
                <w:sz w:val="18"/>
                <w:szCs w:val="18"/>
              </w:rPr>
            </w:pPr>
          </w:p>
        </w:tc>
        <w:tc>
          <w:tcPr>
            <w:tcW w:w="902" w:type="pct"/>
            <w:tcBorders>
              <w:top w:val="single" w:sz="4" w:space="0" w:color="auto"/>
              <w:left w:val="nil"/>
              <w:bottom w:val="nil"/>
              <w:right w:val="nil"/>
            </w:tcBorders>
            <w:vAlign w:val="center"/>
            <w:hideMark/>
          </w:tcPr>
          <w:p w14:paraId="2176BDD4" w14:textId="77777777" w:rsidR="00E637D1" w:rsidRPr="0009263D" w:rsidRDefault="00E637D1" w:rsidP="00E637D1">
            <w:pPr>
              <w:jc w:val="right"/>
              <w:rPr>
                <w:rFonts w:ascii="Arial" w:hAnsi="Arial" w:cs="Arial"/>
              </w:rPr>
            </w:pPr>
          </w:p>
        </w:tc>
        <w:tc>
          <w:tcPr>
            <w:tcW w:w="151" w:type="pct"/>
            <w:tcBorders>
              <w:top w:val="nil"/>
              <w:left w:val="nil"/>
              <w:bottom w:val="nil"/>
              <w:right w:val="nil"/>
            </w:tcBorders>
            <w:vAlign w:val="center"/>
            <w:hideMark/>
          </w:tcPr>
          <w:p w14:paraId="635D2B15" w14:textId="77777777" w:rsidR="00E637D1" w:rsidRPr="0009263D" w:rsidRDefault="00E637D1" w:rsidP="00E637D1">
            <w:pPr>
              <w:jc w:val="right"/>
              <w:rPr>
                <w:rFonts w:ascii="Arial" w:hAnsi="Arial" w:cs="Arial"/>
              </w:rPr>
            </w:pPr>
          </w:p>
        </w:tc>
        <w:tc>
          <w:tcPr>
            <w:tcW w:w="902" w:type="pct"/>
            <w:tcBorders>
              <w:top w:val="single" w:sz="4" w:space="0" w:color="auto"/>
              <w:left w:val="nil"/>
              <w:bottom w:val="nil"/>
              <w:right w:val="nil"/>
            </w:tcBorders>
            <w:vAlign w:val="center"/>
            <w:hideMark/>
          </w:tcPr>
          <w:p w14:paraId="084A9FE5" w14:textId="77777777" w:rsidR="00E637D1" w:rsidRPr="0009263D" w:rsidRDefault="00E637D1" w:rsidP="00E637D1">
            <w:pPr>
              <w:jc w:val="right"/>
              <w:rPr>
                <w:rFonts w:ascii="Arial" w:hAnsi="Arial" w:cs="Arial"/>
              </w:rPr>
            </w:pPr>
          </w:p>
        </w:tc>
      </w:tr>
      <w:tr w:rsidR="00E637D1" w:rsidRPr="0009263D" w14:paraId="32C044E6" w14:textId="77777777" w:rsidTr="00A05A8B">
        <w:trPr>
          <w:trHeight w:val="170"/>
        </w:trPr>
        <w:tc>
          <w:tcPr>
            <w:tcW w:w="3045" w:type="pct"/>
            <w:tcBorders>
              <w:top w:val="nil"/>
              <w:left w:val="nil"/>
              <w:bottom w:val="nil"/>
              <w:right w:val="nil"/>
            </w:tcBorders>
            <w:vAlign w:val="center"/>
            <w:hideMark/>
          </w:tcPr>
          <w:p w14:paraId="322B6D04" w14:textId="77777777" w:rsidR="00E637D1" w:rsidRPr="0009263D" w:rsidRDefault="00E637D1" w:rsidP="00E637D1">
            <w:pPr>
              <w:jc w:val="right"/>
              <w:rPr>
                <w:rFonts w:ascii="Arial" w:hAnsi="Arial" w:cs="Arial"/>
              </w:rPr>
            </w:pPr>
          </w:p>
        </w:tc>
        <w:tc>
          <w:tcPr>
            <w:tcW w:w="902" w:type="pct"/>
            <w:tcBorders>
              <w:top w:val="nil"/>
              <w:left w:val="nil"/>
              <w:bottom w:val="double" w:sz="6" w:space="0" w:color="auto"/>
              <w:right w:val="nil"/>
            </w:tcBorders>
            <w:vAlign w:val="center"/>
            <w:hideMark/>
          </w:tcPr>
          <w:p w14:paraId="470207CC" w14:textId="3BD5889C" w:rsidR="00E637D1" w:rsidRPr="0009263D" w:rsidRDefault="009C7C15" w:rsidP="00E637D1">
            <w:pPr>
              <w:jc w:val="right"/>
              <w:rPr>
                <w:rFonts w:ascii="Arial" w:hAnsi="Arial" w:cs="Arial"/>
                <w:color w:val="000000"/>
                <w:sz w:val="18"/>
                <w:szCs w:val="18"/>
              </w:rPr>
            </w:pPr>
            <w:r w:rsidRPr="0009263D">
              <w:rPr>
                <w:rFonts w:ascii="Arial" w:hAnsi="Arial" w:cs="Arial"/>
                <w:color w:val="000000"/>
                <w:sz w:val="18"/>
                <w:szCs w:val="18"/>
              </w:rPr>
              <w:t>73</w:t>
            </w:r>
            <w:r w:rsidR="00E637D1" w:rsidRPr="0009263D">
              <w:rPr>
                <w:rFonts w:ascii="Arial" w:hAnsi="Arial" w:cs="Arial"/>
                <w:color w:val="000000"/>
                <w:sz w:val="18"/>
                <w:szCs w:val="18"/>
              </w:rPr>
              <w:t>.</w:t>
            </w:r>
            <w:r w:rsidRPr="0009263D">
              <w:rPr>
                <w:rFonts w:ascii="Arial" w:hAnsi="Arial" w:cs="Arial"/>
                <w:color w:val="000000"/>
                <w:sz w:val="18"/>
                <w:szCs w:val="18"/>
              </w:rPr>
              <w:t>509</w:t>
            </w:r>
          </w:p>
        </w:tc>
        <w:tc>
          <w:tcPr>
            <w:tcW w:w="151" w:type="pct"/>
            <w:tcBorders>
              <w:top w:val="nil"/>
              <w:left w:val="nil"/>
              <w:bottom w:val="nil"/>
              <w:right w:val="nil"/>
            </w:tcBorders>
            <w:vAlign w:val="center"/>
            <w:hideMark/>
          </w:tcPr>
          <w:p w14:paraId="33F1F2AE" w14:textId="77777777" w:rsidR="00E637D1" w:rsidRPr="0009263D" w:rsidRDefault="00E637D1" w:rsidP="00E637D1">
            <w:pPr>
              <w:jc w:val="right"/>
              <w:rPr>
                <w:rFonts w:ascii="Arial" w:hAnsi="Arial" w:cs="Arial"/>
                <w:color w:val="000000"/>
                <w:sz w:val="18"/>
                <w:szCs w:val="18"/>
              </w:rPr>
            </w:pPr>
          </w:p>
        </w:tc>
        <w:tc>
          <w:tcPr>
            <w:tcW w:w="902" w:type="pct"/>
            <w:tcBorders>
              <w:top w:val="nil"/>
              <w:left w:val="nil"/>
              <w:bottom w:val="double" w:sz="6" w:space="0" w:color="auto"/>
              <w:right w:val="nil"/>
            </w:tcBorders>
            <w:vAlign w:val="center"/>
            <w:hideMark/>
          </w:tcPr>
          <w:p w14:paraId="63F7C152" w14:textId="4108B6A1" w:rsidR="00E637D1" w:rsidRPr="0009263D" w:rsidRDefault="00341E5A" w:rsidP="00E637D1">
            <w:pPr>
              <w:jc w:val="right"/>
              <w:rPr>
                <w:rFonts w:ascii="Arial" w:hAnsi="Arial" w:cs="Arial"/>
                <w:color w:val="000000"/>
                <w:sz w:val="18"/>
                <w:szCs w:val="18"/>
              </w:rPr>
            </w:pPr>
            <w:r w:rsidRPr="0009263D">
              <w:rPr>
                <w:rFonts w:ascii="Arial" w:hAnsi="Arial" w:cs="Arial"/>
                <w:color w:val="000000"/>
                <w:sz w:val="18"/>
                <w:szCs w:val="18"/>
              </w:rPr>
              <w:t>51</w:t>
            </w:r>
            <w:r w:rsidR="00E637D1" w:rsidRPr="0009263D">
              <w:rPr>
                <w:rFonts w:ascii="Arial" w:hAnsi="Arial" w:cs="Arial"/>
                <w:color w:val="000000"/>
                <w:sz w:val="18"/>
                <w:szCs w:val="18"/>
              </w:rPr>
              <w:t>.</w:t>
            </w:r>
            <w:r w:rsidRPr="0009263D">
              <w:rPr>
                <w:rFonts w:ascii="Arial" w:hAnsi="Arial" w:cs="Arial"/>
                <w:color w:val="000000"/>
                <w:sz w:val="18"/>
                <w:szCs w:val="18"/>
              </w:rPr>
              <w:t>594</w:t>
            </w:r>
          </w:p>
        </w:tc>
      </w:tr>
    </w:tbl>
    <w:p w14:paraId="404324C2" w14:textId="77777777" w:rsidR="00511755" w:rsidRPr="0009263D" w:rsidRDefault="00511755" w:rsidP="005E1510">
      <w:pPr>
        <w:pStyle w:val="PargrafodaLista"/>
        <w:ind w:left="0"/>
        <w:rPr>
          <w:rFonts w:ascii="Georgia" w:hAnsi="Georgia" w:cs="Georgia"/>
          <w:sz w:val="22"/>
          <w:szCs w:val="22"/>
        </w:rPr>
      </w:pPr>
    </w:p>
    <w:p w14:paraId="252AB3D6" w14:textId="307243C3" w:rsidR="005E1510" w:rsidRPr="0009263D" w:rsidRDefault="005E1510" w:rsidP="005E1510">
      <w:pPr>
        <w:pStyle w:val="PargrafodaLista"/>
        <w:ind w:left="0"/>
        <w:rPr>
          <w:rFonts w:ascii="Georgia" w:hAnsi="Georgia" w:cs="Georgia"/>
          <w:sz w:val="22"/>
          <w:szCs w:val="22"/>
        </w:rPr>
      </w:pPr>
      <w:r w:rsidRPr="0009263D">
        <w:rPr>
          <w:rFonts w:ascii="Georgia" w:hAnsi="Georgia" w:cs="Georgia"/>
          <w:sz w:val="22"/>
          <w:szCs w:val="22"/>
        </w:rPr>
        <w:t>A segregação dos tributos a recuperar é realizada considerando a expectativa de utilização</w:t>
      </w:r>
      <w:r w:rsidR="00164443" w:rsidRPr="0009263D">
        <w:rPr>
          <w:rFonts w:ascii="Georgia" w:hAnsi="Georgia" w:cs="Georgia"/>
          <w:sz w:val="22"/>
          <w:szCs w:val="22"/>
        </w:rPr>
        <w:t xml:space="preserve"> e/ou restituição</w:t>
      </w:r>
      <w:r w:rsidRPr="0009263D">
        <w:rPr>
          <w:rFonts w:ascii="Georgia" w:hAnsi="Georgia" w:cs="Georgia"/>
          <w:sz w:val="22"/>
          <w:szCs w:val="22"/>
        </w:rPr>
        <w:t xml:space="preserve">. Os tributos que serão recuperados em períodos superiores a 12 meses são classificados </w:t>
      </w:r>
      <w:r w:rsidR="006F767B" w:rsidRPr="0009263D">
        <w:rPr>
          <w:rFonts w:ascii="Georgia" w:hAnsi="Georgia" w:cs="Georgia"/>
          <w:sz w:val="22"/>
          <w:szCs w:val="22"/>
        </w:rPr>
        <w:t>no não circulante</w:t>
      </w:r>
      <w:r w:rsidRPr="0009263D">
        <w:rPr>
          <w:rFonts w:ascii="Georgia" w:hAnsi="Georgia" w:cs="Georgia"/>
          <w:sz w:val="22"/>
          <w:szCs w:val="22"/>
        </w:rPr>
        <w:t>.</w:t>
      </w:r>
    </w:p>
    <w:p w14:paraId="2DC25F61" w14:textId="402B642E" w:rsidR="00D942E6" w:rsidRPr="0009263D" w:rsidRDefault="00D942E6">
      <w:pPr>
        <w:rPr>
          <w:rFonts w:ascii="Georgia" w:hAnsi="Georgia" w:cs="Georgia"/>
          <w:sz w:val="22"/>
          <w:szCs w:val="22"/>
        </w:rPr>
      </w:pPr>
      <w:r w:rsidRPr="0009263D">
        <w:rPr>
          <w:rFonts w:ascii="Georgia" w:hAnsi="Georgia" w:cs="Georgia"/>
          <w:sz w:val="22"/>
          <w:szCs w:val="22"/>
        </w:rPr>
        <w:br w:type="page"/>
      </w:r>
    </w:p>
    <w:p w14:paraId="71776E32" w14:textId="326C325F" w:rsidR="00A22C10" w:rsidRPr="0009263D" w:rsidRDefault="00A22C10" w:rsidP="00D162E5">
      <w:pPr>
        <w:pStyle w:val="PargrafodaLista"/>
        <w:numPr>
          <w:ilvl w:val="0"/>
          <w:numId w:val="8"/>
        </w:numPr>
        <w:spacing w:line="233" w:lineRule="auto"/>
        <w:ind w:left="0" w:hanging="709"/>
        <w:rPr>
          <w:rFonts w:ascii="Arial" w:hAnsi="Arial" w:cs="Arial"/>
          <w:b/>
          <w:bCs/>
          <w:sz w:val="22"/>
          <w:szCs w:val="22"/>
        </w:rPr>
      </w:pPr>
      <w:r w:rsidRPr="0009263D">
        <w:rPr>
          <w:rFonts w:ascii="Arial" w:hAnsi="Arial" w:cs="Arial"/>
          <w:b/>
          <w:bCs/>
          <w:sz w:val="22"/>
          <w:szCs w:val="22"/>
        </w:rPr>
        <w:lastRenderedPageBreak/>
        <w:t>Depósitos judiciais</w:t>
      </w:r>
    </w:p>
    <w:p w14:paraId="0DCB77D1" w14:textId="77777777" w:rsidR="00A22C10" w:rsidRPr="0009263D" w:rsidRDefault="00A22C10" w:rsidP="00D162E5">
      <w:pPr>
        <w:pStyle w:val="PargrafodaLista"/>
        <w:spacing w:line="233" w:lineRule="auto"/>
        <w:ind w:left="0"/>
        <w:rPr>
          <w:rFonts w:ascii="Georgia" w:hAnsi="Georgia" w:cs="Georgia"/>
          <w:sz w:val="22"/>
          <w:szCs w:val="22"/>
        </w:rPr>
      </w:pPr>
    </w:p>
    <w:p w14:paraId="4415978C" w14:textId="0C60DC33" w:rsidR="00E57DA5" w:rsidRPr="0009263D" w:rsidRDefault="00A22C10" w:rsidP="00D162E5">
      <w:pPr>
        <w:spacing w:line="233" w:lineRule="auto"/>
        <w:rPr>
          <w:rFonts w:ascii="Georgia" w:hAnsi="Georgia"/>
          <w:sz w:val="22"/>
          <w:szCs w:val="22"/>
        </w:rPr>
      </w:pPr>
      <w:r w:rsidRPr="0009263D">
        <w:rPr>
          <w:rFonts w:ascii="Georgia" w:hAnsi="Georgia" w:cs="Georgia"/>
          <w:sz w:val="22"/>
          <w:szCs w:val="22"/>
        </w:rPr>
        <w:t>Os depósitos r</w:t>
      </w:r>
      <w:r w:rsidRPr="0009263D">
        <w:rPr>
          <w:rFonts w:ascii="Georgia" w:hAnsi="Georgia"/>
          <w:sz w:val="22"/>
          <w:szCs w:val="22"/>
        </w:rPr>
        <w:t xml:space="preserve">eferem-se a valores depositados em juízo </w:t>
      </w:r>
      <w:r w:rsidR="00E2511F" w:rsidRPr="0009263D">
        <w:rPr>
          <w:rFonts w:ascii="Georgia" w:hAnsi="Georgia"/>
          <w:sz w:val="22"/>
          <w:szCs w:val="22"/>
        </w:rPr>
        <w:t xml:space="preserve">em favor da União Federal para </w:t>
      </w:r>
      <w:r w:rsidR="00225D87" w:rsidRPr="0009263D">
        <w:rPr>
          <w:rFonts w:ascii="Georgia" w:hAnsi="Georgia"/>
          <w:sz w:val="22"/>
          <w:szCs w:val="22"/>
        </w:rPr>
        <w:t xml:space="preserve">garantir a </w:t>
      </w:r>
      <w:r w:rsidR="00E2511F" w:rsidRPr="0009263D">
        <w:rPr>
          <w:rFonts w:ascii="Georgia" w:hAnsi="Georgia"/>
          <w:sz w:val="22"/>
          <w:szCs w:val="22"/>
        </w:rPr>
        <w:t>discu</w:t>
      </w:r>
      <w:r w:rsidR="00225D87" w:rsidRPr="0009263D">
        <w:rPr>
          <w:rFonts w:ascii="Georgia" w:hAnsi="Georgia"/>
          <w:sz w:val="22"/>
          <w:szCs w:val="22"/>
        </w:rPr>
        <w:t>ssão sobre</w:t>
      </w:r>
      <w:r w:rsidR="00E2511F" w:rsidRPr="0009263D">
        <w:rPr>
          <w:rFonts w:ascii="Georgia" w:hAnsi="Georgia"/>
          <w:sz w:val="22"/>
          <w:szCs w:val="22"/>
        </w:rPr>
        <w:t xml:space="preserve"> o reconhecimento de crédito tributário para a Companhia bem como a obtenção da suspensão da exigibilidade de débitos tributários lançados em processos administrativos. </w:t>
      </w:r>
    </w:p>
    <w:p w14:paraId="25EA40FE" w14:textId="77777777" w:rsidR="003745FF" w:rsidRPr="0009263D" w:rsidRDefault="003745FF" w:rsidP="00D162E5">
      <w:pPr>
        <w:spacing w:line="233" w:lineRule="auto"/>
        <w:rPr>
          <w:rFonts w:ascii="Georgia" w:hAnsi="Georgia"/>
          <w:sz w:val="22"/>
          <w:szCs w:val="22"/>
        </w:rPr>
      </w:pPr>
    </w:p>
    <w:p w14:paraId="1234F69E" w14:textId="4F87C054" w:rsidR="00AB6E12" w:rsidRPr="0009263D" w:rsidRDefault="00A22C10" w:rsidP="00D162E5">
      <w:pPr>
        <w:spacing w:line="233" w:lineRule="auto"/>
        <w:rPr>
          <w:rFonts w:ascii="Georgia" w:hAnsi="Georgia"/>
          <w:sz w:val="22"/>
          <w:szCs w:val="22"/>
        </w:rPr>
      </w:pPr>
      <w:r w:rsidRPr="0009263D">
        <w:rPr>
          <w:rFonts w:ascii="Georgia" w:hAnsi="Georgia"/>
          <w:sz w:val="22"/>
          <w:szCs w:val="22"/>
        </w:rPr>
        <w:t>O saldo dos depósitos judiciais efetuados está demonstrado a seguir:</w:t>
      </w:r>
    </w:p>
    <w:p w14:paraId="18DAC395" w14:textId="77777777" w:rsidR="003745FF" w:rsidRPr="0009263D" w:rsidRDefault="003745FF" w:rsidP="00D162E5">
      <w:pPr>
        <w:spacing w:line="233" w:lineRule="auto"/>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5626"/>
        <w:gridCol w:w="1666"/>
        <w:gridCol w:w="279"/>
        <w:gridCol w:w="1666"/>
      </w:tblGrid>
      <w:tr w:rsidR="006F3E0D" w:rsidRPr="0009263D" w14:paraId="05447895" w14:textId="77777777" w:rsidTr="006F3E0D">
        <w:trPr>
          <w:trHeight w:val="227"/>
        </w:trPr>
        <w:tc>
          <w:tcPr>
            <w:tcW w:w="3045" w:type="pct"/>
            <w:tcBorders>
              <w:top w:val="nil"/>
              <w:left w:val="nil"/>
              <w:bottom w:val="nil"/>
              <w:right w:val="nil"/>
            </w:tcBorders>
            <w:vAlign w:val="center"/>
            <w:hideMark/>
          </w:tcPr>
          <w:p w14:paraId="6DCC9DB1" w14:textId="77777777" w:rsidR="006F3E0D" w:rsidRPr="0009263D" w:rsidRDefault="006F3E0D" w:rsidP="00D162E5">
            <w:pPr>
              <w:spacing w:line="233" w:lineRule="auto"/>
              <w:rPr>
                <w:rFonts w:ascii="Arial" w:hAnsi="Arial" w:cs="Arial"/>
                <w:sz w:val="24"/>
                <w:szCs w:val="24"/>
              </w:rPr>
            </w:pPr>
          </w:p>
        </w:tc>
        <w:tc>
          <w:tcPr>
            <w:tcW w:w="902" w:type="pct"/>
            <w:tcBorders>
              <w:top w:val="nil"/>
              <w:left w:val="nil"/>
              <w:bottom w:val="single" w:sz="8" w:space="0" w:color="auto"/>
              <w:right w:val="nil"/>
            </w:tcBorders>
            <w:noWrap/>
            <w:vAlign w:val="center"/>
            <w:hideMark/>
          </w:tcPr>
          <w:p w14:paraId="5DCA8E9A"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51" w:type="pct"/>
            <w:tcBorders>
              <w:top w:val="nil"/>
              <w:left w:val="nil"/>
              <w:bottom w:val="nil"/>
              <w:right w:val="nil"/>
            </w:tcBorders>
            <w:vAlign w:val="center"/>
            <w:hideMark/>
          </w:tcPr>
          <w:p w14:paraId="3ECD9B2A" w14:textId="77777777" w:rsidR="006F3E0D" w:rsidRPr="0009263D" w:rsidRDefault="006F3E0D" w:rsidP="00D162E5">
            <w:pPr>
              <w:spacing w:line="233" w:lineRule="auto"/>
              <w:jc w:val="right"/>
              <w:rPr>
                <w:rFonts w:ascii="Arial" w:hAnsi="Arial" w:cs="Arial"/>
                <w:b/>
                <w:bCs/>
                <w:color w:val="000000"/>
                <w:sz w:val="18"/>
                <w:szCs w:val="18"/>
              </w:rPr>
            </w:pPr>
          </w:p>
        </w:tc>
        <w:tc>
          <w:tcPr>
            <w:tcW w:w="902" w:type="pct"/>
            <w:tcBorders>
              <w:top w:val="nil"/>
              <w:left w:val="nil"/>
              <w:bottom w:val="single" w:sz="8" w:space="0" w:color="auto"/>
              <w:right w:val="nil"/>
            </w:tcBorders>
            <w:noWrap/>
            <w:vAlign w:val="center"/>
            <w:hideMark/>
          </w:tcPr>
          <w:p w14:paraId="70C65F57"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6F3E0D" w:rsidRPr="0009263D" w14:paraId="03B29B46" w14:textId="77777777" w:rsidTr="006F3E0D">
        <w:trPr>
          <w:trHeight w:val="227"/>
        </w:trPr>
        <w:tc>
          <w:tcPr>
            <w:tcW w:w="3045" w:type="pct"/>
            <w:tcBorders>
              <w:top w:val="nil"/>
              <w:left w:val="nil"/>
              <w:bottom w:val="nil"/>
              <w:right w:val="nil"/>
            </w:tcBorders>
            <w:vAlign w:val="center"/>
            <w:hideMark/>
          </w:tcPr>
          <w:p w14:paraId="2ED295DE" w14:textId="77777777" w:rsidR="006F3E0D" w:rsidRPr="0009263D" w:rsidRDefault="006F3E0D" w:rsidP="00D162E5">
            <w:pPr>
              <w:spacing w:line="233" w:lineRule="auto"/>
              <w:jc w:val="right"/>
              <w:rPr>
                <w:rFonts w:ascii="Arial" w:hAnsi="Arial" w:cs="Arial"/>
                <w:b/>
                <w:bCs/>
                <w:color w:val="000000"/>
                <w:sz w:val="18"/>
                <w:szCs w:val="18"/>
              </w:rPr>
            </w:pPr>
          </w:p>
        </w:tc>
        <w:tc>
          <w:tcPr>
            <w:tcW w:w="902" w:type="pct"/>
            <w:tcBorders>
              <w:top w:val="nil"/>
              <w:left w:val="nil"/>
              <w:bottom w:val="nil"/>
              <w:right w:val="nil"/>
            </w:tcBorders>
            <w:noWrap/>
            <w:vAlign w:val="center"/>
            <w:hideMark/>
          </w:tcPr>
          <w:p w14:paraId="5FCC1FCB"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 </w:t>
            </w:r>
          </w:p>
        </w:tc>
        <w:tc>
          <w:tcPr>
            <w:tcW w:w="151" w:type="pct"/>
            <w:tcBorders>
              <w:top w:val="nil"/>
              <w:left w:val="nil"/>
              <w:bottom w:val="nil"/>
              <w:right w:val="nil"/>
            </w:tcBorders>
            <w:vAlign w:val="center"/>
            <w:hideMark/>
          </w:tcPr>
          <w:p w14:paraId="34EC86CA" w14:textId="77777777" w:rsidR="006F3E0D" w:rsidRPr="0009263D" w:rsidRDefault="006F3E0D" w:rsidP="00D162E5">
            <w:pPr>
              <w:spacing w:line="233" w:lineRule="auto"/>
              <w:jc w:val="right"/>
              <w:rPr>
                <w:rFonts w:ascii="Arial" w:hAnsi="Arial" w:cs="Arial"/>
                <w:b/>
                <w:bCs/>
                <w:color w:val="000000"/>
                <w:sz w:val="18"/>
                <w:szCs w:val="18"/>
              </w:rPr>
            </w:pPr>
          </w:p>
        </w:tc>
        <w:tc>
          <w:tcPr>
            <w:tcW w:w="902" w:type="pct"/>
            <w:tcBorders>
              <w:top w:val="nil"/>
              <w:left w:val="nil"/>
              <w:bottom w:val="nil"/>
              <w:right w:val="nil"/>
            </w:tcBorders>
            <w:noWrap/>
            <w:vAlign w:val="center"/>
            <w:hideMark/>
          </w:tcPr>
          <w:p w14:paraId="70FBB744"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 </w:t>
            </w:r>
          </w:p>
        </w:tc>
      </w:tr>
      <w:tr w:rsidR="006F3E0D" w:rsidRPr="0009263D" w14:paraId="7DA64CEC" w14:textId="77777777" w:rsidTr="006F3E0D">
        <w:trPr>
          <w:trHeight w:val="227"/>
        </w:trPr>
        <w:tc>
          <w:tcPr>
            <w:tcW w:w="3045" w:type="pct"/>
            <w:tcBorders>
              <w:top w:val="nil"/>
              <w:left w:val="nil"/>
              <w:bottom w:val="nil"/>
              <w:right w:val="nil"/>
            </w:tcBorders>
            <w:vAlign w:val="center"/>
            <w:hideMark/>
          </w:tcPr>
          <w:p w14:paraId="75FB91BC" w14:textId="77777777" w:rsidR="006F3E0D" w:rsidRPr="0009263D" w:rsidRDefault="006F3E0D" w:rsidP="00D162E5">
            <w:pPr>
              <w:spacing w:line="233" w:lineRule="auto"/>
              <w:jc w:val="both"/>
              <w:rPr>
                <w:rFonts w:ascii="Arial" w:hAnsi="Arial" w:cs="Arial"/>
                <w:color w:val="000000"/>
                <w:sz w:val="18"/>
                <w:szCs w:val="18"/>
              </w:rPr>
            </w:pPr>
            <w:r w:rsidRPr="0009263D">
              <w:rPr>
                <w:rFonts w:ascii="Arial" w:hAnsi="Arial" w:cs="Arial"/>
                <w:color w:val="000000"/>
                <w:sz w:val="18"/>
                <w:szCs w:val="18"/>
              </w:rPr>
              <w:t>Débitos tributários</w:t>
            </w:r>
          </w:p>
        </w:tc>
        <w:tc>
          <w:tcPr>
            <w:tcW w:w="902" w:type="pct"/>
            <w:tcBorders>
              <w:top w:val="nil"/>
              <w:left w:val="nil"/>
              <w:bottom w:val="single" w:sz="8" w:space="0" w:color="auto"/>
              <w:right w:val="nil"/>
            </w:tcBorders>
            <w:vAlign w:val="center"/>
            <w:hideMark/>
          </w:tcPr>
          <w:p w14:paraId="4F12DA2C" w14:textId="4453B88D"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1.751</w:t>
            </w:r>
          </w:p>
        </w:tc>
        <w:tc>
          <w:tcPr>
            <w:tcW w:w="151" w:type="pct"/>
            <w:tcBorders>
              <w:top w:val="nil"/>
              <w:left w:val="nil"/>
              <w:bottom w:val="nil"/>
              <w:right w:val="nil"/>
            </w:tcBorders>
            <w:vAlign w:val="center"/>
            <w:hideMark/>
          </w:tcPr>
          <w:p w14:paraId="2148B403" w14:textId="77777777" w:rsidR="006F3E0D" w:rsidRPr="0009263D" w:rsidRDefault="006F3E0D" w:rsidP="00D162E5">
            <w:pPr>
              <w:spacing w:line="233" w:lineRule="auto"/>
              <w:jc w:val="right"/>
              <w:rPr>
                <w:rFonts w:ascii="Arial" w:hAnsi="Arial" w:cs="Arial"/>
                <w:color w:val="000000"/>
                <w:sz w:val="18"/>
                <w:szCs w:val="18"/>
              </w:rPr>
            </w:pPr>
          </w:p>
        </w:tc>
        <w:tc>
          <w:tcPr>
            <w:tcW w:w="902" w:type="pct"/>
            <w:tcBorders>
              <w:top w:val="nil"/>
              <w:left w:val="nil"/>
              <w:bottom w:val="single" w:sz="8" w:space="0" w:color="auto"/>
              <w:right w:val="nil"/>
            </w:tcBorders>
            <w:vAlign w:val="center"/>
            <w:hideMark/>
          </w:tcPr>
          <w:p w14:paraId="7D2E8B63" w14:textId="008E2517"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1.654</w:t>
            </w:r>
          </w:p>
        </w:tc>
      </w:tr>
      <w:tr w:rsidR="006F3E0D" w:rsidRPr="0009263D" w14:paraId="01613392" w14:textId="77777777" w:rsidTr="006F3E0D">
        <w:trPr>
          <w:trHeight w:val="227"/>
        </w:trPr>
        <w:tc>
          <w:tcPr>
            <w:tcW w:w="3045" w:type="pct"/>
            <w:tcBorders>
              <w:top w:val="nil"/>
              <w:left w:val="nil"/>
              <w:bottom w:val="nil"/>
              <w:right w:val="nil"/>
            </w:tcBorders>
            <w:vAlign w:val="center"/>
            <w:hideMark/>
          </w:tcPr>
          <w:p w14:paraId="6FE1F297" w14:textId="77777777" w:rsidR="006F3E0D" w:rsidRPr="0009263D" w:rsidRDefault="006F3E0D" w:rsidP="00D162E5">
            <w:pPr>
              <w:spacing w:line="233" w:lineRule="auto"/>
              <w:jc w:val="right"/>
              <w:rPr>
                <w:rFonts w:ascii="Arial" w:hAnsi="Arial" w:cs="Arial"/>
                <w:color w:val="000000"/>
                <w:sz w:val="18"/>
                <w:szCs w:val="18"/>
              </w:rPr>
            </w:pPr>
          </w:p>
        </w:tc>
        <w:tc>
          <w:tcPr>
            <w:tcW w:w="902" w:type="pct"/>
            <w:tcBorders>
              <w:top w:val="nil"/>
              <w:left w:val="nil"/>
              <w:bottom w:val="nil"/>
              <w:right w:val="nil"/>
            </w:tcBorders>
            <w:vAlign w:val="center"/>
            <w:hideMark/>
          </w:tcPr>
          <w:p w14:paraId="4A248A9C" w14:textId="77777777" w:rsidR="006F3E0D" w:rsidRPr="0009263D" w:rsidRDefault="006F3E0D" w:rsidP="00D162E5">
            <w:pPr>
              <w:spacing w:line="233" w:lineRule="auto"/>
              <w:jc w:val="both"/>
              <w:rPr>
                <w:rFonts w:ascii="Arial" w:hAnsi="Arial" w:cs="Arial"/>
              </w:rPr>
            </w:pPr>
          </w:p>
        </w:tc>
        <w:tc>
          <w:tcPr>
            <w:tcW w:w="151" w:type="pct"/>
            <w:tcBorders>
              <w:top w:val="nil"/>
              <w:left w:val="nil"/>
              <w:bottom w:val="nil"/>
              <w:right w:val="nil"/>
            </w:tcBorders>
            <w:vAlign w:val="center"/>
            <w:hideMark/>
          </w:tcPr>
          <w:p w14:paraId="76E650F8" w14:textId="77777777" w:rsidR="006F3E0D" w:rsidRPr="0009263D" w:rsidRDefault="006F3E0D" w:rsidP="00D162E5">
            <w:pPr>
              <w:spacing w:line="233" w:lineRule="auto"/>
              <w:jc w:val="right"/>
              <w:rPr>
                <w:rFonts w:ascii="Arial" w:hAnsi="Arial" w:cs="Arial"/>
              </w:rPr>
            </w:pPr>
          </w:p>
        </w:tc>
        <w:tc>
          <w:tcPr>
            <w:tcW w:w="902" w:type="pct"/>
            <w:tcBorders>
              <w:top w:val="nil"/>
              <w:left w:val="nil"/>
              <w:bottom w:val="nil"/>
              <w:right w:val="nil"/>
            </w:tcBorders>
            <w:vAlign w:val="center"/>
            <w:hideMark/>
          </w:tcPr>
          <w:p w14:paraId="7CBD332D" w14:textId="77777777" w:rsidR="006F3E0D" w:rsidRPr="0009263D" w:rsidRDefault="006F3E0D" w:rsidP="00D162E5">
            <w:pPr>
              <w:spacing w:line="233" w:lineRule="auto"/>
              <w:jc w:val="right"/>
              <w:rPr>
                <w:rFonts w:ascii="Arial" w:hAnsi="Arial" w:cs="Arial"/>
              </w:rPr>
            </w:pPr>
          </w:p>
        </w:tc>
      </w:tr>
      <w:tr w:rsidR="006F3E0D" w:rsidRPr="0009263D" w14:paraId="6C51D062" w14:textId="77777777" w:rsidTr="006F3E0D">
        <w:trPr>
          <w:trHeight w:val="227"/>
        </w:trPr>
        <w:tc>
          <w:tcPr>
            <w:tcW w:w="3045" w:type="pct"/>
            <w:tcBorders>
              <w:top w:val="nil"/>
              <w:left w:val="nil"/>
              <w:bottom w:val="nil"/>
              <w:right w:val="nil"/>
            </w:tcBorders>
            <w:vAlign w:val="center"/>
            <w:hideMark/>
          </w:tcPr>
          <w:p w14:paraId="09042303" w14:textId="77777777" w:rsidR="006F3E0D" w:rsidRPr="0009263D" w:rsidRDefault="006F3E0D" w:rsidP="00D162E5">
            <w:pPr>
              <w:spacing w:line="233" w:lineRule="auto"/>
              <w:jc w:val="right"/>
              <w:rPr>
                <w:rFonts w:ascii="Arial" w:hAnsi="Arial" w:cs="Arial"/>
              </w:rPr>
            </w:pPr>
          </w:p>
        </w:tc>
        <w:tc>
          <w:tcPr>
            <w:tcW w:w="902" w:type="pct"/>
            <w:tcBorders>
              <w:top w:val="nil"/>
              <w:left w:val="nil"/>
              <w:bottom w:val="double" w:sz="6" w:space="0" w:color="auto"/>
              <w:right w:val="nil"/>
            </w:tcBorders>
            <w:vAlign w:val="center"/>
            <w:hideMark/>
          </w:tcPr>
          <w:p w14:paraId="7EBFDBB1" w14:textId="0777FBC4"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1.751</w:t>
            </w:r>
          </w:p>
        </w:tc>
        <w:tc>
          <w:tcPr>
            <w:tcW w:w="151" w:type="pct"/>
            <w:tcBorders>
              <w:top w:val="nil"/>
              <w:left w:val="nil"/>
              <w:bottom w:val="nil"/>
              <w:right w:val="nil"/>
            </w:tcBorders>
            <w:vAlign w:val="center"/>
            <w:hideMark/>
          </w:tcPr>
          <w:p w14:paraId="215C0416" w14:textId="77777777" w:rsidR="006F3E0D" w:rsidRPr="0009263D" w:rsidRDefault="006F3E0D" w:rsidP="00D162E5">
            <w:pPr>
              <w:spacing w:line="233" w:lineRule="auto"/>
              <w:jc w:val="right"/>
              <w:rPr>
                <w:rFonts w:ascii="Arial" w:hAnsi="Arial" w:cs="Arial"/>
                <w:color w:val="000000"/>
                <w:sz w:val="18"/>
                <w:szCs w:val="18"/>
              </w:rPr>
            </w:pPr>
          </w:p>
        </w:tc>
        <w:tc>
          <w:tcPr>
            <w:tcW w:w="902" w:type="pct"/>
            <w:tcBorders>
              <w:top w:val="nil"/>
              <w:left w:val="nil"/>
              <w:bottom w:val="double" w:sz="6" w:space="0" w:color="auto"/>
              <w:right w:val="nil"/>
            </w:tcBorders>
            <w:vAlign w:val="center"/>
            <w:hideMark/>
          </w:tcPr>
          <w:p w14:paraId="621575B7" w14:textId="07495BC3"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1.654</w:t>
            </w:r>
          </w:p>
        </w:tc>
      </w:tr>
    </w:tbl>
    <w:p w14:paraId="4B48D9D1" w14:textId="77777777" w:rsidR="00E247A1" w:rsidRPr="0009263D" w:rsidRDefault="00E247A1" w:rsidP="00D162E5">
      <w:pPr>
        <w:spacing w:line="233" w:lineRule="auto"/>
        <w:rPr>
          <w:rFonts w:ascii="Georgia" w:hAnsi="Georgia"/>
          <w:sz w:val="22"/>
          <w:szCs w:val="22"/>
        </w:rPr>
      </w:pPr>
    </w:p>
    <w:p w14:paraId="0E65DC17" w14:textId="44A35667" w:rsidR="00E57DA5" w:rsidRPr="0009263D" w:rsidRDefault="00A22C10" w:rsidP="00D162E5">
      <w:pPr>
        <w:spacing w:line="233" w:lineRule="auto"/>
        <w:rPr>
          <w:rFonts w:ascii="Georgia" w:hAnsi="Georgia" w:cs="Arial"/>
          <w:b/>
          <w:bCs/>
          <w:sz w:val="22"/>
          <w:szCs w:val="22"/>
        </w:rPr>
      </w:pPr>
      <w:r w:rsidRPr="0009263D">
        <w:rPr>
          <w:rFonts w:ascii="Georgia" w:hAnsi="Georgia"/>
          <w:sz w:val="22"/>
          <w:szCs w:val="22"/>
        </w:rPr>
        <w:t xml:space="preserve">Segue a movimentação dos depósitos judiciais </w:t>
      </w:r>
      <w:r w:rsidR="00D6219A" w:rsidRPr="0009263D">
        <w:rPr>
          <w:rFonts w:ascii="Georgia" w:hAnsi="Georgia"/>
          <w:sz w:val="22"/>
          <w:szCs w:val="22"/>
        </w:rPr>
        <w:t xml:space="preserve">nos </w:t>
      </w:r>
      <w:r w:rsidR="00923E7C" w:rsidRPr="0009263D">
        <w:rPr>
          <w:rFonts w:ascii="Georgia" w:hAnsi="Georgia"/>
          <w:sz w:val="22"/>
          <w:szCs w:val="22"/>
        </w:rPr>
        <w:t>seis</w:t>
      </w:r>
      <w:r w:rsidR="00D6219A" w:rsidRPr="0009263D">
        <w:rPr>
          <w:rFonts w:ascii="Georgia" w:hAnsi="Georgia"/>
          <w:sz w:val="22"/>
          <w:szCs w:val="22"/>
        </w:rPr>
        <w:t xml:space="preserve"> meses findos em 3</w:t>
      </w:r>
      <w:r w:rsidR="00923E7C" w:rsidRPr="0009263D">
        <w:rPr>
          <w:rFonts w:ascii="Georgia" w:hAnsi="Georgia"/>
          <w:sz w:val="22"/>
          <w:szCs w:val="22"/>
        </w:rPr>
        <w:t>0</w:t>
      </w:r>
      <w:r w:rsidR="00D6219A" w:rsidRPr="0009263D">
        <w:rPr>
          <w:rFonts w:ascii="Georgia" w:hAnsi="Georgia"/>
          <w:sz w:val="22"/>
          <w:szCs w:val="22"/>
        </w:rPr>
        <w:t xml:space="preserve"> de </w:t>
      </w:r>
      <w:r w:rsidR="00923E7C" w:rsidRPr="0009263D">
        <w:rPr>
          <w:rFonts w:ascii="Georgia" w:hAnsi="Georgia"/>
          <w:sz w:val="22"/>
          <w:szCs w:val="22"/>
        </w:rPr>
        <w:t>junh</w:t>
      </w:r>
      <w:r w:rsidR="00D6219A" w:rsidRPr="0009263D">
        <w:rPr>
          <w:rFonts w:ascii="Georgia" w:hAnsi="Georgia"/>
          <w:sz w:val="22"/>
          <w:szCs w:val="22"/>
        </w:rPr>
        <w:t>o de 2026 e</w:t>
      </w:r>
      <w:r w:rsidR="00D162E5">
        <w:rPr>
          <w:rFonts w:ascii="Georgia" w:hAnsi="Georgia"/>
          <w:sz w:val="22"/>
          <w:szCs w:val="22"/>
        </w:rPr>
        <w:t> </w:t>
      </w:r>
      <w:r w:rsidR="00D6219A" w:rsidRPr="0009263D">
        <w:rPr>
          <w:rFonts w:ascii="Georgia" w:hAnsi="Georgia"/>
          <w:sz w:val="22"/>
          <w:szCs w:val="22"/>
        </w:rPr>
        <w:t>2025</w:t>
      </w:r>
      <w:r w:rsidRPr="0009263D">
        <w:rPr>
          <w:rFonts w:ascii="Georgia" w:hAnsi="Georgia"/>
          <w:sz w:val="22"/>
          <w:szCs w:val="22"/>
        </w:rPr>
        <w:t>:</w:t>
      </w:r>
    </w:p>
    <w:p w14:paraId="4ECAA661" w14:textId="77777777" w:rsidR="00FD7363" w:rsidRPr="0009263D" w:rsidRDefault="00FD7363" w:rsidP="00D162E5">
      <w:pPr>
        <w:spacing w:line="233" w:lineRule="auto"/>
        <w:rPr>
          <w:rFonts w:ascii="Georgia" w:hAnsi="Georgia" w:cs="Arial"/>
          <w:b/>
          <w:bCs/>
        </w:rPr>
      </w:pPr>
    </w:p>
    <w:tbl>
      <w:tblPr>
        <w:tblW w:w="5000" w:type="pct"/>
        <w:tblCellMar>
          <w:left w:w="70" w:type="dxa"/>
          <w:right w:w="70" w:type="dxa"/>
        </w:tblCellMar>
        <w:tblLook w:val="04A0" w:firstRow="1" w:lastRow="0" w:firstColumn="1" w:lastColumn="0" w:noHBand="0" w:noVBand="1"/>
      </w:tblPr>
      <w:tblGrid>
        <w:gridCol w:w="2606"/>
        <w:gridCol w:w="213"/>
        <w:gridCol w:w="1437"/>
        <w:gridCol w:w="214"/>
        <w:gridCol w:w="1437"/>
        <w:gridCol w:w="214"/>
        <w:gridCol w:w="1437"/>
        <w:gridCol w:w="214"/>
        <w:gridCol w:w="1465"/>
      </w:tblGrid>
      <w:tr w:rsidR="006F3E0D" w:rsidRPr="0009263D" w14:paraId="68A99E13" w14:textId="77777777" w:rsidTr="006F3E0D">
        <w:trPr>
          <w:trHeight w:val="227"/>
        </w:trPr>
        <w:tc>
          <w:tcPr>
            <w:tcW w:w="1410" w:type="pct"/>
            <w:tcBorders>
              <w:top w:val="nil"/>
              <w:left w:val="nil"/>
              <w:bottom w:val="nil"/>
              <w:right w:val="nil"/>
            </w:tcBorders>
            <w:noWrap/>
            <w:vAlign w:val="bottom"/>
            <w:hideMark/>
          </w:tcPr>
          <w:p w14:paraId="26040096" w14:textId="77777777" w:rsidR="006F3E0D" w:rsidRPr="0009263D" w:rsidRDefault="006F3E0D" w:rsidP="00D162E5">
            <w:pPr>
              <w:spacing w:line="233" w:lineRule="auto"/>
              <w:rPr>
                <w:rFonts w:ascii="Arial" w:hAnsi="Arial" w:cs="Arial"/>
                <w:sz w:val="24"/>
                <w:szCs w:val="24"/>
              </w:rPr>
            </w:pPr>
          </w:p>
        </w:tc>
        <w:tc>
          <w:tcPr>
            <w:tcW w:w="115" w:type="pct"/>
            <w:tcBorders>
              <w:top w:val="nil"/>
              <w:left w:val="nil"/>
              <w:bottom w:val="nil"/>
              <w:right w:val="nil"/>
            </w:tcBorders>
            <w:noWrap/>
            <w:vAlign w:val="bottom"/>
            <w:hideMark/>
          </w:tcPr>
          <w:p w14:paraId="0297505D" w14:textId="77777777" w:rsidR="006F3E0D" w:rsidRPr="0009263D" w:rsidRDefault="006F3E0D" w:rsidP="00D162E5">
            <w:pPr>
              <w:spacing w:line="233" w:lineRule="auto"/>
              <w:rPr>
                <w:rFonts w:ascii="Arial" w:hAnsi="Arial" w:cs="Arial"/>
              </w:rPr>
            </w:pPr>
          </w:p>
        </w:tc>
        <w:tc>
          <w:tcPr>
            <w:tcW w:w="778" w:type="pct"/>
            <w:tcBorders>
              <w:top w:val="nil"/>
              <w:left w:val="nil"/>
              <w:bottom w:val="single" w:sz="8" w:space="0" w:color="auto"/>
              <w:right w:val="nil"/>
            </w:tcBorders>
            <w:vAlign w:val="bottom"/>
            <w:hideMark/>
          </w:tcPr>
          <w:p w14:paraId="01F2B969"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31/12/2025</w:t>
            </w:r>
          </w:p>
        </w:tc>
        <w:tc>
          <w:tcPr>
            <w:tcW w:w="116" w:type="pct"/>
            <w:tcBorders>
              <w:top w:val="nil"/>
              <w:left w:val="nil"/>
              <w:bottom w:val="nil"/>
              <w:right w:val="nil"/>
            </w:tcBorders>
            <w:vAlign w:val="bottom"/>
            <w:hideMark/>
          </w:tcPr>
          <w:p w14:paraId="57BF9868" w14:textId="77777777" w:rsidR="006F3E0D" w:rsidRPr="0009263D" w:rsidRDefault="006F3E0D" w:rsidP="00D162E5">
            <w:pPr>
              <w:spacing w:line="233" w:lineRule="auto"/>
              <w:jc w:val="right"/>
              <w:rPr>
                <w:rFonts w:ascii="Arial" w:hAnsi="Arial" w:cs="Arial"/>
                <w:b/>
                <w:bCs/>
                <w:color w:val="000000"/>
                <w:sz w:val="18"/>
                <w:szCs w:val="18"/>
              </w:rPr>
            </w:pPr>
          </w:p>
        </w:tc>
        <w:tc>
          <w:tcPr>
            <w:tcW w:w="778" w:type="pct"/>
            <w:tcBorders>
              <w:top w:val="nil"/>
              <w:left w:val="nil"/>
              <w:bottom w:val="single" w:sz="8" w:space="0" w:color="auto"/>
              <w:right w:val="nil"/>
            </w:tcBorders>
            <w:vAlign w:val="bottom"/>
            <w:hideMark/>
          </w:tcPr>
          <w:p w14:paraId="6C46C582"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6" w:type="pct"/>
            <w:tcBorders>
              <w:top w:val="nil"/>
              <w:left w:val="nil"/>
              <w:bottom w:val="nil"/>
              <w:right w:val="nil"/>
            </w:tcBorders>
            <w:vAlign w:val="bottom"/>
            <w:hideMark/>
          </w:tcPr>
          <w:p w14:paraId="72140ED3" w14:textId="77777777" w:rsidR="006F3E0D" w:rsidRPr="0009263D" w:rsidRDefault="006F3E0D" w:rsidP="00D162E5">
            <w:pPr>
              <w:spacing w:line="233" w:lineRule="auto"/>
              <w:jc w:val="right"/>
              <w:rPr>
                <w:rFonts w:ascii="Arial" w:hAnsi="Arial" w:cs="Arial"/>
                <w:b/>
                <w:bCs/>
                <w:color w:val="000000"/>
                <w:sz w:val="18"/>
                <w:szCs w:val="18"/>
              </w:rPr>
            </w:pPr>
          </w:p>
        </w:tc>
        <w:tc>
          <w:tcPr>
            <w:tcW w:w="778" w:type="pct"/>
            <w:tcBorders>
              <w:top w:val="nil"/>
              <w:left w:val="nil"/>
              <w:bottom w:val="single" w:sz="8" w:space="0" w:color="auto"/>
              <w:right w:val="nil"/>
            </w:tcBorders>
            <w:vAlign w:val="bottom"/>
            <w:hideMark/>
          </w:tcPr>
          <w:p w14:paraId="78C4B9FF"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116" w:type="pct"/>
            <w:tcBorders>
              <w:top w:val="nil"/>
              <w:left w:val="nil"/>
              <w:bottom w:val="nil"/>
              <w:right w:val="nil"/>
            </w:tcBorders>
            <w:vAlign w:val="bottom"/>
            <w:hideMark/>
          </w:tcPr>
          <w:p w14:paraId="2E205C68" w14:textId="77777777" w:rsidR="006F3E0D" w:rsidRPr="0009263D" w:rsidRDefault="006F3E0D" w:rsidP="00D162E5">
            <w:pPr>
              <w:spacing w:line="233" w:lineRule="auto"/>
              <w:jc w:val="right"/>
              <w:rPr>
                <w:rFonts w:ascii="Arial" w:hAnsi="Arial" w:cs="Arial"/>
                <w:b/>
                <w:bCs/>
                <w:color w:val="000000"/>
                <w:sz w:val="18"/>
                <w:szCs w:val="18"/>
              </w:rPr>
            </w:pPr>
          </w:p>
        </w:tc>
        <w:tc>
          <w:tcPr>
            <w:tcW w:w="794" w:type="pct"/>
            <w:tcBorders>
              <w:top w:val="nil"/>
              <w:left w:val="nil"/>
              <w:bottom w:val="single" w:sz="8" w:space="0" w:color="auto"/>
              <w:right w:val="nil"/>
            </w:tcBorders>
            <w:vAlign w:val="bottom"/>
            <w:hideMark/>
          </w:tcPr>
          <w:p w14:paraId="2A85C37F"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6F3E0D" w:rsidRPr="0009263D" w14:paraId="6D82D4F8" w14:textId="77777777" w:rsidTr="006F3E0D">
        <w:trPr>
          <w:trHeight w:val="227"/>
        </w:trPr>
        <w:tc>
          <w:tcPr>
            <w:tcW w:w="1410" w:type="pct"/>
            <w:tcBorders>
              <w:top w:val="nil"/>
              <w:left w:val="nil"/>
              <w:bottom w:val="nil"/>
              <w:right w:val="nil"/>
            </w:tcBorders>
            <w:noWrap/>
            <w:vAlign w:val="bottom"/>
            <w:hideMark/>
          </w:tcPr>
          <w:p w14:paraId="4E222EEB" w14:textId="77777777" w:rsidR="006F3E0D" w:rsidRPr="0009263D" w:rsidRDefault="006F3E0D" w:rsidP="00D162E5">
            <w:pPr>
              <w:spacing w:line="233" w:lineRule="auto"/>
              <w:jc w:val="right"/>
              <w:rPr>
                <w:rFonts w:ascii="Arial" w:hAnsi="Arial" w:cs="Arial"/>
                <w:b/>
                <w:bCs/>
                <w:color w:val="000000"/>
                <w:sz w:val="18"/>
                <w:szCs w:val="18"/>
              </w:rPr>
            </w:pPr>
          </w:p>
        </w:tc>
        <w:tc>
          <w:tcPr>
            <w:tcW w:w="115" w:type="pct"/>
            <w:tcBorders>
              <w:top w:val="nil"/>
              <w:left w:val="nil"/>
              <w:bottom w:val="nil"/>
              <w:right w:val="nil"/>
            </w:tcBorders>
            <w:noWrap/>
            <w:vAlign w:val="bottom"/>
            <w:hideMark/>
          </w:tcPr>
          <w:p w14:paraId="106EDC6B" w14:textId="77777777" w:rsidR="006F3E0D" w:rsidRPr="0009263D" w:rsidRDefault="006F3E0D" w:rsidP="00D162E5">
            <w:pPr>
              <w:spacing w:line="233" w:lineRule="auto"/>
              <w:rPr>
                <w:rFonts w:ascii="Arial" w:hAnsi="Arial" w:cs="Arial"/>
              </w:rPr>
            </w:pPr>
          </w:p>
        </w:tc>
        <w:tc>
          <w:tcPr>
            <w:tcW w:w="778" w:type="pct"/>
            <w:tcBorders>
              <w:top w:val="nil"/>
              <w:left w:val="nil"/>
              <w:bottom w:val="nil"/>
              <w:right w:val="nil"/>
            </w:tcBorders>
            <w:vAlign w:val="center"/>
            <w:hideMark/>
          </w:tcPr>
          <w:p w14:paraId="080AAFB2" w14:textId="77777777" w:rsidR="006F3E0D" w:rsidRPr="0009263D" w:rsidRDefault="006F3E0D" w:rsidP="00D162E5">
            <w:pPr>
              <w:spacing w:line="233" w:lineRule="auto"/>
              <w:rPr>
                <w:rFonts w:ascii="Arial" w:hAnsi="Arial" w:cs="Arial"/>
              </w:rPr>
            </w:pPr>
          </w:p>
        </w:tc>
        <w:tc>
          <w:tcPr>
            <w:tcW w:w="116" w:type="pct"/>
            <w:tcBorders>
              <w:top w:val="nil"/>
              <w:left w:val="nil"/>
              <w:bottom w:val="nil"/>
              <w:right w:val="nil"/>
            </w:tcBorders>
            <w:vAlign w:val="center"/>
            <w:hideMark/>
          </w:tcPr>
          <w:p w14:paraId="1D02E355"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12D7F90A"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0279C137"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1DD46F14"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79B61E77" w14:textId="77777777" w:rsidR="006F3E0D" w:rsidRPr="0009263D" w:rsidRDefault="006F3E0D" w:rsidP="00D162E5">
            <w:pPr>
              <w:spacing w:line="233" w:lineRule="auto"/>
              <w:jc w:val="right"/>
              <w:rPr>
                <w:rFonts w:ascii="Arial" w:hAnsi="Arial" w:cs="Arial"/>
              </w:rPr>
            </w:pPr>
          </w:p>
        </w:tc>
        <w:tc>
          <w:tcPr>
            <w:tcW w:w="794" w:type="pct"/>
            <w:tcBorders>
              <w:top w:val="nil"/>
              <w:left w:val="nil"/>
              <w:bottom w:val="nil"/>
              <w:right w:val="nil"/>
            </w:tcBorders>
            <w:vAlign w:val="center"/>
            <w:hideMark/>
          </w:tcPr>
          <w:p w14:paraId="5ABBB104" w14:textId="77777777" w:rsidR="006F3E0D" w:rsidRPr="0009263D" w:rsidRDefault="006F3E0D" w:rsidP="00D162E5">
            <w:pPr>
              <w:spacing w:line="233" w:lineRule="auto"/>
              <w:jc w:val="right"/>
              <w:rPr>
                <w:rFonts w:ascii="Arial" w:hAnsi="Arial" w:cs="Arial"/>
              </w:rPr>
            </w:pPr>
          </w:p>
        </w:tc>
      </w:tr>
      <w:tr w:rsidR="006F3E0D" w:rsidRPr="0009263D" w14:paraId="6CE3D456" w14:textId="77777777" w:rsidTr="006F3E0D">
        <w:trPr>
          <w:trHeight w:val="227"/>
        </w:trPr>
        <w:tc>
          <w:tcPr>
            <w:tcW w:w="1410" w:type="pct"/>
            <w:tcBorders>
              <w:top w:val="nil"/>
              <w:left w:val="nil"/>
              <w:bottom w:val="nil"/>
              <w:right w:val="nil"/>
            </w:tcBorders>
            <w:noWrap/>
            <w:vAlign w:val="bottom"/>
            <w:hideMark/>
          </w:tcPr>
          <w:p w14:paraId="4F312B39" w14:textId="77777777" w:rsidR="006F3E0D" w:rsidRPr="0009263D" w:rsidRDefault="006F3E0D" w:rsidP="00D162E5">
            <w:pPr>
              <w:spacing w:line="233" w:lineRule="auto"/>
              <w:rPr>
                <w:rFonts w:ascii="Arial" w:hAnsi="Arial" w:cs="Arial"/>
                <w:color w:val="000000"/>
                <w:sz w:val="18"/>
                <w:szCs w:val="18"/>
              </w:rPr>
            </w:pPr>
            <w:r w:rsidRPr="0009263D">
              <w:rPr>
                <w:rFonts w:ascii="Arial" w:hAnsi="Arial" w:cs="Arial"/>
                <w:color w:val="000000"/>
                <w:sz w:val="18"/>
                <w:szCs w:val="18"/>
              </w:rPr>
              <w:t>Débitos tributários</w:t>
            </w:r>
          </w:p>
        </w:tc>
        <w:tc>
          <w:tcPr>
            <w:tcW w:w="115" w:type="pct"/>
            <w:tcBorders>
              <w:top w:val="nil"/>
              <w:left w:val="nil"/>
              <w:bottom w:val="nil"/>
              <w:right w:val="nil"/>
            </w:tcBorders>
            <w:noWrap/>
            <w:vAlign w:val="bottom"/>
            <w:hideMark/>
          </w:tcPr>
          <w:p w14:paraId="2C5410BC" w14:textId="77777777" w:rsidR="006F3E0D" w:rsidRPr="0009263D" w:rsidRDefault="006F3E0D" w:rsidP="00D162E5">
            <w:pPr>
              <w:spacing w:line="233" w:lineRule="auto"/>
              <w:rPr>
                <w:rFonts w:ascii="Arial" w:hAnsi="Arial" w:cs="Arial"/>
                <w:color w:val="000000"/>
                <w:sz w:val="18"/>
                <w:szCs w:val="18"/>
              </w:rPr>
            </w:pPr>
          </w:p>
        </w:tc>
        <w:tc>
          <w:tcPr>
            <w:tcW w:w="778" w:type="pct"/>
            <w:tcBorders>
              <w:top w:val="nil"/>
              <w:left w:val="nil"/>
              <w:bottom w:val="single" w:sz="8" w:space="0" w:color="auto"/>
              <w:right w:val="nil"/>
            </w:tcBorders>
            <w:noWrap/>
            <w:vAlign w:val="bottom"/>
            <w:hideMark/>
          </w:tcPr>
          <w:p w14:paraId="3012CCC5" w14:textId="178237AF"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1.654</w:t>
            </w:r>
          </w:p>
        </w:tc>
        <w:tc>
          <w:tcPr>
            <w:tcW w:w="116" w:type="pct"/>
            <w:tcBorders>
              <w:top w:val="nil"/>
              <w:left w:val="nil"/>
              <w:bottom w:val="nil"/>
              <w:right w:val="nil"/>
            </w:tcBorders>
            <w:noWrap/>
            <w:vAlign w:val="bottom"/>
            <w:hideMark/>
          </w:tcPr>
          <w:p w14:paraId="5C467E8D" w14:textId="77777777"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single" w:sz="8" w:space="0" w:color="auto"/>
              <w:right w:val="nil"/>
            </w:tcBorders>
            <w:noWrap/>
            <w:vAlign w:val="bottom"/>
            <w:hideMark/>
          </w:tcPr>
          <w:p w14:paraId="1771D106" w14:textId="6A460559"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w:t>
            </w:r>
          </w:p>
        </w:tc>
        <w:tc>
          <w:tcPr>
            <w:tcW w:w="116" w:type="pct"/>
            <w:tcBorders>
              <w:top w:val="nil"/>
              <w:left w:val="nil"/>
              <w:bottom w:val="nil"/>
              <w:right w:val="nil"/>
            </w:tcBorders>
            <w:noWrap/>
            <w:vAlign w:val="bottom"/>
            <w:hideMark/>
          </w:tcPr>
          <w:p w14:paraId="046C98F1" w14:textId="77777777"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single" w:sz="8" w:space="0" w:color="auto"/>
              <w:right w:val="nil"/>
            </w:tcBorders>
            <w:noWrap/>
            <w:vAlign w:val="bottom"/>
            <w:hideMark/>
          </w:tcPr>
          <w:p w14:paraId="36B38E5B" w14:textId="466D7358"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97</w:t>
            </w:r>
          </w:p>
        </w:tc>
        <w:tc>
          <w:tcPr>
            <w:tcW w:w="116" w:type="pct"/>
            <w:tcBorders>
              <w:top w:val="nil"/>
              <w:left w:val="nil"/>
              <w:bottom w:val="nil"/>
              <w:right w:val="nil"/>
            </w:tcBorders>
            <w:noWrap/>
            <w:vAlign w:val="bottom"/>
            <w:hideMark/>
          </w:tcPr>
          <w:p w14:paraId="21691BE4" w14:textId="77777777" w:rsidR="006F3E0D" w:rsidRPr="0009263D" w:rsidRDefault="006F3E0D" w:rsidP="00D162E5">
            <w:pPr>
              <w:spacing w:line="233" w:lineRule="auto"/>
              <w:jc w:val="right"/>
              <w:rPr>
                <w:rFonts w:ascii="Arial" w:hAnsi="Arial" w:cs="Arial"/>
                <w:color w:val="000000"/>
                <w:sz w:val="18"/>
                <w:szCs w:val="18"/>
              </w:rPr>
            </w:pPr>
          </w:p>
        </w:tc>
        <w:tc>
          <w:tcPr>
            <w:tcW w:w="794" w:type="pct"/>
            <w:tcBorders>
              <w:top w:val="nil"/>
              <w:left w:val="nil"/>
              <w:bottom w:val="single" w:sz="8" w:space="0" w:color="auto"/>
              <w:right w:val="nil"/>
            </w:tcBorders>
            <w:noWrap/>
            <w:vAlign w:val="bottom"/>
            <w:hideMark/>
          </w:tcPr>
          <w:p w14:paraId="585FC3B5" w14:textId="4E558BD0"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1.751</w:t>
            </w:r>
          </w:p>
        </w:tc>
      </w:tr>
      <w:tr w:rsidR="006F3E0D" w:rsidRPr="0009263D" w14:paraId="0A5F386B" w14:textId="77777777" w:rsidTr="006F3E0D">
        <w:trPr>
          <w:trHeight w:val="227"/>
        </w:trPr>
        <w:tc>
          <w:tcPr>
            <w:tcW w:w="1410" w:type="pct"/>
            <w:tcBorders>
              <w:top w:val="nil"/>
              <w:left w:val="nil"/>
              <w:bottom w:val="nil"/>
              <w:right w:val="nil"/>
            </w:tcBorders>
            <w:noWrap/>
            <w:vAlign w:val="bottom"/>
            <w:hideMark/>
          </w:tcPr>
          <w:p w14:paraId="7B55E26C" w14:textId="77777777" w:rsidR="006F3E0D" w:rsidRPr="0009263D" w:rsidRDefault="006F3E0D" w:rsidP="00D162E5">
            <w:pPr>
              <w:spacing w:line="233" w:lineRule="auto"/>
              <w:rPr>
                <w:rFonts w:ascii="Arial" w:hAnsi="Arial" w:cs="Arial"/>
                <w:color w:val="000000"/>
                <w:sz w:val="18"/>
                <w:szCs w:val="18"/>
              </w:rPr>
            </w:pPr>
          </w:p>
        </w:tc>
        <w:tc>
          <w:tcPr>
            <w:tcW w:w="115" w:type="pct"/>
            <w:tcBorders>
              <w:top w:val="nil"/>
              <w:left w:val="nil"/>
              <w:bottom w:val="nil"/>
              <w:right w:val="nil"/>
            </w:tcBorders>
            <w:noWrap/>
            <w:vAlign w:val="bottom"/>
            <w:hideMark/>
          </w:tcPr>
          <w:p w14:paraId="28DC3AC1" w14:textId="77777777" w:rsidR="006F3E0D" w:rsidRPr="0009263D" w:rsidRDefault="006F3E0D" w:rsidP="00D162E5">
            <w:pPr>
              <w:spacing w:line="233" w:lineRule="auto"/>
              <w:rPr>
                <w:rFonts w:ascii="Arial" w:hAnsi="Arial" w:cs="Arial"/>
              </w:rPr>
            </w:pPr>
          </w:p>
        </w:tc>
        <w:tc>
          <w:tcPr>
            <w:tcW w:w="778" w:type="pct"/>
            <w:tcBorders>
              <w:top w:val="nil"/>
              <w:left w:val="nil"/>
              <w:bottom w:val="nil"/>
              <w:right w:val="nil"/>
            </w:tcBorders>
            <w:vAlign w:val="center"/>
            <w:hideMark/>
          </w:tcPr>
          <w:p w14:paraId="23C6B8C9"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19ABB31D"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6B032CEF"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73DFBF03"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59C2FEB0"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28B19A4E" w14:textId="77777777" w:rsidR="006F3E0D" w:rsidRPr="0009263D" w:rsidRDefault="006F3E0D" w:rsidP="00D162E5">
            <w:pPr>
              <w:spacing w:line="233" w:lineRule="auto"/>
              <w:jc w:val="right"/>
              <w:rPr>
                <w:rFonts w:ascii="Arial" w:hAnsi="Arial" w:cs="Arial"/>
              </w:rPr>
            </w:pPr>
          </w:p>
        </w:tc>
        <w:tc>
          <w:tcPr>
            <w:tcW w:w="794" w:type="pct"/>
            <w:tcBorders>
              <w:top w:val="nil"/>
              <w:left w:val="nil"/>
              <w:bottom w:val="nil"/>
              <w:right w:val="nil"/>
            </w:tcBorders>
            <w:vAlign w:val="center"/>
            <w:hideMark/>
          </w:tcPr>
          <w:p w14:paraId="4079592F" w14:textId="77777777" w:rsidR="006F3E0D" w:rsidRPr="0009263D" w:rsidRDefault="006F3E0D" w:rsidP="00D162E5">
            <w:pPr>
              <w:spacing w:line="233" w:lineRule="auto"/>
              <w:jc w:val="right"/>
              <w:rPr>
                <w:rFonts w:ascii="Arial" w:hAnsi="Arial" w:cs="Arial"/>
              </w:rPr>
            </w:pPr>
          </w:p>
        </w:tc>
      </w:tr>
      <w:tr w:rsidR="006F3E0D" w:rsidRPr="0009263D" w14:paraId="6A552102" w14:textId="77777777" w:rsidTr="006F3E0D">
        <w:trPr>
          <w:trHeight w:val="227"/>
        </w:trPr>
        <w:tc>
          <w:tcPr>
            <w:tcW w:w="1410" w:type="pct"/>
            <w:tcBorders>
              <w:top w:val="nil"/>
              <w:left w:val="nil"/>
              <w:bottom w:val="nil"/>
              <w:right w:val="nil"/>
            </w:tcBorders>
            <w:noWrap/>
            <w:vAlign w:val="bottom"/>
            <w:hideMark/>
          </w:tcPr>
          <w:p w14:paraId="02041A45" w14:textId="77777777" w:rsidR="006F3E0D" w:rsidRPr="0009263D" w:rsidRDefault="006F3E0D" w:rsidP="00D162E5">
            <w:pPr>
              <w:spacing w:line="233" w:lineRule="auto"/>
              <w:jc w:val="right"/>
              <w:rPr>
                <w:rFonts w:ascii="Arial" w:hAnsi="Arial" w:cs="Arial"/>
              </w:rPr>
            </w:pPr>
          </w:p>
        </w:tc>
        <w:tc>
          <w:tcPr>
            <w:tcW w:w="115" w:type="pct"/>
            <w:tcBorders>
              <w:top w:val="nil"/>
              <w:left w:val="nil"/>
              <w:bottom w:val="nil"/>
              <w:right w:val="nil"/>
            </w:tcBorders>
            <w:noWrap/>
            <w:vAlign w:val="bottom"/>
            <w:hideMark/>
          </w:tcPr>
          <w:p w14:paraId="727081C9" w14:textId="77777777" w:rsidR="006F3E0D" w:rsidRPr="0009263D" w:rsidRDefault="006F3E0D" w:rsidP="00D162E5">
            <w:pPr>
              <w:spacing w:line="233" w:lineRule="auto"/>
              <w:rPr>
                <w:rFonts w:ascii="Arial" w:hAnsi="Arial" w:cs="Arial"/>
              </w:rPr>
            </w:pPr>
          </w:p>
        </w:tc>
        <w:tc>
          <w:tcPr>
            <w:tcW w:w="778" w:type="pct"/>
            <w:tcBorders>
              <w:top w:val="nil"/>
              <w:left w:val="nil"/>
              <w:bottom w:val="double" w:sz="6" w:space="0" w:color="auto"/>
              <w:right w:val="nil"/>
            </w:tcBorders>
            <w:shd w:val="clear" w:color="000000" w:fill="FFFFFF"/>
            <w:vAlign w:val="center"/>
            <w:hideMark/>
          </w:tcPr>
          <w:p w14:paraId="612FE91E" w14:textId="38AA49BF"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1.654</w:t>
            </w:r>
          </w:p>
        </w:tc>
        <w:tc>
          <w:tcPr>
            <w:tcW w:w="116" w:type="pct"/>
            <w:tcBorders>
              <w:top w:val="nil"/>
              <w:left w:val="nil"/>
              <w:bottom w:val="nil"/>
              <w:right w:val="nil"/>
            </w:tcBorders>
            <w:shd w:val="clear" w:color="000000" w:fill="FFFFFF"/>
            <w:vAlign w:val="center"/>
            <w:hideMark/>
          </w:tcPr>
          <w:p w14:paraId="060F0070" w14:textId="77DBF229"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double" w:sz="6" w:space="0" w:color="auto"/>
              <w:right w:val="nil"/>
            </w:tcBorders>
            <w:shd w:val="clear" w:color="000000" w:fill="FFFFFF"/>
            <w:vAlign w:val="center"/>
            <w:hideMark/>
          </w:tcPr>
          <w:p w14:paraId="089088AE" w14:textId="2EA94F59"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w:t>
            </w:r>
          </w:p>
        </w:tc>
        <w:tc>
          <w:tcPr>
            <w:tcW w:w="116" w:type="pct"/>
            <w:tcBorders>
              <w:top w:val="nil"/>
              <w:left w:val="nil"/>
              <w:bottom w:val="nil"/>
              <w:right w:val="nil"/>
            </w:tcBorders>
            <w:shd w:val="clear" w:color="000000" w:fill="FFFFFF"/>
            <w:vAlign w:val="center"/>
            <w:hideMark/>
          </w:tcPr>
          <w:p w14:paraId="2BD83355" w14:textId="3055D35D"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double" w:sz="6" w:space="0" w:color="auto"/>
              <w:right w:val="nil"/>
            </w:tcBorders>
            <w:shd w:val="clear" w:color="000000" w:fill="FFFFFF"/>
            <w:vAlign w:val="center"/>
            <w:hideMark/>
          </w:tcPr>
          <w:p w14:paraId="1D6B119D" w14:textId="734A5D12"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97</w:t>
            </w:r>
          </w:p>
        </w:tc>
        <w:tc>
          <w:tcPr>
            <w:tcW w:w="116" w:type="pct"/>
            <w:tcBorders>
              <w:top w:val="nil"/>
              <w:left w:val="nil"/>
              <w:bottom w:val="nil"/>
              <w:right w:val="nil"/>
            </w:tcBorders>
            <w:shd w:val="clear" w:color="000000" w:fill="FFFFFF"/>
            <w:vAlign w:val="center"/>
            <w:hideMark/>
          </w:tcPr>
          <w:p w14:paraId="2F8F6544" w14:textId="06E1669E" w:rsidR="006F3E0D" w:rsidRPr="0009263D" w:rsidRDefault="006F3E0D" w:rsidP="00D162E5">
            <w:pPr>
              <w:spacing w:line="233" w:lineRule="auto"/>
              <w:jc w:val="right"/>
              <w:rPr>
                <w:rFonts w:ascii="Arial" w:hAnsi="Arial" w:cs="Arial"/>
                <w:color w:val="000000"/>
                <w:sz w:val="18"/>
                <w:szCs w:val="18"/>
              </w:rPr>
            </w:pPr>
          </w:p>
        </w:tc>
        <w:tc>
          <w:tcPr>
            <w:tcW w:w="794" w:type="pct"/>
            <w:tcBorders>
              <w:top w:val="nil"/>
              <w:left w:val="nil"/>
              <w:bottom w:val="double" w:sz="6" w:space="0" w:color="auto"/>
              <w:right w:val="nil"/>
            </w:tcBorders>
            <w:shd w:val="clear" w:color="000000" w:fill="FFFFFF"/>
            <w:vAlign w:val="center"/>
            <w:hideMark/>
          </w:tcPr>
          <w:p w14:paraId="2B2CA225" w14:textId="061F40DB"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1.751</w:t>
            </w:r>
          </w:p>
        </w:tc>
      </w:tr>
      <w:tr w:rsidR="006F3E0D" w:rsidRPr="0009263D" w14:paraId="38633A1A" w14:textId="77777777" w:rsidTr="006F3E0D">
        <w:trPr>
          <w:trHeight w:val="227"/>
        </w:trPr>
        <w:tc>
          <w:tcPr>
            <w:tcW w:w="1410" w:type="pct"/>
            <w:tcBorders>
              <w:top w:val="nil"/>
              <w:left w:val="nil"/>
              <w:bottom w:val="nil"/>
              <w:right w:val="nil"/>
            </w:tcBorders>
            <w:noWrap/>
            <w:vAlign w:val="bottom"/>
            <w:hideMark/>
          </w:tcPr>
          <w:p w14:paraId="5EE03313" w14:textId="77777777" w:rsidR="006F3E0D" w:rsidRPr="0009263D" w:rsidRDefault="006F3E0D" w:rsidP="00D162E5">
            <w:pPr>
              <w:spacing w:line="233" w:lineRule="auto"/>
              <w:rPr>
                <w:rFonts w:ascii="Arial" w:hAnsi="Arial" w:cs="Arial"/>
                <w:color w:val="000000"/>
                <w:sz w:val="18"/>
                <w:szCs w:val="18"/>
              </w:rPr>
            </w:pPr>
          </w:p>
        </w:tc>
        <w:tc>
          <w:tcPr>
            <w:tcW w:w="115" w:type="pct"/>
            <w:tcBorders>
              <w:top w:val="nil"/>
              <w:left w:val="nil"/>
              <w:bottom w:val="nil"/>
              <w:right w:val="nil"/>
            </w:tcBorders>
            <w:noWrap/>
            <w:vAlign w:val="bottom"/>
            <w:hideMark/>
          </w:tcPr>
          <w:p w14:paraId="5A144893" w14:textId="77777777" w:rsidR="006F3E0D" w:rsidRPr="0009263D" w:rsidRDefault="006F3E0D" w:rsidP="00D162E5">
            <w:pPr>
              <w:spacing w:line="233" w:lineRule="auto"/>
              <w:rPr>
                <w:rFonts w:ascii="Arial" w:hAnsi="Arial" w:cs="Arial"/>
              </w:rPr>
            </w:pPr>
          </w:p>
        </w:tc>
        <w:tc>
          <w:tcPr>
            <w:tcW w:w="778" w:type="pct"/>
            <w:tcBorders>
              <w:top w:val="nil"/>
              <w:left w:val="nil"/>
              <w:bottom w:val="nil"/>
              <w:right w:val="nil"/>
            </w:tcBorders>
            <w:shd w:val="clear" w:color="000000" w:fill="FFFFFF"/>
            <w:vAlign w:val="center"/>
            <w:hideMark/>
          </w:tcPr>
          <w:p w14:paraId="57312616" w14:textId="77777777" w:rsidR="006F3E0D" w:rsidRPr="0009263D" w:rsidRDefault="006F3E0D" w:rsidP="00D162E5">
            <w:pPr>
              <w:spacing w:line="233" w:lineRule="auto"/>
              <w:rPr>
                <w:rFonts w:ascii="Arial" w:hAnsi="Arial" w:cs="Arial"/>
                <w:color w:val="000000"/>
                <w:sz w:val="18"/>
                <w:szCs w:val="18"/>
              </w:rPr>
            </w:pPr>
            <w:r w:rsidRPr="0009263D">
              <w:rPr>
                <w:rFonts w:ascii="Arial" w:hAnsi="Arial" w:cs="Arial"/>
                <w:color w:val="000000"/>
                <w:sz w:val="18"/>
                <w:szCs w:val="18"/>
              </w:rPr>
              <w:t> </w:t>
            </w:r>
          </w:p>
        </w:tc>
        <w:tc>
          <w:tcPr>
            <w:tcW w:w="116" w:type="pct"/>
            <w:tcBorders>
              <w:top w:val="nil"/>
              <w:left w:val="nil"/>
              <w:bottom w:val="nil"/>
              <w:right w:val="nil"/>
            </w:tcBorders>
            <w:shd w:val="clear" w:color="000000" w:fill="FFFFFF"/>
            <w:vAlign w:val="center"/>
            <w:hideMark/>
          </w:tcPr>
          <w:p w14:paraId="138F0F68" w14:textId="77777777"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 </w:t>
            </w:r>
          </w:p>
        </w:tc>
        <w:tc>
          <w:tcPr>
            <w:tcW w:w="778" w:type="pct"/>
            <w:tcBorders>
              <w:top w:val="nil"/>
              <w:left w:val="nil"/>
              <w:bottom w:val="nil"/>
              <w:right w:val="nil"/>
            </w:tcBorders>
            <w:shd w:val="clear" w:color="000000" w:fill="FFFFFF"/>
            <w:vAlign w:val="center"/>
            <w:hideMark/>
          </w:tcPr>
          <w:p w14:paraId="724ED475" w14:textId="77777777" w:rsidR="006F3E0D" w:rsidRPr="0009263D" w:rsidRDefault="006F3E0D" w:rsidP="00D162E5">
            <w:pPr>
              <w:spacing w:line="233" w:lineRule="auto"/>
              <w:rPr>
                <w:rFonts w:ascii="Arial" w:hAnsi="Arial" w:cs="Arial"/>
                <w:color w:val="000000"/>
                <w:sz w:val="18"/>
                <w:szCs w:val="18"/>
              </w:rPr>
            </w:pPr>
            <w:r w:rsidRPr="0009263D">
              <w:rPr>
                <w:rFonts w:ascii="Arial" w:hAnsi="Arial" w:cs="Arial"/>
                <w:color w:val="000000"/>
                <w:sz w:val="18"/>
                <w:szCs w:val="18"/>
              </w:rPr>
              <w:t> </w:t>
            </w:r>
          </w:p>
        </w:tc>
        <w:tc>
          <w:tcPr>
            <w:tcW w:w="116" w:type="pct"/>
            <w:tcBorders>
              <w:top w:val="nil"/>
              <w:left w:val="nil"/>
              <w:bottom w:val="nil"/>
              <w:right w:val="nil"/>
            </w:tcBorders>
            <w:shd w:val="clear" w:color="000000" w:fill="FFFFFF"/>
            <w:vAlign w:val="center"/>
            <w:hideMark/>
          </w:tcPr>
          <w:p w14:paraId="553977E0" w14:textId="77777777"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 </w:t>
            </w:r>
          </w:p>
        </w:tc>
        <w:tc>
          <w:tcPr>
            <w:tcW w:w="778" w:type="pct"/>
            <w:tcBorders>
              <w:top w:val="nil"/>
              <w:left w:val="nil"/>
              <w:bottom w:val="nil"/>
              <w:right w:val="nil"/>
            </w:tcBorders>
            <w:shd w:val="clear" w:color="000000" w:fill="FFFFFF"/>
            <w:vAlign w:val="center"/>
            <w:hideMark/>
          </w:tcPr>
          <w:p w14:paraId="44D0B4A8" w14:textId="77777777" w:rsidR="006F3E0D" w:rsidRPr="0009263D" w:rsidRDefault="006F3E0D" w:rsidP="00D162E5">
            <w:pPr>
              <w:spacing w:line="233" w:lineRule="auto"/>
              <w:rPr>
                <w:rFonts w:ascii="Arial" w:hAnsi="Arial" w:cs="Arial"/>
                <w:color w:val="000000"/>
                <w:sz w:val="18"/>
                <w:szCs w:val="18"/>
              </w:rPr>
            </w:pPr>
            <w:r w:rsidRPr="0009263D">
              <w:rPr>
                <w:rFonts w:ascii="Arial" w:hAnsi="Arial" w:cs="Arial"/>
                <w:color w:val="000000"/>
                <w:sz w:val="18"/>
                <w:szCs w:val="18"/>
              </w:rPr>
              <w:t> </w:t>
            </w:r>
          </w:p>
        </w:tc>
        <w:tc>
          <w:tcPr>
            <w:tcW w:w="116" w:type="pct"/>
            <w:tcBorders>
              <w:top w:val="nil"/>
              <w:left w:val="nil"/>
              <w:bottom w:val="nil"/>
              <w:right w:val="nil"/>
            </w:tcBorders>
            <w:shd w:val="clear" w:color="000000" w:fill="FFFFFF"/>
            <w:vAlign w:val="center"/>
            <w:hideMark/>
          </w:tcPr>
          <w:p w14:paraId="15AF7118" w14:textId="77777777"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 </w:t>
            </w:r>
          </w:p>
        </w:tc>
        <w:tc>
          <w:tcPr>
            <w:tcW w:w="794" w:type="pct"/>
            <w:tcBorders>
              <w:top w:val="nil"/>
              <w:left w:val="nil"/>
              <w:bottom w:val="nil"/>
              <w:right w:val="nil"/>
            </w:tcBorders>
            <w:shd w:val="clear" w:color="000000" w:fill="FFFFFF"/>
            <w:vAlign w:val="center"/>
            <w:hideMark/>
          </w:tcPr>
          <w:p w14:paraId="06925F6B" w14:textId="77777777" w:rsidR="006F3E0D" w:rsidRPr="0009263D" w:rsidRDefault="006F3E0D" w:rsidP="00D162E5">
            <w:pPr>
              <w:spacing w:line="233" w:lineRule="auto"/>
              <w:rPr>
                <w:rFonts w:ascii="Arial" w:hAnsi="Arial" w:cs="Arial"/>
                <w:color w:val="000000"/>
                <w:sz w:val="18"/>
                <w:szCs w:val="18"/>
              </w:rPr>
            </w:pPr>
            <w:r w:rsidRPr="0009263D">
              <w:rPr>
                <w:rFonts w:ascii="Arial" w:hAnsi="Arial" w:cs="Arial"/>
                <w:color w:val="000000"/>
                <w:sz w:val="18"/>
                <w:szCs w:val="18"/>
              </w:rPr>
              <w:t> </w:t>
            </w:r>
          </w:p>
        </w:tc>
      </w:tr>
      <w:tr w:rsidR="006F3E0D" w:rsidRPr="0009263D" w14:paraId="5569C336" w14:textId="77777777" w:rsidTr="006F3E0D">
        <w:trPr>
          <w:trHeight w:val="227"/>
        </w:trPr>
        <w:tc>
          <w:tcPr>
            <w:tcW w:w="1410" w:type="pct"/>
            <w:tcBorders>
              <w:top w:val="nil"/>
              <w:left w:val="nil"/>
              <w:bottom w:val="nil"/>
              <w:right w:val="nil"/>
            </w:tcBorders>
            <w:noWrap/>
            <w:vAlign w:val="bottom"/>
            <w:hideMark/>
          </w:tcPr>
          <w:p w14:paraId="51B8D40E" w14:textId="77777777" w:rsidR="006F3E0D" w:rsidRPr="0009263D" w:rsidRDefault="006F3E0D" w:rsidP="00D162E5">
            <w:pPr>
              <w:spacing w:line="233" w:lineRule="auto"/>
              <w:rPr>
                <w:rFonts w:ascii="Arial" w:hAnsi="Arial" w:cs="Arial"/>
                <w:color w:val="000000"/>
                <w:sz w:val="18"/>
                <w:szCs w:val="18"/>
              </w:rPr>
            </w:pPr>
          </w:p>
        </w:tc>
        <w:tc>
          <w:tcPr>
            <w:tcW w:w="115" w:type="pct"/>
            <w:tcBorders>
              <w:top w:val="nil"/>
              <w:left w:val="nil"/>
              <w:bottom w:val="nil"/>
              <w:right w:val="nil"/>
            </w:tcBorders>
            <w:noWrap/>
            <w:vAlign w:val="bottom"/>
            <w:hideMark/>
          </w:tcPr>
          <w:p w14:paraId="3AAC0A68" w14:textId="77777777" w:rsidR="006F3E0D" w:rsidRPr="0009263D" w:rsidRDefault="006F3E0D" w:rsidP="00D162E5">
            <w:pPr>
              <w:spacing w:line="233" w:lineRule="auto"/>
              <w:rPr>
                <w:rFonts w:ascii="Arial" w:hAnsi="Arial" w:cs="Arial"/>
              </w:rPr>
            </w:pPr>
          </w:p>
        </w:tc>
        <w:tc>
          <w:tcPr>
            <w:tcW w:w="778" w:type="pct"/>
            <w:tcBorders>
              <w:top w:val="nil"/>
              <w:left w:val="nil"/>
              <w:bottom w:val="single" w:sz="8" w:space="0" w:color="auto"/>
              <w:right w:val="nil"/>
            </w:tcBorders>
            <w:vAlign w:val="bottom"/>
            <w:hideMark/>
          </w:tcPr>
          <w:p w14:paraId="75181224"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31/12/2024</w:t>
            </w:r>
          </w:p>
        </w:tc>
        <w:tc>
          <w:tcPr>
            <w:tcW w:w="116" w:type="pct"/>
            <w:tcBorders>
              <w:top w:val="nil"/>
              <w:left w:val="nil"/>
              <w:bottom w:val="nil"/>
              <w:right w:val="nil"/>
            </w:tcBorders>
            <w:vAlign w:val="bottom"/>
            <w:hideMark/>
          </w:tcPr>
          <w:p w14:paraId="377CF187" w14:textId="77777777" w:rsidR="006F3E0D" w:rsidRPr="0009263D" w:rsidRDefault="006F3E0D" w:rsidP="00D162E5">
            <w:pPr>
              <w:spacing w:line="233" w:lineRule="auto"/>
              <w:jc w:val="right"/>
              <w:rPr>
                <w:rFonts w:ascii="Arial" w:hAnsi="Arial" w:cs="Arial"/>
                <w:b/>
                <w:bCs/>
                <w:color w:val="000000"/>
                <w:sz w:val="18"/>
                <w:szCs w:val="18"/>
              </w:rPr>
            </w:pPr>
          </w:p>
        </w:tc>
        <w:tc>
          <w:tcPr>
            <w:tcW w:w="778" w:type="pct"/>
            <w:tcBorders>
              <w:top w:val="nil"/>
              <w:left w:val="nil"/>
              <w:bottom w:val="single" w:sz="8" w:space="0" w:color="auto"/>
              <w:right w:val="nil"/>
            </w:tcBorders>
            <w:vAlign w:val="bottom"/>
            <w:hideMark/>
          </w:tcPr>
          <w:p w14:paraId="4F4AAB06"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6" w:type="pct"/>
            <w:tcBorders>
              <w:top w:val="nil"/>
              <w:left w:val="nil"/>
              <w:bottom w:val="nil"/>
              <w:right w:val="nil"/>
            </w:tcBorders>
            <w:vAlign w:val="bottom"/>
            <w:hideMark/>
          </w:tcPr>
          <w:p w14:paraId="7E8FDCFE" w14:textId="77777777" w:rsidR="006F3E0D" w:rsidRPr="0009263D" w:rsidRDefault="006F3E0D" w:rsidP="00D162E5">
            <w:pPr>
              <w:spacing w:line="233" w:lineRule="auto"/>
              <w:jc w:val="right"/>
              <w:rPr>
                <w:rFonts w:ascii="Arial" w:hAnsi="Arial" w:cs="Arial"/>
                <w:b/>
                <w:bCs/>
                <w:color w:val="000000"/>
                <w:sz w:val="18"/>
                <w:szCs w:val="18"/>
              </w:rPr>
            </w:pPr>
          </w:p>
        </w:tc>
        <w:tc>
          <w:tcPr>
            <w:tcW w:w="778" w:type="pct"/>
            <w:tcBorders>
              <w:top w:val="nil"/>
              <w:left w:val="nil"/>
              <w:bottom w:val="single" w:sz="8" w:space="0" w:color="auto"/>
              <w:right w:val="nil"/>
            </w:tcBorders>
            <w:vAlign w:val="bottom"/>
            <w:hideMark/>
          </w:tcPr>
          <w:p w14:paraId="694DE92B"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116" w:type="pct"/>
            <w:tcBorders>
              <w:top w:val="nil"/>
              <w:left w:val="nil"/>
              <w:bottom w:val="nil"/>
              <w:right w:val="nil"/>
            </w:tcBorders>
            <w:vAlign w:val="bottom"/>
            <w:hideMark/>
          </w:tcPr>
          <w:p w14:paraId="6CF6F793" w14:textId="77777777" w:rsidR="006F3E0D" w:rsidRPr="0009263D" w:rsidRDefault="006F3E0D" w:rsidP="00D162E5">
            <w:pPr>
              <w:spacing w:line="233" w:lineRule="auto"/>
              <w:jc w:val="right"/>
              <w:rPr>
                <w:rFonts w:ascii="Arial" w:hAnsi="Arial" w:cs="Arial"/>
                <w:b/>
                <w:bCs/>
                <w:color w:val="000000"/>
                <w:sz w:val="18"/>
                <w:szCs w:val="18"/>
              </w:rPr>
            </w:pPr>
          </w:p>
        </w:tc>
        <w:tc>
          <w:tcPr>
            <w:tcW w:w="794" w:type="pct"/>
            <w:tcBorders>
              <w:top w:val="nil"/>
              <w:left w:val="nil"/>
              <w:bottom w:val="single" w:sz="8" w:space="0" w:color="auto"/>
              <w:right w:val="nil"/>
            </w:tcBorders>
            <w:vAlign w:val="bottom"/>
            <w:hideMark/>
          </w:tcPr>
          <w:p w14:paraId="5984C440" w14:textId="77777777" w:rsidR="006F3E0D" w:rsidRPr="0009263D" w:rsidRDefault="006F3E0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6F3E0D" w:rsidRPr="0009263D" w14:paraId="4718D8B9" w14:textId="77777777" w:rsidTr="006F3E0D">
        <w:trPr>
          <w:trHeight w:val="227"/>
        </w:trPr>
        <w:tc>
          <w:tcPr>
            <w:tcW w:w="1410" w:type="pct"/>
            <w:tcBorders>
              <w:top w:val="nil"/>
              <w:left w:val="nil"/>
              <w:bottom w:val="nil"/>
              <w:right w:val="nil"/>
            </w:tcBorders>
            <w:noWrap/>
            <w:vAlign w:val="bottom"/>
            <w:hideMark/>
          </w:tcPr>
          <w:p w14:paraId="5572C10A" w14:textId="77777777" w:rsidR="006F3E0D" w:rsidRPr="0009263D" w:rsidRDefault="006F3E0D" w:rsidP="00D162E5">
            <w:pPr>
              <w:spacing w:line="233" w:lineRule="auto"/>
              <w:jc w:val="right"/>
              <w:rPr>
                <w:rFonts w:ascii="Arial" w:hAnsi="Arial" w:cs="Arial"/>
                <w:b/>
                <w:bCs/>
                <w:color w:val="000000"/>
                <w:sz w:val="18"/>
                <w:szCs w:val="18"/>
              </w:rPr>
            </w:pPr>
          </w:p>
        </w:tc>
        <w:tc>
          <w:tcPr>
            <w:tcW w:w="115" w:type="pct"/>
            <w:tcBorders>
              <w:top w:val="nil"/>
              <w:left w:val="nil"/>
              <w:bottom w:val="nil"/>
              <w:right w:val="nil"/>
            </w:tcBorders>
            <w:noWrap/>
            <w:vAlign w:val="bottom"/>
            <w:hideMark/>
          </w:tcPr>
          <w:p w14:paraId="2E646EFB" w14:textId="77777777" w:rsidR="006F3E0D" w:rsidRPr="0009263D" w:rsidRDefault="006F3E0D" w:rsidP="00D162E5">
            <w:pPr>
              <w:spacing w:line="233" w:lineRule="auto"/>
              <w:rPr>
                <w:rFonts w:ascii="Arial" w:hAnsi="Arial" w:cs="Arial"/>
              </w:rPr>
            </w:pPr>
          </w:p>
        </w:tc>
        <w:tc>
          <w:tcPr>
            <w:tcW w:w="778" w:type="pct"/>
            <w:tcBorders>
              <w:top w:val="nil"/>
              <w:left w:val="nil"/>
              <w:bottom w:val="nil"/>
              <w:right w:val="nil"/>
            </w:tcBorders>
            <w:vAlign w:val="center"/>
            <w:hideMark/>
          </w:tcPr>
          <w:p w14:paraId="5E025E8F" w14:textId="77777777" w:rsidR="006F3E0D" w:rsidRPr="0009263D" w:rsidRDefault="006F3E0D" w:rsidP="00D162E5">
            <w:pPr>
              <w:spacing w:line="233" w:lineRule="auto"/>
              <w:rPr>
                <w:rFonts w:ascii="Arial" w:hAnsi="Arial" w:cs="Arial"/>
              </w:rPr>
            </w:pPr>
          </w:p>
        </w:tc>
        <w:tc>
          <w:tcPr>
            <w:tcW w:w="116" w:type="pct"/>
            <w:tcBorders>
              <w:top w:val="nil"/>
              <w:left w:val="nil"/>
              <w:bottom w:val="nil"/>
              <w:right w:val="nil"/>
            </w:tcBorders>
            <w:vAlign w:val="center"/>
            <w:hideMark/>
          </w:tcPr>
          <w:p w14:paraId="1BF289D0"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429DBFB0"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38CF9596"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741DB005"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31F69ABE" w14:textId="77777777" w:rsidR="006F3E0D" w:rsidRPr="0009263D" w:rsidRDefault="006F3E0D" w:rsidP="00D162E5">
            <w:pPr>
              <w:spacing w:line="233" w:lineRule="auto"/>
              <w:jc w:val="right"/>
              <w:rPr>
                <w:rFonts w:ascii="Arial" w:hAnsi="Arial" w:cs="Arial"/>
              </w:rPr>
            </w:pPr>
          </w:p>
        </w:tc>
        <w:tc>
          <w:tcPr>
            <w:tcW w:w="794" w:type="pct"/>
            <w:tcBorders>
              <w:top w:val="nil"/>
              <w:left w:val="nil"/>
              <w:bottom w:val="nil"/>
              <w:right w:val="nil"/>
            </w:tcBorders>
            <w:vAlign w:val="center"/>
            <w:hideMark/>
          </w:tcPr>
          <w:p w14:paraId="5C9B264A" w14:textId="77777777" w:rsidR="006F3E0D" w:rsidRPr="0009263D" w:rsidRDefault="006F3E0D" w:rsidP="00D162E5">
            <w:pPr>
              <w:spacing w:line="233" w:lineRule="auto"/>
              <w:jc w:val="right"/>
              <w:rPr>
                <w:rFonts w:ascii="Arial" w:hAnsi="Arial" w:cs="Arial"/>
              </w:rPr>
            </w:pPr>
          </w:p>
        </w:tc>
      </w:tr>
      <w:tr w:rsidR="006F3E0D" w:rsidRPr="0009263D" w14:paraId="1DB53444" w14:textId="77777777" w:rsidTr="006F3E0D">
        <w:trPr>
          <w:trHeight w:val="227"/>
        </w:trPr>
        <w:tc>
          <w:tcPr>
            <w:tcW w:w="1410" w:type="pct"/>
            <w:tcBorders>
              <w:top w:val="nil"/>
              <w:left w:val="nil"/>
              <w:bottom w:val="nil"/>
              <w:right w:val="nil"/>
            </w:tcBorders>
            <w:noWrap/>
            <w:vAlign w:val="bottom"/>
            <w:hideMark/>
          </w:tcPr>
          <w:p w14:paraId="1F3F0401" w14:textId="77777777" w:rsidR="006F3E0D" w:rsidRPr="0009263D" w:rsidRDefault="006F3E0D" w:rsidP="00D162E5">
            <w:pPr>
              <w:spacing w:line="233" w:lineRule="auto"/>
              <w:rPr>
                <w:rFonts w:ascii="Arial" w:hAnsi="Arial" w:cs="Arial"/>
                <w:color w:val="000000"/>
                <w:sz w:val="18"/>
                <w:szCs w:val="18"/>
              </w:rPr>
            </w:pPr>
            <w:r w:rsidRPr="0009263D">
              <w:rPr>
                <w:rFonts w:ascii="Arial" w:hAnsi="Arial" w:cs="Arial"/>
                <w:color w:val="000000"/>
                <w:sz w:val="18"/>
                <w:szCs w:val="18"/>
              </w:rPr>
              <w:t>Débitos tributários</w:t>
            </w:r>
          </w:p>
        </w:tc>
        <w:tc>
          <w:tcPr>
            <w:tcW w:w="115" w:type="pct"/>
            <w:tcBorders>
              <w:top w:val="nil"/>
              <w:left w:val="nil"/>
              <w:bottom w:val="nil"/>
              <w:right w:val="nil"/>
            </w:tcBorders>
            <w:noWrap/>
            <w:vAlign w:val="bottom"/>
            <w:hideMark/>
          </w:tcPr>
          <w:p w14:paraId="4F896930" w14:textId="77777777" w:rsidR="006F3E0D" w:rsidRPr="0009263D" w:rsidRDefault="006F3E0D" w:rsidP="00D162E5">
            <w:pPr>
              <w:spacing w:line="233" w:lineRule="auto"/>
              <w:rPr>
                <w:rFonts w:ascii="Arial" w:hAnsi="Arial" w:cs="Arial"/>
                <w:color w:val="000000"/>
                <w:sz w:val="18"/>
                <w:szCs w:val="18"/>
              </w:rPr>
            </w:pPr>
          </w:p>
        </w:tc>
        <w:tc>
          <w:tcPr>
            <w:tcW w:w="778" w:type="pct"/>
            <w:tcBorders>
              <w:top w:val="nil"/>
              <w:left w:val="nil"/>
              <w:bottom w:val="single" w:sz="8" w:space="0" w:color="auto"/>
              <w:right w:val="nil"/>
            </w:tcBorders>
            <w:noWrap/>
            <w:vAlign w:val="bottom"/>
            <w:hideMark/>
          </w:tcPr>
          <w:p w14:paraId="65953392" w14:textId="7CFD273B"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w:t>
            </w:r>
          </w:p>
        </w:tc>
        <w:tc>
          <w:tcPr>
            <w:tcW w:w="116" w:type="pct"/>
            <w:tcBorders>
              <w:top w:val="nil"/>
              <w:left w:val="nil"/>
              <w:bottom w:val="nil"/>
              <w:right w:val="nil"/>
            </w:tcBorders>
            <w:noWrap/>
            <w:vAlign w:val="bottom"/>
            <w:hideMark/>
          </w:tcPr>
          <w:p w14:paraId="27E85FC7" w14:textId="77777777"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single" w:sz="8" w:space="0" w:color="auto"/>
              <w:right w:val="nil"/>
            </w:tcBorders>
            <w:noWrap/>
            <w:vAlign w:val="bottom"/>
            <w:hideMark/>
          </w:tcPr>
          <w:p w14:paraId="18AF12D0" w14:textId="07665AED"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1.470</w:t>
            </w:r>
          </w:p>
        </w:tc>
        <w:tc>
          <w:tcPr>
            <w:tcW w:w="116" w:type="pct"/>
            <w:tcBorders>
              <w:top w:val="nil"/>
              <w:left w:val="nil"/>
              <w:bottom w:val="nil"/>
              <w:right w:val="nil"/>
            </w:tcBorders>
            <w:noWrap/>
            <w:vAlign w:val="bottom"/>
            <w:hideMark/>
          </w:tcPr>
          <w:p w14:paraId="0F716DE9" w14:textId="77777777"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single" w:sz="8" w:space="0" w:color="auto"/>
              <w:right w:val="nil"/>
            </w:tcBorders>
            <w:noWrap/>
            <w:vAlign w:val="bottom"/>
            <w:hideMark/>
          </w:tcPr>
          <w:p w14:paraId="1F1275FA" w14:textId="60B1FB19"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78</w:t>
            </w:r>
          </w:p>
        </w:tc>
        <w:tc>
          <w:tcPr>
            <w:tcW w:w="116" w:type="pct"/>
            <w:tcBorders>
              <w:top w:val="nil"/>
              <w:left w:val="nil"/>
              <w:bottom w:val="nil"/>
              <w:right w:val="nil"/>
            </w:tcBorders>
            <w:noWrap/>
            <w:vAlign w:val="bottom"/>
            <w:hideMark/>
          </w:tcPr>
          <w:p w14:paraId="2244C4D9" w14:textId="77777777" w:rsidR="006F3E0D" w:rsidRPr="0009263D" w:rsidRDefault="006F3E0D" w:rsidP="00D162E5">
            <w:pPr>
              <w:spacing w:line="233" w:lineRule="auto"/>
              <w:jc w:val="right"/>
              <w:rPr>
                <w:rFonts w:ascii="Arial" w:hAnsi="Arial" w:cs="Arial"/>
                <w:color w:val="000000"/>
                <w:sz w:val="18"/>
                <w:szCs w:val="18"/>
              </w:rPr>
            </w:pPr>
          </w:p>
        </w:tc>
        <w:tc>
          <w:tcPr>
            <w:tcW w:w="794" w:type="pct"/>
            <w:tcBorders>
              <w:top w:val="nil"/>
              <w:left w:val="nil"/>
              <w:bottom w:val="single" w:sz="8" w:space="0" w:color="auto"/>
              <w:right w:val="nil"/>
            </w:tcBorders>
            <w:noWrap/>
            <w:vAlign w:val="bottom"/>
            <w:hideMark/>
          </w:tcPr>
          <w:p w14:paraId="4340882E" w14:textId="150E06B4"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1.548</w:t>
            </w:r>
          </w:p>
        </w:tc>
      </w:tr>
      <w:tr w:rsidR="006F3E0D" w:rsidRPr="0009263D" w14:paraId="6E743E70" w14:textId="77777777" w:rsidTr="006F3E0D">
        <w:trPr>
          <w:trHeight w:val="227"/>
        </w:trPr>
        <w:tc>
          <w:tcPr>
            <w:tcW w:w="1410" w:type="pct"/>
            <w:tcBorders>
              <w:top w:val="nil"/>
              <w:left w:val="nil"/>
              <w:bottom w:val="nil"/>
              <w:right w:val="nil"/>
            </w:tcBorders>
            <w:noWrap/>
            <w:vAlign w:val="bottom"/>
            <w:hideMark/>
          </w:tcPr>
          <w:p w14:paraId="4BA2C93A" w14:textId="77777777" w:rsidR="006F3E0D" w:rsidRPr="0009263D" w:rsidRDefault="006F3E0D" w:rsidP="00D162E5">
            <w:pPr>
              <w:spacing w:line="233" w:lineRule="auto"/>
              <w:rPr>
                <w:rFonts w:ascii="Arial" w:hAnsi="Arial" w:cs="Arial"/>
                <w:color w:val="000000"/>
                <w:sz w:val="18"/>
                <w:szCs w:val="18"/>
              </w:rPr>
            </w:pPr>
          </w:p>
        </w:tc>
        <w:tc>
          <w:tcPr>
            <w:tcW w:w="115" w:type="pct"/>
            <w:tcBorders>
              <w:top w:val="nil"/>
              <w:left w:val="nil"/>
              <w:bottom w:val="nil"/>
              <w:right w:val="nil"/>
            </w:tcBorders>
            <w:noWrap/>
            <w:vAlign w:val="bottom"/>
            <w:hideMark/>
          </w:tcPr>
          <w:p w14:paraId="3F0E9C93" w14:textId="77777777" w:rsidR="006F3E0D" w:rsidRPr="0009263D" w:rsidRDefault="006F3E0D" w:rsidP="00D162E5">
            <w:pPr>
              <w:spacing w:line="233" w:lineRule="auto"/>
              <w:rPr>
                <w:rFonts w:ascii="Arial" w:hAnsi="Arial" w:cs="Arial"/>
              </w:rPr>
            </w:pPr>
          </w:p>
        </w:tc>
        <w:tc>
          <w:tcPr>
            <w:tcW w:w="778" w:type="pct"/>
            <w:tcBorders>
              <w:top w:val="nil"/>
              <w:left w:val="nil"/>
              <w:bottom w:val="nil"/>
              <w:right w:val="nil"/>
            </w:tcBorders>
            <w:vAlign w:val="center"/>
            <w:hideMark/>
          </w:tcPr>
          <w:p w14:paraId="2E997976"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50D57756"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2850056C"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20ECB848" w14:textId="77777777" w:rsidR="006F3E0D" w:rsidRPr="0009263D" w:rsidRDefault="006F3E0D" w:rsidP="00D162E5">
            <w:pPr>
              <w:spacing w:line="233" w:lineRule="auto"/>
              <w:jc w:val="right"/>
              <w:rPr>
                <w:rFonts w:ascii="Arial" w:hAnsi="Arial" w:cs="Arial"/>
              </w:rPr>
            </w:pPr>
          </w:p>
        </w:tc>
        <w:tc>
          <w:tcPr>
            <w:tcW w:w="778" w:type="pct"/>
            <w:tcBorders>
              <w:top w:val="nil"/>
              <w:left w:val="nil"/>
              <w:bottom w:val="nil"/>
              <w:right w:val="nil"/>
            </w:tcBorders>
            <w:vAlign w:val="center"/>
            <w:hideMark/>
          </w:tcPr>
          <w:p w14:paraId="57640A86" w14:textId="77777777" w:rsidR="006F3E0D" w:rsidRPr="0009263D" w:rsidRDefault="006F3E0D" w:rsidP="00D162E5">
            <w:pPr>
              <w:spacing w:line="233" w:lineRule="auto"/>
              <w:jc w:val="right"/>
              <w:rPr>
                <w:rFonts w:ascii="Arial" w:hAnsi="Arial" w:cs="Arial"/>
              </w:rPr>
            </w:pPr>
          </w:p>
        </w:tc>
        <w:tc>
          <w:tcPr>
            <w:tcW w:w="116" w:type="pct"/>
            <w:tcBorders>
              <w:top w:val="nil"/>
              <w:left w:val="nil"/>
              <w:bottom w:val="nil"/>
              <w:right w:val="nil"/>
            </w:tcBorders>
            <w:vAlign w:val="center"/>
            <w:hideMark/>
          </w:tcPr>
          <w:p w14:paraId="33F491CB" w14:textId="77777777" w:rsidR="006F3E0D" w:rsidRPr="0009263D" w:rsidRDefault="006F3E0D" w:rsidP="00D162E5">
            <w:pPr>
              <w:spacing w:line="233" w:lineRule="auto"/>
              <w:jc w:val="right"/>
              <w:rPr>
                <w:rFonts w:ascii="Arial" w:hAnsi="Arial" w:cs="Arial"/>
              </w:rPr>
            </w:pPr>
          </w:p>
        </w:tc>
        <w:tc>
          <w:tcPr>
            <w:tcW w:w="794" w:type="pct"/>
            <w:tcBorders>
              <w:top w:val="nil"/>
              <w:left w:val="nil"/>
              <w:bottom w:val="nil"/>
              <w:right w:val="nil"/>
            </w:tcBorders>
            <w:vAlign w:val="center"/>
            <w:hideMark/>
          </w:tcPr>
          <w:p w14:paraId="4889EDCA" w14:textId="77777777" w:rsidR="006F3E0D" w:rsidRPr="0009263D" w:rsidRDefault="006F3E0D" w:rsidP="00D162E5">
            <w:pPr>
              <w:spacing w:line="233" w:lineRule="auto"/>
              <w:jc w:val="right"/>
              <w:rPr>
                <w:rFonts w:ascii="Arial" w:hAnsi="Arial" w:cs="Arial"/>
              </w:rPr>
            </w:pPr>
          </w:p>
        </w:tc>
      </w:tr>
      <w:tr w:rsidR="006F3E0D" w:rsidRPr="0009263D" w14:paraId="445126F2" w14:textId="77777777" w:rsidTr="006F3E0D">
        <w:trPr>
          <w:trHeight w:val="227"/>
        </w:trPr>
        <w:tc>
          <w:tcPr>
            <w:tcW w:w="1410" w:type="pct"/>
            <w:tcBorders>
              <w:top w:val="nil"/>
              <w:left w:val="nil"/>
              <w:bottom w:val="nil"/>
              <w:right w:val="nil"/>
            </w:tcBorders>
            <w:noWrap/>
            <w:vAlign w:val="bottom"/>
            <w:hideMark/>
          </w:tcPr>
          <w:p w14:paraId="7C8C49A4" w14:textId="77777777" w:rsidR="006F3E0D" w:rsidRPr="0009263D" w:rsidRDefault="006F3E0D" w:rsidP="00D162E5">
            <w:pPr>
              <w:spacing w:line="233" w:lineRule="auto"/>
              <w:jc w:val="right"/>
              <w:rPr>
                <w:rFonts w:ascii="Arial" w:hAnsi="Arial" w:cs="Arial"/>
              </w:rPr>
            </w:pPr>
          </w:p>
        </w:tc>
        <w:tc>
          <w:tcPr>
            <w:tcW w:w="115" w:type="pct"/>
            <w:tcBorders>
              <w:top w:val="nil"/>
              <w:left w:val="nil"/>
              <w:bottom w:val="nil"/>
              <w:right w:val="nil"/>
            </w:tcBorders>
            <w:noWrap/>
            <w:vAlign w:val="bottom"/>
            <w:hideMark/>
          </w:tcPr>
          <w:p w14:paraId="2CF21BA1" w14:textId="77777777" w:rsidR="006F3E0D" w:rsidRPr="0009263D" w:rsidRDefault="006F3E0D" w:rsidP="00D162E5">
            <w:pPr>
              <w:spacing w:line="233" w:lineRule="auto"/>
              <w:rPr>
                <w:rFonts w:ascii="Arial" w:hAnsi="Arial" w:cs="Arial"/>
              </w:rPr>
            </w:pPr>
          </w:p>
        </w:tc>
        <w:tc>
          <w:tcPr>
            <w:tcW w:w="778" w:type="pct"/>
            <w:tcBorders>
              <w:top w:val="nil"/>
              <w:left w:val="nil"/>
              <w:bottom w:val="double" w:sz="6" w:space="0" w:color="auto"/>
              <w:right w:val="nil"/>
            </w:tcBorders>
            <w:shd w:val="clear" w:color="000000" w:fill="FFFFFF"/>
            <w:vAlign w:val="center"/>
            <w:hideMark/>
          </w:tcPr>
          <w:p w14:paraId="5F1ABD7D" w14:textId="78BD960A"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w:t>
            </w:r>
          </w:p>
        </w:tc>
        <w:tc>
          <w:tcPr>
            <w:tcW w:w="116" w:type="pct"/>
            <w:tcBorders>
              <w:top w:val="nil"/>
              <w:left w:val="nil"/>
              <w:bottom w:val="nil"/>
              <w:right w:val="nil"/>
            </w:tcBorders>
            <w:shd w:val="clear" w:color="000000" w:fill="FFFFFF"/>
            <w:vAlign w:val="center"/>
            <w:hideMark/>
          </w:tcPr>
          <w:p w14:paraId="1FE441A0" w14:textId="1C3206D4"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double" w:sz="6" w:space="0" w:color="auto"/>
              <w:right w:val="nil"/>
            </w:tcBorders>
            <w:shd w:val="clear" w:color="000000" w:fill="FFFFFF"/>
            <w:vAlign w:val="center"/>
            <w:hideMark/>
          </w:tcPr>
          <w:p w14:paraId="12B6491B" w14:textId="349ABBD1"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1.470</w:t>
            </w:r>
          </w:p>
        </w:tc>
        <w:tc>
          <w:tcPr>
            <w:tcW w:w="116" w:type="pct"/>
            <w:tcBorders>
              <w:top w:val="nil"/>
              <w:left w:val="nil"/>
              <w:bottom w:val="nil"/>
              <w:right w:val="nil"/>
            </w:tcBorders>
            <w:shd w:val="clear" w:color="000000" w:fill="FFFFFF"/>
            <w:vAlign w:val="center"/>
            <w:hideMark/>
          </w:tcPr>
          <w:p w14:paraId="761F4A33" w14:textId="2F241E96" w:rsidR="006F3E0D" w:rsidRPr="0009263D" w:rsidRDefault="006F3E0D" w:rsidP="00D162E5">
            <w:pPr>
              <w:spacing w:line="233" w:lineRule="auto"/>
              <w:jc w:val="right"/>
              <w:rPr>
                <w:rFonts w:ascii="Arial" w:hAnsi="Arial" w:cs="Arial"/>
                <w:color w:val="000000"/>
                <w:sz w:val="18"/>
                <w:szCs w:val="18"/>
              </w:rPr>
            </w:pPr>
          </w:p>
        </w:tc>
        <w:tc>
          <w:tcPr>
            <w:tcW w:w="778" w:type="pct"/>
            <w:tcBorders>
              <w:top w:val="nil"/>
              <w:left w:val="nil"/>
              <w:bottom w:val="double" w:sz="6" w:space="0" w:color="auto"/>
              <w:right w:val="nil"/>
            </w:tcBorders>
            <w:shd w:val="clear" w:color="000000" w:fill="FFFFFF"/>
            <w:vAlign w:val="center"/>
            <w:hideMark/>
          </w:tcPr>
          <w:p w14:paraId="4ADD38EA" w14:textId="7A55A93D"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78</w:t>
            </w:r>
          </w:p>
        </w:tc>
        <w:tc>
          <w:tcPr>
            <w:tcW w:w="116" w:type="pct"/>
            <w:tcBorders>
              <w:top w:val="nil"/>
              <w:left w:val="nil"/>
              <w:bottom w:val="nil"/>
              <w:right w:val="nil"/>
            </w:tcBorders>
            <w:shd w:val="clear" w:color="000000" w:fill="FFFFFF"/>
            <w:vAlign w:val="center"/>
            <w:hideMark/>
          </w:tcPr>
          <w:p w14:paraId="23DD4D57" w14:textId="434A8012" w:rsidR="006F3E0D" w:rsidRPr="0009263D" w:rsidRDefault="006F3E0D" w:rsidP="00D162E5">
            <w:pPr>
              <w:spacing w:line="233" w:lineRule="auto"/>
              <w:jc w:val="right"/>
              <w:rPr>
                <w:rFonts w:ascii="Arial" w:hAnsi="Arial" w:cs="Arial"/>
                <w:color w:val="000000"/>
                <w:sz w:val="18"/>
                <w:szCs w:val="18"/>
              </w:rPr>
            </w:pPr>
          </w:p>
        </w:tc>
        <w:tc>
          <w:tcPr>
            <w:tcW w:w="794" w:type="pct"/>
            <w:tcBorders>
              <w:top w:val="nil"/>
              <w:left w:val="nil"/>
              <w:bottom w:val="double" w:sz="6" w:space="0" w:color="auto"/>
              <w:right w:val="nil"/>
            </w:tcBorders>
            <w:shd w:val="clear" w:color="000000" w:fill="FFFFFF"/>
            <w:vAlign w:val="center"/>
            <w:hideMark/>
          </w:tcPr>
          <w:p w14:paraId="7BECBE65" w14:textId="61E4AE31" w:rsidR="006F3E0D" w:rsidRPr="0009263D" w:rsidRDefault="006F3E0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1.548</w:t>
            </w:r>
          </w:p>
        </w:tc>
      </w:tr>
    </w:tbl>
    <w:p w14:paraId="60DE7B82" w14:textId="77777777" w:rsidR="002B56CA" w:rsidRPr="0009263D" w:rsidRDefault="002B56CA" w:rsidP="00D162E5">
      <w:pPr>
        <w:spacing w:line="233" w:lineRule="auto"/>
        <w:rPr>
          <w:rFonts w:ascii="Georgia" w:hAnsi="Georgia" w:cs="Arial"/>
          <w:b/>
          <w:bCs/>
        </w:rPr>
      </w:pPr>
    </w:p>
    <w:p w14:paraId="6B66E0BA" w14:textId="4C90B968" w:rsidR="00923E7C" w:rsidRPr="0009263D" w:rsidRDefault="00923E7C" w:rsidP="00D162E5">
      <w:pPr>
        <w:spacing w:line="233" w:lineRule="auto"/>
        <w:rPr>
          <w:rFonts w:ascii="Georgia" w:hAnsi="Georgia" w:cs="Arial"/>
          <w:b/>
          <w:bCs/>
          <w:sz w:val="22"/>
          <w:szCs w:val="22"/>
        </w:rPr>
      </w:pPr>
      <w:r w:rsidRPr="0009263D">
        <w:rPr>
          <w:rFonts w:ascii="Georgia" w:hAnsi="Georgia"/>
          <w:sz w:val="22"/>
          <w:szCs w:val="22"/>
        </w:rPr>
        <w:t>Segue a movimentação dos depósitos judiciais nos três meses findos em 30 de junho de 2026 e</w:t>
      </w:r>
      <w:r w:rsidR="00D162E5">
        <w:rPr>
          <w:rFonts w:ascii="Georgia" w:hAnsi="Georgia"/>
          <w:sz w:val="22"/>
          <w:szCs w:val="22"/>
        </w:rPr>
        <w:t> </w:t>
      </w:r>
      <w:r w:rsidRPr="0009263D">
        <w:rPr>
          <w:rFonts w:ascii="Georgia" w:hAnsi="Georgia"/>
          <w:sz w:val="22"/>
          <w:szCs w:val="22"/>
        </w:rPr>
        <w:t>2025:</w:t>
      </w:r>
    </w:p>
    <w:p w14:paraId="64C81FED" w14:textId="77777777" w:rsidR="00923E7C" w:rsidRPr="0009263D" w:rsidRDefault="00923E7C" w:rsidP="00D162E5">
      <w:pPr>
        <w:spacing w:line="233" w:lineRule="auto"/>
        <w:rPr>
          <w:rFonts w:ascii="Georgia" w:hAnsi="Georgia" w:cs="Arial"/>
          <w:b/>
          <w:bCs/>
        </w:rPr>
      </w:pPr>
    </w:p>
    <w:tbl>
      <w:tblPr>
        <w:tblW w:w="5000" w:type="pct"/>
        <w:tblCellMar>
          <w:left w:w="70" w:type="dxa"/>
          <w:right w:w="70" w:type="dxa"/>
        </w:tblCellMar>
        <w:tblLook w:val="04A0" w:firstRow="1" w:lastRow="0" w:firstColumn="1" w:lastColumn="0" w:noHBand="0" w:noVBand="1"/>
      </w:tblPr>
      <w:tblGrid>
        <w:gridCol w:w="3185"/>
        <w:gridCol w:w="270"/>
        <w:gridCol w:w="1764"/>
        <w:gridCol w:w="246"/>
        <w:gridCol w:w="1764"/>
        <w:gridCol w:w="246"/>
        <w:gridCol w:w="1762"/>
      </w:tblGrid>
      <w:tr w:rsidR="009927BD" w:rsidRPr="0009263D" w14:paraId="7E7BAF7A" w14:textId="77777777" w:rsidTr="009927BD">
        <w:trPr>
          <w:trHeight w:val="227"/>
        </w:trPr>
        <w:tc>
          <w:tcPr>
            <w:tcW w:w="1724" w:type="pct"/>
            <w:tcBorders>
              <w:top w:val="nil"/>
              <w:left w:val="nil"/>
              <w:bottom w:val="nil"/>
              <w:right w:val="nil"/>
            </w:tcBorders>
            <w:noWrap/>
            <w:vAlign w:val="bottom"/>
            <w:hideMark/>
          </w:tcPr>
          <w:p w14:paraId="50D38D5E" w14:textId="77777777" w:rsidR="009927BD" w:rsidRPr="0009263D" w:rsidRDefault="009927BD" w:rsidP="00D162E5">
            <w:pPr>
              <w:spacing w:line="233" w:lineRule="auto"/>
              <w:rPr>
                <w:rFonts w:ascii="Arial" w:hAnsi="Arial" w:cs="Arial"/>
                <w:sz w:val="18"/>
                <w:szCs w:val="18"/>
              </w:rPr>
            </w:pPr>
          </w:p>
        </w:tc>
        <w:tc>
          <w:tcPr>
            <w:tcW w:w="146" w:type="pct"/>
            <w:tcBorders>
              <w:top w:val="nil"/>
              <w:left w:val="nil"/>
              <w:bottom w:val="nil"/>
              <w:right w:val="nil"/>
            </w:tcBorders>
            <w:noWrap/>
            <w:vAlign w:val="bottom"/>
            <w:hideMark/>
          </w:tcPr>
          <w:p w14:paraId="5EE331C1"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single" w:sz="8" w:space="0" w:color="auto"/>
              <w:right w:val="nil"/>
            </w:tcBorders>
            <w:vAlign w:val="bottom"/>
            <w:hideMark/>
          </w:tcPr>
          <w:p w14:paraId="4CF89473" w14:textId="77777777" w:rsidR="009927BD" w:rsidRPr="0009263D" w:rsidRDefault="009927B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31/03/2026</w:t>
            </w:r>
          </w:p>
        </w:tc>
        <w:tc>
          <w:tcPr>
            <w:tcW w:w="133" w:type="pct"/>
            <w:tcBorders>
              <w:top w:val="nil"/>
              <w:left w:val="nil"/>
              <w:bottom w:val="nil"/>
              <w:right w:val="nil"/>
            </w:tcBorders>
            <w:vAlign w:val="bottom"/>
            <w:hideMark/>
          </w:tcPr>
          <w:p w14:paraId="7763E9B9" w14:textId="77777777" w:rsidR="009927BD" w:rsidRPr="0009263D" w:rsidRDefault="009927BD" w:rsidP="00D162E5">
            <w:pPr>
              <w:spacing w:line="233" w:lineRule="auto"/>
              <w:jc w:val="right"/>
              <w:rPr>
                <w:rFonts w:ascii="Arial" w:hAnsi="Arial" w:cs="Arial"/>
                <w:b/>
                <w:bCs/>
                <w:color w:val="000000"/>
                <w:sz w:val="18"/>
                <w:szCs w:val="18"/>
              </w:rPr>
            </w:pPr>
          </w:p>
        </w:tc>
        <w:tc>
          <w:tcPr>
            <w:tcW w:w="955" w:type="pct"/>
            <w:tcBorders>
              <w:top w:val="nil"/>
              <w:left w:val="nil"/>
              <w:bottom w:val="single" w:sz="8" w:space="0" w:color="auto"/>
              <w:right w:val="nil"/>
            </w:tcBorders>
            <w:vAlign w:val="bottom"/>
            <w:hideMark/>
          </w:tcPr>
          <w:p w14:paraId="112EF55E" w14:textId="77777777" w:rsidR="009927BD" w:rsidRPr="0009263D" w:rsidRDefault="009927B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133" w:type="pct"/>
            <w:tcBorders>
              <w:top w:val="nil"/>
              <w:left w:val="nil"/>
              <w:bottom w:val="nil"/>
              <w:right w:val="nil"/>
            </w:tcBorders>
            <w:vAlign w:val="bottom"/>
            <w:hideMark/>
          </w:tcPr>
          <w:p w14:paraId="5187E140" w14:textId="77777777" w:rsidR="009927BD" w:rsidRPr="0009263D" w:rsidRDefault="009927BD" w:rsidP="00D162E5">
            <w:pPr>
              <w:spacing w:line="233" w:lineRule="auto"/>
              <w:jc w:val="right"/>
              <w:rPr>
                <w:rFonts w:ascii="Arial" w:hAnsi="Arial" w:cs="Arial"/>
                <w:b/>
                <w:bCs/>
                <w:color w:val="000000"/>
                <w:sz w:val="18"/>
                <w:szCs w:val="18"/>
              </w:rPr>
            </w:pPr>
          </w:p>
        </w:tc>
        <w:tc>
          <w:tcPr>
            <w:tcW w:w="955" w:type="pct"/>
            <w:tcBorders>
              <w:top w:val="nil"/>
              <w:left w:val="nil"/>
              <w:bottom w:val="single" w:sz="8" w:space="0" w:color="auto"/>
              <w:right w:val="nil"/>
            </w:tcBorders>
            <w:vAlign w:val="bottom"/>
            <w:hideMark/>
          </w:tcPr>
          <w:p w14:paraId="64D946BD" w14:textId="77777777" w:rsidR="009927BD" w:rsidRPr="0009263D" w:rsidRDefault="009927B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9927BD" w:rsidRPr="0009263D" w14:paraId="5F815636" w14:textId="77777777" w:rsidTr="009927BD">
        <w:trPr>
          <w:trHeight w:val="227"/>
        </w:trPr>
        <w:tc>
          <w:tcPr>
            <w:tcW w:w="1724" w:type="pct"/>
            <w:tcBorders>
              <w:top w:val="nil"/>
              <w:left w:val="nil"/>
              <w:bottom w:val="nil"/>
              <w:right w:val="nil"/>
            </w:tcBorders>
            <w:noWrap/>
            <w:vAlign w:val="bottom"/>
            <w:hideMark/>
          </w:tcPr>
          <w:p w14:paraId="6A07CDF5" w14:textId="77777777" w:rsidR="009927BD" w:rsidRPr="0009263D" w:rsidRDefault="009927BD" w:rsidP="00D162E5">
            <w:pPr>
              <w:spacing w:line="233" w:lineRule="auto"/>
              <w:jc w:val="right"/>
              <w:rPr>
                <w:rFonts w:ascii="Arial" w:hAnsi="Arial" w:cs="Arial"/>
                <w:b/>
                <w:bCs/>
                <w:color w:val="000000"/>
                <w:sz w:val="18"/>
                <w:szCs w:val="18"/>
              </w:rPr>
            </w:pPr>
          </w:p>
        </w:tc>
        <w:tc>
          <w:tcPr>
            <w:tcW w:w="146" w:type="pct"/>
            <w:tcBorders>
              <w:top w:val="nil"/>
              <w:left w:val="nil"/>
              <w:bottom w:val="nil"/>
              <w:right w:val="nil"/>
            </w:tcBorders>
            <w:noWrap/>
            <w:vAlign w:val="bottom"/>
            <w:hideMark/>
          </w:tcPr>
          <w:p w14:paraId="48752CE9"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nil"/>
              <w:right w:val="nil"/>
            </w:tcBorders>
            <w:vAlign w:val="center"/>
            <w:hideMark/>
          </w:tcPr>
          <w:p w14:paraId="5248B89E" w14:textId="77777777" w:rsidR="009927BD" w:rsidRPr="0009263D" w:rsidRDefault="009927BD" w:rsidP="00D162E5">
            <w:pPr>
              <w:spacing w:line="233" w:lineRule="auto"/>
              <w:rPr>
                <w:rFonts w:ascii="Arial" w:hAnsi="Arial" w:cs="Arial"/>
                <w:sz w:val="18"/>
                <w:szCs w:val="18"/>
              </w:rPr>
            </w:pPr>
          </w:p>
        </w:tc>
        <w:tc>
          <w:tcPr>
            <w:tcW w:w="133" w:type="pct"/>
            <w:tcBorders>
              <w:top w:val="nil"/>
              <w:left w:val="nil"/>
              <w:bottom w:val="nil"/>
              <w:right w:val="nil"/>
            </w:tcBorders>
            <w:vAlign w:val="center"/>
            <w:hideMark/>
          </w:tcPr>
          <w:p w14:paraId="4ADF544C"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14822E08" w14:textId="77777777" w:rsidR="009927BD" w:rsidRPr="0009263D" w:rsidRDefault="009927BD" w:rsidP="00D162E5">
            <w:pPr>
              <w:spacing w:line="233" w:lineRule="auto"/>
              <w:jc w:val="right"/>
              <w:rPr>
                <w:rFonts w:ascii="Arial" w:hAnsi="Arial" w:cs="Arial"/>
                <w:sz w:val="18"/>
                <w:szCs w:val="18"/>
              </w:rPr>
            </w:pPr>
          </w:p>
        </w:tc>
        <w:tc>
          <w:tcPr>
            <w:tcW w:w="133" w:type="pct"/>
            <w:tcBorders>
              <w:top w:val="nil"/>
              <w:left w:val="nil"/>
              <w:bottom w:val="nil"/>
              <w:right w:val="nil"/>
            </w:tcBorders>
            <w:vAlign w:val="center"/>
            <w:hideMark/>
          </w:tcPr>
          <w:p w14:paraId="612C9EDA"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07D70902" w14:textId="77777777" w:rsidR="009927BD" w:rsidRPr="0009263D" w:rsidRDefault="009927BD" w:rsidP="00D162E5">
            <w:pPr>
              <w:spacing w:line="233" w:lineRule="auto"/>
              <w:jc w:val="right"/>
              <w:rPr>
                <w:rFonts w:ascii="Arial" w:hAnsi="Arial" w:cs="Arial"/>
                <w:sz w:val="18"/>
                <w:szCs w:val="18"/>
              </w:rPr>
            </w:pPr>
          </w:p>
        </w:tc>
      </w:tr>
      <w:tr w:rsidR="009927BD" w:rsidRPr="0009263D" w14:paraId="36DABB6F" w14:textId="77777777" w:rsidTr="009927BD">
        <w:trPr>
          <w:trHeight w:val="227"/>
        </w:trPr>
        <w:tc>
          <w:tcPr>
            <w:tcW w:w="1724" w:type="pct"/>
            <w:tcBorders>
              <w:top w:val="nil"/>
              <w:left w:val="nil"/>
              <w:bottom w:val="nil"/>
              <w:right w:val="nil"/>
            </w:tcBorders>
            <w:noWrap/>
            <w:vAlign w:val="bottom"/>
            <w:hideMark/>
          </w:tcPr>
          <w:p w14:paraId="7FD53034" w14:textId="77777777" w:rsidR="009927BD" w:rsidRPr="0009263D" w:rsidRDefault="009927BD" w:rsidP="00D162E5">
            <w:pPr>
              <w:spacing w:line="233" w:lineRule="auto"/>
              <w:rPr>
                <w:rFonts w:ascii="Arial" w:hAnsi="Arial" w:cs="Arial"/>
                <w:color w:val="000000"/>
                <w:sz w:val="18"/>
                <w:szCs w:val="18"/>
              </w:rPr>
            </w:pPr>
            <w:r w:rsidRPr="0009263D">
              <w:rPr>
                <w:rFonts w:ascii="Arial" w:hAnsi="Arial" w:cs="Arial"/>
                <w:color w:val="000000"/>
                <w:sz w:val="18"/>
                <w:szCs w:val="18"/>
              </w:rPr>
              <w:t>Débitos tributários</w:t>
            </w:r>
          </w:p>
        </w:tc>
        <w:tc>
          <w:tcPr>
            <w:tcW w:w="146" w:type="pct"/>
            <w:tcBorders>
              <w:top w:val="nil"/>
              <w:left w:val="nil"/>
              <w:bottom w:val="nil"/>
              <w:right w:val="nil"/>
            </w:tcBorders>
            <w:noWrap/>
            <w:vAlign w:val="bottom"/>
            <w:hideMark/>
          </w:tcPr>
          <w:p w14:paraId="30A72BE2" w14:textId="77777777" w:rsidR="009927BD" w:rsidRPr="0009263D" w:rsidRDefault="009927BD" w:rsidP="00D162E5">
            <w:pPr>
              <w:spacing w:line="233" w:lineRule="auto"/>
              <w:rPr>
                <w:rFonts w:ascii="Arial" w:hAnsi="Arial" w:cs="Arial"/>
                <w:color w:val="000000"/>
                <w:sz w:val="18"/>
                <w:szCs w:val="18"/>
              </w:rPr>
            </w:pPr>
          </w:p>
        </w:tc>
        <w:tc>
          <w:tcPr>
            <w:tcW w:w="955" w:type="pct"/>
            <w:tcBorders>
              <w:top w:val="nil"/>
              <w:left w:val="nil"/>
              <w:bottom w:val="single" w:sz="8" w:space="0" w:color="auto"/>
              <w:right w:val="nil"/>
            </w:tcBorders>
            <w:noWrap/>
            <w:vAlign w:val="bottom"/>
            <w:hideMark/>
          </w:tcPr>
          <w:p w14:paraId="184B53A6" w14:textId="6334A28D"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1.703</w:t>
            </w:r>
          </w:p>
        </w:tc>
        <w:tc>
          <w:tcPr>
            <w:tcW w:w="133" w:type="pct"/>
            <w:tcBorders>
              <w:top w:val="nil"/>
              <w:left w:val="nil"/>
              <w:bottom w:val="nil"/>
              <w:right w:val="nil"/>
            </w:tcBorders>
            <w:noWrap/>
            <w:vAlign w:val="bottom"/>
            <w:hideMark/>
          </w:tcPr>
          <w:p w14:paraId="1CD4B2EA" w14:textId="77777777"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single" w:sz="8" w:space="0" w:color="auto"/>
              <w:right w:val="nil"/>
            </w:tcBorders>
            <w:noWrap/>
            <w:vAlign w:val="bottom"/>
            <w:hideMark/>
          </w:tcPr>
          <w:p w14:paraId="51764EFC" w14:textId="4AE451D5"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48</w:t>
            </w:r>
          </w:p>
        </w:tc>
        <w:tc>
          <w:tcPr>
            <w:tcW w:w="133" w:type="pct"/>
            <w:tcBorders>
              <w:top w:val="nil"/>
              <w:left w:val="nil"/>
              <w:bottom w:val="nil"/>
              <w:right w:val="nil"/>
            </w:tcBorders>
            <w:noWrap/>
            <w:vAlign w:val="bottom"/>
            <w:hideMark/>
          </w:tcPr>
          <w:p w14:paraId="42C0F58F" w14:textId="77777777"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single" w:sz="8" w:space="0" w:color="auto"/>
              <w:right w:val="nil"/>
            </w:tcBorders>
            <w:noWrap/>
            <w:vAlign w:val="bottom"/>
            <w:hideMark/>
          </w:tcPr>
          <w:p w14:paraId="7F994AE2" w14:textId="2E1577FD"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1.751</w:t>
            </w:r>
          </w:p>
        </w:tc>
      </w:tr>
      <w:tr w:rsidR="009927BD" w:rsidRPr="0009263D" w14:paraId="3AD522E1" w14:textId="77777777" w:rsidTr="009927BD">
        <w:trPr>
          <w:trHeight w:val="227"/>
        </w:trPr>
        <w:tc>
          <w:tcPr>
            <w:tcW w:w="1724" w:type="pct"/>
            <w:tcBorders>
              <w:top w:val="nil"/>
              <w:left w:val="nil"/>
              <w:bottom w:val="nil"/>
              <w:right w:val="nil"/>
            </w:tcBorders>
            <w:noWrap/>
            <w:vAlign w:val="bottom"/>
            <w:hideMark/>
          </w:tcPr>
          <w:p w14:paraId="00556A91" w14:textId="77777777" w:rsidR="009927BD" w:rsidRPr="0009263D" w:rsidRDefault="009927BD" w:rsidP="00D162E5">
            <w:pPr>
              <w:spacing w:line="233" w:lineRule="auto"/>
              <w:rPr>
                <w:rFonts w:ascii="Arial" w:hAnsi="Arial" w:cs="Arial"/>
                <w:color w:val="000000"/>
                <w:sz w:val="18"/>
                <w:szCs w:val="18"/>
              </w:rPr>
            </w:pPr>
          </w:p>
        </w:tc>
        <w:tc>
          <w:tcPr>
            <w:tcW w:w="146" w:type="pct"/>
            <w:tcBorders>
              <w:top w:val="nil"/>
              <w:left w:val="nil"/>
              <w:bottom w:val="nil"/>
              <w:right w:val="nil"/>
            </w:tcBorders>
            <w:noWrap/>
            <w:vAlign w:val="bottom"/>
            <w:hideMark/>
          </w:tcPr>
          <w:p w14:paraId="67E5FCF6"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nil"/>
              <w:right w:val="nil"/>
            </w:tcBorders>
            <w:vAlign w:val="center"/>
            <w:hideMark/>
          </w:tcPr>
          <w:p w14:paraId="7D2663B9" w14:textId="77777777" w:rsidR="009927BD" w:rsidRPr="0009263D" w:rsidRDefault="009927BD" w:rsidP="00D162E5">
            <w:pPr>
              <w:spacing w:line="233" w:lineRule="auto"/>
              <w:jc w:val="right"/>
              <w:rPr>
                <w:rFonts w:ascii="Arial" w:hAnsi="Arial" w:cs="Arial"/>
                <w:sz w:val="18"/>
                <w:szCs w:val="18"/>
              </w:rPr>
            </w:pPr>
          </w:p>
        </w:tc>
        <w:tc>
          <w:tcPr>
            <w:tcW w:w="133" w:type="pct"/>
            <w:tcBorders>
              <w:top w:val="nil"/>
              <w:left w:val="nil"/>
              <w:bottom w:val="nil"/>
              <w:right w:val="nil"/>
            </w:tcBorders>
            <w:vAlign w:val="center"/>
            <w:hideMark/>
          </w:tcPr>
          <w:p w14:paraId="44CCB02F"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74206D45" w14:textId="77777777" w:rsidR="009927BD" w:rsidRPr="0009263D" w:rsidRDefault="009927BD" w:rsidP="00D162E5">
            <w:pPr>
              <w:spacing w:line="233" w:lineRule="auto"/>
              <w:jc w:val="right"/>
              <w:rPr>
                <w:rFonts w:ascii="Arial" w:hAnsi="Arial" w:cs="Arial"/>
                <w:sz w:val="18"/>
                <w:szCs w:val="18"/>
              </w:rPr>
            </w:pPr>
          </w:p>
        </w:tc>
        <w:tc>
          <w:tcPr>
            <w:tcW w:w="133" w:type="pct"/>
            <w:tcBorders>
              <w:top w:val="nil"/>
              <w:left w:val="nil"/>
              <w:bottom w:val="nil"/>
              <w:right w:val="nil"/>
            </w:tcBorders>
            <w:vAlign w:val="center"/>
            <w:hideMark/>
          </w:tcPr>
          <w:p w14:paraId="1B0CF272"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5ABDB4FD" w14:textId="77777777" w:rsidR="009927BD" w:rsidRPr="0009263D" w:rsidRDefault="009927BD" w:rsidP="00D162E5">
            <w:pPr>
              <w:spacing w:line="233" w:lineRule="auto"/>
              <w:jc w:val="right"/>
              <w:rPr>
                <w:rFonts w:ascii="Arial" w:hAnsi="Arial" w:cs="Arial"/>
                <w:sz w:val="18"/>
                <w:szCs w:val="18"/>
              </w:rPr>
            </w:pPr>
          </w:p>
        </w:tc>
      </w:tr>
      <w:tr w:rsidR="009927BD" w:rsidRPr="0009263D" w14:paraId="737E376F" w14:textId="77777777" w:rsidTr="009927BD">
        <w:trPr>
          <w:trHeight w:val="227"/>
        </w:trPr>
        <w:tc>
          <w:tcPr>
            <w:tcW w:w="1724" w:type="pct"/>
            <w:tcBorders>
              <w:top w:val="nil"/>
              <w:left w:val="nil"/>
              <w:bottom w:val="nil"/>
              <w:right w:val="nil"/>
            </w:tcBorders>
            <w:noWrap/>
            <w:vAlign w:val="bottom"/>
            <w:hideMark/>
          </w:tcPr>
          <w:p w14:paraId="1DA7EAD5" w14:textId="77777777" w:rsidR="009927BD" w:rsidRPr="0009263D" w:rsidRDefault="009927BD" w:rsidP="00D162E5">
            <w:pPr>
              <w:spacing w:line="233" w:lineRule="auto"/>
              <w:jc w:val="right"/>
              <w:rPr>
                <w:rFonts w:ascii="Arial" w:hAnsi="Arial" w:cs="Arial"/>
                <w:sz w:val="18"/>
                <w:szCs w:val="18"/>
              </w:rPr>
            </w:pPr>
          </w:p>
        </w:tc>
        <w:tc>
          <w:tcPr>
            <w:tcW w:w="146" w:type="pct"/>
            <w:tcBorders>
              <w:top w:val="nil"/>
              <w:left w:val="nil"/>
              <w:bottom w:val="nil"/>
              <w:right w:val="nil"/>
            </w:tcBorders>
            <w:noWrap/>
            <w:vAlign w:val="bottom"/>
            <w:hideMark/>
          </w:tcPr>
          <w:p w14:paraId="4DE89FBB"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double" w:sz="6" w:space="0" w:color="auto"/>
              <w:right w:val="nil"/>
            </w:tcBorders>
            <w:shd w:val="clear" w:color="000000" w:fill="FFFFFF"/>
            <w:vAlign w:val="center"/>
            <w:hideMark/>
          </w:tcPr>
          <w:p w14:paraId="7044A52B" w14:textId="1AB4BCFE"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1.703</w:t>
            </w:r>
          </w:p>
        </w:tc>
        <w:tc>
          <w:tcPr>
            <w:tcW w:w="133" w:type="pct"/>
            <w:tcBorders>
              <w:top w:val="nil"/>
              <w:left w:val="nil"/>
              <w:bottom w:val="nil"/>
              <w:right w:val="nil"/>
            </w:tcBorders>
            <w:shd w:val="clear" w:color="000000" w:fill="FFFFFF"/>
            <w:vAlign w:val="center"/>
            <w:hideMark/>
          </w:tcPr>
          <w:p w14:paraId="14815377" w14:textId="22C31DB0"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double" w:sz="6" w:space="0" w:color="auto"/>
              <w:right w:val="nil"/>
            </w:tcBorders>
            <w:shd w:val="clear" w:color="000000" w:fill="FFFFFF"/>
            <w:vAlign w:val="center"/>
            <w:hideMark/>
          </w:tcPr>
          <w:p w14:paraId="2F7F8CBA" w14:textId="3D162AF6"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48</w:t>
            </w:r>
          </w:p>
        </w:tc>
        <w:tc>
          <w:tcPr>
            <w:tcW w:w="133" w:type="pct"/>
            <w:tcBorders>
              <w:top w:val="nil"/>
              <w:left w:val="nil"/>
              <w:bottom w:val="nil"/>
              <w:right w:val="nil"/>
            </w:tcBorders>
            <w:shd w:val="clear" w:color="000000" w:fill="FFFFFF"/>
            <w:vAlign w:val="center"/>
            <w:hideMark/>
          </w:tcPr>
          <w:p w14:paraId="4B469137" w14:textId="167B063F"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double" w:sz="6" w:space="0" w:color="auto"/>
              <w:right w:val="nil"/>
            </w:tcBorders>
            <w:shd w:val="clear" w:color="000000" w:fill="FFFFFF"/>
            <w:vAlign w:val="center"/>
            <w:hideMark/>
          </w:tcPr>
          <w:p w14:paraId="6D3DB60E" w14:textId="2379B3F4"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1.751</w:t>
            </w:r>
          </w:p>
        </w:tc>
      </w:tr>
      <w:tr w:rsidR="009927BD" w:rsidRPr="0009263D" w14:paraId="78CCC6C2" w14:textId="77777777" w:rsidTr="009927BD">
        <w:trPr>
          <w:trHeight w:val="227"/>
        </w:trPr>
        <w:tc>
          <w:tcPr>
            <w:tcW w:w="1724" w:type="pct"/>
            <w:tcBorders>
              <w:top w:val="nil"/>
              <w:left w:val="nil"/>
              <w:bottom w:val="nil"/>
              <w:right w:val="nil"/>
            </w:tcBorders>
            <w:noWrap/>
            <w:vAlign w:val="bottom"/>
            <w:hideMark/>
          </w:tcPr>
          <w:p w14:paraId="4C21A35F" w14:textId="77777777" w:rsidR="009927BD" w:rsidRPr="0009263D" w:rsidRDefault="009927BD" w:rsidP="00D162E5">
            <w:pPr>
              <w:spacing w:line="233" w:lineRule="auto"/>
              <w:rPr>
                <w:rFonts w:ascii="Arial" w:hAnsi="Arial" w:cs="Arial"/>
                <w:color w:val="000000"/>
                <w:sz w:val="18"/>
                <w:szCs w:val="18"/>
              </w:rPr>
            </w:pPr>
          </w:p>
        </w:tc>
        <w:tc>
          <w:tcPr>
            <w:tcW w:w="146" w:type="pct"/>
            <w:tcBorders>
              <w:top w:val="nil"/>
              <w:left w:val="nil"/>
              <w:bottom w:val="nil"/>
              <w:right w:val="nil"/>
            </w:tcBorders>
            <w:noWrap/>
            <w:vAlign w:val="bottom"/>
            <w:hideMark/>
          </w:tcPr>
          <w:p w14:paraId="41854BB4"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nil"/>
              <w:right w:val="nil"/>
            </w:tcBorders>
            <w:shd w:val="clear" w:color="000000" w:fill="FFFFFF"/>
            <w:vAlign w:val="center"/>
            <w:hideMark/>
          </w:tcPr>
          <w:p w14:paraId="31B60A37" w14:textId="77777777" w:rsidR="009927BD" w:rsidRPr="0009263D" w:rsidRDefault="009927BD" w:rsidP="00D162E5">
            <w:pPr>
              <w:spacing w:line="233" w:lineRule="auto"/>
              <w:rPr>
                <w:rFonts w:ascii="Arial" w:hAnsi="Arial" w:cs="Arial"/>
                <w:color w:val="000000"/>
                <w:sz w:val="18"/>
                <w:szCs w:val="18"/>
              </w:rPr>
            </w:pPr>
            <w:r w:rsidRPr="0009263D">
              <w:rPr>
                <w:rFonts w:ascii="Arial" w:hAnsi="Arial" w:cs="Arial"/>
                <w:color w:val="000000"/>
                <w:sz w:val="18"/>
                <w:szCs w:val="18"/>
              </w:rPr>
              <w:t> </w:t>
            </w:r>
          </w:p>
        </w:tc>
        <w:tc>
          <w:tcPr>
            <w:tcW w:w="133" w:type="pct"/>
            <w:tcBorders>
              <w:top w:val="nil"/>
              <w:left w:val="nil"/>
              <w:bottom w:val="nil"/>
              <w:right w:val="nil"/>
            </w:tcBorders>
            <w:shd w:val="clear" w:color="000000" w:fill="FFFFFF"/>
            <w:vAlign w:val="center"/>
            <w:hideMark/>
          </w:tcPr>
          <w:p w14:paraId="2FB2A0F2" w14:textId="77777777"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 </w:t>
            </w:r>
          </w:p>
        </w:tc>
        <w:tc>
          <w:tcPr>
            <w:tcW w:w="955" w:type="pct"/>
            <w:tcBorders>
              <w:top w:val="nil"/>
              <w:left w:val="nil"/>
              <w:bottom w:val="nil"/>
              <w:right w:val="nil"/>
            </w:tcBorders>
            <w:shd w:val="clear" w:color="000000" w:fill="FFFFFF"/>
            <w:vAlign w:val="center"/>
            <w:hideMark/>
          </w:tcPr>
          <w:p w14:paraId="6EAEB93D" w14:textId="77777777" w:rsidR="009927BD" w:rsidRPr="0009263D" w:rsidRDefault="009927BD" w:rsidP="00D162E5">
            <w:pPr>
              <w:spacing w:line="233" w:lineRule="auto"/>
              <w:rPr>
                <w:rFonts w:ascii="Arial" w:hAnsi="Arial" w:cs="Arial"/>
                <w:color w:val="000000"/>
                <w:sz w:val="18"/>
                <w:szCs w:val="18"/>
              </w:rPr>
            </w:pPr>
            <w:r w:rsidRPr="0009263D">
              <w:rPr>
                <w:rFonts w:ascii="Arial" w:hAnsi="Arial" w:cs="Arial"/>
                <w:color w:val="000000"/>
                <w:sz w:val="18"/>
                <w:szCs w:val="18"/>
              </w:rPr>
              <w:t> </w:t>
            </w:r>
          </w:p>
        </w:tc>
        <w:tc>
          <w:tcPr>
            <w:tcW w:w="133" w:type="pct"/>
            <w:tcBorders>
              <w:top w:val="nil"/>
              <w:left w:val="nil"/>
              <w:bottom w:val="nil"/>
              <w:right w:val="nil"/>
            </w:tcBorders>
            <w:shd w:val="clear" w:color="000000" w:fill="FFFFFF"/>
            <w:vAlign w:val="center"/>
            <w:hideMark/>
          </w:tcPr>
          <w:p w14:paraId="40055491" w14:textId="77777777"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 </w:t>
            </w:r>
          </w:p>
        </w:tc>
        <w:tc>
          <w:tcPr>
            <w:tcW w:w="955" w:type="pct"/>
            <w:tcBorders>
              <w:top w:val="nil"/>
              <w:left w:val="nil"/>
              <w:bottom w:val="nil"/>
              <w:right w:val="nil"/>
            </w:tcBorders>
            <w:shd w:val="clear" w:color="000000" w:fill="FFFFFF"/>
            <w:vAlign w:val="center"/>
            <w:hideMark/>
          </w:tcPr>
          <w:p w14:paraId="278A1ED0" w14:textId="77777777" w:rsidR="009927BD" w:rsidRPr="0009263D" w:rsidRDefault="009927BD" w:rsidP="00D162E5">
            <w:pPr>
              <w:spacing w:line="233" w:lineRule="auto"/>
              <w:rPr>
                <w:rFonts w:ascii="Arial" w:hAnsi="Arial" w:cs="Arial"/>
                <w:color w:val="000000"/>
                <w:sz w:val="18"/>
                <w:szCs w:val="18"/>
              </w:rPr>
            </w:pPr>
            <w:r w:rsidRPr="0009263D">
              <w:rPr>
                <w:rFonts w:ascii="Arial" w:hAnsi="Arial" w:cs="Arial"/>
                <w:color w:val="000000"/>
                <w:sz w:val="18"/>
                <w:szCs w:val="18"/>
              </w:rPr>
              <w:t> </w:t>
            </w:r>
          </w:p>
        </w:tc>
      </w:tr>
      <w:tr w:rsidR="009927BD" w:rsidRPr="0009263D" w14:paraId="0F1217CC" w14:textId="77777777" w:rsidTr="009927BD">
        <w:trPr>
          <w:trHeight w:val="227"/>
        </w:trPr>
        <w:tc>
          <w:tcPr>
            <w:tcW w:w="1724" w:type="pct"/>
            <w:tcBorders>
              <w:top w:val="nil"/>
              <w:left w:val="nil"/>
              <w:bottom w:val="nil"/>
              <w:right w:val="nil"/>
            </w:tcBorders>
            <w:noWrap/>
            <w:vAlign w:val="bottom"/>
            <w:hideMark/>
          </w:tcPr>
          <w:p w14:paraId="62F1FF54" w14:textId="77777777" w:rsidR="009927BD" w:rsidRPr="0009263D" w:rsidRDefault="009927BD" w:rsidP="00D162E5">
            <w:pPr>
              <w:spacing w:line="233" w:lineRule="auto"/>
              <w:rPr>
                <w:rFonts w:ascii="Arial" w:hAnsi="Arial" w:cs="Arial"/>
                <w:color w:val="000000"/>
                <w:sz w:val="18"/>
                <w:szCs w:val="18"/>
              </w:rPr>
            </w:pPr>
          </w:p>
        </w:tc>
        <w:tc>
          <w:tcPr>
            <w:tcW w:w="146" w:type="pct"/>
            <w:tcBorders>
              <w:top w:val="nil"/>
              <w:left w:val="nil"/>
              <w:bottom w:val="nil"/>
              <w:right w:val="nil"/>
            </w:tcBorders>
            <w:noWrap/>
            <w:vAlign w:val="bottom"/>
            <w:hideMark/>
          </w:tcPr>
          <w:p w14:paraId="78DD2748"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single" w:sz="8" w:space="0" w:color="auto"/>
              <w:right w:val="nil"/>
            </w:tcBorders>
            <w:vAlign w:val="bottom"/>
            <w:hideMark/>
          </w:tcPr>
          <w:p w14:paraId="5738F954" w14:textId="77777777" w:rsidR="009927BD" w:rsidRPr="0009263D" w:rsidRDefault="009927B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31/03/2025</w:t>
            </w:r>
          </w:p>
        </w:tc>
        <w:tc>
          <w:tcPr>
            <w:tcW w:w="133" w:type="pct"/>
            <w:tcBorders>
              <w:top w:val="nil"/>
              <w:left w:val="nil"/>
              <w:bottom w:val="nil"/>
              <w:right w:val="nil"/>
            </w:tcBorders>
            <w:vAlign w:val="bottom"/>
            <w:hideMark/>
          </w:tcPr>
          <w:p w14:paraId="3FC1F53D" w14:textId="77777777" w:rsidR="009927BD" w:rsidRPr="0009263D" w:rsidRDefault="009927BD" w:rsidP="00D162E5">
            <w:pPr>
              <w:spacing w:line="233" w:lineRule="auto"/>
              <w:jc w:val="right"/>
              <w:rPr>
                <w:rFonts w:ascii="Arial" w:hAnsi="Arial" w:cs="Arial"/>
                <w:b/>
                <w:bCs/>
                <w:color w:val="000000"/>
                <w:sz w:val="18"/>
                <w:szCs w:val="18"/>
              </w:rPr>
            </w:pPr>
          </w:p>
        </w:tc>
        <w:tc>
          <w:tcPr>
            <w:tcW w:w="955" w:type="pct"/>
            <w:tcBorders>
              <w:top w:val="nil"/>
              <w:left w:val="nil"/>
              <w:bottom w:val="single" w:sz="8" w:space="0" w:color="auto"/>
              <w:right w:val="nil"/>
            </w:tcBorders>
            <w:vAlign w:val="bottom"/>
            <w:hideMark/>
          </w:tcPr>
          <w:p w14:paraId="3BD5866B" w14:textId="77777777" w:rsidR="009927BD" w:rsidRPr="0009263D" w:rsidRDefault="009927B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133" w:type="pct"/>
            <w:tcBorders>
              <w:top w:val="nil"/>
              <w:left w:val="nil"/>
              <w:bottom w:val="nil"/>
              <w:right w:val="nil"/>
            </w:tcBorders>
            <w:vAlign w:val="bottom"/>
            <w:hideMark/>
          </w:tcPr>
          <w:p w14:paraId="09927EE1" w14:textId="77777777" w:rsidR="009927BD" w:rsidRPr="0009263D" w:rsidRDefault="009927BD" w:rsidP="00D162E5">
            <w:pPr>
              <w:spacing w:line="233" w:lineRule="auto"/>
              <w:jc w:val="right"/>
              <w:rPr>
                <w:rFonts w:ascii="Arial" w:hAnsi="Arial" w:cs="Arial"/>
                <w:b/>
                <w:bCs/>
                <w:color w:val="000000"/>
                <w:sz w:val="18"/>
                <w:szCs w:val="18"/>
              </w:rPr>
            </w:pPr>
          </w:p>
        </w:tc>
        <w:tc>
          <w:tcPr>
            <w:tcW w:w="955" w:type="pct"/>
            <w:tcBorders>
              <w:top w:val="nil"/>
              <w:left w:val="nil"/>
              <w:bottom w:val="single" w:sz="8" w:space="0" w:color="auto"/>
              <w:right w:val="nil"/>
            </w:tcBorders>
            <w:vAlign w:val="bottom"/>
            <w:hideMark/>
          </w:tcPr>
          <w:p w14:paraId="541A4691" w14:textId="77777777" w:rsidR="009927BD" w:rsidRPr="0009263D" w:rsidRDefault="009927BD" w:rsidP="00D162E5">
            <w:pPr>
              <w:spacing w:line="233" w:lineRule="auto"/>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9927BD" w:rsidRPr="0009263D" w14:paraId="7BDE96CE" w14:textId="77777777" w:rsidTr="009927BD">
        <w:trPr>
          <w:trHeight w:val="227"/>
        </w:trPr>
        <w:tc>
          <w:tcPr>
            <w:tcW w:w="1724" w:type="pct"/>
            <w:tcBorders>
              <w:top w:val="nil"/>
              <w:left w:val="nil"/>
              <w:bottom w:val="nil"/>
              <w:right w:val="nil"/>
            </w:tcBorders>
            <w:noWrap/>
            <w:vAlign w:val="bottom"/>
            <w:hideMark/>
          </w:tcPr>
          <w:p w14:paraId="4427AEE6" w14:textId="77777777" w:rsidR="009927BD" w:rsidRPr="0009263D" w:rsidRDefault="009927BD" w:rsidP="00D162E5">
            <w:pPr>
              <w:spacing w:line="233" w:lineRule="auto"/>
              <w:jc w:val="right"/>
              <w:rPr>
                <w:rFonts w:ascii="Arial" w:hAnsi="Arial" w:cs="Arial"/>
                <w:b/>
                <w:bCs/>
                <w:color w:val="000000"/>
                <w:sz w:val="18"/>
                <w:szCs w:val="18"/>
              </w:rPr>
            </w:pPr>
          </w:p>
        </w:tc>
        <w:tc>
          <w:tcPr>
            <w:tcW w:w="146" w:type="pct"/>
            <w:tcBorders>
              <w:top w:val="nil"/>
              <w:left w:val="nil"/>
              <w:bottom w:val="nil"/>
              <w:right w:val="nil"/>
            </w:tcBorders>
            <w:noWrap/>
            <w:vAlign w:val="bottom"/>
            <w:hideMark/>
          </w:tcPr>
          <w:p w14:paraId="416D7377"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nil"/>
              <w:right w:val="nil"/>
            </w:tcBorders>
            <w:vAlign w:val="center"/>
            <w:hideMark/>
          </w:tcPr>
          <w:p w14:paraId="1EF361C4" w14:textId="77777777" w:rsidR="009927BD" w:rsidRPr="0009263D" w:rsidRDefault="009927BD" w:rsidP="00D162E5">
            <w:pPr>
              <w:spacing w:line="233" w:lineRule="auto"/>
              <w:rPr>
                <w:rFonts w:ascii="Arial" w:hAnsi="Arial" w:cs="Arial"/>
                <w:sz w:val="18"/>
                <w:szCs w:val="18"/>
              </w:rPr>
            </w:pPr>
          </w:p>
        </w:tc>
        <w:tc>
          <w:tcPr>
            <w:tcW w:w="133" w:type="pct"/>
            <w:tcBorders>
              <w:top w:val="nil"/>
              <w:left w:val="nil"/>
              <w:bottom w:val="nil"/>
              <w:right w:val="nil"/>
            </w:tcBorders>
            <w:vAlign w:val="center"/>
            <w:hideMark/>
          </w:tcPr>
          <w:p w14:paraId="79FA6541"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6C83668C" w14:textId="77777777" w:rsidR="009927BD" w:rsidRPr="0009263D" w:rsidRDefault="009927BD" w:rsidP="00D162E5">
            <w:pPr>
              <w:spacing w:line="233" w:lineRule="auto"/>
              <w:jc w:val="right"/>
              <w:rPr>
                <w:rFonts w:ascii="Arial" w:hAnsi="Arial" w:cs="Arial"/>
                <w:sz w:val="18"/>
                <w:szCs w:val="18"/>
              </w:rPr>
            </w:pPr>
          </w:p>
        </w:tc>
        <w:tc>
          <w:tcPr>
            <w:tcW w:w="133" w:type="pct"/>
            <w:tcBorders>
              <w:top w:val="nil"/>
              <w:left w:val="nil"/>
              <w:bottom w:val="nil"/>
              <w:right w:val="nil"/>
            </w:tcBorders>
            <w:vAlign w:val="center"/>
            <w:hideMark/>
          </w:tcPr>
          <w:p w14:paraId="08020B77"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517E786C" w14:textId="77777777" w:rsidR="009927BD" w:rsidRPr="0009263D" w:rsidRDefault="009927BD" w:rsidP="00D162E5">
            <w:pPr>
              <w:spacing w:line="233" w:lineRule="auto"/>
              <w:jc w:val="right"/>
              <w:rPr>
                <w:rFonts w:ascii="Arial" w:hAnsi="Arial" w:cs="Arial"/>
                <w:sz w:val="18"/>
                <w:szCs w:val="18"/>
              </w:rPr>
            </w:pPr>
          </w:p>
        </w:tc>
      </w:tr>
      <w:tr w:rsidR="009927BD" w:rsidRPr="0009263D" w14:paraId="56092EB8" w14:textId="77777777" w:rsidTr="009927BD">
        <w:trPr>
          <w:trHeight w:val="227"/>
        </w:trPr>
        <w:tc>
          <w:tcPr>
            <w:tcW w:w="1724" w:type="pct"/>
            <w:tcBorders>
              <w:top w:val="nil"/>
              <w:left w:val="nil"/>
              <w:bottom w:val="nil"/>
              <w:right w:val="nil"/>
            </w:tcBorders>
            <w:noWrap/>
            <w:vAlign w:val="bottom"/>
            <w:hideMark/>
          </w:tcPr>
          <w:p w14:paraId="254C594B" w14:textId="77777777" w:rsidR="009927BD" w:rsidRPr="0009263D" w:rsidRDefault="009927BD" w:rsidP="00D162E5">
            <w:pPr>
              <w:spacing w:line="233" w:lineRule="auto"/>
              <w:rPr>
                <w:rFonts w:ascii="Arial" w:hAnsi="Arial" w:cs="Arial"/>
                <w:color w:val="000000"/>
                <w:sz w:val="18"/>
                <w:szCs w:val="18"/>
              </w:rPr>
            </w:pPr>
            <w:r w:rsidRPr="0009263D">
              <w:rPr>
                <w:rFonts w:ascii="Arial" w:hAnsi="Arial" w:cs="Arial"/>
                <w:color w:val="000000"/>
                <w:sz w:val="18"/>
                <w:szCs w:val="18"/>
              </w:rPr>
              <w:t>Débitos tributários</w:t>
            </w:r>
          </w:p>
        </w:tc>
        <w:tc>
          <w:tcPr>
            <w:tcW w:w="146" w:type="pct"/>
            <w:tcBorders>
              <w:top w:val="nil"/>
              <w:left w:val="nil"/>
              <w:bottom w:val="nil"/>
              <w:right w:val="nil"/>
            </w:tcBorders>
            <w:noWrap/>
            <w:vAlign w:val="bottom"/>
            <w:hideMark/>
          </w:tcPr>
          <w:p w14:paraId="7D0A60D8" w14:textId="77777777" w:rsidR="009927BD" w:rsidRPr="0009263D" w:rsidRDefault="009927BD" w:rsidP="00D162E5">
            <w:pPr>
              <w:spacing w:line="233" w:lineRule="auto"/>
              <w:rPr>
                <w:rFonts w:ascii="Arial" w:hAnsi="Arial" w:cs="Arial"/>
                <w:color w:val="000000"/>
                <w:sz w:val="18"/>
                <w:szCs w:val="18"/>
              </w:rPr>
            </w:pPr>
          </w:p>
        </w:tc>
        <w:tc>
          <w:tcPr>
            <w:tcW w:w="955" w:type="pct"/>
            <w:tcBorders>
              <w:top w:val="nil"/>
              <w:left w:val="nil"/>
              <w:bottom w:val="single" w:sz="8" w:space="0" w:color="auto"/>
              <w:right w:val="nil"/>
            </w:tcBorders>
            <w:noWrap/>
            <w:vAlign w:val="bottom"/>
            <w:hideMark/>
          </w:tcPr>
          <w:p w14:paraId="12322D11" w14:textId="2ED78907"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1.499</w:t>
            </w:r>
          </w:p>
        </w:tc>
        <w:tc>
          <w:tcPr>
            <w:tcW w:w="133" w:type="pct"/>
            <w:tcBorders>
              <w:top w:val="nil"/>
              <w:left w:val="nil"/>
              <w:bottom w:val="nil"/>
              <w:right w:val="nil"/>
            </w:tcBorders>
            <w:noWrap/>
            <w:vAlign w:val="bottom"/>
            <w:hideMark/>
          </w:tcPr>
          <w:p w14:paraId="29F79C8D" w14:textId="77777777"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single" w:sz="8" w:space="0" w:color="auto"/>
              <w:right w:val="nil"/>
            </w:tcBorders>
            <w:noWrap/>
            <w:vAlign w:val="bottom"/>
            <w:hideMark/>
          </w:tcPr>
          <w:p w14:paraId="68F682BE" w14:textId="2729ECC2"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49</w:t>
            </w:r>
          </w:p>
        </w:tc>
        <w:tc>
          <w:tcPr>
            <w:tcW w:w="133" w:type="pct"/>
            <w:tcBorders>
              <w:top w:val="nil"/>
              <w:left w:val="nil"/>
              <w:bottom w:val="nil"/>
              <w:right w:val="nil"/>
            </w:tcBorders>
            <w:noWrap/>
            <w:vAlign w:val="bottom"/>
            <w:hideMark/>
          </w:tcPr>
          <w:p w14:paraId="5402A8BC" w14:textId="77777777"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single" w:sz="8" w:space="0" w:color="auto"/>
              <w:right w:val="nil"/>
            </w:tcBorders>
            <w:noWrap/>
            <w:vAlign w:val="bottom"/>
            <w:hideMark/>
          </w:tcPr>
          <w:p w14:paraId="05101BDA" w14:textId="350943D1"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1.548</w:t>
            </w:r>
          </w:p>
        </w:tc>
      </w:tr>
      <w:tr w:rsidR="009927BD" w:rsidRPr="0009263D" w14:paraId="2D1B152C" w14:textId="77777777" w:rsidTr="009927BD">
        <w:trPr>
          <w:trHeight w:val="227"/>
        </w:trPr>
        <w:tc>
          <w:tcPr>
            <w:tcW w:w="1724" w:type="pct"/>
            <w:tcBorders>
              <w:top w:val="nil"/>
              <w:left w:val="nil"/>
              <w:bottom w:val="nil"/>
              <w:right w:val="nil"/>
            </w:tcBorders>
            <w:noWrap/>
            <w:vAlign w:val="bottom"/>
            <w:hideMark/>
          </w:tcPr>
          <w:p w14:paraId="39522F59" w14:textId="77777777" w:rsidR="009927BD" w:rsidRPr="0009263D" w:rsidRDefault="009927BD" w:rsidP="00D162E5">
            <w:pPr>
              <w:spacing w:line="233" w:lineRule="auto"/>
              <w:rPr>
                <w:rFonts w:ascii="Arial" w:hAnsi="Arial" w:cs="Arial"/>
                <w:color w:val="000000"/>
                <w:sz w:val="18"/>
                <w:szCs w:val="18"/>
              </w:rPr>
            </w:pPr>
          </w:p>
        </w:tc>
        <w:tc>
          <w:tcPr>
            <w:tcW w:w="146" w:type="pct"/>
            <w:tcBorders>
              <w:top w:val="nil"/>
              <w:left w:val="nil"/>
              <w:bottom w:val="nil"/>
              <w:right w:val="nil"/>
            </w:tcBorders>
            <w:noWrap/>
            <w:vAlign w:val="bottom"/>
            <w:hideMark/>
          </w:tcPr>
          <w:p w14:paraId="20EF2F64"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nil"/>
              <w:right w:val="nil"/>
            </w:tcBorders>
            <w:vAlign w:val="center"/>
            <w:hideMark/>
          </w:tcPr>
          <w:p w14:paraId="12F9E2CD" w14:textId="77777777" w:rsidR="009927BD" w:rsidRPr="0009263D" w:rsidRDefault="009927BD" w:rsidP="00D162E5">
            <w:pPr>
              <w:spacing w:line="233" w:lineRule="auto"/>
              <w:jc w:val="right"/>
              <w:rPr>
                <w:rFonts w:ascii="Arial" w:hAnsi="Arial" w:cs="Arial"/>
                <w:sz w:val="18"/>
                <w:szCs w:val="18"/>
              </w:rPr>
            </w:pPr>
          </w:p>
        </w:tc>
        <w:tc>
          <w:tcPr>
            <w:tcW w:w="133" w:type="pct"/>
            <w:tcBorders>
              <w:top w:val="nil"/>
              <w:left w:val="nil"/>
              <w:bottom w:val="nil"/>
              <w:right w:val="nil"/>
            </w:tcBorders>
            <w:vAlign w:val="center"/>
            <w:hideMark/>
          </w:tcPr>
          <w:p w14:paraId="177E934A"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0B675A36" w14:textId="77777777" w:rsidR="009927BD" w:rsidRPr="0009263D" w:rsidRDefault="009927BD" w:rsidP="00D162E5">
            <w:pPr>
              <w:spacing w:line="233" w:lineRule="auto"/>
              <w:jc w:val="right"/>
              <w:rPr>
                <w:rFonts w:ascii="Arial" w:hAnsi="Arial" w:cs="Arial"/>
                <w:sz w:val="18"/>
                <w:szCs w:val="18"/>
              </w:rPr>
            </w:pPr>
          </w:p>
        </w:tc>
        <w:tc>
          <w:tcPr>
            <w:tcW w:w="133" w:type="pct"/>
            <w:tcBorders>
              <w:top w:val="nil"/>
              <w:left w:val="nil"/>
              <w:bottom w:val="nil"/>
              <w:right w:val="nil"/>
            </w:tcBorders>
            <w:vAlign w:val="center"/>
            <w:hideMark/>
          </w:tcPr>
          <w:p w14:paraId="16FC78AD" w14:textId="77777777" w:rsidR="009927BD" w:rsidRPr="0009263D" w:rsidRDefault="009927BD" w:rsidP="00D162E5">
            <w:pPr>
              <w:spacing w:line="233" w:lineRule="auto"/>
              <w:jc w:val="right"/>
              <w:rPr>
                <w:rFonts w:ascii="Arial" w:hAnsi="Arial" w:cs="Arial"/>
                <w:sz w:val="18"/>
                <w:szCs w:val="18"/>
              </w:rPr>
            </w:pPr>
          </w:p>
        </w:tc>
        <w:tc>
          <w:tcPr>
            <w:tcW w:w="955" w:type="pct"/>
            <w:tcBorders>
              <w:top w:val="nil"/>
              <w:left w:val="nil"/>
              <w:bottom w:val="nil"/>
              <w:right w:val="nil"/>
            </w:tcBorders>
            <w:vAlign w:val="center"/>
            <w:hideMark/>
          </w:tcPr>
          <w:p w14:paraId="6EAE3B05" w14:textId="77777777" w:rsidR="009927BD" w:rsidRPr="0009263D" w:rsidRDefault="009927BD" w:rsidP="00D162E5">
            <w:pPr>
              <w:spacing w:line="233" w:lineRule="auto"/>
              <w:jc w:val="right"/>
              <w:rPr>
                <w:rFonts w:ascii="Arial" w:hAnsi="Arial" w:cs="Arial"/>
                <w:sz w:val="18"/>
                <w:szCs w:val="18"/>
              </w:rPr>
            </w:pPr>
          </w:p>
        </w:tc>
      </w:tr>
      <w:tr w:rsidR="009927BD" w:rsidRPr="0009263D" w14:paraId="22AE4714" w14:textId="77777777" w:rsidTr="009927BD">
        <w:trPr>
          <w:trHeight w:val="227"/>
        </w:trPr>
        <w:tc>
          <w:tcPr>
            <w:tcW w:w="1724" w:type="pct"/>
            <w:tcBorders>
              <w:top w:val="nil"/>
              <w:left w:val="nil"/>
              <w:bottom w:val="nil"/>
              <w:right w:val="nil"/>
            </w:tcBorders>
            <w:noWrap/>
            <w:vAlign w:val="bottom"/>
            <w:hideMark/>
          </w:tcPr>
          <w:p w14:paraId="0307F142" w14:textId="77777777" w:rsidR="009927BD" w:rsidRPr="0009263D" w:rsidRDefault="009927BD" w:rsidP="00D162E5">
            <w:pPr>
              <w:spacing w:line="233" w:lineRule="auto"/>
              <w:jc w:val="right"/>
              <w:rPr>
                <w:rFonts w:ascii="Arial" w:hAnsi="Arial" w:cs="Arial"/>
                <w:sz w:val="18"/>
                <w:szCs w:val="18"/>
              </w:rPr>
            </w:pPr>
          </w:p>
        </w:tc>
        <w:tc>
          <w:tcPr>
            <w:tcW w:w="146" w:type="pct"/>
            <w:tcBorders>
              <w:top w:val="nil"/>
              <w:left w:val="nil"/>
              <w:bottom w:val="nil"/>
              <w:right w:val="nil"/>
            </w:tcBorders>
            <w:noWrap/>
            <w:vAlign w:val="bottom"/>
            <w:hideMark/>
          </w:tcPr>
          <w:p w14:paraId="62BF3443" w14:textId="77777777" w:rsidR="009927BD" w:rsidRPr="0009263D" w:rsidRDefault="009927BD" w:rsidP="00D162E5">
            <w:pPr>
              <w:spacing w:line="233" w:lineRule="auto"/>
              <w:rPr>
                <w:rFonts w:ascii="Arial" w:hAnsi="Arial" w:cs="Arial"/>
                <w:sz w:val="18"/>
                <w:szCs w:val="18"/>
              </w:rPr>
            </w:pPr>
          </w:p>
        </w:tc>
        <w:tc>
          <w:tcPr>
            <w:tcW w:w="955" w:type="pct"/>
            <w:tcBorders>
              <w:top w:val="nil"/>
              <w:left w:val="nil"/>
              <w:bottom w:val="double" w:sz="6" w:space="0" w:color="auto"/>
              <w:right w:val="nil"/>
            </w:tcBorders>
            <w:shd w:val="clear" w:color="000000" w:fill="FFFFFF"/>
            <w:vAlign w:val="center"/>
            <w:hideMark/>
          </w:tcPr>
          <w:p w14:paraId="5C44CC87" w14:textId="5CF513B6"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1.499</w:t>
            </w:r>
          </w:p>
        </w:tc>
        <w:tc>
          <w:tcPr>
            <w:tcW w:w="133" w:type="pct"/>
            <w:tcBorders>
              <w:top w:val="nil"/>
              <w:left w:val="nil"/>
              <w:bottom w:val="nil"/>
              <w:right w:val="nil"/>
            </w:tcBorders>
            <w:shd w:val="clear" w:color="000000" w:fill="FFFFFF"/>
            <w:vAlign w:val="center"/>
            <w:hideMark/>
          </w:tcPr>
          <w:p w14:paraId="56672DE2" w14:textId="41021724"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double" w:sz="6" w:space="0" w:color="auto"/>
              <w:right w:val="nil"/>
            </w:tcBorders>
            <w:shd w:val="clear" w:color="000000" w:fill="FFFFFF"/>
            <w:vAlign w:val="center"/>
            <w:hideMark/>
          </w:tcPr>
          <w:p w14:paraId="6E6BB9F9" w14:textId="15FA58C6"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49</w:t>
            </w:r>
          </w:p>
        </w:tc>
        <w:tc>
          <w:tcPr>
            <w:tcW w:w="133" w:type="pct"/>
            <w:tcBorders>
              <w:top w:val="nil"/>
              <w:left w:val="nil"/>
              <w:bottom w:val="nil"/>
              <w:right w:val="nil"/>
            </w:tcBorders>
            <w:shd w:val="clear" w:color="000000" w:fill="FFFFFF"/>
            <w:vAlign w:val="center"/>
            <w:hideMark/>
          </w:tcPr>
          <w:p w14:paraId="35CA7F24" w14:textId="402C6FFB" w:rsidR="009927BD" w:rsidRPr="0009263D" w:rsidRDefault="009927BD" w:rsidP="00D162E5">
            <w:pPr>
              <w:spacing w:line="233" w:lineRule="auto"/>
              <w:jc w:val="right"/>
              <w:rPr>
                <w:rFonts w:ascii="Arial" w:hAnsi="Arial" w:cs="Arial"/>
                <w:color w:val="000000"/>
                <w:sz w:val="18"/>
                <w:szCs w:val="18"/>
              </w:rPr>
            </w:pPr>
          </w:p>
        </w:tc>
        <w:tc>
          <w:tcPr>
            <w:tcW w:w="955" w:type="pct"/>
            <w:tcBorders>
              <w:top w:val="nil"/>
              <w:left w:val="nil"/>
              <w:bottom w:val="double" w:sz="6" w:space="0" w:color="auto"/>
              <w:right w:val="nil"/>
            </w:tcBorders>
            <w:shd w:val="clear" w:color="000000" w:fill="FFFFFF"/>
            <w:vAlign w:val="center"/>
            <w:hideMark/>
          </w:tcPr>
          <w:p w14:paraId="347C6152" w14:textId="449AA679" w:rsidR="009927BD" w:rsidRPr="0009263D" w:rsidRDefault="009927BD" w:rsidP="00D162E5">
            <w:pPr>
              <w:spacing w:line="233" w:lineRule="auto"/>
              <w:jc w:val="right"/>
              <w:rPr>
                <w:rFonts w:ascii="Arial" w:hAnsi="Arial" w:cs="Arial"/>
                <w:color w:val="000000"/>
                <w:sz w:val="18"/>
                <w:szCs w:val="18"/>
              </w:rPr>
            </w:pPr>
            <w:r w:rsidRPr="0009263D">
              <w:rPr>
                <w:rFonts w:ascii="Arial" w:hAnsi="Arial" w:cs="Arial"/>
                <w:color w:val="000000"/>
                <w:sz w:val="18"/>
                <w:szCs w:val="18"/>
              </w:rPr>
              <w:t>1.548</w:t>
            </w:r>
          </w:p>
        </w:tc>
      </w:tr>
    </w:tbl>
    <w:p w14:paraId="3493BC5A" w14:textId="7C8C62DF" w:rsidR="003745FF" w:rsidRPr="0009263D" w:rsidRDefault="003745FF">
      <w:pPr>
        <w:rPr>
          <w:rFonts w:ascii="Arial" w:hAnsi="Arial" w:cs="Arial"/>
          <w:b/>
          <w:bCs/>
          <w:sz w:val="22"/>
          <w:szCs w:val="22"/>
        </w:rPr>
      </w:pPr>
      <w:r w:rsidRPr="0009263D">
        <w:rPr>
          <w:rFonts w:ascii="Arial" w:hAnsi="Arial" w:cs="Arial"/>
          <w:b/>
          <w:bCs/>
          <w:sz w:val="22"/>
          <w:szCs w:val="22"/>
        </w:rPr>
        <w:br w:type="page"/>
      </w:r>
    </w:p>
    <w:p w14:paraId="3881C258" w14:textId="7787ECC8" w:rsidR="002359EB" w:rsidRPr="0009263D" w:rsidRDefault="002359EB" w:rsidP="003E6078">
      <w:pPr>
        <w:pStyle w:val="PargrafodaLista"/>
        <w:numPr>
          <w:ilvl w:val="0"/>
          <w:numId w:val="8"/>
        </w:numPr>
        <w:ind w:left="0" w:hanging="709"/>
        <w:jc w:val="both"/>
        <w:rPr>
          <w:rFonts w:ascii="Arial" w:hAnsi="Arial" w:cs="Arial"/>
          <w:b/>
          <w:bCs/>
          <w:sz w:val="22"/>
          <w:szCs w:val="22"/>
        </w:rPr>
      </w:pPr>
      <w:r w:rsidRPr="0009263D">
        <w:rPr>
          <w:rFonts w:ascii="Arial" w:hAnsi="Arial" w:cs="Arial"/>
          <w:b/>
          <w:bCs/>
          <w:sz w:val="22"/>
          <w:szCs w:val="22"/>
        </w:rPr>
        <w:lastRenderedPageBreak/>
        <w:t>Partes relacionadas</w:t>
      </w:r>
    </w:p>
    <w:p w14:paraId="65098B4C" w14:textId="77777777" w:rsidR="006D3EEF" w:rsidRPr="0009263D" w:rsidRDefault="006D3EEF" w:rsidP="004B43BC">
      <w:pPr>
        <w:rPr>
          <w:rFonts w:ascii="Arial" w:hAnsi="Arial" w:cs="Arial"/>
          <w:b/>
          <w:bCs/>
          <w:sz w:val="22"/>
          <w:szCs w:val="22"/>
        </w:rPr>
      </w:pPr>
    </w:p>
    <w:p w14:paraId="3A31E0F0" w14:textId="77777777" w:rsidR="006D3EEF" w:rsidRPr="0009263D" w:rsidRDefault="006D3EEF" w:rsidP="00E84782">
      <w:pPr>
        <w:pStyle w:val="PargrafodaLista"/>
        <w:numPr>
          <w:ilvl w:val="0"/>
          <w:numId w:val="9"/>
        </w:numPr>
        <w:ind w:left="0" w:hanging="709"/>
        <w:jc w:val="both"/>
        <w:rPr>
          <w:rFonts w:ascii="Arial" w:hAnsi="Arial" w:cs="Arial"/>
          <w:b/>
          <w:sz w:val="22"/>
          <w:szCs w:val="22"/>
        </w:rPr>
      </w:pPr>
      <w:r w:rsidRPr="0009263D">
        <w:rPr>
          <w:rFonts w:ascii="Arial" w:hAnsi="Arial" w:cs="Arial"/>
          <w:b/>
          <w:sz w:val="22"/>
          <w:szCs w:val="22"/>
        </w:rPr>
        <w:t>Composição</w:t>
      </w:r>
    </w:p>
    <w:p w14:paraId="268F3A78" w14:textId="77777777" w:rsidR="006D3EEF" w:rsidRPr="0009263D" w:rsidRDefault="006D3EEF" w:rsidP="00261810">
      <w:pPr>
        <w:pStyle w:val="PargrafodaLista"/>
        <w:ind w:left="0"/>
        <w:rPr>
          <w:rFonts w:ascii="Georgia" w:hAnsi="Georgia" w:cs="Arial"/>
          <w:sz w:val="22"/>
          <w:szCs w:val="22"/>
        </w:rPr>
      </w:pPr>
    </w:p>
    <w:p w14:paraId="1A833756" w14:textId="07240119" w:rsidR="005F7FF6" w:rsidRDefault="00744082" w:rsidP="00C62881">
      <w:pPr>
        <w:pStyle w:val="PargrafodaLista"/>
        <w:ind w:left="0"/>
        <w:jc w:val="both"/>
        <w:rPr>
          <w:rFonts w:ascii="Georgia" w:hAnsi="Georgia" w:cs="Arial"/>
          <w:sz w:val="22"/>
          <w:szCs w:val="22"/>
        </w:rPr>
      </w:pPr>
      <w:r w:rsidRPr="00744082">
        <w:rPr>
          <w:rFonts w:ascii="Georgia" w:hAnsi="Georgia" w:cs="Arial"/>
          <w:sz w:val="22"/>
          <w:szCs w:val="22"/>
        </w:rPr>
        <w:t>O controlador final da Companhia é o Estado de M</w:t>
      </w:r>
      <w:r w:rsidR="00C04FF3">
        <w:rPr>
          <w:rFonts w:ascii="Georgia" w:hAnsi="Georgia" w:cs="Arial"/>
          <w:sz w:val="22"/>
          <w:szCs w:val="22"/>
        </w:rPr>
        <w:t>G</w:t>
      </w:r>
      <w:r w:rsidRPr="00744082">
        <w:rPr>
          <w:rFonts w:ascii="Georgia" w:hAnsi="Georgia" w:cs="Arial"/>
          <w:sz w:val="22"/>
          <w:szCs w:val="22"/>
        </w:rPr>
        <w:t>. As transações e os saldos mantidos com o Estado de Minas Gerais e com entidades por ele controladas, controladas em conjunto ou sobre as quais exerce influência significativa são divulgados nesta nota como operações com partes relacionadas</w:t>
      </w:r>
      <w:r>
        <w:rPr>
          <w:rFonts w:ascii="Georgia" w:hAnsi="Georgia" w:cs="Arial"/>
          <w:sz w:val="22"/>
          <w:szCs w:val="22"/>
        </w:rPr>
        <w:t xml:space="preserve">. </w:t>
      </w:r>
    </w:p>
    <w:p w14:paraId="242C638C" w14:textId="77777777" w:rsidR="005F7FF6" w:rsidRDefault="005F7FF6" w:rsidP="00C62881">
      <w:pPr>
        <w:pStyle w:val="PargrafodaLista"/>
        <w:ind w:left="0"/>
        <w:jc w:val="both"/>
        <w:rPr>
          <w:rFonts w:ascii="Georgia" w:hAnsi="Georgia" w:cs="Arial"/>
          <w:sz w:val="22"/>
          <w:szCs w:val="22"/>
        </w:rPr>
      </w:pPr>
    </w:p>
    <w:p w14:paraId="5FC2DAEB" w14:textId="2C3C6646" w:rsidR="00293690" w:rsidRPr="0009263D" w:rsidRDefault="006D3EEF" w:rsidP="00C62881">
      <w:pPr>
        <w:pStyle w:val="PargrafodaLista"/>
        <w:ind w:left="0"/>
        <w:jc w:val="both"/>
        <w:rPr>
          <w:rFonts w:ascii="Georgia" w:hAnsi="Georgia" w:cs="Arial"/>
          <w:sz w:val="22"/>
          <w:szCs w:val="22"/>
        </w:rPr>
      </w:pPr>
      <w:r w:rsidRPr="0009263D">
        <w:rPr>
          <w:rFonts w:ascii="Georgia" w:hAnsi="Georgia" w:cs="Arial"/>
          <w:sz w:val="22"/>
          <w:szCs w:val="22"/>
        </w:rPr>
        <w:t>Os saldos e as transações da Companhia com partes relacionadas têm a seguinte composição:</w:t>
      </w:r>
    </w:p>
    <w:p w14:paraId="3C8152DB" w14:textId="77777777" w:rsidR="009B7294" w:rsidRPr="0009263D" w:rsidRDefault="009B7294" w:rsidP="00C62881">
      <w:pPr>
        <w:pStyle w:val="PargrafodaLista"/>
        <w:ind w:left="0"/>
        <w:jc w:val="both"/>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2071"/>
        <w:gridCol w:w="841"/>
        <w:gridCol w:w="841"/>
        <w:gridCol w:w="146"/>
        <w:gridCol w:w="841"/>
        <w:gridCol w:w="841"/>
        <w:gridCol w:w="146"/>
        <w:gridCol w:w="841"/>
        <w:gridCol w:w="841"/>
        <w:gridCol w:w="146"/>
        <w:gridCol w:w="841"/>
        <w:gridCol w:w="841"/>
      </w:tblGrid>
      <w:tr w:rsidR="00191394" w:rsidRPr="0009263D" w14:paraId="199C3883" w14:textId="77777777" w:rsidTr="00191394">
        <w:trPr>
          <w:trHeight w:val="198"/>
        </w:trPr>
        <w:tc>
          <w:tcPr>
            <w:tcW w:w="1339" w:type="pct"/>
            <w:tcBorders>
              <w:top w:val="nil"/>
              <w:left w:val="nil"/>
              <w:bottom w:val="nil"/>
              <w:right w:val="nil"/>
            </w:tcBorders>
            <w:noWrap/>
            <w:vAlign w:val="center"/>
            <w:hideMark/>
          </w:tcPr>
          <w:p w14:paraId="7B845DE3" w14:textId="77777777" w:rsidR="00191394" w:rsidRPr="0009263D" w:rsidRDefault="00191394" w:rsidP="00191394">
            <w:pPr>
              <w:rPr>
                <w:sz w:val="14"/>
                <w:szCs w:val="14"/>
              </w:rPr>
            </w:pPr>
          </w:p>
        </w:tc>
        <w:tc>
          <w:tcPr>
            <w:tcW w:w="871" w:type="pct"/>
            <w:gridSpan w:val="2"/>
            <w:tcBorders>
              <w:top w:val="nil"/>
              <w:left w:val="nil"/>
              <w:bottom w:val="single" w:sz="8" w:space="0" w:color="auto"/>
              <w:right w:val="nil"/>
            </w:tcBorders>
            <w:vAlign w:val="center"/>
            <w:hideMark/>
          </w:tcPr>
          <w:p w14:paraId="2012C9FF"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ATIVO</w:t>
            </w:r>
          </w:p>
        </w:tc>
        <w:tc>
          <w:tcPr>
            <w:tcW w:w="47" w:type="pct"/>
            <w:tcBorders>
              <w:top w:val="nil"/>
              <w:left w:val="nil"/>
              <w:bottom w:val="nil"/>
              <w:right w:val="nil"/>
            </w:tcBorders>
            <w:vAlign w:val="center"/>
            <w:hideMark/>
          </w:tcPr>
          <w:p w14:paraId="0BDC1149" w14:textId="77777777" w:rsidR="00191394" w:rsidRPr="0009263D" w:rsidRDefault="00191394" w:rsidP="00191394">
            <w:pPr>
              <w:jc w:val="right"/>
              <w:rPr>
                <w:rFonts w:ascii="Arial" w:hAnsi="Arial" w:cs="Arial"/>
                <w:b/>
                <w:bCs/>
                <w:color w:val="000000"/>
                <w:sz w:val="14"/>
                <w:szCs w:val="14"/>
              </w:rPr>
            </w:pPr>
          </w:p>
        </w:tc>
        <w:tc>
          <w:tcPr>
            <w:tcW w:w="871" w:type="pct"/>
            <w:gridSpan w:val="2"/>
            <w:tcBorders>
              <w:top w:val="nil"/>
              <w:left w:val="nil"/>
              <w:bottom w:val="single" w:sz="8" w:space="0" w:color="auto"/>
              <w:right w:val="nil"/>
            </w:tcBorders>
            <w:vAlign w:val="center"/>
            <w:hideMark/>
          </w:tcPr>
          <w:p w14:paraId="148FC23D"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PASSIVO</w:t>
            </w:r>
          </w:p>
        </w:tc>
        <w:tc>
          <w:tcPr>
            <w:tcW w:w="47" w:type="pct"/>
            <w:tcBorders>
              <w:top w:val="nil"/>
              <w:left w:val="nil"/>
              <w:bottom w:val="nil"/>
              <w:right w:val="nil"/>
            </w:tcBorders>
            <w:vAlign w:val="center"/>
            <w:hideMark/>
          </w:tcPr>
          <w:p w14:paraId="6A1B51C9" w14:textId="77777777" w:rsidR="00191394" w:rsidRPr="0009263D" w:rsidRDefault="00191394" w:rsidP="00191394">
            <w:pPr>
              <w:jc w:val="right"/>
              <w:rPr>
                <w:rFonts w:ascii="Arial" w:hAnsi="Arial" w:cs="Arial"/>
                <w:b/>
                <w:bCs/>
                <w:color w:val="000000"/>
                <w:sz w:val="14"/>
                <w:szCs w:val="14"/>
              </w:rPr>
            </w:pPr>
          </w:p>
        </w:tc>
        <w:tc>
          <w:tcPr>
            <w:tcW w:w="871" w:type="pct"/>
            <w:gridSpan w:val="2"/>
            <w:tcBorders>
              <w:top w:val="nil"/>
              <w:left w:val="nil"/>
              <w:bottom w:val="single" w:sz="8" w:space="0" w:color="auto"/>
              <w:right w:val="nil"/>
            </w:tcBorders>
            <w:vAlign w:val="center"/>
            <w:hideMark/>
          </w:tcPr>
          <w:p w14:paraId="351D6BA1"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RECEITA</w:t>
            </w:r>
          </w:p>
        </w:tc>
        <w:tc>
          <w:tcPr>
            <w:tcW w:w="47" w:type="pct"/>
            <w:tcBorders>
              <w:top w:val="nil"/>
              <w:left w:val="nil"/>
              <w:bottom w:val="nil"/>
              <w:right w:val="nil"/>
            </w:tcBorders>
            <w:vAlign w:val="center"/>
            <w:hideMark/>
          </w:tcPr>
          <w:p w14:paraId="44B6D0A3" w14:textId="77777777" w:rsidR="00191394" w:rsidRPr="0009263D" w:rsidRDefault="00191394" w:rsidP="00191394">
            <w:pPr>
              <w:jc w:val="right"/>
              <w:rPr>
                <w:rFonts w:ascii="Arial" w:hAnsi="Arial" w:cs="Arial"/>
                <w:b/>
                <w:bCs/>
                <w:color w:val="000000"/>
                <w:sz w:val="14"/>
                <w:szCs w:val="14"/>
              </w:rPr>
            </w:pPr>
          </w:p>
        </w:tc>
        <w:tc>
          <w:tcPr>
            <w:tcW w:w="906" w:type="pct"/>
            <w:gridSpan w:val="2"/>
            <w:tcBorders>
              <w:top w:val="nil"/>
              <w:left w:val="nil"/>
              <w:bottom w:val="single" w:sz="8" w:space="0" w:color="auto"/>
              <w:right w:val="nil"/>
            </w:tcBorders>
            <w:vAlign w:val="center"/>
            <w:hideMark/>
          </w:tcPr>
          <w:p w14:paraId="346ECC31"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DESPESA</w:t>
            </w:r>
          </w:p>
        </w:tc>
      </w:tr>
      <w:tr w:rsidR="00191394" w:rsidRPr="0009263D" w14:paraId="53ACB6FC" w14:textId="77777777" w:rsidTr="00191394">
        <w:trPr>
          <w:trHeight w:val="198"/>
        </w:trPr>
        <w:tc>
          <w:tcPr>
            <w:tcW w:w="1339" w:type="pct"/>
            <w:tcBorders>
              <w:top w:val="nil"/>
              <w:left w:val="nil"/>
              <w:bottom w:val="nil"/>
              <w:right w:val="nil"/>
            </w:tcBorders>
            <w:noWrap/>
            <w:vAlign w:val="center"/>
            <w:hideMark/>
          </w:tcPr>
          <w:p w14:paraId="1930C2B9" w14:textId="77777777" w:rsidR="00191394" w:rsidRPr="0009263D" w:rsidRDefault="00191394" w:rsidP="00191394">
            <w:pPr>
              <w:jc w:val="right"/>
              <w:rPr>
                <w:rFonts w:ascii="Arial" w:hAnsi="Arial" w:cs="Arial"/>
                <w:b/>
                <w:bCs/>
                <w:color w:val="000000"/>
                <w:sz w:val="14"/>
                <w:szCs w:val="14"/>
              </w:rPr>
            </w:pPr>
          </w:p>
        </w:tc>
        <w:tc>
          <w:tcPr>
            <w:tcW w:w="436" w:type="pct"/>
            <w:tcBorders>
              <w:top w:val="nil"/>
              <w:left w:val="nil"/>
              <w:bottom w:val="nil"/>
              <w:right w:val="nil"/>
            </w:tcBorders>
            <w:vAlign w:val="center"/>
            <w:hideMark/>
          </w:tcPr>
          <w:p w14:paraId="7EAAF178" w14:textId="77777777" w:rsidR="00191394" w:rsidRPr="0009263D" w:rsidRDefault="00191394" w:rsidP="00191394">
            <w:pPr>
              <w:rPr>
                <w:sz w:val="14"/>
                <w:szCs w:val="14"/>
              </w:rPr>
            </w:pPr>
          </w:p>
        </w:tc>
        <w:tc>
          <w:tcPr>
            <w:tcW w:w="436" w:type="pct"/>
            <w:tcBorders>
              <w:top w:val="nil"/>
              <w:left w:val="nil"/>
              <w:bottom w:val="nil"/>
              <w:right w:val="nil"/>
            </w:tcBorders>
            <w:vAlign w:val="center"/>
            <w:hideMark/>
          </w:tcPr>
          <w:p w14:paraId="7EFE869F" w14:textId="77777777" w:rsidR="00191394" w:rsidRPr="0009263D" w:rsidRDefault="00191394" w:rsidP="00191394">
            <w:pPr>
              <w:jc w:val="right"/>
              <w:rPr>
                <w:sz w:val="14"/>
                <w:szCs w:val="14"/>
              </w:rPr>
            </w:pPr>
          </w:p>
        </w:tc>
        <w:tc>
          <w:tcPr>
            <w:tcW w:w="47" w:type="pct"/>
            <w:tcBorders>
              <w:top w:val="nil"/>
              <w:left w:val="nil"/>
              <w:bottom w:val="nil"/>
              <w:right w:val="nil"/>
            </w:tcBorders>
            <w:vAlign w:val="center"/>
            <w:hideMark/>
          </w:tcPr>
          <w:p w14:paraId="057F6FAF" w14:textId="77777777" w:rsidR="00191394" w:rsidRPr="0009263D" w:rsidRDefault="00191394" w:rsidP="00191394">
            <w:pPr>
              <w:jc w:val="right"/>
              <w:rPr>
                <w:sz w:val="14"/>
                <w:szCs w:val="14"/>
              </w:rPr>
            </w:pPr>
          </w:p>
        </w:tc>
        <w:tc>
          <w:tcPr>
            <w:tcW w:w="436" w:type="pct"/>
            <w:tcBorders>
              <w:top w:val="nil"/>
              <w:left w:val="nil"/>
              <w:bottom w:val="nil"/>
              <w:right w:val="nil"/>
            </w:tcBorders>
            <w:vAlign w:val="center"/>
            <w:hideMark/>
          </w:tcPr>
          <w:p w14:paraId="04EC5209" w14:textId="77777777" w:rsidR="00191394" w:rsidRPr="0009263D" w:rsidRDefault="00191394" w:rsidP="00191394">
            <w:pPr>
              <w:jc w:val="right"/>
              <w:rPr>
                <w:sz w:val="14"/>
                <w:szCs w:val="14"/>
              </w:rPr>
            </w:pPr>
          </w:p>
        </w:tc>
        <w:tc>
          <w:tcPr>
            <w:tcW w:w="436" w:type="pct"/>
            <w:tcBorders>
              <w:top w:val="nil"/>
              <w:left w:val="nil"/>
              <w:bottom w:val="nil"/>
              <w:right w:val="nil"/>
            </w:tcBorders>
            <w:vAlign w:val="center"/>
            <w:hideMark/>
          </w:tcPr>
          <w:p w14:paraId="7913E55A" w14:textId="77777777" w:rsidR="00191394" w:rsidRPr="0009263D" w:rsidRDefault="00191394" w:rsidP="00191394">
            <w:pPr>
              <w:jc w:val="right"/>
              <w:rPr>
                <w:sz w:val="14"/>
                <w:szCs w:val="14"/>
              </w:rPr>
            </w:pPr>
          </w:p>
        </w:tc>
        <w:tc>
          <w:tcPr>
            <w:tcW w:w="47" w:type="pct"/>
            <w:tcBorders>
              <w:top w:val="nil"/>
              <w:left w:val="nil"/>
              <w:bottom w:val="nil"/>
              <w:right w:val="nil"/>
            </w:tcBorders>
            <w:vAlign w:val="center"/>
            <w:hideMark/>
          </w:tcPr>
          <w:p w14:paraId="0B52B5D8" w14:textId="77777777" w:rsidR="00191394" w:rsidRPr="0009263D" w:rsidRDefault="00191394" w:rsidP="00191394">
            <w:pPr>
              <w:jc w:val="right"/>
              <w:rPr>
                <w:sz w:val="14"/>
                <w:szCs w:val="14"/>
              </w:rPr>
            </w:pPr>
          </w:p>
        </w:tc>
        <w:tc>
          <w:tcPr>
            <w:tcW w:w="436" w:type="pct"/>
            <w:tcBorders>
              <w:top w:val="nil"/>
              <w:left w:val="nil"/>
              <w:bottom w:val="nil"/>
              <w:right w:val="nil"/>
            </w:tcBorders>
            <w:vAlign w:val="center"/>
            <w:hideMark/>
          </w:tcPr>
          <w:p w14:paraId="7F16D497" w14:textId="77777777" w:rsidR="00191394" w:rsidRPr="0009263D" w:rsidRDefault="00191394" w:rsidP="00191394">
            <w:pPr>
              <w:jc w:val="right"/>
              <w:rPr>
                <w:sz w:val="14"/>
                <w:szCs w:val="14"/>
              </w:rPr>
            </w:pPr>
          </w:p>
        </w:tc>
        <w:tc>
          <w:tcPr>
            <w:tcW w:w="436" w:type="pct"/>
            <w:tcBorders>
              <w:top w:val="nil"/>
              <w:left w:val="nil"/>
              <w:bottom w:val="nil"/>
              <w:right w:val="nil"/>
            </w:tcBorders>
            <w:vAlign w:val="center"/>
            <w:hideMark/>
          </w:tcPr>
          <w:p w14:paraId="29E69CBE" w14:textId="77777777" w:rsidR="00191394" w:rsidRPr="0009263D" w:rsidRDefault="00191394" w:rsidP="00191394">
            <w:pPr>
              <w:jc w:val="right"/>
              <w:rPr>
                <w:sz w:val="14"/>
                <w:szCs w:val="14"/>
              </w:rPr>
            </w:pPr>
          </w:p>
        </w:tc>
        <w:tc>
          <w:tcPr>
            <w:tcW w:w="47" w:type="pct"/>
            <w:tcBorders>
              <w:top w:val="nil"/>
              <w:left w:val="nil"/>
              <w:bottom w:val="nil"/>
              <w:right w:val="nil"/>
            </w:tcBorders>
            <w:vAlign w:val="center"/>
            <w:hideMark/>
          </w:tcPr>
          <w:p w14:paraId="0F17F07B" w14:textId="77777777" w:rsidR="00191394" w:rsidRPr="0009263D" w:rsidRDefault="00191394" w:rsidP="00191394">
            <w:pPr>
              <w:jc w:val="right"/>
              <w:rPr>
                <w:sz w:val="14"/>
                <w:szCs w:val="14"/>
              </w:rPr>
            </w:pPr>
          </w:p>
        </w:tc>
        <w:tc>
          <w:tcPr>
            <w:tcW w:w="453" w:type="pct"/>
            <w:tcBorders>
              <w:top w:val="nil"/>
              <w:left w:val="nil"/>
              <w:bottom w:val="nil"/>
              <w:right w:val="nil"/>
            </w:tcBorders>
            <w:vAlign w:val="center"/>
            <w:hideMark/>
          </w:tcPr>
          <w:p w14:paraId="24714ECA" w14:textId="77777777" w:rsidR="00191394" w:rsidRPr="0009263D" w:rsidRDefault="00191394" w:rsidP="00191394">
            <w:pPr>
              <w:jc w:val="right"/>
              <w:rPr>
                <w:sz w:val="14"/>
                <w:szCs w:val="14"/>
              </w:rPr>
            </w:pPr>
          </w:p>
        </w:tc>
        <w:tc>
          <w:tcPr>
            <w:tcW w:w="453" w:type="pct"/>
            <w:tcBorders>
              <w:top w:val="nil"/>
              <w:left w:val="nil"/>
              <w:bottom w:val="nil"/>
              <w:right w:val="nil"/>
            </w:tcBorders>
            <w:vAlign w:val="center"/>
            <w:hideMark/>
          </w:tcPr>
          <w:p w14:paraId="29E86663" w14:textId="77777777" w:rsidR="00191394" w:rsidRPr="0009263D" w:rsidRDefault="00191394" w:rsidP="00191394">
            <w:pPr>
              <w:jc w:val="right"/>
              <w:rPr>
                <w:sz w:val="14"/>
                <w:szCs w:val="14"/>
              </w:rPr>
            </w:pPr>
          </w:p>
        </w:tc>
      </w:tr>
      <w:tr w:rsidR="00191394" w:rsidRPr="0009263D" w14:paraId="65A76081" w14:textId="77777777" w:rsidTr="00191394">
        <w:trPr>
          <w:trHeight w:val="198"/>
        </w:trPr>
        <w:tc>
          <w:tcPr>
            <w:tcW w:w="1339" w:type="pct"/>
            <w:tcBorders>
              <w:top w:val="nil"/>
              <w:left w:val="nil"/>
              <w:bottom w:val="nil"/>
              <w:right w:val="nil"/>
            </w:tcBorders>
            <w:noWrap/>
            <w:vAlign w:val="bottom"/>
            <w:hideMark/>
          </w:tcPr>
          <w:p w14:paraId="23F4C547" w14:textId="77777777" w:rsidR="00191394" w:rsidRPr="0009263D" w:rsidRDefault="00191394" w:rsidP="00191394">
            <w:pPr>
              <w:jc w:val="right"/>
              <w:rPr>
                <w:sz w:val="14"/>
                <w:szCs w:val="14"/>
              </w:rPr>
            </w:pPr>
          </w:p>
        </w:tc>
        <w:tc>
          <w:tcPr>
            <w:tcW w:w="436" w:type="pct"/>
            <w:tcBorders>
              <w:top w:val="nil"/>
              <w:left w:val="nil"/>
              <w:bottom w:val="single" w:sz="8" w:space="0" w:color="auto"/>
              <w:right w:val="nil"/>
            </w:tcBorders>
            <w:noWrap/>
            <w:vAlign w:val="center"/>
            <w:hideMark/>
          </w:tcPr>
          <w:p w14:paraId="00410592"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30/06/2026</w:t>
            </w:r>
          </w:p>
        </w:tc>
        <w:tc>
          <w:tcPr>
            <w:tcW w:w="436" w:type="pct"/>
            <w:tcBorders>
              <w:top w:val="nil"/>
              <w:left w:val="nil"/>
              <w:bottom w:val="single" w:sz="8" w:space="0" w:color="auto"/>
              <w:right w:val="nil"/>
            </w:tcBorders>
            <w:noWrap/>
            <w:vAlign w:val="center"/>
            <w:hideMark/>
          </w:tcPr>
          <w:p w14:paraId="597F5E2C"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31/12/2025</w:t>
            </w:r>
          </w:p>
        </w:tc>
        <w:tc>
          <w:tcPr>
            <w:tcW w:w="47" w:type="pct"/>
            <w:tcBorders>
              <w:top w:val="nil"/>
              <w:left w:val="nil"/>
              <w:bottom w:val="nil"/>
              <w:right w:val="nil"/>
            </w:tcBorders>
            <w:vAlign w:val="bottom"/>
            <w:hideMark/>
          </w:tcPr>
          <w:p w14:paraId="064C974E" w14:textId="77777777" w:rsidR="00191394" w:rsidRPr="0009263D" w:rsidRDefault="00191394" w:rsidP="00191394">
            <w:pPr>
              <w:jc w:val="right"/>
              <w:rPr>
                <w:rFonts w:ascii="Arial" w:hAnsi="Arial" w:cs="Arial"/>
                <w:b/>
                <w:bCs/>
                <w:color w:val="000000"/>
                <w:sz w:val="14"/>
                <w:szCs w:val="14"/>
              </w:rPr>
            </w:pPr>
          </w:p>
        </w:tc>
        <w:tc>
          <w:tcPr>
            <w:tcW w:w="436" w:type="pct"/>
            <w:tcBorders>
              <w:top w:val="nil"/>
              <w:left w:val="nil"/>
              <w:bottom w:val="single" w:sz="8" w:space="0" w:color="auto"/>
              <w:right w:val="nil"/>
            </w:tcBorders>
            <w:noWrap/>
            <w:vAlign w:val="center"/>
            <w:hideMark/>
          </w:tcPr>
          <w:p w14:paraId="43553A9E"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30/06/2026</w:t>
            </w:r>
          </w:p>
        </w:tc>
        <w:tc>
          <w:tcPr>
            <w:tcW w:w="436" w:type="pct"/>
            <w:tcBorders>
              <w:top w:val="nil"/>
              <w:left w:val="nil"/>
              <w:bottom w:val="single" w:sz="8" w:space="0" w:color="auto"/>
              <w:right w:val="nil"/>
            </w:tcBorders>
            <w:noWrap/>
            <w:vAlign w:val="center"/>
            <w:hideMark/>
          </w:tcPr>
          <w:p w14:paraId="37B68A7A"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31/12/2025</w:t>
            </w:r>
          </w:p>
        </w:tc>
        <w:tc>
          <w:tcPr>
            <w:tcW w:w="47" w:type="pct"/>
            <w:tcBorders>
              <w:top w:val="nil"/>
              <w:left w:val="nil"/>
              <w:bottom w:val="nil"/>
              <w:right w:val="nil"/>
            </w:tcBorders>
            <w:vAlign w:val="bottom"/>
            <w:hideMark/>
          </w:tcPr>
          <w:p w14:paraId="70EB444E" w14:textId="77777777" w:rsidR="00191394" w:rsidRPr="0009263D" w:rsidRDefault="00191394" w:rsidP="00191394">
            <w:pPr>
              <w:jc w:val="right"/>
              <w:rPr>
                <w:rFonts w:ascii="Arial" w:hAnsi="Arial" w:cs="Arial"/>
                <w:b/>
                <w:bCs/>
                <w:color w:val="000000"/>
                <w:sz w:val="14"/>
                <w:szCs w:val="14"/>
              </w:rPr>
            </w:pPr>
          </w:p>
        </w:tc>
        <w:tc>
          <w:tcPr>
            <w:tcW w:w="436" w:type="pct"/>
            <w:tcBorders>
              <w:top w:val="nil"/>
              <w:left w:val="nil"/>
              <w:bottom w:val="single" w:sz="8" w:space="0" w:color="auto"/>
              <w:right w:val="nil"/>
            </w:tcBorders>
            <w:noWrap/>
            <w:vAlign w:val="center"/>
            <w:hideMark/>
          </w:tcPr>
          <w:p w14:paraId="0CA86A50"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30/06/2026</w:t>
            </w:r>
          </w:p>
        </w:tc>
        <w:tc>
          <w:tcPr>
            <w:tcW w:w="436" w:type="pct"/>
            <w:tcBorders>
              <w:top w:val="nil"/>
              <w:left w:val="nil"/>
              <w:bottom w:val="single" w:sz="8" w:space="0" w:color="auto"/>
              <w:right w:val="nil"/>
            </w:tcBorders>
            <w:noWrap/>
            <w:vAlign w:val="center"/>
            <w:hideMark/>
          </w:tcPr>
          <w:p w14:paraId="340329D9"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30/06/2025</w:t>
            </w:r>
          </w:p>
        </w:tc>
        <w:tc>
          <w:tcPr>
            <w:tcW w:w="47" w:type="pct"/>
            <w:tcBorders>
              <w:top w:val="nil"/>
              <w:left w:val="nil"/>
              <w:bottom w:val="nil"/>
              <w:right w:val="nil"/>
            </w:tcBorders>
            <w:vAlign w:val="bottom"/>
            <w:hideMark/>
          </w:tcPr>
          <w:p w14:paraId="786938CE" w14:textId="77777777" w:rsidR="00191394" w:rsidRPr="0009263D" w:rsidRDefault="00191394" w:rsidP="00191394">
            <w:pPr>
              <w:jc w:val="right"/>
              <w:rPr>
                <w:rFonts w:ascii="Arial" w:hAnsi="Arial" w:cs="Arial"/>
                <w:b/>
                <w:bCs/>
                <w:color w:val="000000"/>
                <w:sz w:val="14"/>
                <w:szCs w:val="14"/>
              </w:rPr>
            </w:pPr>
          </w:p>
        </w:tc>
        <w:tc>
          <w:tcPr>
            <w:tcW w:w="453" w:type="pct"/>
            <w:tcBorders>
              <w:top w:val="nil"/>
              <w:left w:val="nil"/>
              <w:bottom w:val="single" w:sz="8" w:space="0" w:color="auto"/>
              <w:right w:val="nil"/>
            </w:tcBorders>
            <w:noWrap/>
            <w:vAlign w:val="center"/>
            <w:hideMark/>
          </w:tcPr>
          <w:p w14:paraId="77B521E8"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30/06/2026</w:t>
            </w:r>
          </w:p>
        </w:tc>
        <w:tc>
          <w:tcPr>
            <w:tcW w:w="453" w:type="pct"/>
            <w:tcBorders>
              <w:top w:val="nil"/>
              <w:left w:val="nil"/>
              <w:bottom w:val="single" w:sz="8" w:space="0" w:color="auto"/>
              <w:right w:val="nil"/>
            </w:tcBorders>
            <w:noWrap/>
            <w:vAlign w:val="center"/>
            <w:hideMark/>
          </w:tcPr>
          <w:p w14:paraId="7AE2B0D9" w14:textId="77777777" w:rsidR="00191394" w:rsidRPr="0009263D" w:rsidRDefault="00191394" w:rsidP="00191394">
            <w:pPr>
              <w:jc w:val="right"/>
              <w:rPr>
                <w:rFonts w:ascii="Arial" w:hAnsi="Arial" w:cs="Arial"/>
                <w:b/>
                <w:bCs/>
                <w:color w:val="000000"/>
                <w:sz w:val="14"/>
                <w:szCs w:val="14"/>
              </w:rPr>
            </w:pPr>
            <w:r w:rsidRPr="0009263D">
              <w:rPr>
                <w:rFonts w:ascii="Arial" w:hAnsi="Arial" w:cs="Arial"/>
                <w:b/>
                <w:bCs/>
                <w:color w:val="000000"/>
                <w:sz w:val="14"/>
                <w:szCs w:val="14"/>
              </w:rPr>
              <w:t>30/06/2025</w:t>
            </w:r>
          </w:p>
        </w:tc>
      </w:tr>
      <w:tr w:rsidR="00191394" w:rsidRPr="0009263D" w14:paraId="11ED9ED2" w14:textId="77777777" w:rsidTr="00191394">
        <w:trPr>
          <w:trHeight w:val="198"/>
        </w:trPr>
        <w:tc>
          <w:tcPr>
            <w:tcW w:w="1339" w:type="pct"/>
            <w:tcBorders>
              <w:top w:val="nil"/>
              <w:left w:val="nil"/>
              <w:bottom w:val="nil"/>
              <w:right w:val="nil"/>
            </w:tcBorders>
            <w:vAlign w:val="center"/>
            <w:hideMark/>
          </w:tcPr>
          <w:p w14:paraId="612E0F73" w14:textId="77777777" w:rsidR="00191394" w:rsidRPr="0009263D" w:rsidRDefault="00191394" w:rsidP="00191394">
            <w:pPr>
              <w:rPr>
                <w:rFonts w:ascii="Arial" w:hAnsi="Arial" w:cs="Arial"/>
                <w:b/>
                <w:bCs/>
                <w:color w:val="000000"/>
                <w:sz w:val="14"/>
                <w:szCs w:val="14"/>
              </w:rPr>
            </w:pPr>
            <w:r w:rsidRPr="0009263D">
              <w:rPr>
                <w:rFonts w:ascii="Arial" w:hAnsi="Arial" w:cs="Arial"/>
                <w:b/>
                <w:bCs/>
                <w:color w:val="000000"/>
                <w:sz w:val="14"/>
                <w:szCs w:val="14"/>
              </w:rPr>
              <w:t>Grupo econômico</w:t>
            </w:r>
          </w:p>
        </w:tc>
        <w:tc>
          <w:tcPr>
            <w:tcW w:w="436" w:type="pct"/>
            <w:tcBorders>
              <w:top w:val="nil"/>
              <w:left w:val="nil"/>
              <w:bottom w:val="nil"/>
              <w:right w:val="nil"/>
            </w:tcBorders>
            <w:noWrap/>
            <w:vAlign w:val="center"/>
            <w:hideMark/>
          </w:tcPr>
          <w:p w14:paraId="3F139FC5" w14:textId="77777777" w:rsidR="00191394" w:rsidRPr="0009263D" w:rsidRDefault="00191394" w:rsidP="00191394">
            <w:pPr>
              <w:rPr>
                <w:rFonts w:ascii="Arial" w:hAnsi="Arial" w:cs="Arial"/>
                <w:b/>
                <w:bCs/>
                <w:color w:val="000000"/>
                <w:sz w:val="14"/>
                <w:szCs w:val="14"/>
              </w:rPr>
            </w:pPr>
          </w:p>
        </w:tc>
        <w:tc>
          <w:tcPr>
            <w:tcW w:w="436" w:type="pct"/>
            <w:tcBorders>
              <w:top w:val="nil"/>
              <w:left w:val="nil"/>
              <w:bottom w:val="nil"/>
              <w:right w:val="nil"/>
            </w:tcBorders>
            <w:vAlign w:val="center"/>
            <w:hideMark/>
          </w:tcPr>
          <w:p w14:paraId="6EE51F1B" w14:textId="77777777" w:rsidR="00191394" w:rsidRPr="0009263D" w:rsidRDefault="00191394" w:rsidP="00191394">
            <w:pPr>
              <w:rPr>
                <w:sz w:val="14"/>
                <w:szCs w:val="14"/>
              </w:rPr>
            </w:pPr>
          </w:p>
        </w:tc>
        <w:tc>
          <w:tcPr>
            <w:tcW w:w="47" w:type="pct"/>
            <w:tcBorders>
              <w:top w:val="nil"/>
              <w:left w:val="nil"/>
              <w:bottom w:val="nil"/>
              <w:right w:val="nil"/>
            </w:tcBorders>
            <w:noWrap/>
            <w:vAlign w:val="center"/>
            <w:hideMark/>
          </w:tcPr>
          <w:p w14:paraId="66E74724"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51A1257D" w14:textId="77777777" w:rsidR="00191394" w:rsidRPr="0009263D" w:rsidRDefault="00191394" w:rsidP="00191394">
            <w:pPr>
              <w:rPr>
                <w:sz w:val="14"/>
                <w:szCs w:val="14"/>
              </w:rPr>
            </w:pPr>
          </w:p>
        </w:tc>
        <w:tc>
          <w:tcPr>
            <w:tcW w:w="436" w:type="pct"/>
            <w:tcBorders>
              <w:top w:val="nil"/>
              <w:left w:val="nil"/>
              <w:bottom w:val="nil"/>
              <w:right w:val="nil"/>
            </w:tcBorders>
            <w:vAlign w:val="center"/>
            <w:hideMark/>
          </w:tcPr>
          <w:p w14:paraId="2E281E74" w14:textId="77777777" w:rsidR="00191394" w:rsidRPr="0009263D" w:rsidRDefault="00191394" w:rsidP="00191394">
            <w:pPr>
              <w:rPr>
                <w:sz w:val="14"/>
                <w:szCs w:val="14"/>
              </w:rPr>
            </w:pPr>
          </w:p>
        </w:tc>
        <w:tc>
          <w:tcPr>
            <w:tcW w:w="47" w:type="pct"/>
            <w:tcBorders>
              <w:top w:val="nil"/>
              <w:left w:val="nil"/>
              <w:bottom w:val="nil"/>
              <w:right w:val="nil"/>
            </w:tcBorders>
            <w:noWrap/>
            <w:vAlign w:val="center"/>
            <w:hideMark/>
          </w:tcPr>
          <w:p w14:paraId="54250D26"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2C764FCF" w14:textId="77777777" w:rsidR="00191394" w:rsidRPr="0009263D" w:rsidRDefault="00191394" w:rsidP="00191394">
            <w:pPr>
              <w:rPr>
                <w:sz w:val="14"/>
                <w:szCs w:val="14"/>
              </w:rPr>
            </w:pPr>
          </w:p>
        </w:tc>
        <w:tc>
          <w:tcPr>
            <w:tcW w:w="436" w:type="pct"/>
            <w:tcBorders>
              <w:top w:val="nil"/>
              <w:left w:val="nil"/>
              <w:bottom w:val="nil"/>
              <w:right w:val="nil"/>
            </w:tcBorders>
            <w:vAlign w:val="center"/>
            <w:hideMark/>
          </w:tcPr>
          <w:p w14:paraId="51E08C58" w14:textId="77777777" w:rsidR="00191394" w:rsidRPr="0009263D" w:rsidRDefault="00191394" w:rsidP="00191394">
            <w:pPr>
              <w:rPr>
                <w:sz w:val="14"/>
                <w:szCs w:val="14"/>
              </w:rPr>
            </w:pPr>
          </w:p>
        </w:tc>
        <w:tc>
          <w:tcPr>
            <w:tcW w:w="47" w:type="pct"/>
            <w:tcBorders>
              <w:top w:val="nil"/>
              <w:left w:val="nil"/>
              <w:bottom w:val="nil"/>
              <w:right w:val="nil"/>
            </w:tcBorders>
            <w:noWrap/>
            <w:vAlign w:val="center"/>
            <w:hideMark/>
          </w:tcPr>
          <w:p w14:paraId="2E74E523" w14:textId="77777777" w:rsidR="00191394" w:rsidRPr="0009263D" w:rsidRDefault="00191394" w:rsidP="00191394">
            <w:pPr>
              <w:rPr>
                <w:sz w:val="14"/>
                <w:szCs w:val="14"/>
              </w:rPr>
            </w:pPr>
          </w:p>
        </w:tc>
        <w:tc>
          <w:tcPr>
            <w:tcW w:w="453" w:type="pct"/>
            <w:tcBorders>
              <w:top w:val="nil"/>
              <w:left w:val="nil"/>
              <w:bottom w:val="nil"/>
              <w:right w:val="nil"/>
            </w:tcBorders>
            <w:noWrap/>
            <w:vAlign w:val="center"/>
            <w:hideMark/>
          </w:tcPr>
          <w:p w14:paraId="55872909" w14:textId="77777777" w:rsidR="00191394" w:rsidRPr="0009263D" w:rsidRDefault="00191394" w:rsidP="00191394">
            <w:pPr>
              <w:rPr>
                <w:sz w:val="14"/>
                <w:szCs w:val="14"/>
              </w:rPr>
            </w:pPr>
          </w:p>
        </w:tc>
        <w:tc>
          <w:tcPr>
            <w:tcW w:w="453" w:type="pct"/>
            <w:tcBorders>
              <w:top w:val="nil"/>
              <w:left w:val="nil"/>
              <w:bottom w:val="nil"/>
              <w:right w:val="nil"/>
            </w:tcBorders>
            <w:vAlign w:val="center"/>
            <w:hideMark/>
          </w:tcPr>
          <w:p w14:paraId="3D3E1663" w14:textId="77777777" w:rsidR="00191394" w:rsidRPr="0009263D" w:rsidRDefault="00191394" w:rsidP="00191394">
            <w:pPr>
              <w:rPr>
                <w:sz w:val="14"/>
                <w:szCs w:val="14"/>
              </w:rPr>
            </w:pPr>
          </w:p>
        </w:tc>
      </w:tr>
      <w:tr w:rsidR="00191394" w:rsidRPr="0009263D" w14:paraId="41904582" w14:textId="77777777" w:rsidTr="00191394">
        <w:trPr>
          <w:trHeight w:val="198"/>
        </w:trPr>
        <w:tc>
          <w:tcPr>
            <w:tcW w:w="1339" w:type="pct"/>
            <w:tcBorders>
              <w:top w:val="nil"/>
              <w:left w:val="nil"/>
              <w:bottom w:val="nil"/>
              <w:right w:val="nil"/>
            </w:tcBorders>
            <w:vAlign w:val="bottom"/>
            <w:hideMark/>
          </w:tcPr>
          <w:p w14:paraId="63F2A35F"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CODEMGE</w:t>
            </w:r>
          </w:p>
        </w:tc>
        <w:tc>
          <w:tcPr>
            <w:tcW w:w="436" w:type="pct"/>
            <w:tcBorders>
              <w:top w:val="nil"/>
              <w:left w:val="nil"/>
              <w:bottom w:val="nil"/>
              <w:right w:val="nil"/>
            </w:tcBorders>
            <w:noWrap/>
            <w:vAlign w:val="center"/>
            <w:hideMark/>
          </w:tcPr>
          <w:p w14:paraId="6E725F7B"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center"/>
            <w:hideMark/>
          </w:tcPr>
          <w:p w14:paraId="34C5E812"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bottom"/>
            <w:hideMark/>
          </w:tcPr>
          <w:p w14:paraId="2764D415"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6228DF6D"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55104278"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BD2E8A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5355B6B"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3B00C341"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274F74F9"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2E473E90"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7E37E670" w14:textId="77777777" w:rsidR="00191394" w:rsidRPr="0009263D" w:rsidRDefault="00191394" w:rsidP="00191394">
            <w:pPr>
              <w:jc w:val="right"/>
              <w:rPr>
                <w:sz w:val="14"/>
                <w:szCs w:val="14"/>
              </w:rPr>
            </w:pPr>
          </w:p>
        </w:tc>
      </w:tr>
      <w:tr w:rsidR="00191394" w:rsidRPr="0009263D" w14:paraId="55EBA75C" w14:textId="77777777" w:rsidTr="00191394">
        <w:trPr>
          <w:trHeight w:val="198"/>
        </w:trPr>
        <w:tc>
          <w:tcPr>
            <w:tcW w:w="1339" w:type="pct"/>
            <w:tcBorders>
              <w:top w:val="nil"/>
              <w:left w:val="nil"/>
              <w:bottom w:val="nil"/>
              <w:right w:val="nil"/>
            </w:tcBorders>
            <w:vAlign w:val="bottom"/>
            <w:hideMark/>
          </w:tcPr>
          <w:p w14:paraId="56C75894" w14:textId="77777777" w:rsidR="00191394" w:rsidRPr="0009263D" w:rsidRDefault="00191394" w:rsidP="00191394">
            <w:pPr>
              <w:rPr>
                <w:rFonts w:ascii="Arial" w:hAnsi="Arial" w:cs="Arial"/>
                <w:i/>
                <w:iCs/>
                <w:color w:val="000000"/>
                <w:sz w:val="14"/>
                <w:szCs w:val="14"/>
              </w:rPr>
            </w:pPr>
            <w:r w:rsidRPr="0009263D">
              <w:rPr>
                <w:rFonts w:ascii="Arial" w:hAnsi="Arial" w:cs="Arial"/>
                <w:i/>
                <w:iCs/>
                <w:color w:val="000000"/>
                <w:sz w:val="14"/>
                <w:szCs w:val="14"/>
              </w:rPr>
              <w:t xml:space="preserve">   Circulante</w:t>
            </w:r>
          </w:p>
        </w:tc>
        <w:tc>
          <w:tcPr>
            <w:tcW w:w="436" w:type="pct"/>
            <w:tcBorders>
              <w:top w:val="nil"/>
              <w:left w:val="nil"/>
              <w:bottom w:val="nil"/>
              <w:right w:val="nil"/>
            </w:tcBorders>
            <w:noWrap/>
            <w:vAlign w:val="center"/>
            <w:hideMark/>
          </w:tcPr>
          <w:p w14:paraId="389E0321" w14:textId="77777777" w:rsidR="00191394" w:rsidRPr="0009263D" w:rsidRDefault="00191394" w:rsidP="00191394">
            <w:pPr>
              <w:rPr>
                <w:rFonts w:ascii="Arial" w:hAnsi="Arial" w:cs="Arial"/>
                <w:i/>
                <w:iCs/>
                <w:color w:val="000000"/>
                <w:sz w:val="14"/>
                <w:szCs w:val="14"/>
              </w:rPr>
            </w:pPr>
          </w:p>
        </w:tc>
        <w:tc>
          <w:tcPr>
            <w:tcW w:w="436" w:type="pct"/>
            <w:tcBorders>
              <w:top w:val="nil"/>
              <w:left w:val="nil"/>
              <w:bottom w:val="nil"/>
              <w:right w:val="nil"/>
            </w:tcBorders>
            <w:noWrap/>
            <w:vAlign w:val="center"/>
            <w:hideMark/>
          </w:tcPr>
          <w:p w14:paraId="20EAC8E8"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bottom"/>
            <w:hideMark/>
          </w:tcPr>
          <w:p w14:paraId="6A2A1D6F"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6CB80B28"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6B90E395"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3077B441"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7B4AF574"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05B76D2A"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8E387D9"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7BDF7462"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4680CAAA" w14:textId="77777777" w:rsidR="00191394" w:rsidRPr="0009263D" w:rsidRDefault="00191394" w:rsidP="00191394">
            <w:pPr>
              <w:jc w:val="right"/>
              <w:rPr>
                <w:sz w:val="14"/>
                <w:szCs w:val="14"/>
              </w:rPr>
            </w:pPr>
          </w:p>
        </w:tc>
      </w:tr>
      <w:tr w:rsidR="00191394" w:rsidRPr="0009263D" w14:paraId="692495A3" w14:textId="77777777" w:rsidTr="00191394">
        <w:trPr>
          <w:trHeight w:val="198"/>
        </w:trPr>
        <w:tc>
          <w:tcPr>
            <w:tcW w:w="1339" w:type="pct"/>
            <w:tcBorders>
              <w:top w:val="nil"/>
              <w:left w:val="nil"/>
              <w:bottom w:val="nil"/>
              <w:right w:val="nil"/>
            </w:tcBorders>
            <w:vAlign w:val="center"/>
            <w:hideMark/>
          </w:tcPr>
          <w:p w14:paraId="4C8058D3"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Contas a receber (i)</w:t>
            </w:r>
          </w:p>
        </w:tc>
        <w:tc>
          <w:tcPr>
            <w:tcW w:w="436" w:type="pct"/>
            <w:tcBorders>
              <w:top w:val="nil"/>
              <w:left w:val="nil"/>
              <w:bottom w:val="nil"/>
              <w:right w:val="nil"/>
            </w:tcBorders>
            <w:noWrap/>
            <w:vAlign w:val="center"/>
            <w:hideMark/>
          </w:tcPr>
          <w:p w14:paraId="72DC7FC6" w14:textId="035FD82E"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51</w:t>
            </w:r>
          </w:p>
        </w:tc>
        <w:tc>
          <w:tcPr>
            <w:tcW w:w="436" w:type="pct"/>
            <w:tcBorders>
              <w:top w:val="nil"/>
              <w:left w:val="nil"/>
              <w:bottom w:val="nil"/>
              <w:right w:val="nil"/>
            </w:tcBorders>
            <w:noWrap/>
            <w:vAlign w:val="center"/>
            <w:hideMark/>
          </w:tcPr>
          <w:p w14:paraId="101EC911" w14:textId="609AC3B9"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081447A7"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0D0D872C" w14:textId="02D7C547"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5B074A9F" w14:textId="21F8EB5E"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41C692F9"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7A0132CB" w14:textId="5EC6BA08" w:rsidR="00191394" w:rsidRPr="0009263D" w:rsidRDefault="00191394" w:rsidP="00191394">
            <w:pPr>
              <w:jc w:val="right"/>
              <w:rPr>
                <w:rFonts w:ascii="Arial" w:hAnsi="Arial" w:cs="Arial"/>
                <w:sz w:val="14"/>
                <w:szCs w:val="14"/>
              </w:rPr>
            </w:pPr>
            <w:r w:rsidRPr="0009263D">
              <w:rPr>
                <w:rFonts w:ascii="Arial" w:hAnsi="Arial" w:cs="Arial"/>
                <w:sz w:val="14"/>
                <w:szCs w:val="14"/>
              </w:rPr>
              <w:t>-</w:t>
            </w:r>
          </w:p>
        </w:tc>
        <w:tc>
          <w:tcPr>
            <w:tcW w:w="436" w:type="pct"/>
            <w:tcBorders>
              <w:top w:val="nil"/>
              <w:left w:val="nil"/>
              <w:bottom w:val="nil"/>
              <w:right w:val="nil"/>
            </w:tcBorders>
            <w:noWrap/>
            <w:vAlign w:val="center"/>
            <w:hideMark/>
          </w:tcPr>
          <w:p w14:paraId="1B069BDF" w14:textId="6416FEE6" w:rsidR="00191394" w:rsidRPr="0009263D" w:rsidRDefault="00191394" w:rsidP="00191394">
            <w:pPr>
              <w:jc w:val="right"/>
              <w:rPr>
                <w:rFonts w:ascii="Arial" w:hAnsi="Arial" w:cs="Arial"/>
                <w:sz w:val="14"/>
                <w:szCs w:val="14"/>
              </w:rPr>
            </w:pPr>
            <w:r w:rsidRPr="0009263D">
              <w:rPr>
                <w:rFonts w:ascii="Arial" w:hAnsi="Arial" w:cs="Arial"/>
                <w:sz w:val="14"/>
                <w:szCs w:val="14"/>
              </w:rPr>
              <w:t>-</w:t>
            </w:r>
          </w:p>
        </w:tc>
        <w:tc>
          <w:tcPr>
            <w:tcW w:w="47" w:type="pct"/>
            <w:tcBorders>
              <w:top w:val="nil"/>
              <w:left w:val="nil"/>
              <w:bottom w:val="nil"/>
              <w:right w:val="nil"/>
            </w:tcBorders>
            <w:noWrap/>
            <w:vAlign w:val="center"/>
            <w:hideMark/>
          </w:tcPr>
          <w:p w14:paraId="679672E1" w14:textId="77777777" w:rsidR="00191394" w:rsidRPr="0009263D" w:rsidRDefault="00191394" w:rsidP="00191394">
            <w:pPr>
              <w:jc w:val="right"/>
              <w:rPr>
                <w:rFonts w:ascii="Arial" w:hAnsi="Arial" w:cs="Arial"/>
                <w:sz w:val="14"/>
                <w:szCs w:val="14"/>
              </w:rPr>
            </w:pPr>
          </w:p>
        </w:tc>
        <w:tc>
          <w:tcPr>
            <w:tcW w:w="453" w:type="pct"/>
            <w:tcBorders>
              <w:top w:val="nil"/>
              <w:left w:val="nil"/>
              <w:bottom w:val="nil"/>
              <w:right w:val="nil"/>
            </w:tcBorders>
            <w:noWrap/>
            <w:vAlign w:val="center"/>
            <w:hideMark/>
          </w:tcPr>
          <w:p w14:paraId="11C21CC6" w14:textId="6266238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5ED69525" w14:textId="6EB10ED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74278690" w14:textId="77777777" w:rsidTr="00191394">
        <w:trPr>
          <w:trHeight w:val="198"/>
        </w:trPr>
        <w:tc>
          <w:tcPr>
            <w:tcW w:w="1339" w:type="pct"/>
            <w:tcBorders>
              <w:top w:val="nil"/>
              <w:left w:val="nil"/>
              <w:bottom w:val="nil"/>
              <w:right w:val="nil"/>
            </w:tcBorders>
            <w:vAlign w:val="bottom"/>
            <w:hideMark/>
          </w:tcPr>
          <w:p w14:paraId="3B8D8F51"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Contas a pagar (i)</w:t>
            </w:r>
          </w:p>
        </w:tc>
        <w:tc>
          <w:tcPr>
            <w:tcW w:w="436" w:type="pct"/>
            <w:tcBorders>
              <w:top w:val="nil"/>
              <w:left w:val="nil"/>
              <w:bottom w:val="nil"/>
              <w:right w:val="nil"/>
            </w:tcBorders>
            <w:noWrap/>
            <w:vAlign w:val="center"/>
            <w:hideMark/>
          </w:tcPr>
          <w:p w14:paraId="40BFEEFE" w14:textId="6EB7775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1E405493" w14:textId="1398747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24F95E20"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0D9CB97C" w14:textId="3BBF6F3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508484F1" w14:textId="782361A2"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881</w:t>
            </w:r>
          </w:p>
        </w:tc>
        <w:tc>
          <w:tcPr>
            <w:tcW w:w="47" w:type="pct"/>
            <w:tcBorders>
              <w:top w:val="nil"/>
              <w:left w:val="nil"/>
              <w:bottom w:val="nil"/>
              <w:right w:val="nil"/>
            </w:tcBorders>
            <w:noWrap/>
            <w:vAlign w:val="center"/>
            <w:hideMark/>
          </w:tcPr>
          <w:p w14:paraId="06ECE28D"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48BBFC43" w14:textId="65F2429C"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6EC9634A" w14:textId="38A5E48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3EF2FCA1"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0AD271F3" w14:textId="2D636A98"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(827)</w:t>
            </w:r>
          </w:p>
        </w:tc>
        <w:tc>
          <w:tcPr>
            <w:tcW w:w="453" w:type="pct"/>
            <w:tcBorders>
              <w:top w:val="nil"/>
              <w:left w:val="nil"/>
              <w:bottom w:val="nil"/>
              <w:right w:val="nil"/>
            </w:tcBorders>
            <w:noWrap/>
            <w:vAlign w:val="center"/>
            <w:hideMark/>
          </w:tcPr>
          <w:p w14:paraId="466A395D" w14:textId="3746CF4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(4.625)</w:t>
            </w:r>
          </w:p>
        </w:tc>
      </w:tr>
      <w:tr w:rsidR="00191394" w:rsidRPr="0009263D" w14:paraId="250E3CCF" w14:textId="77777777" w:rsidTr="00191394">
        <w:trPr>
          <w:trHeight w:val="198"/>
        </w:trPr>
        <w:tc>
          <w:tcPr>
            <w:tcW w:w="1339" w:type="pct"/>
            <w:tcBorders>
              <w:top w:val="nil"/>
              <w:left w:val="nil"/>
              <w:bottom w:val="nil"/>
              <w:right w:val="nil"/>
            </w:tcBorders>
            <w:vAlign w:val="center"/>
            <w:hideMark/>
          </w:tcPr>
          <w:p w14:paraId="2B624417" w14:textId="77777777" w:rsidR="00191394" w:rsidRPr="0009263D" w:rsidRDefault="00191394" w:rsidP="00191394">
            <w:pPr>
              <w:rPr>
                <w:rFonts w:ascii="Arial" w:hAnsi="Arial" w:cs="Arial"/>
                <w:i/>
                <w:iCs/>
                <w:color w:val="000000"/>
                <w:sz w:val="14"/>
                <w:szCs w:val="14"/>
              </w:rPr>
            </w:pPr>
            <w:r w:rsidRPr="0009263D">
              <w:rPr>
                <w:rFonts w:ascii="Arial" w:hAnsi="Arial" w:cs="Arial"/>
                <w:i/>
                <w:iCs/>
                <w:color w:val="000000"/>
                <w:sz w:val="14"/>
                <w:szCs w:val="14"/>
              </w:rPr>
              <w:t>Não circulante</w:t>
            </w:r>
          </w:p>
        </w:tc>
        <w:tc>
          <w:tcPr>
            <w:tcW w:w="436" w:type="pct"/>
            <w:tcBorders>
              <w:top w:val="nil"/>
              <w:left w:val="nil"/>
              <w:bottom w:val="nil"/>
              <w:right w:val="nil"/>
            </w:tcBorders>
            <w:noWrap/>
            <w:vAlign w:val="center"/>
            <w:hideMark/>
          </w:tcPr>
          <w:p w14:paraId="73DAF0E8" w14:textId="77777777" w:rsidR="00191394" w:rsidRPr="0009263D" w:rsidRDefault="00191394" w:rsidP="00191394">
            <w:pPr>
              <w:rPr>
                <w:rFonts w:ascii="Arial" w:hAnsi="Arial" w:cs="Arial"/>
                <w:i/>
                <w:iCs/>
                <w:color w:val="000000"/>
                <w:sz w:val="14"/>
                <w:szCs w:val="14"/>
              </w:rPr>
            </w:pPr>
          </w:p>
        </w:tc>
        <w:tc>
          <w:tcPr>
            <w:tcW w:w="436" w:type="pct"/>
            <w:tcBorders>
              <w:top w:val="nil"/>
              <w:left w:val="nil"/>
              <w:bottom w:val="nil"/>
              <w:right w:val="nil"/>
            </w:tcBorders>
            <w:noWrap/>
            <w:vAlign w:val="center"/>
            <w:hideMark/>
          </w:tcPr>
          <w:p w14:paraId="3158EA38"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bottom"/>
            <w:hideMark/>
          </w:tcPr>
          <w:p w14:paraId="3B1E3C96"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20722F5"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36D4CA06"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1C572ACA"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57113C5B"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4B455902"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3E74756C"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14C985F5"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1224B3B1" w14:textId="77777777" w:rsidR="00191394" w:rsidRPr="0009263D" w:rsidRDefault="00191394" w:rsidP="00191394">
            <w:pPr>
              <w:jc w:val="right"/>
              <w:rPr>
                <w:sz w:val="14"/>
                <w:szCs w:val="14"/>
              </w:rPr>
            </w:pPr>
          </w:p>
        </w:tc>
      </w:tr>
      <w:tr w:rsidR="00191394" w:rsidRPr="0009263D" w14:paraId="67E2108B" w14:textId="77777777" w:rsidTr="00191394">
        <w:trPr>
          <w:trHeight w:val="198"/>
        </w:trPr>
        <w:tc>
          <w:tcPr>
            <w:tcW w:w="1339" w:type="pct"/>
            <w:tcBorders>
              <w:top w:val="nil"/>
              <w:left w:val="nil"/>
              <w:bottom w:val="nil"/>
              <w:right w:val="nil"/>
            </w:tcBorders>
            <w:vAlign w:val="center"/>
            <w:hideMark/>
          </w:tcPr>
          <w:p w14:paraId="2E3F8AD2"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Adiantamentos recebidos (</w:t>
            </w:r>
            <w:proofErr w:type="spellStart"/>
            <w:r w:rsidRPr="0009263D">
              <w:rPr>
                <w:rFonts w:ascii="Arial" w:hAnsi="Arial" w:cs="Arial"/>
                <w:color w:val="000000"/>
                <w:sz w:val="14"/>
                <w:szCs w:val="14"/>
              </w:rPr>
              <w:t>ii</w:t>
            </w:r>
            <w:proofErr w:type="spellEnd"/>
            <w:r w:rsidRPr="0009263D">
              <w:rPr>
                <w:rFonts w:ascii="Arial" w:hAnsi="Arial" w:cs="Arial"/>
                <w:color w:val="000000"/>
                <w:sz w:val="14"/>
                <w:szCs w:val="14"/>
              </w:rPr>
              <w:t>) (nota 18 (i))</w:t>
            </w:r>
          </w:p>
        </w:tc>
        <w:tc>
          <w:tcPr>
            <w:tcW w:w="436" w:type="pct"/>
            <w:tcBorders>
              <w:top w:val="nil"/>
              <w:left w:val="nil"/>
              <w:bottom w:val="nil"/>
              <w:right w:val="nil"/>
            </w:tcBorders>
            <w:noWrap/>
            <w:vAlign w:val="center"/>
            <w:hideMark/>
          </w:tcPr>
          <w:p w14:paraId="56BD67EA" w14:textId="29ED1476"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24.757</w:t>
            </w:r>
          </w:p>
        </w:tc>
        <w:tc>
          <w:tcPr>
            <w:tcW w:w="436" w:type="pct"/>
            <w:tcBorders>
              <w:top w:val="nil"/>
              <w:left w:val="nil"/>
              <w:bottom w:val="nil"/>
              <w:right w:val="nil"/>
            </w:tcBorders>
            <w:noWrap/>
            <w:vAlign w:val="center"/>
            <w:hideMark/>
          </w:tcPr>
          <w:p w14:paraId="3B485CBE" w14:textId="54CD766C"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24.757</w:t>
            </w:r>
          </w:p>
        </w:tc>
        <w:tc>
          <w:tcPr>
            <w:tcW w:w="47" w:type="pct"/>
            <w:tcBorders>
              <w:top w:val="nil"/>
              <w:left w:val="nil"/>
              <w:bottom w:val="nil"/>
              <w:right w:val="nil"/>
            </w:tcBorders>
            <w:noWrap/>
            <w:vAlign w:val="bottom"/>
            <w:hideMark/>
          </w:tcPr>
          <w:p w14:paraId="621AAB9B"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34363732" w14:textId="5CDFD3B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1EF0437F" w14:textId="0167AAC8"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025A19CF"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559CD64A" w14:textId="3FC04D48"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7CD5C8A5" w14:textId="55F07519"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307F6B23"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233DE7AC" w14:textId="7570F51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18ED6FAD" w14:textId="3C6173CC"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035DA13F" w14:textId="77777777" w:rsidTr="00191394">
        <w:trPr>
          <w:trHeight w:val="198"/>
        </w:trPr>
        <w:tc>
          <w:tcPr>
            <w:tcW w:w="1339" w:type="pct"/>
            <w:tcBorders>
              <w:top w:val="nil"/>
              <w:left w:val="nil"/>
              <w:bottom w:val="nil"/>
              <w:right w:val="nil"/>
            </w:tcBorders>
            <w:vAlign w:val="bottom"/>
            <w:hideMark/>
          </w:tcPr>
          <w:p w14:paraId="66A19663"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EMC</w:t>
            </w:r>
          </w:p>
        </w:tc>
        <w:tc>
          <w:tcPr>
            <w:tcW w:w="436" w:type="pct"/>
            <w:tcBorders>
              <w:top w:val="nil"/>
              <w:left w:val="nil"/>
              <w:bottom w:val="nil"/>
              <w:right w:val="nil"/>
            </w:tcBorders>
            <w:noWrap/>
            <w:vAlign w:val="center"/>
            <w:hideMark/>
          </w:tcPr>
          <w:p w14:paraId="60133166"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center"/>
            <w:hideMark/>
          </w:tcPr>
          <w:p w14:paraId="5B5B034C"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4D9A745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396F1A5B"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7652F796"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7F13039"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2AD3E8E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E9BAD5B"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55564D0E"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6AD6F97C"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542DFD5C" w14:textId="77777777" w:rsidR="00191394" w:rsidRPr="0009263D" w:rsidRDefault="00191394" w:rsidP="00191394">
            <w:pPr>
              <w:jc w:val="right"/>
              <w:rPr>
                <w:sz w:val="14"/>
                <w:szCs w:val="14"/>
              </w:rPr>
            </w:pPr>
          </w:p>
        </w:tc>
      </w:tr>
      <w:tr w:rsidR="00191394" w:rsidRPr="0009263D" w14:paraId="7193F1B1" w14:textId="77777777" w:rsidTr="00191394">
        <w:trPr>
          <w:trHeight w:val="198"/>
        </w:trPr>
        <w:tc>
          <w:tcPr>
            <w:tcW w:w="1339" w:type="pct"/>
            <w:tcBorders>
              <w:top w:val="nil"/>
              <w:left w:val="nil"/>
              <w:bottom w:val="nil"/>
              <w:right w:val="nil"/>
            </w:tcBorders>
            <w:vAlign w:val="bottom"/>
            <w:hideMark/>
          </w:tcPr>
          <w:p w14:paraId="39FF93CD"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Receitas arrendamento (</w:t>
            </w:r>
            <w:proofErr w:type="spellStart"/>
            <w:r w:rsidRPr="0009263D">
              <w:rPr>
                <w:rFonts w:ascii="Arial" w:hAnsi="Arial" w:cs="Arial"/>
                <w:color w:val="000000"/>
                <w:sz w:val="14"/>
                <w:szCs w:val="14"/>
              </w:rPr>
              <w:t>iii</w:t>
            </w:r>
            <w:proofErr w:type="spellEnd"/>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1CD5F5DE" w14:textId="1BCA537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471</w:t>
            </w:r>
          </w:p>
        </w:tc>
        <w:tc>
          <w:tcPr>
            <w:tcW w:w="436" w:type="pct"/>
            <w:tcBorders>
              <w:top w:val="nil"/>
              <w:left w:val="nil"/>
              <w:bottom w:val="nil"/>
              <w:right w:val="nil"/>
            </w:tcBorders>
            <w:noWrap/>
            <w:vAlign w:val="center"/>
            <w:hideMark/>
          </w:tcPr>
          <w:p w14:paraId="574609AF" w14:textId="442F784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482</w:t>
            </w:r>
          </w:p>
        </w:tc>
        <w:tc>
          <w:tcPr>
            <w:tcW w:w="47" w:type="pct"/>
            <w:tcBorders>
              <w:top w:val="nil"/>
              <w:left w:val="nil"/>
              <w:bottom w:val="nil"/>
              <w:right w:val="nil"/>
            </w:tcBorders>
            <w:noWrap/>
            <w:vAlign w:val="center"/>
            <w:hideMark/>
          </w:tcPr>
          <w:p w14:paraId="34EE55B8"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365B30D6" w14:textId="3C52AE12"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636D5609" w14:textId="75B0AE8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748A7E5E"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001ED9F5" w14:textId="6BC3D98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2.847</w:t>
            </w:r>
          </w:p>
        </w:tc>
        <w:tc>
          <w:tcPr>
            <w:tcW w:w="436" w:type="pct"/>
            <w:tcBorders>
              <w:top w:val="nil"/>
              <w:left w:val="nil"/>
              <w:bottom w:val="nil"/>
              <w:right w:val="nil"/>
            </w:tcBorders>
            <w:noWrap/>
            <w:vAlign w:val="center"/>
            <w:hideMark/>
          </w:tcPr>
          <w:p w14:paraId="3A9C3E95" w14:textId="6F90651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2.750</w:t>
            </w:r>
          </w:p>
        </w:tc>
        <w:tc>
          <w:tcPr>
            <w:tcW w:w="47" w:type="pct"/>
            <w:tcBorders>
              <w:top w:val="nil"/>
              <w:left w:val="nil"/>
              <w:bottom w:val="nil"/>
              <w:right w:val="nil"/>
            </w:tcBorders>
            <w:noWrap/>
            <w:vAlign w:val="center"/>
            <w:hideMark/>
          </w:tcPr>
          <w:p w14:paraId="1719A4E9"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4DD84B25" w14:textId="7BDEC206"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7DC7B5BC" w14:textId="71E59E85"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222E928E" w14:textId="77777777" w:rsidTr="00191394">
        <w:trPr>
          <w:trHeight w:val="198"/>
        </w:trPr>
        <w:tc>
          <w:tcPr>
            <w:tcW w:w="1339" w:type="pct"/>
            <w:tcBorders>
              <w:top w:val="nil"/>
              <w:left w:val="nil"/>
              <w:bottom w:val="nil"/>
              <w:right w:val="nil"/>
            </w:tcBorders>
            <w:vAlign w:val="bottom"/>
            <w:hideMark/>
          </w:tcPr>
          <w:p w14:paraId="53AC1201"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INVEST MINAS</w:t>
            </w:r>
          </w:p>
        </w:tc>
        <w:tc>
          <w:tcPr>
            <w:tcW w:w="436" w:type="pct"/>
            <w:tcBorders>
              <w:top w:val="nil"/>
              <w:left w:val="nil"/>
              <w:bottom w:val="nil"/>
              <w:right w:val="nil"/>
            </w:tcBorders>
            <w:noWrap/>
            <w:vAlign w:val="center"/>
            <w:hideMark/>
          </w:tcPr>
          <w:p w14:paraId="0B3B9033"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center"/>
            <w:hideMark/>
          </w:tcPr>
          <w:p w14:paraId="0717B438"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33698AF5"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73049ED6"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34E5CAC"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4045FFBC"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5870B38D"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76A50368"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3380AF28"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6ACC6D77"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3F906990" w14:textId="77777777" w:rsidR="00191394" w:rsidRPr="0009263D" w:rsidRDefault="00191394" w:rsidP="00191394">
            <w:pPr>
              <w:jc w:val="right"/>
              <w:rPr>
                <w:sz w:val="14"/>
                <w:szCs w:val="14"/>
              </w:rPr>
            </w:pPr>
          </w:p>
        </w:tc>
      </w:tr>
      <w:tr w:rsidR="00191394" w:rsidRPr="0009263D" w14:paraId="79D38A8E" w14:textId="77777777" w:rsidTr="00191394">
        <w:trPr>
          <w:trHeight w:val="198"/>
        </w:trPr>
        <w:tc>
          <w:tcPr>
            <w:tcW w:w="1339" w:type="pct"/>
            <w:tcBorders>
              <w:top w:val="nil"/>
              <w:left w:val="nil"/>
              <w:bottom w:val="nil"/>
              <w:right w:val="nil"/>
            </w:tcBorders>
            <w:vAlign w:val="bottom"/>
            <w:hideMark/>
          </w:tcPr>
          <w:p w14:paraId="6FB911DF" w14:textId="37B67320"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Repasses (nota 24)</w:t>
            </w:r>
          </w:p>
        </w:tc>
        <w:tc>
          <w:tcPr>
            <w:tcW w:w="436" w:type="pct"/>
            <w:tcBorders>
              <w:top w:val="nil"/>
              <w:left w:val="nil"/>
              <w:bottom w:val="nil"/>
              <w:right w:val="nil"/>
            </w:tcBorders>
            <w:noWrap/>
            <w:vAlign w:val="center"/>
            <w:hideMark/>
          </w:tcPr>
          <w:p w14:paraId="29EF925F" w14:textId="5638DFD8"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66CF11D0" w14:textId="77435992"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30EB4775"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4D2126C0" w14:textId="501B62D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0BD86606" w14:textId="7C04A1B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07CEB898"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208C4C7A" w14:textId="3324E66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415EB312" w14:textId="515A38C7"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69088FB4"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087DE840" w14:textId="6CC712BC"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(7.747)</w:t>
            </w:r>
          </w:p>
        </w:tc>
        <w:tc>
          <w:tcPr>
            <w:tcW w:w="453" w:type="pct"/>
            <w:tcBorders>
              <w:top w:val="nil"/>
              <w:left w:val="nil"/>
              <w:bottom w:val="nil"/>
              <w:right w:val="nil"/>
            </w:tcBorders>
            <w:noWrap/>
            <w:vAlign w:val="center"/>
            <w:hideMark/>
          </w:tcPr>
          <w:p w14:paraId="61439C64" w14:textId="21CC5A0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3E0B18B1" w14:textId="77777777" w:rsidTr="00191394">
        <w:trPr>
          <w:trHeight w:val="198"/>
        </w:trPr>
        <w:tc>
          <w:tcPr>
            <w:tcW w:w="1339" w:type="pct"/>
            <w:tcBorders>
              <w:top w:val="nil"/>
              <w:left w:val="nil"/>
              <w:bottom w:val="nil"/>
              <w:right w:val="nil"/>
            </w:tcBorders>
            <w:vAlign w:val="center"/>
            <w:hideMark/>
          </w:tcPr>
          <w:p w14:paraId="43776ECF" w14:textId="77777777" w:rsidR="00191394" w:rsidRPr="0009263D" w:rsidRDefault="00191394" w:rsidP="00191394">
            <w:pPr>
              <w:rPr>
                <w:rFonts w:ascii="Arial" w:hAnsi="Arial" w:cs="Arial"/>
                <w:b/>
                <w:bCs/>
                <w:color w:val="000000"/>
                <w:sz w:val="14"/>
                <w:szCs w:val="14"/>
              </w:rPr>
            </w:pPr>
            <w:r w:rsidRPr="0009263D">
              <w:rPr>
                <w:rFonts w:ascii="Arial" w:hAnsi="Arial" w:cs="Arial"/>
                <w:b/>
                <w:bCs/>
                <w:color w:val="000000"/>
                <w:sz w:val="14"/>
                <w:szCs w:val="14"/>
              </w:rPr>
              <w:t>Coligadas</w:t>
            </w:r>
          </w:p>
        </w:tc>
        <w:tc>
          <w:tcPr>
            <w:tcW w:w="436" w:type="pct"/>
            <w:tcBorders>
              <w:top w:val="nil"/>
              <w:left w:val="nil"/>
              <w:bottom w:val="nil"/>
              <w:right w:val="nil"/>
            </w:tcBorders>
            <w:noWrap/>
            <w:vAlign w:val="center"/>
            <w:hideMark/>
          </w:tcPr>
          <w:p w14:paraId="57E2D38A" w14:textId="77777777" w:rsidR="00191394" w:rsidRPr="0009263D" w:rsidRDefault="00191394" w:rsidP="00191394">
            <w:pPr>
              <w:rPr>
                <w:rFonts w:ascii="Arial" w:hAnsi="Arial" w:cs="Arial"/>
                <w:b/>
                <w:bCs/>
                <w:color w:val="000000"/>
                <w:sz w:val="14"/>
                <w:szCs w:val="14"/>
              </w:rPr>
            </w:pPr>
          </w:p>
        </w:tc>
        <w:tc>
          <w:tcPr>
            <w:tcW w:w="436" w:type="pct"/>
            <w:tcBorders>
              <w:top w:val="nil"/>
              <w:left w:val="nil"/>
              <w:bottom w:val="nil"/>
              <w:right w:val="nil"/>
            </w:tcBorders>
            <w:noWrap/>
            <w:vAlign w:val="center"/>
            <w:hideMark/>
          </w:tcPr>
          <w:p w14:paraId="33DA34E4"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552BEDE9"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152F0B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35EA6E7C"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7D9D4D21"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6A4F323"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51103AD7"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76AE1BA0"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1066BAF2"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501E8618" w14:textId="77777777" w:rsidR="00191394" w:rsidRPr="0009263D" w:rsidRDefault="00191394" w:rsidP="00191394">
            <w:pPr>
              <w:jc w:val="right"/>
              <w:rPr>
                <w:sz w:val="14"/>
                <w:szCs w:val="14"/>
              </w:rPr>
            </w:pPr>
          </w:p>
        </w:tc>
      </w:tr>
      <w:tr w:rsidR="00191394" w:rsidRPr="0009263D" w14:paraId="38947A6F" w14:textId="77777777" w:rsidTr="00191394">
        <w:trPr>
          <w:trHeight w:val="198"/>
        </w:trPr>
        <w:tc>
          <w:tcPr>
            <w:tcW w:w="1339" w:type="pct"/>
            <w:tcBorders>
              <w:top w:val="nil"/>
              <w:left w:val="nil"/>
              <w:bottom w:val="nil"/>
              <w:right w:val="nil"/>
            </w:tcBorders>
            <w:vAlign w:val="bottom"/>
            <w:hideMark/>
          </w:tcPr>
          <w:p w14:paraId="4ABF0D33"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COMIPA</w:t>
            </w:r>
          </w:p>
        </w:tc>
        <w:tc>
          <w:tcPr>
            <w:tcW w:w="436" w:type="pct"/>
            <w:tcBorders>
              <w:top w:val="nil"/>
              <w:left w:val="nil"/>
              <w:bottom w:val="nil"/>
              <w:right w:val="nil"/>
            </w:tcBorders>
            <w:noWrap/>
            <w:vAlign w:val="center"/>
            <w:hideMark/>
          </w:tcPr>
          <w:p w14:paraId="1E6A41A2"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center"/>
            <w:hideMark/>
          </w:tcPr>
          <w:p w14:paraId="6D64B11A"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4AEB16B3"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37D2AC5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282B55BC"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2184E0F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01B845FF"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561F353"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9C066A8"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152F3205"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4E9EAE60" w14:textId="77777777" w:rsidR="00191394" w:rsidRPr="0009263D" w:rsidRDefault="00191394" w:rsidP="00191394">
            <w:pPr>
              <w:jc w:val="right"/>
              <w:rPr>
                <w:sz w:val="14"/>
                <w:szCs w:val="14"/>
              </w:rPr>
            </w:pPr>
          </w:p>
        </w:tc>
      </w:tr>
      <w:tr w:rsidR="00191394" w:rsidRPr="0009263D" w14:paraId="6F90F338" w14:textId="77777777" w:rsidTr="00191394">
        <w:trPr>
          <w:trHeight w:val="198"/>
        </w:trPr>
        <w:tc>
          <w:tcPr>
            <w:tcW w:w="1339" w:type="pct"/>
            <w:tcBorders>
              <w:top w:val="nil"/>
              <w:left w:val="nil"/>
              <w:bottom w:val="nil"/>
              <w:right w:val="nil"/>
            </w:tcBorders>
            <w:vAlign w:val="center"/>
            <w:hideMark/>
          </w:tcPr>
          <w:p w14:paraId="3329BAD5" w14:textId="77777777" w:rsidR="00191394" w:rsidRPr="0009263D" w:rsidRDefault="00191394" w:rsidP="00191394">
            <w:pPr>
              <w:rPr>
                <w:rFonts w:ascii="Arial" w:hAnsi="Arial" w:cs="Arial"/>
                <w:i/>
                <w:iCs/>
                <w:color w:val="000000"/>
                <w:sz w:val="14"/>
                <w:szCs w:val="14"/>
              </w:rPr>
            </w:pPr>
            <w:r w:rsidRPr="0009263D">
              <w:rPr>
                <w:rFonts w:ascii="Arial" w:hAnsi="Arial" w:cs="Arial"/>
                <w:i/>
                <w:iCs/>
                <w:color w:val="000000"/>
                <w:sz w:val="14"/>
                <w:szCs w:val="14"/>
              </w:rPr>
              <w:t xml:space="preserve">   Circulante</w:t>
            </w:r>
          </w:p>
        </w:tc>
        <w:tc>
          <w:tcPr>
            <w:tcW w:w="436" w:type="pct"/>
            <w:tcBorders>
              <w:top w:val="nil"/>
              <w:left w:val="nil"/>
              <w:bottom w:val="nil"/>
              <w:right w:val="nil"/>
            </w:tcBorders>
            <w:noWrap/>
            <w:vAlign w:val="center"/>
            <w:hideMark/>
          </w:tcPr>
          <w:p w14:paraId="62F1544B" w14:textId="77777777" w:rsidR="00191394" w:rsidRPr="0009263D" w:rsidRDefault="00191394" w:rsidP="00191394">
            <w:pPr>
              <w:rPr>
                <w:rFonts w:ascii="Arial" w:hAnsi="Arial" w:cs="Arial"/>
                <w:i/>
                <w:iCs/>
                <w:color w:val="000000"/>
                <w:sz w:val="14"/>
                <w:szCs w:val="14"/>
              </w:rPr>
            </w:pPr>
          </w:p>
        </w:tc>
        <w:tc>
          <w:tcPr>
            <w:tcW w:w="436" w:type="pct"/>
            <w:tcBorders>
              <w:top w:val="nil"/>
              <w:left w:val="nil"/>
              <w:bottom w:val="nil"/>
              <w:right w:val="nil"/>
            </w:tcBorders>
            <w:noWrap/>
            <w:vAlign w:val="center"/>
            <w:hideMark/>
          </w:tcPr>
          <w:p w14:paraId="5F3BB60F"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10C43E1C"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538F77C9"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41F33C07"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2B52A280"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C30C6B1"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6434500"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2DBADC87"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74AB047A"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5FD7A990" w14:textId="77777777" w:rsidR="00191394" w:rsidRPr="0009263D" w:rsidRDefault="00191394" w:rsidP="00191394">
            <w:pPr>
              <w:jc w:val="right"/>
              <w:rPr>
                <w:sz w:val="14"/>
                <w:szCs w:val="14"/>
              </w:rPr>
            </w:pPr>
          </w:p>
        </w:tc>
      </w:tr>
      <w:tr w:rsidR="00191394" w:rsidRPr="0009263D" w14:paraId="44C0F94B" w14:textId="77777777" w:rsidTr="00191394">
        <w:trPr>
          <w:trHeight w:val="198"/>
        </w:trPr>
        <w:tc>
          <w:tcPr>
            <w:tcW w:w="1339" w:type="pct"/>
            <w:tcBorders>
              <w:top w:val="nil"/>
              <w:left w:val="nil"/>
              <w:bottom w:val="nil"/>
              <w:right w:val="nil"/>
            </w:tcBorders>
            <w:vAlign w:val="center"/>
            <w:hideMark/>
          </w:tcPr>
          <w:p w14:paraId="26CF997D"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Receitas arrendamento</w:t>
            </w:r>
          </w:p>
        </w:tc>
        <w:tc>
          <w:tcPr>
            <w:tcW w:w="436" w:type="pct"/>
            <w:tcBorders>
              <w:top w:val="nil"/>
              <w:left w:val="nil"/>
              <w:bottom w:val="nil"/>
              <w:right w:val="nil"/>
            </w:tcBorders>
            <w:noWrap/>
            <w:vAlign w:val="center"/>
            <w:hideMark/>
          </w:tcPr>
          <w:p w14:paraId="05402ADA" w14:textId="5E73913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09B8A9E4" w14:textId="72F7781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0C5A4841"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7E929078" w14:textId="52928DD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57BD47E6" w14:textId="79C33BD9"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137C2996"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1D54099B" w14:textId="5C35ECA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w:t>
            </w:r>
          </w:p>
        </w:tc>
        <w:tc>
          <w:tcPr>
            <w:tcW w:w="436" w:type="pct"/>
            <w:tcBorders>
              <w:top w:val="nil"/>
              <w:left w:val="nil"/>
              <w:bottom w:val="nil"/>
              <w:right w:val="nil"/>
            </w:tcBorders>
            <w:noWrap/>
            <w:vAlign w:val="center"/>
            <w:hideMark/>
          </w:tcPr>
          <w:p w14:paraId="3C0135EF" w14:textId="1CBA22B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w:t>
            </w:r>
          </w:p>
        </w:tc>
        <w:tc>
          <w:tcPr>
            <w:tcW w:w="47" w:type="pct"/>
            <w:tcBorders>
              <w:top w:val="nil"/>
              <w:left w:val="nil"/>
              <w:bottom w:val="nil"/>
              <w:right w:val="nil"/>
            </w:tcBorders>
            <w:noWrap/>
            <w:vAlign w:val="center"/>
            <w:hideMark/>
          </w:tcPr>
          <w:p w14:paraId="157ED543"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3DC83119" w14:textId="43BF1372"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44106A0B" w14:textId="009CEA5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3852DD0B" w14:textId="77777777" w:rsidTr="00191394">
        <w:trPr>
          <w:trHeight w:val="198"/>
        </w:trPr>
        <w:tc>
          <w:tcPr>
            <w:tcW w:w="1339" w:type="pct"/>
            <w:tcBorders>
              <w:top w:val="nil"/>
              <w:left w:val="nil"/>
              <w:bottom w:val="nil"/>
              <w:right w:val="nil"/>
            </w:tcBorders>
            <w:vAlign w:val="center"/>
            <w:hideMark/>
          </w:tcPr>
          <w:p w14:paraId="3A288F28" w14:textId="77777777" w:rsidR="00191394" w:rsidRPr="0009263D" w:rsidRDefault="00191394" w:rsidP="00191394">
            <w:pPr>
              <w:rPr>
                <w:rFonts w:ascii="Arial" w:hAnsi="Arial" w:cs="Arial"/>
                <w:b/>
                <w:bCs/>
                <w:color w:val="000000"/>
                <w:sz w:val="14"/>
                <w:szCs w:val="14"/>
              </w:rPr>
            </w:pPr>
            <w:r w:rsidRPr="0009263D">
              <w:rPr>
                <w:rFonts w:ascii="Arial" w:hAnsi="Arial" w:cs="Arial"/>
                <w:b/>
                <w:bCs/>
                <w:color w:val="000000"/>
                <w:sz w:val="14"/>
                <w:szCs w:val="14"/>
              </w:rPr>
              <w:t>Outros</w:t>
            </w:r>
          </w:p>
        </w:tc>
        <w:tc>
          <w:tcPr>
            <w:tcW w:w="436" w:type="pct"/>
            <w:tcBorders>
              <w:top w:val="nil"/>
              <w:left w:val="nil"/>
              <w:bottom w:val="nil"/>
              <w:right w:val="nil"/>
            </w:tcBorders>
            <w:noWrap/>
            <w:vAlign w:val="center"/>
            <w:hideMark/>
          </w:tcPr>
          <w:p w14:paraId="4108D45D" w14:textId="77777777" w:rsidR="00191394" w:rsidRPr="0009263D" w:rsidRDefault="00191394" w:rsidP="00191394">
            <w:pPr>
              <w:rPr>
                <w:rFonts w:ascii="Arial" w:hAnsi="Arial" w:cs="Arial"/>
                <w:b/>
                <w:bCs/>
                <w:color w:val="000000"/>
                <w:sz w:val="14"/>
                <w:szCs w:val="14"/>
              </w:rPr>
            </w:pPr>
          </w:p>
        </w:tc>
        <w:tc>
          <w:tcPr>
            <w:tcW w:w="436" w:type="pct"/>
            <w:tcBorders>
              <w:top w:val="nil"/>
              <w:left w:val="nil"/>
              <w:bottom w:val="nil"/>
              <w:right w:val="nil"/>
            </w:tcBorders>
            <w:noWrap/>
            <w:vAlign w:val="center"/>
            <w:hideMark/>
          </w:tcPr>
          <w:p w14:paraId="0AC7BDAB"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2BC40058"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94E04CA"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611A8489"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515B5CBA"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3901270F"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7C443BF8"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0BD8AE8"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6286E32F"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6BC67A68" w14:textId="77777777" w:rsidR="00191394" w:rsidRPr="0009263D" w:rsidRDefault="00191394" w:rsidP="00191394">
            <w:pPr>
              <w:jc w:val="right"/>
              <w:rPr>
                <w:sz w:val="14"/>
                <w:szCs w:val="14"/>
              </w:rPr>
            </w:pPr>
          </w:p>
        </w:tc>
      </w:tr>
      <w:tr w:rsidR="00191394" w:rsidRPr="0009263D" w14:paraId="5A6E3566" w14:textId="77777777" w:rsidTr="00191394">
        <w:trPr>
          <w:trHeight w:val="198"/>
        </w:trPr>
        <w:tc>
          <w:tcPr>
            <w:tcW w:w="1339" w:type="pct"/>
            <w:tcBorders>
              <w:top w:val="nil"/>
              <w:left w:val="nil"/>
              <w:bottom w:val="nil"/>
              <w:right w:val="nil"/>
            </w:tcBorders>
            <w:vAlign w:val="bottom"/>
            <w:hideMark/>
          </w:tcPr>
          <w:p w14:paraId="5DF6D32C"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CBMM</w:t>
            </w:r>
          </w:p>
        </w:tc>
        <w:tc>
          <w:tcPr>
            <w:tcW w:w="436" w:type="pct"/>
            <w:tcBorders>
              <w:top w:val="nil"/>
              <w:left w:val="nil"/>
              <w:bottom w:val="nil"/>
              <w:right w:val="nil"/>
            </w:tcBorders>
            <w:noWrap/>
            <w:vAlign w:val="bottom"/>
            <w:hideMark/>
          </w:tcPr>
          <w:p w14:paraId="61103991"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bottom"/>
            <w:hideMark/>
          </w:tcPr>
          <w:p w14:paraId="467D4FCF" w14:textId="77777777" w:rsidR="00191394" w:rsidRPr="0009263D" w:rsidRDefault="00191394" w:rsidP="00191394">
            <w:pPr>
              <w:rPr>
                <w:sz w:val="14"/>
                <w:szCs w:val="14"/>
              </w:rPr>
            </w:pPr>
          </w:p>
        </w:tc>
        <w:tc>
          <w:tcPr>
            <w:tcW w:w="47" w:type="pct"/>
            <w:tcBorders>
              <w:top w:val="nil"/>
              <w:left w:val="nil"/>
              <w:bottom w:val="nil"/>
              <w:right w:val="nil"/>
            </w:tcBorders>
            <w:noWrap/>
            <w:vAlign w:val="bottom"/>
            <w:hideMark/>
          </w:tcPr>
          <w:p w14:paraId="506B93C3"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4A107854" w14:textId="77777777" w:rsidR="00191394" w:rsidRPr="0009263D" w:rsidRDefault="00191394" w:rsidP="00191394">
            <w:pPr>
              <w:rPr>
                <w:sz w:val="14"/>
                <w:szCs w:val="14"/>
              </w:rPr>
            </w:pPr>
          </w:p>
        </w:tc>
        <w:tc>
          <w:tcPr>
            <w:tcW w:w="436" w:type="pct"/>
            <w:tcBorders>
              <w:top w:val="nil"/>
              <w:left w:val="nil"/>
              <w:bottom w:val="nil"/>
              <w:right w:val="nil"/>
            </w:tcBorders>
            <w:noWrap/>
            <w:vAlign w:val="bottom"/>
            <w:hideMark/>
          </w:tcPr>
          <w:p w14:paraId="74E51C35"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bottom"/>
            <w:hideMark/>
          </w:tcPr>
          <w:p w14:paraId="14781A76" w14:textId="77777777" w:rsidR="00191394" w:rsidRPr="0009263D" w:rsidRDefault="00191394" w:rsidP="00191394">
            <w:pPr>
              <w:rPr>
                <w:sz w:val="14"/>
                <w:szCs w:val="14"/>
              </w:rPr>
            </w:pPr>
          </w:p>
        </w:tc>
        <w:tc>
          <w:tcPr>
            <w:tcW w:w="436" w:type="pct"/>
            <w:tcBorders>
              <w:top w:val="nil"/>
              <w:left w:val="nil"/>
              <w:bottom w:val="nil"/>
              <w:right w:val="nil"/>
            </w:tcBorders>
            <w:noWrap/>
            <w:vAlign w:val="bottom"/>
            <w:hideMark/>
          </w:tcPr>
          <w:p w14:paraId="5E9BE86C" w14:textId="77777777" w:rsidR="00191394" w:rsidRPr="0009263D" w:rsidRDefault="00191394" w:rsidP="00191394">
            <w:pPr>
              <w:rPr>
                <w:sz w:val="14"/>
                <w:szCs w:val="14"/>
              </w:rPr>
            </w:pPr>
          </w:p>
        </w:tc>
        <w:tc>
          <w:tcPr>
            <w:tcW w:w="436" w:type="pct"/>
            <w:tcBorders>
              <w:top w:val="nil"/>
              <w:left w:val="nil"/>
              <w:bottom w:val="nil"/>
              <w:right w:val="nil"/>
            </w:tcBorders>
            <w:noWrap/>
            <w:vAlign w:val="bottom"/>
            <w:hideMark/>
          </w:tcPr>
          <w:p w14:paraId="1E3062FC" w14:textId="77777777" w:rsidR="00191394" w:rsidRPr="0009263D" w:rsidRDefault="00191394" w:rsidP="00191394">
            <w:pPr>
              <w:rPr>
                <w:sz w:val="14"/>
                <w:szCs w:val="14"/>
              </w:rPr>
            </w:pPr>
          </w:p>
        </w:tc>
        <w:tc>
          <w:tcPr>
            <w:tcW w:w="47" w:type="pct"/>
            <w:tcBorders>
              <w:top w:val="nil"/>
              <w:left w:val="nil"/>
              <w:bottom w:val="nil"/>
              <w:right w:val="nil"/>
            </w:tcBorders>
            <w:noWrap/>
            <w:vAlign w:val="bottom"/>
            <w:hideMark/>
          </w:tcPr>
          <w:p w14:paraId="415218AA" w14:textId="77777777" w:rsidR="00191394" w:rsidRPr="0009263D" w:rsidRDefault="00191394" w:rsidP="00191394">
            <w:pPr>
              <w:rPr>
                <w:sz w:val="14"/>
                <w:szCs w:val="14"/>
              </w:rPr>
            </w:pPr>
          </w:p>
        </w:tc>
        <w:tc>
          <w:tcPr>
            <w:tcW w:w="453" w:type="pct"/>
            <w:tcBorders>
              <w:top w:val="nil"/>
              <w:left w:val="nil"/>
              <w:bottom w:val="nil"/>
              <w:right w:val="nil"/>
            </w:tcBorders>
            <w:noWrap/>
            <w:vAlign w:val="bottom"/>
            <w:hideMark/>
          </w:tcPr>
          <w:p w14:paraId="058917AA" w14:textId="77777777" w:rsidR="00191394" w:rsidRPr="0009263D" w:rsidRDefault="00191394" w:rsidP="00191394">
            <w:pPr>
              <w:rPr>
                <w:sz w:val="14"/>
                <w:szCs w:val="14"/>
              </w:rPr>
            </w:pPr>
          </w:p>
        </w:tc>
        <w:tc>
          <w:tcPr>
            <w:tcW w:w="453" w:type="pct"/>
            <w:tcBorders>
              <w:top w:val="nil"/>
              <w:left w:val="nil"/>
              <w:bottom w:val="nil"/>
              <w:right w:val="nil"/>
            </w:tcBorders>
            <w:noWrap/>
            <w:vAlign w:val="bottom"/>
            <w:hideMark/>
          </w:tcPr>
          <w:p w14:paraId="775D896E" w14:textId="77777777" w:rsidR="00191394" w:rsidRPr="0009263D" w:rsidRDefault="00191394" w:rsidP="00191394">
            <w:pPr>
              <w:rPr>
                <w:sz w:val="14"/>
                <w:szCs w:val="14"/>
              </w:rPr>
            </w:pPr>
          </w:p>
        </w:tc>
      </w:tr>
      <w:tr w:rsidR="00191394" w:rsidRPr="0009263D" w14:paraId="7DB1C6A2" w14:textId="77777777" w:rsidTr="00191394">
        <w:trPr>
          <w:trHeight w:val="198"/>
        </w:trPr>
        <w:tc>
          <w:tcPr>
            <w:tcW w:w="1339" w:type="pct"/>
            <w:tcBorders>
              <w:top w:val="nil"/>
              <w:left w:val="nil"/>
              <w:bottom w:val="nil"/>
              <w:right w:val="nil"/>
            </w:tcBorders>
            <w:vAlign w:val="center"/>
            <w:hideMark/>
          </w:tcPr>
          <w:p w14:paraId="51036E62" w14:textId="77777777" w:rsidR="00191394" w:rsidRPr="0009263D" w:rsidRDefault="00191394" w:rsidP="00191394">
            <w:pPr>
              <w:rPr>
                <w:rFonts w:ascii="Arial" w:hAnsi="Arial" w:cs="Arial"/>
                <w:i/>
                <w:iCs/>
                <w:color w:val="000000"/>
                <w:sz w:val="14"/>
                <w:szCs w:val="14"/>
              </w:rPr>
            </w:pPr>
            <w:r w:rsidRPr="0009263D">
              <w:rPr>
                <w:rFonts w:ascii="Arial" w:hAnsi="Arial" w:cs="Arial"/>
                <w:i/>
                <w:iCs/>
                <w:color w:val="000000"/>
                <w:sz w:val="14"/>
                <w:szCs w:val="14"/>
              </w:rPr>
              <w:t xml:space="preserve">   Circulante</w:t>
            </w:r>
          </w:p>
        </w:tc>
        <w:tc>
          <w:tcPr>
            <w:tcW w:w="436" w:type="pct"/>
            <w:tcBorders>
              <w:top w:val="nil"/>
              <w:left w:val="nil"/>
              <w:bottom w:val="nil"/>
              <w:right w:val="nil"/>
            </w:tcBorders>
            <w:noWrap/>
            <w:vAlign w:val="bottom"/>
            <w:hideMark/>
          </w:tcPr>
          <w:p w14:paraId="0BAE87C3" w14:textId="77777777" w:rsidR="00191394" w:rsidRPr="0009263D" w:rsidRDefault="00191394" w:rsidP="00191394">
            <w:pPr>
              <w:rPr>
                <w:rFonts w:ascii="Arial" w:hAnsi="Arial" w:cs="Arial"/>
                <w:i/>
                <w:iCs/>
                <w:color w:val="000000"/>
                <w:sz w:val="14"/>
                <w:szCs w:val="14"/>
              </w:rPr>
            </w:pPr>
          </w:p>
        </w:tc>
        <w:tc>
          <w:tcPr>
            <w:tcW w:w="436" w:type="pct"/>
            <w:tcBorders>
              <w:top w:val="nil"/>
              <w:left w:val="nil"/>
              <w:bottom w:val="nil"/>
              <w:right w:val="nil"/>
            </w:tcBorders>
            <w:noWrap/>
            <w:vAlign w:val="bottom"/>
            <w:hideMark/>
          </w:tcPr>
          <w:p w14:paraId="419AF55E" w14:textId="77777777" w:rsidR="00191394" w:rsidRPr="0009263D" w:rsidRDefault="00191394" w:rsidP="00191394">
            <w:pPr>
              <w:rPr>
                <w:sz w:val="14"/>
                <w:szCs w:val="14"/>
              </w:rPr>
            </w:pPr>
          </w:p>
        </w:tc>
        <w:tc>
          <w:tcPr>
            <w:tcW w:w="47" w:type="pct"/>
            <w:tcBorders>
              <w:top w:val="nil"/>
              <w:left w:val="nil"/>
              <w:bottom w:val="nil"/>
              <w:right w:val="nil"/>
            </w:tcBorders>
            <w:noWrap/>
            <w:vAlign w:val="bottom"/>
            <w:hideMark/>
          </w:tcPr>
          <w:p w14:paraId="70C3F375"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285FC751" w14:textId="77777777" w:rsidR="00191394" w:rsidRPr="0009263D" w:rsidRDefault="00191394" w:rsidP="00191394">
            <w:pPr>
              <w:rPr>
                <w:sz w:val="14"/>
                <w:szCs w:val="14"/>
              </w:rPr>
            </w:pPr>
          </w:p>
        </w:tc>
        <w:tc>
          <w:tcPr>
            <w:tcW w:w="436" w:type="pct"/>
            <w:tcBorders>
              <w:top w:val="nil"/>
              <w:left w:val="nil"/>
              <w:bottom w:val="nil"/>
              <w:right w:val="nil"/>
            </w:tcBorders>
            <w:noWrap/>
            <w:vAlign w:val="bottom"/>
            <w:hideMark/>
          </w:tcPr>
          <w:p w14:paraId="7D6E32FB"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bottom"/>
            <w:hideMark/>
          </w:tcPr>
          <w:p w14:paraId="07A6CF1B" w14:textId="77777777" w:rsidR="00191394" w:rsidRPr="0009263D" w:rsidRDefault="00191394" w:rsidP="00191394">
            <w:pPr>
              <w:rPr>
                <w:sz w:val="14"/>
                <w:szCs w:val="14"/>
              </w:rPr>
            </w:pPr>
          </w:p>
        </w:tc>
        <w:tc>
          <w:tcPr>
            <w:tcW w:w="436" w:type="pct"/>
            <w:tcBorders>
              <w:top w:val="nil"/>
              <w:left w:val="nil"/>
              <w:bottom w:val="nil"/>
              <w:right w:val="nil"/>
            </w:tcBorders>
            <w:noWrap/>
            <w:vAlign w:val="bottom"/>
            <w:hideMark/>
          </w:tcPr>
          <w:p w14:paraId="25640578" w14:textId="77777777" w:rsidR="00191394" w:rsidRPr="0009263D" w:rsidRDefault="00191394" w:rsidP="00191394">
            <w:pPr>
              <w:rPr>
                <w:sz w:val="14"/>
                <w:szCs w:val="14"/>
              </w:rPr>
            </w:pPr>
          </w:p>
        </w:tc>
        <w:tc>
          <w:tcPr>
            <w:tcW w:w="436" w:type="pct"/>
            <w:tcBorders>
              <w:top w:val="nil"/>
              <w:left w:val="nil"/>
              <w:bottom w:val="nil"/>
              <w:right w:val="nil"/>
            </w:tcBorders>
            <w:noWrap/>
            <w:vAlign w:val="bottom"/>
            <w:hideMark/>
          </w:tcPr>
          <w:p w14:paraId="09328B16" w14:textId="77777777" w:rsidR="00191394" w:rsidRPr="0009263D" w:rsidRDefault="00191394" w:rsidP="00191394">
            <w:pPr>
              <w:rPr>
                <w:sz w:val="14"/>
                <w:szCs w:val="14"/>
              </w:rPr>
            </w:pPr>
          </w:p>
        </w:tc>
        <w:tc>
          <w:tcPr>
            <w:tcW w:w="47" w:type="pct"/>
            <w:tcBorders>
              <w:top w:val="nil"/>
              <w:left w:val="nil"/>
              <w:bottom w:val="nil"/>
              <w:right w:val="nil"/>
            </w:tcBorders>
            <w:noWrap/>
            <w:vAlign w:val="bottom"/>
            <w:hideMark/>
          </w:tcPr>
          <w:p w14:paraId="730E9132" w14:textId="77777777" w:rsidR="00191394" w:rsidRPr="0009263D" w:rsidRDefault="00191394" w:rsidP="00191394">
            <w:pPr>
              <w:rPr>
                <w:sz w:val="14"/>
                <w:szCs w:val="14"/>
              </w:rPr>
            </w:pPr>
          </w:p>
        </w:tc>
        <w:tc>
          <w:tcPr>
            <w:tcW w:w="453" w:type="pct"/>
            <w:tcBorders>
              <w:top w:val="nil"/>
              <w:left w:val="nil"/>
              <w:bottom w:val="nil"/>
              <w:right w:val="nil"/>
            </w:tcBorders>
            <w:noWrap/>
            <w:vAlign w:val="bottom"/>
            <w:hideMark/>
          </w:tcPr>
          <w:p w14:paraId="10E532F0" w14:textId="77777777" w:rsidR="00191394" w:rsidRPr="0009263D" w:rsidRDefault="00191394" w:rsidP="00191394">
            <w:pPr>
              <w:rPr>
                <w:sz w:val="14"/>
                <w:szCs w:val="14"/>
              </w:rPr>
            </w:pPr>
          </w:p>
        </w:tc>
        <w:tc>
          <w:tcPr>
            <w:tcW w:w="453" w:type="pct"/>
            <w:tcBorders>
              <w:top w:val="nil"/>
              <w:left w:val="nil"/>
              <w:bottom w:val="nil"/>
              <w:right w:val="nil"/>
            </w:tcBorders>
            <w:noWrap/>
            <w:vAlign w:val="bottom"/>
            <w:hideMark/>
          </w:tcPr>
          <w:p w14:paraId="43DFD9C2" w14:textId="77777777" w:rsidR="00191394" w:rsidRPr="0009263D" w:rsidRDefault="00191394" w:rsidP="00191394">
            <w:pPr>
              <w:rPr>
                <w:sz w:val="14"/>
                <w:szCs w:val="14"/>
              </w:rPr>
            </w:pPr>
          </w:p>
        </w:tc>
      </w:tr>
      <w:tr w:rsidR="00191394" w:rsidRPr="0009263D" w14:paraId="67C4E692" w14:textId="77777777" w:rsidTr="00191394">
        <w:trPr>
          <w:trHeight w:val="198"/>
        </w:trPr>
        <w:tc>
          <w:tcPr>
            <w:tcW w:w="1339" w:type="pct"/>
            <w:tcBorders>
              <w:top w:val="nil"/>
              <w:left w:val="nil"/>
              <w:bottom w:val="nil"/>
              <w:right w:val="nil"/>
            </w:tcBorders>
            <w:vAlign w:val="center"/>
            <w:hideMark/>
          </w:tcPr>
          <w:p w14:paraId="281E28EB"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Contas a receber / receita (notas 7 e 21)</w:t>
            </w:r>
          </w:p>
        </w:tc>
        <w:tc>
          <w:tcPr>
            <w:tcW w:w="436" w:type="pct"/>
            <w:tcBorders>
              <w:top w:val="nil"/>
              <w:left w:val="nil"/>
              <w:bottom w:val="nil"/>
              <w:right w:val="nil"/>
            </w:tcBorders>
            <w:noWrap/>
            <w:vAlign w:val="center"/>
            <w:hideMark/>
          </w:tcPr>
          <w:p w14:paraId="281480C9" w14:textId="6D88727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466.139</w:t>
            </w:r>
          </w:p>
        </w:tc>
        <w:tc>
          <w:tcPr>
            <w:tcW w:w="436" w:type="pct"/>
            <w:tcBorders>
              <w:top w:val="nil"/>
              <w:left w:val="nil"/>
              <w:bottom w:val="nil"/>
              <w:right w:val="nil"/>
            </w:tcBorders>
            <w:noWrap/>
            <w:vAlign w:val="center"/>
            <w:hideMark/>
          </w:tcPr>
          <w:p w14:paraId="359D6873" w14:textId="056C9969"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276.891</w:t>
            </w:r>
          </w:p>
        </w:tc>
        <w:tc>
          <w:tcPr>
            <w:tcW w:w="47" w:type="pct"/>
            <w:tcBorders>
              <w:top w:val="nil"/>
              <w:left w:val="nil"/>
              <w:bottom w:val="nil"/>
              <w:right w:val="nil"/>
            </w:tcBorders>
            <w:noWrap/>
            <w:vAlign w:val="bottom"/>
            <w:hideMark/>
          </w:tcPr>
          <w:p w14:paraId="72BCDDEA"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529A478D" w14:textId="0E337E8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03B7DBA5" w14:textId="6C04902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3F72003D"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137FFFF3" w14:textId="0BAE338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1.387.969</w:t>
            </w:r>
          </w:p>
        </w:tc>
        <w:tc>
          <w:tcPr>
            <w:tcW w:w="436" w:type="pct"/>
            <w:tcBorders>
              <w:top w:val="nil"/>
              <w:left w:val="nil"/>
              <w:bottom w:val="nil"/>
              <w:right w:val="nil"/>
            </w:tcBorders>
            <w:noWrap/>
            <w:vAlign w:val="center"/>
            <w:hideMark/>
          </w:tcPr>
          <w:p w14:paraId="308AD450" w14:textId="4849165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1.391.392</w:t>
            </w:r>
          </w:p>
        </w:tc>
        <w:tc>
          <w:tcPr>
            <w:tcW w:w="47" w:type="pct"/>
            <w:tcBorders>
              <w:top w:val="nil"/>
              <w:left w:val="nil"/>
              <w:bottom w:val="nil"/>
              <w:right w:val="nil"/>
            </w:tcBorders>
            <w:noWrap/>
            <w:vAlign w:val="bottom"/>
            <w:hideMark/>
          </w:tcPr>
          <w:p w14:paraId="58FFBC08"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65DD56DF" w14:textId="01858F8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775A8C4A" w14:textId="43682058"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39761143" w14:textId="77777777" w:rsidTr="00191394">
        <w:trPr>
          <w:trHeight w:val="198"/>
        </w:trPr>
        <w:tc>
          <w:tcPr>
            <w:tcW w:w="1339" w:type="pct"/>
            <w:tcBorders>
              <w:top w:val="nil"/>
              <w:left w:val="nil"/>
              <w:bottom w:val="nil"/>
              <w:right w:val="nil"/>
            </w:tcBorders>
            <w:vAlign w:val="center"/>
            <w:hideMark/>
          </w:tcPr>
          <w:p w14:paraId="07CE5A44"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Contas a pagar (nota 1(b), 14 e 21)</w:t>
            </w:r>
          </w:p>
        </w:tc>
        <w:tc>
          <w:tcPr>
            <w:tcW w:w="436" w:type="pct"/>
            <w:tcBorders>
              <w:top w:val="nil"/>
              <w:left w:val="nil"/>
              <w:bottom w:val="nil"/>
              <w:right w:val="nil"/>
            </w:tcBorders>
            <w:noWrap/>
            <w:vAlign w:val="center"/>
            <w:hideMark/>
          </w:tcPr>
          <w:p w14:paraId="12699369" w14:textId="6DEAD27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7748D92A" w14:textId="716CCED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40C01F09"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25738300" w14:textId="67024848"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412.276</w:t>
            </w:r>
          </w:p>
        </w:tc>
        <w:tc>
          <w:tcPr>
            <w:tcW w:w="436" w:type="pct"/>
            <w:tcBorders>
              <w:top w:val="nil"/>
              <w:left w:val="nil"/>
              <w:bottom w:val="nil"/>
              <w:right w:val="nil"/>
            </w:tcBorders>
            <w:noWrap/>
            <w:vAlign w:val="center"/>
            <w:hideMark/>
          </w:tcPr>
          <w:p w14:paraId="5B754B99" w14:textId="34C54C46"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814.216</w:t>
            </w:r>
          </w:p>
        </w:tc>
        <w:tc>
          <w:tcPr>
            <w:tcW w:w="47" w:type="pct"/>
            <w:tcBorders>
              <w:top w:val="nil"/>
              <w:left w:val="nil"/>
              <w:bottom w:val="nil"/>
              <w:right w:val="nil"/>
            </w:tcBorders>
            <w:noWrap/>
            <w:vAlign w:val="bottom"/>
            <w:hideMark/>
          </w:tcPr>
          <w:p w14:paraId="3DE21A0D"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260E4D06" w14:textId="170AA47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(349.726)</w:t>
            </w:r>
          </w:p>
        </w:tc>
        <w:tc>
          <w:tcPr>
            <w:tcW w:w="436" w:type="pct"/>
            <w:tcBorders>
              <w:top w:val="nil"/>
              <w:left w:val="nil"/>
              <w:bottom w:val="nil"/>
              <w:right w:val="nil"/>
            </w:tcBorders>
            <w:noWrap/>
            <w:vAlign w:val="center"/>
            <w:hideMark/>
          </w:tcPr>
          <w:p w14:paraId="0DADB307" w14:textId="6A6817F5"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(430.333)</w:t>
            </w:r>
          </w:p>
        </w:tc>
        <w:tc>
          <w:tcPr>
            <w:tcW w:w="47" w:type="pct"/>
            <w:tcBorders>
              <w:top w:val="nil"/>
              <w:left w:val="nil"/>
              <w:bottom w:val="nil"/>
              <w:right w:val="nil"/>
            </w:tcBorders>
            <w:noWrap/>
            <w:vAlign w:val="bottom"/>
            <w:hideMark/>
          </w:tcPr>
          <w:p w14:paraId="5BB9D0D5"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028D6B8D" w14:textId="5257F0F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0663B07B" w14:textId="16487579"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1D1697E8" w14:textId="77777777" w:rsidTr="00191394">
        <w:trPr>
          <w:trHeight w:val="198"/>
        </w:trPr>
        <w:tc>
          <w:tcPr>
            <w:tcW w:w="1339" w:type="pct"/>
            <w:tcBorders>
              <w:top w:val="nil"/>
              <w:left w:val="nil"/>
              <w:bottom w:val="nil"/>
              <w:right w:val="nil"/>
            </w:tcBorders>
            <w:vAlign w:val="center"/>
            <w:hideMark/>
          </w:tcPr>
          <w:p w14:paraId="0181191E"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Adiantamentos recebidos (</w:t>
            </w:r>
            <w:proofErr w:type="spellStart"/>
            <w:r w:rsidRPr="0009263D">
              <w:rPr>
                <w:rFonts w:ascii="Arial" w:hAnsi="Arial" w:cs="Arial"/>
                <w:color w:val="000000"/>
                <w:sz w:val="14"/>
                <w:szCs w:val="14"/>
              </w:rPr>
              <w:t>ii</w:t>
            </w:r>
            <w:proofErr w:type="spellEnd"/>
            <w:r w:rsidRPr="0009263D">
              <w:rPr>
                <w:rFonts w:ascii="Arial" w:hAnsi="Arial" w:cs="Arial"/>
                <w:color w:val="000000"/>
                <w:sz w:val="14"/>
                <w:szCs w:val="14"/>
              </w:rPr>
              <w:t>) (nota 18)</w:t>
            </w:r>
          </w:p>
        </w:tc>
        <w:tc>
          <w:tcPr>
            <w:tcW w:w="436" w:type="pct"/>
            <w:tcBorders>
              <w:top w:val="nil"/>
              <w:left w:val="nil"/>
              <w:bottom w:val="nil"/>
              <w:right w:val="nil"/>
            </w:tcBorders>
            <w:noWrap/>
            <w:vAlign w:val="center"/>
            <w:hideMark/>
          </w:tcPr>
          <w:p w14:paraId="50AD39A9" w14:textId="07D4A40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2089F738" w14:textId="6494602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67DDD0B8"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439D1795" w14:textId="391C40C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39.614</w:t>
            </w:r>
          </w:p>
        </w:tc>
        <w:tc>
          <w:tcPr>
            <w:tcW w:w="436" w:type="pct"/>
            <w:tcBorders>
              <w:top w:val="nil"/>
              <w:left w:val="nil"/>
              <w:bottom w:val="nil"/>
              <w:right w:val="nil"/>
            </w:tcBorders>
            <w:noWrap/>
            <w:vAlign w:val="center"/>
            <w:hideMark/>
          </w:tcPr>
          <w:p w14:paraId="7C9E88D1" w14:textId="25C637C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68F3A406"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65E85BCF" w14:textId="717C4105"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1E17080A" w14:textId="04A5405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749C3A6D"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287A5CCA" w14:textId="13E81DC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79466827" w14:textId="5E5D2CC3"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75634617" w14:textId="77777777" w:rsidTr="00191394">
        <w:trPr>
          <w:trHeight w:val="198"/>
        </w:trPr>
        <w:tc>
          <w:tcPr>
            <w:tcW w:w="1339" w:type="pct"/>
            <w:tcBorders>
              <w:top w:val="nil"/>
              <w:left w:val="nil"/>
              <w:bottom w:val="nil"/>
              <w:right w:val="nil"/>
            </w:tcBorders>
            <w:vAlign w:val="center"/>
            <w:hideMark/>
          </w:tcPr>
          <w:p w14:paraId="06CE5CF3" w14:textId="77777777" w:rsidR="00191394" w:rsidRPr="0009263D" w:rsidRDefault="00191394" w:rsidP="00191394">
            <w:pPr>
              <w:rPr>
                <w:rFonts w:ascii="Arial" w:hAnsi="Arial" w:cs="Arial"/>
                <w:i/>
                <w:iCs/>
                <w:color w:val="000000"/>
                <w:sz w:val="14"/>
                <w:szCs w:val="14"/>
              </w:rPr>
            </w:pPr>
            <w:r w:rsidRPr="0009263D">
              <w:rPr>
                <w:rFonts w:ascii="Arial" w:hAnsi="Arial" w:cs="Arial"/>
                <w:i/>
                <w:iCs/>
                <w:color w:val="000000"/>
                <w:sz w:val="14"/>
                <w:szCs w:val="14"/>
              </w:rPr>
              <w:t xml:space="preserve">   Não circulante</w:t>
            </w:r>
          </w:p>
        </w:tc>
        <w:tc>
          <w:tcPr>
            <w:tcW w:w="436" w:type="pct"/>
            <w:tcBorders>
              <w:top w:val="nil"/>
              <w:left w:val="nil"/>
              <w:bottom w:val="nil"/>
              <w:right w:val="nil"/>
            </w:tcBorders>
            <w:noWrap/>
            <w:vAlign w:val="center"/>
            <w:hideMark/>
          </w:tcPr>
          <w:p w14:paraId="35D09C90" w14:textId="77777777" w:rsidR="00191394" w:rsidRPr="0009263D" w:rsidRDefault="00191394" w:rsidP="00191394">
            <w:pPr>
              <w:rPr>
                <w:rFonts w:ascii="Arial" w:hAnsi="Arial" w:cs="Arial"/>
                <w:i/>
                <w:iCs/>
                <w:color w:val="000000"/>
                <w:sz w:val="14"/>
                <w:szCs w:val="14"/>
              </w:rPr>
            </w:pPr>
          </w:p>
        </w:tc>
        <w:tc>
          <w:tcPr>
            <w:tcW w:w="436" w:type="pct"/>
            <w:tcBorders>
              <w:top w:val="nil"/>
              <w:left w:val="nil"/>
              <w:bottom w:val="nil"/>
              <w:right w:val="nil"/>
            </w:tcBorders>
            <w:noWrap/>
            <w:vAlign w:val="center"/>
            <w:hideMark/>
          </w:tcPr>
          <w:p w14:paraId="1F130254"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374D04F7"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20C45744"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275495E2"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7306D232"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67BAB2DC"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006C94F1"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09A8E0E"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2448AB3F" w14:textId="77777777" w:rsidR="00191394" w:rsidRPr="0009263D" w:rsidRDefault="00191394" w:rsidP="00191394">
            <w:pPr>
              <w:rPr>
                <w:sz w:val="14"/>
                <w:szCs w:val="14"/>
              </w:rPr>
            </w:pPr>
          </w:p>
        </w:tc>
        <w:tc>
          <w:tcPr>
            <w:tcW w:w="453" w:type="pct"/>
            <w:tcBorders>
              <w:top w:val="nil"/>
              <w:left w:val="nil"/>
              <w:bottom w:val="nil"/>
              <w:right w:val="nil"/>
            </w:tcBorders>
            <w:noWrap/>
            <w:vAlign w:val="center"/>
            <w:hideMark/>
          </w:tcPr>
          <w:p w14:paraId="12DE4E01" w14:textId="77777777" w:rsidR="00191394" w:rsidRPr="0009263D" w:rsidRDefault="00191394" w:rsidP="00191394">
            <w:pPr>
              <w:jc w:val="right"/>
              <w:rPr>
                <w:sz w:val="14"/>
                <w:szCs w:val="14"/>
              </w:rPr>
            </w:pPr>
          </w:p>
        </w:tc>
      </w:tr>
      <w:tr w:rsidR="00191394" w:rsidRPr="0009263D" w14:paraId="1D538ECA" w14:textId="77777777" w:rsidTr="00191394">
        <w:trPr>
          <w:trHeight w:val="198"/>
        </w:trPr>
        <w:tc>
          <w:tcPr>
            <w:tcW w:w="1339" w:type="pct"/>
            <w:tcBorders>
              <w:top w:val="nil"/>
              <w:left w:val="nil"/>
              <w:bottom w:val="nil"/>
              <w:right w:val="nil"/>
            </w:tcBorders>
            <w:vAlign w:val="center"/>
            <w:hideMark/>
          </w:tcPr>
          <w:p w14:paraId="7C84D65D"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Adiantamentos recebidos (</w:t>
            </w:r>
            <w:proofErr w:type="spellStart"/>
            <w:r w:rsidRPr="0009263D">
              <w:rPr>
                <w:rFonts w:ascii="Arial" w:hAnsi="Arial" w:cs="Arial"/>
                <w:color w:val="000000"/>
                <w:sz w:val="14"/>
                <w:szCs w:val="14"/>
              </w:rPr>
              <w:t>ii</w:t>
            </w:r>
            <w:proofErr w:type="spellEnd"/>
            <w:r w:rsidRPr="0009263D">
              <w:rPr>
                <w:rFonts w:ascii="Arial" w:hAnsi="Arial" w:cs="Arial"/>
                <w:color w:val="000000"/>
                <w:sz w:val="14"/>
                <w:szCs w:val="14"/>
              </w:rPr>
              <w:t xml:space="preserve">) (nota 18) </w:t>
            </w:r>
          </w:p>
        </w:tc>
        <w:tc>
          <w:tcPr>
            <w:tcW w:w="436" w:type="pct"/>
            <w:tcBorders>
              <w:top w:val="nil"/>
              <w:left w:val="nil"/>
              <w:bottom w:val="nil"/>
              <w:right w:val="nil"/>
            </w:tcBorders>
            <w:noWrap/>
            <w:vAlign w:val="center"/>
            <w:hideMark/>
          </w:tcPr>
          <w:p w14:paraId="0F20B14A" w14:textId="759DE41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743E0EF7" w14:textId="2583431E"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0BD10495"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6CA97C80" w14:textId="12AF866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914.991</w:t>
            </w:r>
          </w:p>
        </w:tc>
        <w:tc>
          <w:tcPr>
            <w:tcW w:w="436" w:type="pct"/>
            <w:tcBorders>
              <w:top w:val="nil"/>
              <w:left w:val="nil"/>
              <w:bottom w:val="nil"/>
              <w:right w:val="nil"/>
            </w:tcBorders>
            <w:noWrap/>
            <w:vAlign w:val="center"/>
            <w:hideMark/>
          </w:tcPr>
          <w:p w14:paraId="3D1A396E" w14:textId="16A12FE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865.105</w:t>
            </w:r>
          </w:p>
        </w:tc>
        <w:tc>
          <w:tcPr>
            <w:tcW w:w="47" w:type="pct"/>
            <w:tcBorders>
              <w:top w:val="nil"/>
              <w:left w:val="nil"/>
              <w:bottom w:val="nil"/>
              <w:right w:val="nil"/>
            </w:tcBorders>
            <w:noWrap/>
            <w:vAlign w:val="bottom"/>
            <w:hideMark/>
          </w:tcPr>
          <w:p w14:paraId="3219FF69"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2A683FCE" w14:textId="3CFD4E3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7C648172" w14:textId="3336DC7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36C6FAC9"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0A8FBAFA" w14:textId="51F228C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4704C703" w14:textId="4A8BB7E5"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r w:rsidR="00191394" w:rsidRPr="0009263D" w14:paraId="13C3AACD" w14:textId="77777777" w:rsidTr="00191394">
        <w:trPr>
          <w:trHeight w:val="198"/>
        </w:trPr>
        <w:tc>
          <w:tcPr>
            <w:tcW w:w="1339" w:type="pct"/>
            <w:tcBorders>
              <w:top w:val="nil"/>
              <w:left w:val="nil"/>
              <w:bottom w:val="nil"/>
              <w:right w:val="nil"/>
            </w:tcBorders>
            <w:vAlign w:val="bottom"/>
            <w:hideMark/>
          </w:tcPr>
          <w:p w14:paraId="2999A6EA"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MGS</w:t>
            </w:r>
          </w:p>
        </w:tc>
        <w:tc>
          <w:tcPr>
            <w:tcW w:w="436" w:type="pct"/>
            <w:tcBorders>
              <w:top w:val="nil"/>
              <w:left w:val="nil"/>
              <w:bottom w:val="nil"/>
              <w:right w:val="nil"/>
            </w:tcBorders>
            <w:noWrap/>
            <w:vAlign w:val="center"/>
            <w:hideMark/>
          </w:tcPr>
          <w:p w14:paraId="06A51615"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center"/>
            <w:hideMark/>
          </w:tcPr>
          <w:p w14:paraId="064CEA84"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4FCD76FC"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85A81C2"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6330ABA4"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5D35AD4F"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6F469DC4"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031F61E4"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5FB1AB4"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6D3C520B"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3E245AFE" w14:textId="77777777" w:rsidR="00191394" w:rsidRPr="0009263D" w:rsidRDefault="00191394" w:rsidP="00191394">
            <w:pPr>
              <w:jc w:val="right"/>
              <w:rPr>
                <w:sz w:val="14"/>
                <w:szCs w:val="14"/>
              </w:rPr>
            </w:pPr>
          </w:p>
        </w:tc>
      </w:tr>
      <w:tr w:rsidR="00191394" w:rsidRPr="0009263D" w14:paraId="06228BC6" w14:textId="77777777" w:rsidTr="00191394">
        <w:trPr>
          <w:trHeight w:val="198"/>
        </w:trPr>
        <w:tc>
          <w:tcPr>
            <w:tcW w:w="1339" w:type="pct"/>
            <w:tcBorders>
              <w:top w:val="nil"/>
              <w:left w:val="nil"/>
              <w:bottom w:val="nil"/>
              <w:right w:val="nil"/>
            </w:tcBorders>
            <w:vAlign w:val="bottom"/>
            <w:hideMark/>
          </w:tcPr>
          <w:p w14:paraId="547C3CDC"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Serviços de apoio</w:t>
            </w:r>
          </w:p>
        </w:tc>
        <w:tc>
          <w:tcPr>
            <w:tcW w:w="436" w:type="pct"/>
            <w:tcBorders>
              <w:top w:val="nil"/>
              <w:left w:val="nil"/>
              <w:bottom w:val="nil"/>
              <w:right w:val="nil"/>
            </w:tcBorders>
            <w:noWrap/>
            <w:vAlign w:val="center"/>
            <w:hideMark/>
          </w:tcPr>
          <w:p w14:paraId="3D379B37" w14:textId="0007E1FE"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194A57E9" w14:textId="2C6741A5"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541B51B2"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371A0184" w14:textId="6FA27D8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7BB8F559" w14:textId="6CB93DF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01A953B8"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57FD5B09" w14:textId="35BFC746"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2D9A5405" w14:textId="19F6BA3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14960A67"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5B19C8F0" w14:textId="190AA592"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(250)</w:t>
            </w:r>
          </w:p>
        </w:tc>
        <w:tc>
          <w:tcPr>
            <w:tcW w:w="453" w:type="pct"/>
            <w:tcBorders>
              <w:top w:val="nil"/>
              <w:left w:val="nil"/>
              <w:bottom w:val="nil"/>
              <w:right w:val="nil"/>
            </w:tcBorders>
            <w:noWrap/>
            <w:vAlign w:val="center"/>
            <w:hideMark/>
          </w:tcPr>
          <w:p w14:paraId="073E8FE2" w14:textId="274600D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(198)</w:t>
            </w:r>
          </w:p>
        </w:tc>
      </w:tr>
      <w:tr w:rsidR="00191394" w:rsidRPr="0009263D" w14:paraId="3024B86A" w14:textId="77777777" w:rsidTr="00191394">
        <w:trPr>
          <w:trHeight w:val="198"/>
        </w:trPr>
        <w:tc>
          <w:tcPr>
            <w:tcW w:w="1339" w:type="pct"/>
            <w:tcBorders>
              <w:top w:val="nil"/>
              <w:left w:val="nil"/>
              <w:bottom w:val="nil"/>
              <w:right w:val="nil"/>
            </w:tcBorders>
            <w:vAlign w:val="bottom"/>
            <w:hideMark/>
          </w:tcPr>
          <w:p w14:paraId="7658E705"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PRODEMGE</w:t>
            </w:r>
          </w:p>
        </w:tc>
        <w:tc>
          <w:tcPr>
            <w:tcW w:w="436" w:type="pct"/>
            <w:tcBorders>
              <w:top w:val="nil"/>
              <w:left w:val="nil"/>
              <w:bottom w:val="nil"/>
              <w:right w:val="nil"/>
            </w:tcBorders>
            <w:noWrap/>
            <w:vAlign w:val="center"/>
            <w:hideMark/>
          </w:tcPr>
          <w:p w14:paraId="4BA39E95"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center"/>
            <w:hideMark/>
          </w:tcPr>
          <w:p w14:paraId="5F078608"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3EADBAD2"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29E4E2E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4CE299BB"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2C306989"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584D7500"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2E8E5EBD"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26D5350E"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5C611CFF"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14A24459" w14:textId="77777777" w:rsidR="00191394" w:rsidRPr="0009263D" w:rsidRDefault="00191394" w:rsidP="00191394">
            <w:pPr>
              <w:jc w:val="right"/>
              <w:rPr>
                <w:sz w:val="14"/>
                <w:szCs w:val="14"/>
              </w:rPr>
            </w:pPr>
          </w:p>
        </w:tc>
      </w:tr>
      <w:tr w:rsidR="00191394" w:rsidRPr="0009263D" w14:paraId="28D8851F" w14:textId="77777777" w:rsidTr="00191394">
        <w:trPr>
          <w:trHeight w:val="198"/>
        </w:trPr>
        <w:tc>
          <w:tcPr>
            <w:tcW w:w="1339" w:type="pct"/>
            <w:tcBorders>
              <w:top w:val="nil"/>
              <w:left w:val="nil"/>
              <w:bottom w:val="nil"/>
              <w:right w:val="nil"/>
            </w:tcBorders>
            <w:vAlign w:val="bottom"/>
            <w:hideMark/>
          </w:tcPr>
          <w:p w14:paraId="0BC38930"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Serviços de informática</w:t>
            </w:r>
          </w:p>
        </w:tc>
        <w:tc>
          <w:tcPr>
            <w:tcW w:w="436" w:type="pct"/>
            <w:tcBorders>
              <w:top w:val="nil"/>
              <w:left w:val="nil"/>
              <w:bottom w:val="nil"/>
              <w:right w:val="nil"/>
            </w:tcBorders>
            <w:noWrap/>
            <w:vAlign w:val="center"/>
            <w:hideMark/>
          </w:tcPr>
          <w:p w14:paraId="67729F45" w14:textId="284D84D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33551A0C" w14:textId="69C041A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62D4FB20"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1FB2E061" w14:textId="253DE60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2C56B657" w14:textId="15ED829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159DFDED"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69232A29" w14:textId="3DB5BAE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05156886" w14:textId="6121F417"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2157994D"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38A0D06D" w14:textId="37AF1B8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(37)</w:t>
            </w:r>
          </w:p>
        </w:tc>
        <w:tc>
          <w:tcPr>
            <w:tcW w:w="453" w:type="pct"/>
            <w:tcBorders>
              <w:top w:val="nil"/>
              <w:left w:val="nil"/>
              <w:bottom w:val="nil"/>
              <w:right w:val="nil"/>
            </w:tcBorders>
            <w:noWrap/>
            <w:vAlign w:val="center"/>
            <w:hideMark/>
          </w:tcPr>
          <w:p w14:paraId="0C68BAF2" w14:textId="63CCFEC2"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(7)</w:t>
            </w:r>
          </w:p>
        </w:tc>
      </w:tr>
      <w:tr w:rsidR="00191394" w:rsidRPr="0009263D" w14:paraId="4E6530D2" w14:textId="77777777" w:rsidTr="00191394">
        <w:trPr>
          <w:trHeight w:val="198"/>
        </w:trPr>
        <w:tc>
          <w:tcPr>
            <w:tcW w:w="1339" w:type="pct"/>
            <w:tcBorders>
              <w:top w:val="nil"/>
              <w:left w:val="nil"/>
              <w:bottom w:val="nil"/>
              <w:right w:val="nil"/>
            </w:tcBorders>
            <w:vAlign w:val="bottom"/>
            <w:hideMark/>
          </w:tcPr>
          <w:p w14:paraId="1577BA60"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SEGOV</w:t>
            </w:r>
          </w:p>
        </w:tc>
        <w:tc>
          <w:tcPr>
            <w:tcW w:w="436" w:type="pct"/>
            <w:tcBorders>
              <w:top w:val="nil"/>
              <w:left w:val="nil"/>
              <w:bottom w:val="nil"/>
              <w:right w:val="nil"/>
            </w:tcBorders>
            <w:noWrap/>
            <w:vAlign w:val="center"/>
            <w:hideMark/>
          </w:tcPr>
          <w:p w14:paraId="2D35ACA0" w14:textId="77777777" w:rsidR="00191394" w:rsidRPr="0009263D" w:rsidRDefault="00191394" w:rsidP="00191394">
            <w:pPr>
              <w:rPr>
                <w:rFonts w:ascii="Arial" w:hAnsi="Arial" w:cs="Arial"/>
                <w:color w:val="000000"/>
                <w:sz w:val="14"/>
                <w:szCs w:val="14"/>
              </w:rPr>
            </w:pPr>
          </w:p>
        </w:tc>
        <w:tc>
          <w:tcPr>
            <w:tcW w:w="436" w:type="pct"/>
            <w:tcBorders>
              <w:top w:val="nil"/>
              <w:left w:val="nil"/>
              <w:bottom w:val="nil"/>
              <w:right w:val="nil"/>
            </w:tcBorders>
            <w:noWrap/>
            <w:vAlign w:val="center"/>
            <w:hideMark/>
          </w:tcPr>
          <w:p w14:paraId="7F2C2EFE"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5D13C14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59EBB110"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41F4A9F3"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6228A1C6"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4BD3023E"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7909F224"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0D9B4552"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18BF002E"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7276B0AF" w14:textId="77777777" w:rsidR="00191394" w:rsidRPr="0009263D" w:rsidRDefault="00191394" w:rsidP="00191394">
            <w:pPr>
              <w:jc w:val="right"/>
              <w:rPr>
                <w:sz w:val="14"/>
                <w:szCs w:val="14"/>
              </w:rPr>
            </w:pPr>
          </w:p>
        </w:tc>
      </w:tr>
      <w:tr w:rsidR="00191394" w:rsidRPr="0009263D" w14:paraId="10C08921" w14:textId="77777777" w:rsidTr="00191394">
        <w:trPr>
          <w:trHeight w:val="198"/>
        </w:trPr>
        <w:tc>
          <w:tcPr>
            <w:tcW w:w="1339" w:type="pct"/>
            <w:tcBorders>
              <w:top w:val="nil"/>
              <w:left w:val="nil"/>
              <w:bottom w:val="nil"/>
              <w:right w:val="nil"/>
            </w:tcBorders>
            <w:vAlign w:val="bottom"/>
            <w:hideMark/>
          </w:tcPr>
          <w:p w14:paraId="1B0EBCE3" w14:textId="77777777"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Publicação Diário Oficial </w:t>
            </w:r>
          </w:p>
        </w:tc>
        <w:tc>
          <w:tcPr>
            <w:tcW w:w="436" w:type="pct"/>
            <w:tcBorders>
              <w:top w:val="nil"/>
              <w:left w:val="nil"/>
              <w:bottom w:val="nil"/>
              <w:right w:val="nil"/>
            </w:tcBorders>
            <w:noWrap/>
            <w:vAlign w:val="center"/>
            <w:hideMark/>
          </w:tcPr>
          <w:p w14:paraId="1F7106B7" w14:textId="134A9BB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4E1B6170" w14:textId="0A806B6C"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0B75E00E"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44212ECF" w14:textId="62F977F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1</w:t>
            </w:r>
          </w:p>
        </w:tc>
        <w:tc>
          <w:tcPr>
            <w:tcW w:w="436" w:type="pct"/>
            <w:tcBorders>
              <w:top w:val="nil"/>
              <w:left w:val="nil"/>
              <w:bottom w:val="nil"/>
              <w:right w:val="nil"/>
            </w:tcBorders>
            <w:noWrap/>
            <w:vAlign w:val="center"/>
            <w:hideMark/>
          </w:tcPr>
          <w:p w14:paraId="480D9E1B" w14:textId="42A55361"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1</w:t>
            </w:r>
          </w:p>
        </w:tc>
        <w:tc>
          <w:tcPr>
            <w:tcW w:w="47" w:type="pct"/>
            <w:tcBorders>
              <w:top w:val="nil"/>
              <w:left w:val="nil"/>
              <w:bottom w:val="nil"/>
              <w:right w:val="nil"/>
            </w:tcBorders>
            <w:noWrap/>
            <w:vAlign w:val="center"/>
            <w:hideMark/>
          </w:tcPr>
          <w:p w14:paraId="4D7742A8"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7345007E" w14:textId="59B57E4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3930DD55" w14:textId="6046346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center"/>
            <w:hideMark/>
          </w:tcPr>
          <w:p w14:paraId="22A7CD96"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1A86C6D1" w14:textId="3F7B429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(6)</w:t>
            </w:r>
          </w:p>
        </w:tc>
        <w:tc>
          <w:tcPr>
            <w:tcW w:w="453" w:type="pct"/>
            <w:tcBorders>
              <w:top w:val="nil"/>
              <w:left w:val="nil"/>
              <w:bottom w:val="nil"/>
              <w:right w:val="nil"/>
            </w:tcBorders>
            <w:noWrap/>
            <w:vAlign w:val="center"/>
            <w:hideMark/>
          </w:tcPr>
          <w:p w14:paraId="3F85F2CD" w14:textId="55F72EF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w:t>
            </w:r>
          </w:p>
        </w:tc>
      </w:tr>
      <w:tr w:rsidR="00191394" w:rsidRPr="0009263D" w14:paraId="5495F756" w14:textId="77777777" w:rsidTr="00191394">
        <w:trPr>
          <w:trHeight w:val="198"/>
        </w:trPr>
        <w:tc>
          <w:tcPr>
            <w:tcW w:w="1339" w:type="pct"/>
            <w:tcBorders>
              <w:top w:val="nil"/>
              <w:left w:val="nil"/>
              <w:bottom w:val="nil"/>
              <w:right w:val="nil"/>
            </w:tcBorders>
            <w:vAlign w:val="center"/>
            <w:hideMark/>
          </w:tcPr>
          <w:p w14:paraId="4559649F" w14:textId="77777777" w:rsidR="00191394" w:rsidRPr="0009263D" w:rsidRDefault="00191394" w:rsidP="00191394">
            <w:pPr>
              <w:rPr>
                <w:rFonts w:ascii="Arial" w:hAnsi="Arial" w:cs="Arial"/>
                <w:b/>
                <w:bCs/>
                <w:color w:val="000000"/>
                <w:sz w:val="14"/>
                <w:szCs w:val="14"/>
              </w:rPr>
            </w:pPr>
            <w:r w:rsidRPr="0009263D">
              <w:rPr>
                <w:rFonts w:ascii="Arial" w:hAnsi="Arial" w:cs="Arial"/>
                <w:b/>
                <w:bCs/>
                <w:color w:val="000000"/>
                <w:sz w:val="14"/>
                <w:szCs w:val="14"/>
              </w:rPr>
              <w:t>Gastos com desenvolvimento</w:t>
            </w:r>
          </w:p>
        </w:tc>
        <w:tc>
          <w:tcPr>
            <w:tcW w:w="436" w:type="pct"/>
            <w:tcBorders>
              <w:top w:val="nil"/>
              <w:left w:val="nil"/>
              <w:bottom w:val="nil"/>
              <w:right w:val="nil"/>
            </w:tcBorders>
            <w:noWrap/>
            <w:vAlign w:val="center"/>
            <w:hideMark/>
          </w:tcPr>
          <w:p w14:paraId="1175F2FE" w14:textId="77777777" w:rsidR="00191394" w:rsidRPr="0009263D" w:rsidRDefault="00191394" w:rsidP="00191394">
            <w:pPr>
              <w:rPr>
                <w:rFonts w:ascii="Arial" w:hAnsi="Arial" w:cs="Arial"/>
                <w:b/>
                <w:bCs/>
                <w:color w:val="000000"/>
                <w:sz w:val="14"/>
                <w:szCs w:val="14"/>
              </w:rPr>
            </w:pPr>
          </w:p>
        </w:tc>
        <w:tc>
          <w:tcPr>
            <w:tcW w:w="436" w:type="pct"/>
            <w:tcBorders>
              <w:top w:val="nil"/>
              <w:left w:val="nil"/>
              <w:bottom w:val="nil"/>
              <w:right w:val="nil"/>
            </w:tcBorders>
            <w:noWrap/>
            <w:vAlign w:val="center"/>
            <w:hideMark/>
          </w:tcPr>
          <w:p w14:paraId="74F7BBD5"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bottom"/>
            <w:hideMark/>
          </w:tcPr>
          <w:p w14:paraId="5EEDD81B"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65887C37"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40124636"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bottom"/>
            <w:hideMark/>
          </w:tcPr>
          <w:p w14:paraId="181C659A" w14:textId="77777777" w:rsidR="00191394" w:rsidRPr="0009263D" w:rsidRDefault="00191394" w:rsidP="00191394">
            <w:pPr>
              <w:jc w:val="right"/>
              <w:rPr>
                <w:sz w:val="14"/>
                <w:szCs w:val="14"/>
              </w:rPr>
            </w:pPr>
          </w:p>
        </w:tc>
        <w:tc>
          <w:tcPr>
            <w:tcW w:w="436" w:type="pct"/>
            <w:tcBorders>
              <w:top w:val="nil"/>
              <w:left w:val="nil"/>
              <w:bottom w:val="nil"/>
              <w:right w:val="nil"/>
            </w:tcBorders>
            <w:noWrap/>
            <w:vAlign w:val="center"/>
            <w:hideMark/>
          </w:tcPr>
          <w:p w14:paraId="14729293"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0A6DCBC6" w14:textId="77777777" w:rsidR="00191394" w:rsidRPr="0009263D" w:rsidRDefault="00191394" w:rsidP="00191394">
            <w:pPr>
              <w:jc w:val="right"/>
              <w:rPr>
                <w:sz w:val="14"/>
                <w:szCs w:val="14"/>
              </w:rPr>
            </w:pPr>
          </w:p>
        </w:tc>
        <w:tc>
          <w:tcPr>
            <w:tcW w:w="47" w:type="pct"/>
            <w:tcBorders>
              <w:top w:val="nil"/>
              <w:left w:val="nil"/>
              <w:bottom w:val="nil"/>
              <w:right w:val="nil"/>
            </w:tcBorders>
            <w:noWrap/>
            <w:vAlign w:val="center"/>
            <w:hideMark/>
          </w:tcPr>
          <w:p w14:paraId="312F3183" w14:textId="77777777" w:rsidR="00191394" w:rsidRPr="0009263D" w:rsidRDefault="00191394" w:rsidP="00191394">
            <w:pPr>
              <w:jc w:val="right"/>
              <w:rPr>
                <w:sz w:val="14"/>
                <w:szCs w:val="14"/>
              </w:rPr>
            </w:pPr>
          </w:p>
        </w:tc>
        <w:tc>
          <w:tcPr>
            <w:tcW w:w="453" w:type="pct"/>
            <w:tcBorders>
              <w:top w:val="nil"/>
              <w:left w:val="nil"/>
              <w:bottom w:val="nil"/>
              <w:right w:val="nil"/>
            </w:tcBorders>
            <w:noWrap/>
            <w:vAlign w:val="center"/>
            <w:hideMark/>
          </w:tcPr>
          <w:p w14:paraId="7A8B4C79" w14:textId="77777777" w:rsidR="00191394" w:rsidRPr="0009263D" w:rsidRDefault="00191394" w:rsidP="00191394">
            <w:pPr>
              <w:rPr>
                <w:sz w:val="14"/>
                <w:szCs w:val="14"/>
              </w:rPr>
            </w:pPr>
          </w:p>
        </w:tc>
        <w:tc>
          <w:tcPr>
            <w:tcW w:w="453" w:type="pct"/>
            <w:tcBorders>
              <w:top w:val="nil"/>
              <w:left w:val="nil"/>
              <w:bottom w:val="nil"/>
              <w:right w:val="nil"/>
            </w:tcBorders>
            <w:noWrap/>
            <w:vAlign w:val="center"/>
            <w:hideMark/>
          </w:tcPr>
          <w:p w14:paraId="4D01AEA6" w14:textId="77777777" w:rsidR="00191394" w:rsidRPr="0009263D" w:rsidRDefault="00191394" w:rsidP="00191394">
            <w:pPr>
              <w:jc w:val="right"/>
              <w:rPr>
                <w:sz w:val="14"/>
                <w:szCs w:val="14"/>
              </w:rPr>
            </w:pPr>
          </w:p>
        </w:tc>
      </w:tr>
      <w:tr w:rsidR="00191394" w:rsidRPr="0009263D" w14:paraId="1283AEC6" w14:textId="77777777" w:rsidTr="00191394">
        <w:trPr>
          <w:trHeight w:val="198"/>
        </w:trPr>
        <w:tc>
          <w:tcPr>
            <w:tcW w:w="1339" w:type="pct"/>
            <w:tcBorders>
              <w:top w:val="nil"/>
              <w:left w:val="nil"/>
              <w:bottom w:val="nil"/>
              <w:right w:val="nil"/>
            </w:tcBorders>
            <w:vAlign w:val="center"/>
            <w:hideMark/>
          </w:tcPr>
          <w:p w14:paraId="183E80B3" w14:textId="107D5B40"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Gastos com </w:t>
            </w:r>
            <w:r w:rsidR="002D5452" w:rsidRPr="0009263D">
              <w:rPr>
                <w:rFonts w:ascii="Arial" w:hAnsi="Arial" w:cs="Arial"/>
                <w:color w:val="000000"/>
                <w:sz w:val="14"/>
                <w:szCs w:val="14"/>
              </w:rPr>
              <w:t>c</w:t>
            </w:r>
            <w:r w:rsidRPr="0009263D">
              <w:rPr>
                <w:rFonts w:ascii="Arial" w:hAnsi="Arial" w:cs="Arial"/>
                <w:color w:val="000000"/>
                <w:sz w:val="14"/>
                <w:szCs w:val="14"/>
              </w:rPr>
              <w:t>onvênios (</w:t>
            </w:r>
            <w:proofErr w:type="spellStart"/>
            <w:r w:rsidRPr="0009263D">
              <w:rPr>
                <w:rFonts w:ascii="Arial" w:hAnsi="Arial" w:cs="Arial"/>
                <w:color w:val="000000"/>
                <w:sz w:val="14"/>
                <w:szCs w:val="14"/>
              </w:rPr>
              <w:t>iv</w:t>
            </w:r>
            <w:proofErr w:type="spellEnd"/>
            <w:r w:rsidRPr="0009263D">
              <w:rPr>
                <w:rFonts w:ascii="Arial" w:hAnsi="Arial" w:cs="Arial"/>
                <w:color w:val="000000"/>
                <w:sz w:val="14"/>
                <w:szCs w:val="14"/>
              </w:rPr>
              <w:t>) (nota 23)</w:t>
            </w:r>
          </w:p>
        </w:tc>
        <w:tc>
          <w:tcPr>
            <w:tcW w:w="436" w:type="pct"/>
            <w:tcBorders>
              <w:top w:val="nil"/>
              <w:left w:val="nil"/>
              <w:bottom w:val="nil"/>
              <w:right w:val="nil"/>
            </w:tcBorders>
            <w:noWrap/>
            <w:vAlign w:val="center"/>
            <w:hideMark/>
          </w:tcPr>
          <w:p w14:paraId="30DC206E" w14:textId="0BA70D3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07D4E7CB" w14:textId="7008706D"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0DCD0355"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0D058A48" w14:textId="1DD6143F"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930</w:t>
            </w:r>
          </w:p>
        </w:tc>
        <w:tc>
          <w:tcPr>
            <w:tcW w:w="436" w:type="pct"/>
            <w:tcBorders>
              <w:top w:val="nil"/>
              <w:left w:val="nil"/>
              <w:bottom w:val="nil"/>
              <w:right w:val="nil"/>
            </w:tcBorders>
            <w:noWrap/>
            <w:vAlign w:val="center"/>
            <w:hideMark/>
          </w:tcPr>
          <w:p w14:paraId="28969AB0" w14:textId="7E2BC9E5"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vAlign w:val="bottom"/>
            <w:hideMark/>
          </w:tcPr>
          <w:p w14:paraId="34B9240F"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3DA93049" w14:textId="77777777" w:rsidR="00191394" w:rsidRPr="0009263D" w:rsidRDefault="00191394" w:rsidP="00191394">
            <w:pPr>
              <w:rPr>
                <w:sz w:val="14"/>
                <w:szCs w:val="14"/>
              </w:rPr>
            </w:pPr>
          </w:p>
        </w:tc>
        <w:tc>
          <w:tcPr>
            <w:tcW w:w="436" w:type="pct"/>
            <w:tcBorders>
              <w:top w:val="nil"/>
              <w:left w:val="nil"/>
              <w:bottom w:val="nil"/>
              <w:right w:val="nil"/>
            </w:tcBorders>
            <w:noWrap/>
            <w:vAlign w:val="center"/>
            <w:hideMark/>
          </w:tcPr>
          <w:p w14:paraId="1EAE3C62" w14:textId="7199D34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1D4F499B"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05C77629" w14:textId="45452FF6"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(22.137)</w:t>
            </w:r>
          </w:p>
        </w:tc>
        <w:tc>
          <w:tcPr>
            <w:tcW w:w="453" w:type="pct"/>
            <w:tcBorders>
              <w:top w:val="nil"/>
              <w:left w:val="nil"/>
              <w:bottom w:val="nil"/>
              <w:right w:val="nil"/>
            </w:tcBorders>
            <w:noWrap/>
            <w:vAlign w:val="center"/>
            <w:hideMark/>
          </w:tcPr>
          <w:p w14:paraId="500CB4DF" w14:textId="22E35C09" w:rsidR="00191394" w:rsidRPr="0009263D" w:rsidRDefault="00F816EE" w:rsidP="00191394">
            <w:pPr>
              <w:jc w:val="right"/>
              <w:rPr>
                <w:rFonts w:ascii="Arial" w:hAnsi="Arial" w:cs="Arial"/>
                <w:color w:val="000000"/>
                <w:sz w:val="14"/>
                <w:szCs w:val="14"/>
              </w:rPr>
            </w:pPr>
            <w:r w:rsidRPr="0009263D">
              <w:rPr>
                <w:rFonts w:ascii="Arial" w:hAnsi="Arial" w:cs="Arial"/>
                <w:color w:val="000000"/>
                <w:sz w:val="14"/>
                <w:szCs w:val="14"/>
              </w:rPr>
              <w:t>(</w:t>
            </w:r>
            <w:r w:rsidR="00191394" w:rsidRPr="0009263D">
              <w:rPr>
                <w:rFonts w:ascii="Arial" w:hAnsi="Arial" w:cs="Arial"/>
                <w:color w:val="000000"/>
                <w:sz w:val="14"/>
                <w:szCs w:val="14"/>
              </w:rPr>
              <w:t>26.443</w:t>
            </w:r>
            <w:r w:rsidRPr="0009263D">
              <w:rPr>
                <w:rFonts w:ascii="Arial" w:hAnsi="Arial" w:cs="Arial"/>
                <w:color w:val="000000"/>
                <w:sz w:val="14"/>
                <w:szCs w:val="14"/>
              </w:rPr>
              <w:t>)</w:t>
            </w:r>
          </w:p>
        </w:tc>
      </w:tr>
      <w:tr w:rsidR="00191394" w:rsidRPr="0009263D" w14:paraId="0BD8A59E" w14:textId="77777777" w:rsidTr="00191394">
        <w:trPr>
          <w:trHeight w:val="198"/>
        </w:trPr>
        <w:tc>
          <w:tcPr>
            <w:tcW w:w="1339" w:type="pct"/>
            <w:tcBorders>
              <w:top w:val="nil"/>
              <w:left w:val="nil"/>
              <w:bottom w:val="nil"/>
              <w:right w:val="nil"/>
            </w:tcBorders>
            <w:vAlign w:val="center"/>
            <w:hideMark/>
          </w:tcPr>
          <w:p w14:paraId="60D49AA6" w14:textId="34224D70" w:rsidR="00191394" w:rsidRPr="0009263D" w:rsidRDefault="00191394" w:rsidP="00191394">
            <w:pPr>
              <w:rPr>
                <w:rFonts w:ascii="Arial" w:hAnsi="Arial" w:cs="Arial"/>
                <w:color w:val="000000"/>
                <w:sz w:val="14"/>
                <w:szCs w:val="14"/>
              </w:rPr>
            </w:pPr>
            <w:r w:rsidRPr="0009263D">
              <w:rPr>
                <w:rFonts w:ascii="Arial" w:hAnsi="Arial" w:cs="Arial"/>
                <w:color w:val="000000"/>
                <w:sz w:val="14"/>
                <w:szCs w:val="14"/>
              </w:rPr>
              <w:t xml:space="preserve">    Recuperações de </w:t>
            </w:r>
            <w:r w:rsidR="002D5452" w:rsidRPr="0009263D">
              <w:rPr>
                <w:rFonts w:ascii="Arial" w:hAnsi="Arial" w:cs="Arial"/>
                <w:color w:val="000000"/>
                <w:sz w:val="14"/>
                <w:szCs w:val="14"/>
              </w:rPr>
              <w:t>c</w:t>
            </w:r>
            <w:r w:rsidRPr="0009263D">
              <w:rPr>
                <w:rFonts w:ascii="Arial" w:hAnsi="Arial" w:cs="Arial"/>
                <w:color w:val="000000"/>
                <w:sz w:val="14"/>
                <w:szCs w:val="14"/>
              </w:rPr>
              <w:t>onvênios (</w:t>
            </w:r>
            <w:proofErr w:type="spellStart"/>
            <w:r w:rsidRPr="0009263D">
              <w:rPr>
                <w:rFonts w:ascii="Arial" w:hAnsi="Arial" w:cs="Arial"/>
                <w:color w:val="000000"/>
                <w:sz w:val="14"/>
                <w:szCs w:val="14"/>
              </w:rPr>
              <w:t>iv</w:t>
            </w:r>
            <w:proofErr w:type="spellEnd"/>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573DBF66" w14:textId="01B9E080"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76E497E0" w14:textId="05CA95C6"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3AA354D3"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26FA0496" w14:textId="790E4012"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36" w:type="pct"/>
            <w:tcBorders>
              <w:top w:val="nil"/>
              <w:left w:val="nil"/>
              <w:bottom w:val="nil"/>
              <w:right w:val="nil"/>
            </w:tcBorders>
            <w:noWrap/>
            <w:vAlign w:val="center"/>
            <w:hideMark/>
          </w:tcPr>
          <w:p w14:paraId="608EB17A" w14:textId="047D197A"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vAlign w:val="bottom"/>
            <w:hideMark/>
          </w:tcPr>
          <w:p w14:paraId="5D3B7DFE" w14:textId="77777777" w:rsidR="00191394" w:rsidRPr="0009263D" w:rsidRDefault="00191394" w:rsidP="00191394">
            <w:pPr>
              <w:jc w:val="right"/>
              <w:rPr>
                <w:rFonts w:ascii="Arial" w:hAnsi="Arial" w:cs="Arial"/>
                <w:color w:val="000000"/>
                <w:sz w:val="14"/>
                <w:szCs w:val="14"/>
              </w:rPr>
            </w:pPr>
          </w:p>
        </w:tc>
        <w:tc>
          <w:tcPr>
            <w:tcW w:w="436" w:type="pct"/>
            <w:tcBorders>
              <w:top w:val="nil"/>
              <w:left w:val="nil"/>
              <w:bottom w:val="nil"/>
              <w:right w:val="nil"/>
            </w:tcBorders>
            <w:noWrap/>
            <w:vAlign w:val="center"/>
            <w:hideMark/>
          </w:tcPr>
          <w:p w14:paraId="4E5D6FF6" w14:textId="1E16FF15"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381</w:t>
            </w:r>
          </w:p>
        </w:tc>
        <w:tc>
          <w:tcPr>
            <w:tcW w:w="436" w:type="pct"/>
            <w:tcBorders>
              <w:top w:val="nil"/>
              <w:left w:val="nil"/>
              <w:bottom w:val="nil"/>
              <w:right w:val="nil"/>
            </w:tcBorders>
            <w:noWrap/>
            <w:vAlign w:val="center"/>
            <w:hideMark/>
          </w:tcPr>
          <w:p w14:paraId="719CFF6A" w14:textId="69FAD8EB"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7" w:type="pct"/>
            <w:tcBorders>
              <w:top w:val="nil"/>
              <w:left w:val="nil"/>
              <w:bottom w:val="nil"/>
              <w:right w:val="nil"/>
            </w:tcBorders>
            <w:noWrap/>
            <w:vAlign w:val="bottom"/>
            <w:hideMark/>
          </w:tcPr>
          <w:p w14:paraId="2EFF778D" w14:textId="77777777" w:rsidR="00191394" w:rsidRPr="0009263D" w:rsidRDefault="00191394" w:rsidP="00191394">
            <w:pPr>
              <w:jc w:val="right"/>
              <w:rPr>
                <w:rFonts w:ascii="Arial" w:hAnsi="Arial" w:cs="Arial"/>
                <w:color w:val="000000"/>
                <w:sz w:val="14"/>
                <w:szCs w:val="14"/>
              </w:rPr>
            </w:pPr>
          </w:p>
        </w:tc>
        <w:tc>
          <w:tcPr>
            <w:tcW w:w="453" w:type="pct"/>
            <w:tcBorders>
              <w:top w:val="nil"/>
              <w:left w:val="nil"/>
              <w:bottom w:val="nil"/>
              <w:right w:val="nil"/>
            </w:tcBorders>
            <w:noWrap/>
            <w:vAlign w:val="center"/>
            <w:hideMark/>
          </w:tcPr>
          <w:p w14:paraId="199A2162" w14:textId="58676614"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c>
          <w:tcPr>
            <w:tcW w:w="453" w:type="pct"/>
            <w:tcBorders>
              <w:top w:val="nil"/>
              <w:left w:val="nil"/>
              <w:bottom w:val="nil"/>
              <w:right w:val="nil"/>
            </w:tcBorders>
            <w:noWrap/>
            <w:vAlign w:val="center"/>
            <w:hideMark/>
          </w:tcPr>
          <w:p w14:paraId="48FF792E" w14:textId="26F470FE" w:rsidR="00191394" w:rsidRPr="0009263D" w:rsidRDefault="00191394" w:rsidP="00191394">
            <w:pPr>
              <w:jc w:val="right"/>
              <w:rPr>
                <w:rFonts w:ascii="Arial" w:hAnsi="Arial" w:cs="Arial"/>
                <w:color w:val="000000"/>
                <w:sz w:val="14"/>
                <w:szCs w:val="14"/>
              </w:rPr>
            </w:pPr>
            <w:r w:rsidRPr="0009263D">
              <w:rPr>
                <w:rFonts w:ascii="Arial" w:hAnsi="Arial" w:cs="Arial"/>
                <w:color w:val="000000"/>
                <w:sz w:val="14"/>
                <w:szCs w:val="14"/>
              </w:rPr>
              <w:t>-</w:t>
            </w:r>
          </w:p>
        </w:tc>
      </w:tr>
    </w:tbl>
    <w:p w14:paraId="5F5257C1" w14:textId="77777777" w:rsidR="009927BD" w:rsidRPr="0009263D" w:rsidRDefault="009927BD" w:rsidP="00C62881">
      <w:pPr>
        <w:pStyle w:val="PargrafodaLista"/>
        <w:ind w:left="0"/>
        <w:jc w:val="both"/>
        <w:rPr>
          <w:rFonts w:ascii="Georgia" w:hAnsi="Georgia" w:cs="Arial"/>
          <w:sz w:val="22"/>
          <w:szCs w:val="22"/>
        </w:rPr>
      </w:pPr>
    </w:p>
    <w:p w14:paraId="0FD9A1A5" w14:textId="7DD9799C" w:rsidR="00F12F5F" w:rsidRDefault="00F12F5F" w:rsidP="0056536C">
      <w:pPr>
        <w:pStyle w:val="PargrafodaLista"/>
        <w:ind w:left="709"/>
        <w:rPr>
          <w:rFonts w:ascii="Georgia" w:hAnsi="Georgia"/>
          <w:sz w:val="14"/>
          <w:szCs w:val="14"/>
        </w:rPr>
      </w:pPr>
      <w:r>
        <w:rPr>
          <w:rFonts w:ascii="Georgia" w:hAnsi="Georgia"/>
          <w:sz w:val="14"/>
          <w:szCs w:val="14"/>
        </w:rPr>
        <w:br w:type="page"/>
      </w:r>
    </w:p>
    <w:p w14:paraId="1B1B5906" w14:textId="77777777" w:rsidR="0093670D" w:rsidRPr="00F12F5F" w:rsidRDefault="0093670D" w:rsidP="0056536C">
      <w:pPr>
        <w:pStyle w:val="PargrafodaLista"/>
        <w:ind w:left="709"/>
        <w:rPr>
          <w:rFonts w:ascii="Georgia" w:hAnsi="Georgia"/>
          <w:sz w:val="2"/>
          <w:szCs w:val="2"/>
        </w:rPr>
      </w:pPr>
    </w:p>
    <w:p w14:paraId="6202D28B" w14:textId="624E90A0" w:rsidR="00803E04" w:rsidRPr="0009263D" w:rsidRDefault="00311AAA" w:rsidP="001E6F96">
      <w:pPr>
        <w:pStyle w:val="PargrafodaLista"/>
        <w:numPr>
          <w:ilvl w:val="0"/>
          <w:numId w:val="16"/>
        </w:numPr>
        <w:ind w:left="709" w:hanging="709"/>
        <w:rPr>
          <w:rFonts w:ascii="Georgia" w:hAnsi="Georgia"/>
          <w:sz w:val="16"/>
          <w:szCs w:val="16"/>
        </w:rPr>
      </w:pPr>
      <w:r w:rsidRPr="0009263D">
        <w:rPr>
          <w:rFonts w:ascii="Georgia" w:hAnsi="Georgia"/>
          <w:sz w:val="16"/>
          <w:szCs w:val="16"/>
        </w:rPr>
        <w:t>Até janeiro de 2026</w:t>
      </w:r>
      <w:r w:rsidR="009760AC" w:rsidRPr="0009263D">
        <w:rPr>
          <w:rFonts w:ascii="Georgia" w:hAnsi="Georgia"/>
          <w:sz w:val="16"/>
          <w:szCs w:val="16"/>
        </w:rPr>
        <w:t>,</w:t>
      </w:r>
      <w:r w:rsidRPr="0009263D">
        <w:rPr>
          <w:rFonts w:ascii="Georgia" w:hAnsi="Georgia"/>
          <w:sz w:val="16"/>
          <w:szCs w:val="16"/>
        </w:rPr>
        <w:t xml:space="preserve"> referia-se</w:t>
      </w:r>
      <w:r w:rsidR="00803E04" w:rsidRPr="0009263D">
        <w:rPr>
          <w:rFonts w:ascii="Georgia" w:hAnsi="Georgia"/>
          <w:sz w:val="16"/>
          <w:szCs w:val="16"/>
        </w:rPr>
        <w:t>, substancialmente</w:t>
      </w:r>
      <w:r w:rsidR="00F62DBE" w:rsidRPr="0009263D">
        <w:rPr>
          <w:rFonts w:ascii="Georgia" w:hAnsi="Georgia"/>
          <w:sz w:val="16"/>
          <w:szCs w:val="16"/>
        </w:rPr>
        <w:t>,</w:t>
      </w:r>
      <w:r w:rsidR="00803E04" w:rsidRPr="0009263D">
        <w:rPr>
          <w:rFonts w:ascii="Georgia" w:hAnsi="Georgia"/>
          <w:sz w:val="16"/>
          <w:szCs w:val="16"/>
        </w:rPr>
        <w:t xml:space="preserve"> ao contrato de compartilhamento de custos</w:t>
      </w:r>
      <w:r w:rsidR="00F62DBE" w:rsidRPr="0009263D">
        <w:rPr>
          <w:rFonts w:ascii="Georgia" w:hAnsi="Georgia"/>
          <w:sz w:val="16"/>
          <w:szCs w:val="16"/>
        </w:rPr>
        <w:t xml:space="preserve"> entre as partes</w:t>
      </w:r>
      <w:r w:rsidR="00803E04" w:rsidRPr="0009263D">
        <w:rPr>
          <w:rFonts w:ascii="Georgia" w:hAnsi="Georgia"/>
          <w:sz w:val="16"/>
          <w:szCs w:val="16"/>
        </w:rPr>
        <w:t>. Além destas, existem receitas e despesas d</w:t>
      </w:r>
      <w:r w:rsidR="00F62DBE" w:rsidRPr="0009263D">
        <w:rPr>
          <w:rFonts w:ascii="Georgia" w:hAnsi="Georgia"/>
          <w:sz w:val="16"/>
          <w:szCs w:val="16"/>
        </w:rPr>
        <w:t xml:space="preserve">as </w:t>
      </w:r>
      <w:r w:rsidR="00803E04" w:rsidRPr="0009263D">
        <w:rPr>
          <w:rFonts w:ascii="Georgia" w:hAnsi="Georgia"/>
          <w:sz w:val="16"/>
          <w:szCs w:val="16"/>
        </w:rPr>
        <w:t xml:space="preserve">operações da Codemge que, embora tenha ocorrido a Cisão, ainda têm sido recebidas pela Codemig, ou vice-versa, e deverão ser ressarcidas pela parte da qual essa despesa se refere. </w:t>
      </w:r>
    </w:p>
    <w:p w14:paraId="49398375" w14:textId="2F6EEB81" w:rsidR="00BE65D5" w:rsidRPr="0009263D" w:rsidRDefault="0046649A" w:rsidP="00EE6CB7">
      <w:pPr>
        <w:pStyle w:val="PargrafodaLista"/>
        <w:numPr>
          <w:ilvl w:val="0"/>
          <w:numId w:val="16"/>
        </w:numPr>
        <w:spacing w:before="120"/>
        <w:ind w:left="709"/>
        <w:rPr>
          <w:rFonts w:ascii="Georgia" w:hAnsi="Georgia" w:cs="Arial"/>
          <w:b/>
          <w:sz w:val="16"/>
          <w:szCs w:val="16"/>
        </w:rPr>
      </w:pPr>
      <w:bookmarkStart w:id="48" w:name="_Hlk14422441"/>
      <w:r w:rsidRPr="0009263D">
        <w:rPr>
          <w:rFonts w:ascii="Georgia" w:hAnsi="Georgia"/>
          <w:sz w:val="16"/>
          <w:szCs w:val="16"/>
        </w:rPr>
        <w:t>Foi estabelecido nos atos societários da cisão</w:t>
      </w:r>
      <w:r w:rsidR="0075255D" w:rsidRPr="0009263D">
        <w:rPr>
          <w:rFonts w:ascii="Georgia" w:hAnsi="Georgia"/>
          <w:sz w:val="16"/>
          <w:szCs w:val="16"/>
        </w:rPr>
        <w:t xml:space="preserve"> </w:t>
      </w:r>
      <w:r w:rsidRPr="0009263D">
        <w:rPr>
          <w:rFonts w:ascii="Georgia" w:hAnsi="Georgia"/>
          <w:sz w:val="16"/>
          <w:szCs w:val="16"/>
        </w:rPr>
        <w:t>que o passivo de adiantamento d</w:t>
      </w:r>
      <w:r w:rsidR="00F62DBE" w:rsidRPr="0009263D">
        <w:rPr>
          <w:rFonts w:ascii="Georgia" w:hAnsi="Georgia"/>
          <w:sz w:val="16"/>
          <w:szCs w:val="16"/>
        </w:rPr>
        <w:t>a</w:t>
      </w:r>
      <w:r w:rsidRPr="0009263D">
        <w:rPr>
          <w:rFonts w:ascii="Georgia" w:hAnsi="Georgia"/>
          <w:sz w:val="16"/>
          <w:szCs w:val="16"/>
        </w:rPr>
        <w:t xml:space="preserve"> SCP naquela data seria vertido para </w:t>
      </w:r>
      <w:r w:rsidR="00F62DBE" w:rsidRPr="0009263D">
        <w:rPr>
          <w:rFonts w:ascii="Georgia" w:hAnsi="Georgia"/>
          <w:sz w:val="16"/>
          <w:szCs w:val="16"/>
        </w:rPr>
        <w:t xml:space="preserve">a </w:t>
      </w:r>
      <w:r w:rsidRPr="0009263D">
        <w:rPr>
          <w:rFonts w:ascii="Georgia" w:hAnsi="Georgia"/>
          <w:sz w:val="16"/>
          <w:szCs w:val="16"/>
        </w:rPr>
        <w:t>Codemge. O saldo em aberto na data da cisão correspondia ao saldo da primeira e da segunda operaç</w:t>
      </w:r>
      <w:r w:rsidR="00631A87" w:rsidRPr="0009263D">
        <w:rPr>
          <w:rFonts w:ascii="Georgia" w:hAnsi="Georgia"/>
          <w:sz w:val="16"/>
          <w:szCs w:val="16"/>
        </w:rPr>
        <w:t>ão</w:t>
      </w:r>
      <w:r w:rsidRPr="0009263D">
        <w:rPr>
          <w:rFonts w:ascii="Georgia" w:hAnsi="Georgia"/>
          <w:sz w:val="16"/>
          <w:szCs w:val="16"/>
        </w:rPr>
        <w:t xml:space="preserve"> de adiantamento, sendo que destas transações ainda resta</w:t>
      </w:r>
      <w:r w:rsidR="00895B40" w:rsidRPr="0009263D">
        <w:rPr>
          <w:rFonts w:ascii="Georgia" w:hAnsi="Georgia"/>
          <w:sz w:val="16"/>
          <w:szCs w:val="16"/>
        </w:rPr>
        <w:t>m</w:t>
      </w:r>
      <w:r w:rsidRPr="0009263D">
        <w:rPr>
          <w:rFonts w:ascii="Georgia" w:hAnsi="Georgia"/>
          <w:sz w:val="16"/>
          <w:szCs w:val="16"/>
        </w:rPr>
        <w:t xml:space="preserve"> R$</w:t>
      </w:r>
      <w:r w:rsidR="00765E6F" w:rsidRPr="0009263D">
        <w:rPr>
          <w:rFonts w:ascii="Georgia" w:hAnsi="Georgia"/>
          <w:sz w:val="16"/>
          <w:szCs w:val="16"/>
        </w:rPr>
        <w:t> </w:t>
      </w:r>
      <w:r w:rsidR="00E546FA" w:rsidRPr="0009263D">
        <w:rPr>
          <w:rFonts w:ascii="Georgia" w:hAnsi="Georgia"/>
          <w:sz w:val="16"/>
          <w:szCs w:val="16"/>
        </w:rPr>
        <w:t xml:space="preserve">24.757 </w:t>
      </w:r>
      <w:r w:rsidRPr="0009263D">
        <w:rPr>
          <w:rFonts w:ascii="Georgia" w:hAnsi="Georgia"/>
          <w:sz w:val="16"/>
          <w:szCs w:val="16"/>
        </w:rPr>
        <w:t>a vincular. Em decorrência da impossibilidade de transferência desse</w:t>
      </w:r>
      <w:r w:rsidR="004E2811" w:rsidRPr="0009263D">
        <w:rPr>
          <w:rFonts w:ascii="Georgia" w:hAnsi="Georgia"/>
          <w:sz w:val="16"/>
          <w:szCs w:val="16"/>
        </w:rPr>
        <w:t>s</w:t>
      </w:r>
      <w:r w:rsidRPr="0009263D">
        <w:rPr>
          <w:rFonts w:ascii="Georgia" w:hAnsi="Georgia"/>
          <w:sz w:val="16"/>
          <w:szCs w:val="16"/>
        </w:rPr>
        <w:t xml:space="preserve"> contrato</w:t>
      </w:r>
      <w:r w:rsidR="004E2811" w:rsidRPr="0009263D">
        <w:rPr>
          <w:rFonts w:ascii="Georgia" w:hAnsi="Georgia"/>
          <w:sz w:val="16"/>
          <w:szCs w:val="16"/>
        </w:rPr>
        <w:t>s</w:t>
      </w:r>
      <w:r w:rsidRPr="0009263D">
        <w:rPr>
          <w:rFonts w:ascii="Georgia" w:hAnsi="Georgia"/>
          <w:sz w:val="16"/>
          <w:szCs w:val="16"/>
        </w:rPr>
        <w:t xml:space="preserve"> de adiantamento, uma vez que faz</w:t>
      </w:r>
      <w:r w:rsidR="004E2811" w:rsidRPr="0009263D">
        <w:rPr>
          <w:rFonts w:ascii="Georgia" w:hAnsi="Georgia"/>
          <w:sz w:val="16"/>
          <w:szCs w:val="16"/>
        </w:rPr>
        <w:t>em</w:t>
      </w:r>
      <w:r w:rsidRPr="0009263D">
        <w:rPr>
          <w:rFonts w:ascii="Georgia" w:hAnsi="Georgia"/>
          <w:sz w:val="16"/>
          <w:szCs w:val="16"/>
        </w:rPr>
        <w:t xml:space="preserve"> parte </w:t>
      </w:r>
      <w:r w:rsidR="004E2811" w:rsidRPr="0009263D">
        <w:rPr>
          <w:rFonts w:ascii="Georgia" w:hAnsi="Georgia"/>
          <w:sz w:val="16"/>
          <w:szCs w:val="16"/>
        </w:rPr>
        <w:t>da estrutura negocial da Escritura Pública da SCP (nota</w:t>
      </w:r>
      <w:r w:rsidR="00765E6F" w:rsidRPr="0009263D">
        <w:rPr>
          <w:rFonts w:ascii="Georgia" w:hAnsi="Georgia"/>
          <w:sz w:val="16"/>
          <w:szCs w:val="16"/>
        </w:rPr>
        <w:t> </w:t>
      </w:r>
      <w:r w:rsidR="004E2811" w:rsidRPr="0009263D">
        <w:rPr>
          <w:rFonts w:ascii="Georgia" w:hAnsi="Georgia"/>
          <w:sz w:val="16"/>
          <w:szCs w:val="16"/>
        </w:rPr>
        <w:t>1(b)), foi registrado contas a receber de</w:t>
      </w:r>
      <w:r w:rsidR="00803E04" w:rsidRPr="0009263D">
        <w:rPr>
          <w:rFonts w:ascii="Georgia" w:hAnsi="Georgia"/>
          <w:sz w:val="16"/>
          <w:szCs w:val="16"/>
        </w:rPr>
        <w:t xml:space="preserve"> partes relacionadas com a Codemge, no mesmo valor e nas mesmas condições do passivo. Cabe ressaltar que</w:t>
      </w:r>
      <w:r w:rsidR="00847000" w:rsidRPr="0009263D">
        <w:rPr>
          <w:rFonts w:ascii="Georgia" w:hAnsi="Georgia"/>
          <w:sz w:val="16"/>
          <w:szCs w:val="16"/>
        </w:rPr>
        <w:t>, em anos posteriores,</w:t>
      </w:r>
      <w:r w:rsidR="00803E04" w:rsidRPr="0009263D">
        <w:rPr>
          <w:rFonts w:ascii="Georgia" w:hAnsi="Georgia"/>
          <w:sz w:val="16"/>
          <w:szCs w:val="16"/>
        </w:rPr>
        <w:t xml:space="preserve"> a Codemig participou de novas operações de antecipação de receitas, nas quais a Codemge não possui qualquer obrigação de</w:t>
      </w:r>
      <w:r w:rsidR="00E14755" w:rsidRPr="0009263D">
        <w:rPr>
          <w:rFonts w:ascii="Georgia" w:hAnsi="Georgia"/>
          <w:sz w:val="16"/>
          <w:szCs w:val="16"/>
        </w:rPr>
        <w:t xml:space="preserve"> </w:t>
      </w:r>
      <w:r w:rsidR="00803E04" w:rsidRPr="0009263D">
        <w:rPr>
          <w:rFonts w:ascii="Georgia" w:hAnsi="Georgia"/>
          <w:sz w:val="16"/>
          <w:szCs w:val="16"/>
        </w:rPr>
        <w:t>ressarcimento. Para outras informações sobre o adiantamento de lucros, vide nota 1</w:t>
      </w:r>
      <w:bookmarkEnd w:id="48"/>
      <w:r w:rsidR="000040A3" w:rsidRPr="0009263D">
        <w:rPr>
          <w:rFonts w:ascii="Georgia" w:hAnsi="Georgia"/>
          <w:sz w:val="16"/>
          <w:szCs w:val="16"/>
        </w:rPr>
        <w:t>8</w:t>
      </w:r>
      <w:r w:rsidR="003D23EB" w:rsidRPr="0009263D">
        <w:rPr>
          <w:rFonts w:ascii="Georgia" w:hAnsi="Georgia"/>
          <w:sz w:val="16"/>
          <w:szCs w:val="16"/>
        </w:rPr>
        <w:t xml:space="preserve"> (i)</w:t>
      </w:r>
      <w:r w:rsidR="00803E04" w:rsidRPr="0009263D">
        <w:rPr>
          <w:rFonts w:ascii="Georgia" w:hAnsi="Georgia"/>
          <w:sz w:val="16"/>
          <w:szCs w:val="16"/>
        </w:rPr>
        <w:t>.</w:t>
      </w:r>
    </w:p>
    <w:p w14:paraId="043AABF8" w14:textId="06C4F817" w:rsidR="003F3781" w:rsidRPr="0009263D" w:rsidRDefault="003F3781" w:rsidP="00EE6CB7">
      <w:pPr>
        <w:pStyle w:val="PargrafodaLista"/>
        <w:numPr>
          <w:ilvl w:val="0"/>
          <w:numId w:val="16"/>
        </w:numPr>
        <w:spacing w:before="120"/>
        <w:ind w:left="709"/>
        <w:rPr>
          <w:rFonts w:ascii="Georgia" w:hAnsi="Georgia" w:cs="Arial"/>
          <w:bCs/>
          <w:sz w:val="16"/>
          <w:szCs w:val="16"/>
        </w:rPr>
      </w:pPr>
      <w:r w:rsidRPr="0009263D">
        <w:rPr>
          <w:rFonts w:ascii="Georgia" w:hAnsi="Georgia" w:cs="Arial"/>
          <w:bCs/>
          <w:sz w:val="16"/>
          <w:szCs w:val="16"/>
        </w:rPr>
        <w:t>Refere-se</w:t>
      </w:r>
      <w:r w:rsidRPr="0009263D">
        <w:rPr>
          <w:bCs/>
          <w:sz w:val="16"/>
          <w:szCs w:val="16"/>
        </w:rPr>
        <w:t xml:space="preserve"> </w:t>
      </w:r>
      <w:r w:rsidRPr="0009263D">
        <w:rPr>
          <w:rFonts w:ascii="Georgia" w:hAnsi="Georgia" w:cs="Arial"/>
          <w:bCs/>
          <w:sz w:val="16"/>
          <w:szCs w:val="16"/>
        </w:rPr>
        <w:t xml:space="preserve">a receitas decorrentes do contrato de locação para a Empresa Mineira de Comunicação </w:t>
      </w:r>
      <w:r w:rsidR="002B76C5" w:rsidRPr="0009263D">
        <w:rPr>
          <w:rFonts w:ascii="Georgia" w:hAnsi="Georgia" w:cs="Arial"/>
          <w:bCs/>
          <w:sz w:val="16"/>
          <w:szCs w:val="16"/>
        </w:rPr>
        <w:t>(“</w:t>
      </w:r>
      <w:r w:rsidRPr="0009263D">
        <w:rPr>
          <w:rFonts w:ascii="Georgia" w:hAnsi="Georgia" w:cs="Arial"/>
          <w:bCs/>
          <w:sz w:val="16"/>
          <w:szCs w:val="16"/>
        </w:rPr>
        <w:t>EMC</w:t>
      </w:r>
      <w:r w:rsidR="002B76C5" w:rsidRPr="0009263D">
        <w:rPr>
          <w:rFonts w:ascii="Georgia" w:hAnsi="Georgia" w:cs="Arial"/>
          <w:bCs/>
          <w:sz w:val="16"/>
          <w:szCs w:val="16"/>
        </w:rPr>
        <w:t xml:space="preserve">”) </w:t>
      </w:r>
      <w:r w:rsidRPr="0009263D">
        <w:rPr>
          <w:rFonts w:ascii="Georgia" w:hAnsi="Georgia" w:cs="Arial"/>
          <w:bCs/>
          <w:sz w:val="16"/>
          <w:szCs w:val="16"/>
        </w:rPr>
        <w:t>do</w:t>
      </w:r>
      <w:r w:rsidR="002B76C5" w:rsidRPr="0009263D">
        <w:rPr>
          <w:rFonts w:ascii="Georgia" w:hAnsi="Georgia" w:cs="Arial"/>
          <w:bCs/>
          <w:sz w:val="16"/>
          <w:szCs w:val="16"/>
        </w:rPr>
        <w:t xml:space="preserve"> </w:t>
      </w:r>
      <w:r w:rsidRPr="0009263D">
        <w:rPr>
          <w:rFonts w:ascii="Georgia" w:hAnsi="Georgia" w:cs="Arial"/>
          <w:bCs/>
          <w:sz w:val="16"/>
          <w:szCs w:val="16"/>
        </w:rPr>
        <w:t xml:space="preserve">Edifício Rádio Inconfidência e TV Minas, localizado no Centro Cultural </w:t>
      </w:r>
      <w:r w:rsidR="002B76C5" w:rsidRPr="0009263D">
        <w:rPr>
          <w:rFonts w:ascii="Georgia" w:hAnsi="Georgia" w:cs="Arial"/>
          <w:bCs/>
          <w:sz w:val="16"/>
          <w:szCs w:val="16"/>
        </w:rPr>
        <w:t xml:space="preserve">Presidente </w:t>
      </w:r>
      <w:r w:rsidRPr="0009263D">
        <w:rPr>
          <w:rFonts w:ascii="Georgia" w:hAnsi="Georgia" w:cs="Arial"/>
          <w:bCs/>
          <w:sz w:val="16"/>
          <w:szCs w:val="16"/>
        </w:rPr>
        <w:t xml:space="preserve">Itamar Franco, e dos equipamentos instalados no prédio que viabilizam a operação das emissoras de radiodifusão.  </w:t>
      </w:r>
    </w:p>
    <w:p w14:paraId="2BACB7EE" w14:textId="4BAFB5BC" w:rsidR="001107BB" w:rsidRPr="0009263D" w:rsidRDefault="001107BB" w:rsidP="008E1543">
      <w:pPr>
        <w:pStyle w:val="PargrafodaLista"/>
        <w:numPr>
          <w:ilvl w:val="0"/>
          <w:numId w:val="16"/>
        </w:numPr>
        <w:spacing w:before="120"/>
        <w:ind w:left="709"/>
        <w:rPr>
          <w:rFonts w:ascii="Georgia" w:hAnsi="Georgia" w:cs="Arial"/>
          <w:b/>
          <w:sz w:val="16"/>
          <w:szCs w:val="16"/>
        </w:rPr>
      </w:pPr>
      <w:r w:rsidRPr="0009263D">
        <w:rPr>
          <w:rFonts w:ascii="Georgia" w:hAnsi="Georgia" w:cs="Arial"/>
          <w:bCs/>
          <w:sz w:val="16"/>
          <w:szCs w:val="16"/>
        </w:rPr>
        <w:t xml:space="preserve">A </w:t>
      </w:r>
      <w:r w:rsidR="00D946F8" w:rsidRPr="0009263D">
        <w:rPr>
          <w:rFonts w:ascii="Georgia" w:hAnsi="Georgia" w:cs="Arial"/>
          <w:bCs/>
          <w:sz w:val="16"/>
          <w:szCs w:val="16"/>
        </w:rPr>
        <w:t>C</w:t>
      </w:r>
      <w:r w:rsidRPr="0009263D">
        <w:rPr>
          <w:rFonts w:ascii="Georgia" w:hAnsi="Georgia" w:cs="Arial"/>
          <w:bCs/>
          <w:sz w:val="16"/>
          <w:szCs w:val="16"/>
        </w:rPr>
        <w:t>ompanhia tem por objeto social promover o desenvolvimento econômico do Estado de Minas Gerais e, nesse contexto, está autorizada a firmar contrato ou convênio de cooperação econômica ou técnica e vem atuando como agente fomentador de diversos projetos no Estado, vide nota 2</w:t>
      </w:r>
      <w:r w:rsidR="000040A3" w:rsidRPr="0009263D">
        <w:rPr>
          <w:rFonts w:ascii="Georgia" w:hAnsi="Georgia" w:cs="Arial"/>
          <w:bCs/>
          <w:sz w:val="16"/>
          <w:szCs w:val="16"/>
        </w:rPr>
        <w:t>3</w:t>
      </w:r>
      <w:r w:rsidRPr="0009263D">
        <w:rPr>
          <w:rFonts w:ascii="Georgia" w:hAnsi="Georgia" w:cs="Arial"/>
          <w:bCs/>
          <w:sz w:val="16"/>
          <w:szCs w:val="16"/>
        </w:rPr>
        <w:t>.</w:t>
      </w:r>
      <w:r w:rsidR="00E21B99" w:rsidRPr="0009263D">
        <w:rPr>
          <w:rFonts w:ascii="Georgia" w:hAnsi="Georgia" w:cs="Arial"/>
          <w:bCs/>
          <w:sz w:val="16"/>
          <w:szCs w:val="16"/>
        </w:rPr>
        <w:t xml:space="preserve"> </w:t>
      </w:r>
      <w:r w:rsidRPr="0009263D">
        <w:rPr>
          <w:rFonts w:ascii="Georgia" w:hAnsi="Georgia" w:cs="Arial"/>
          <w:bCs/>
          <w:sz w:val="16"/>
          <w:szCs w:val="16"/>
        </w:rPr>
        <w:t>Caso os convenentes não executem a integralidade do recurso repassado pela Codemig, eles são obrigados a devolverem o recurso atualizado monetariamente.</w:t>
      </w:r>
      <w:r w:rsidR="00E21B99" w:rsidRPr="0009263D">
        <w:rPr>
          <w:rFonts w:ascii="Georgia" w:hAnsi="Georgia" w:cs="Arial"/>
          <w:bCs/>
          <w:sz w:val="16"/>
          <w:szCs w:val="16"/>
        </w:rPr>
        <w:t xml:space="preserve"> Em função de diversos órgãos estaduais atuarem como intervenientes nos Convênios, os saldos repassados, ou, eventualmente devolvidos, são divulgados como transações com partes relacionadas.</w:t>
      </w:r>
    </w:p>
    <w:p w14:paraId="191EC82A" w14:textId="281783A4" w:rsidR="003745FF" w:rsidRPr="0009263D" w:rsidRDefault="003745FF">
      <w:pPr>
        <w:rPr>
          <w:rFonts w:ascii="Georgia" w:hAnsi="Georgia" w:cs="Arial"/>
          <w:b/>
        </w:rPr>
      </w:pPr>
    </w:p>
    <w:p w14:paraId="6A8D8B16" w14:textId="08FE26AF" w:rsidR="00803E04" w:rsidRPr="0009263D" w:rsidRDefault="00803E04" w:rsidP="00803E04">
      <w:pPr>
        <w:pStyle w:val="PargrafodaLista"/>
        <w:numPr>
          <w:ilvl w:val="0"/>
          <w:numId w:val="9"/>
        </w:numPr>
        <w:ind w:left="0" w:hanging="709"/>
        <w:jc w:val="both"/>
        <w:rPr>
          <w:rFonts w:ascii="Arial" w:hAnsi="Arial" w:cs="Arial"/>
          <w:b/>
          <w:sz w:val="22"/>
          <w:szCs w:val="22"/>
        </w:rPr>
      </w:pPr>
      <w:r w:rsidRPr="0009263D">
        <w:rPr>
          <w:rFonts w:ascii="Arial" w:hAnsi="Arial" w:cs="Arial"/>
          <w:b/>
          <w:sz w:val="22"/>
          <w:szCs w:val="22"/>
        </w:rPr>
        <w:t>Concessão de direito de uso de imóveis a partes relacionadas</w:t>
      </w:r>
    </w:p>
    <w:p w14:paraId="63E61B2D" w14:textId="77777777" w:rsidR="007F1062" w:rsidRPr="0009263D" w:rsidRDefault="007F1062" w:rsidP="007F1062">
      <w:pPr>
        <w:jc w:val="both"/>
        <w:rPr>
          <w:rFonts w:ascii="Georgia" w:hAnsi="Georgia" w:cs="Arial"/>
          <w:b/>
          <w:sz w:val="22"/>
          <w:szCs w:val="22"/>
        </w:rPr>
      </w:pPr>
    </w:p>
    <w:p w14:paraId="4AF87E50" w14:textId="77777777" w:rsidR="007F1062" w:rsidRPr="0009263D" w:rsidRDefault="007F1062" w:rsidP="007F1062">
      <w:pPr>
        <w:pStyle w:val="PargrafodaLista"/>
        <w:ind w:left="0"/>
        <w:rPr>
          <w:rFonts w:ascii="Georgia" w:hAnsi="Georgia" w:cs="Arial"/>
          <w:b/>
          <w:sz w:val="22"/>
          <w:szCs w:val="22"/>
        </w:rPr>
      </w:pPr>
      <w:r w:rsidRPr="0009263D">
        <w:rPr>
          <w:rFonts w:ascii="Georgia" w:hAnsi="Georgia"/>
          <w:sz w:val="22"/>
          <w:szCs w:val="22"/>
        </w:rPr>
        <w:t xml:space="preserve">A Companhia possui imóveis </w:t>
      </w:r>
      <w:r w:rsidRPr="0009263D">
        <w:rPr>
          <w:rFonts w:ascii="Georgia" w:hAnsi="Georgia" w:cs="Arial"/>
          <w:sz w:val="22"/>
          <w:szCs w:val="22"/>
        </w:rPr>
        <w:t>cedidos em comodato não oneroso</w:t>
      </w:r>
      <w:r w:rsidRPr="0009263D">
        <w:rPr>
          <w:rFonts w:ascii="Georgia" w:hAnsi="Georgia"/>
          <w:sz w:val="22"/>
          <w:szCs w:val="22"/>
        </w:rPr>
        <w:t xml:space="preserve"> a partes relacionadas (empresas e entidades do Estado de Minas Gerais), vide nota 12. </w:t>
      </w:r>
    </w:p>
    <w:p w14:paraId="0683060D" w14:textId="77777777" w:rsidR="007F1062" w:rsidRPr="0009263D" w:rsidRDefault="007F1062" w:rsidP="007F1062">
      <w:pPr>
        <w:jc w:val="both"/>
        <w:rPr>
          <w:rFonts w:ascii="Georgia" w:hAnsi="Georgia" w:cs="Arial"/>
          <w:b/>
          <w:sz w:val="22"/>
          <w:szCs w:val="22"/>
        </w:rPr>
      </w:pPr>
    </w:p>
    <w:p w14:paraId="4F98507B" w14:textId="349615FC" w:rsidR="00803E04" w:rsidRPr="0009263D" w:rsidRDefault="00803E04" w:rsidP="00803E04">
      <w:pPr>
        <w:pStyle w:val="PargrafodaLista"/>
        <w:numPr>
          <w:ilvl w:val="0"/>
          <w:numId w:val="9"/>
        </w:numPr>
        <w:ind w:left="0" w:hanging="709"/>
        <w:jc w:val="both"/>
        <w:rPr>
          <w:rFonts w:ascii="Arial" w:hAnsi="Arial" w:cs="Arial"/>
          <w:b/>
          <w:sz w:val="22"/>
          <w:szCs w:val="22"/>
        </w:rPr>
      </w:pPr>
      <w:r w:rsidRPr="0009263D">
        <w:rPr>
          <w:rFonts w:ascii="Arial" w:hAnsi="Arial" w:cs="Arial"/>
          <w:b/>
          <w:sz w:val="22"/>
          <w:szCs w:val="22"/>
        </w:rPr>
        <w:t xml:space="preserve">Remuneração da </w:t>
      </w:r>
      <w:r w:rsidR="002A2416" w:rsidRPr="0009263D">
        <w:rPr>
          <w:rFonts w:ascii="Arial" w:hAnsi="Arial" w:cs="Arial"/>
          <w:b/>
          <w:sz w:val="22"/>
          <w:szCs w:val="22"/>
        </w:rPr>
        <w:t>A</w:t>
      </w:r>
      <w:r w:rsidRPr="0009263D">
        <w:rPr>
          <w:rFonts w:ascii="Arial" w:hAnsi="Arial" w:cs="Arial"/>
          <w:b/>
          <w:sz w:val="22"/>
          <w:szCs w:val="22"/>
        </w:rPr>
        <w:t>dministração</w:t>
      </w:r>
    </w:p>
    <w:p w14:paraId="21544F89" w14:textId="77777777" w:rsidR="00803E04" w:rsidRPr="0009263D" w:rsidRDefault="00803E04" w:rsidP="00803E04">
      <w:pPr>
        <w:jc w:val="both"/>
        <w:rPr>
          <w:rFonts w:ascii="Georgia" w:hAnsi="Georgia" w:cs="Calibri"/>
          <w:sz w:val="22"/>
          <w:szCs w:val="22"/>
          <w:lang w:eastAsia="en-US"/>
        </w:rPr>
      </w:pPr>
    </w:p>
    <w:p w14:paraId="56FBB4D7" w14:textId="77777777" w:rsidR="00503997" w:rsidRPr="0009263D" w:rsidRDefault="009C1864" w:rsidP="009C1864">
      <w:pPr>
        <w:pStyle w:val="PargrafodaLista"/>
        <w:ind w:left="0"/>
        <w:rPr>
          <w:rFonts w:ascii="Georgia" w:hAnsi="Georgia" w:cs="Arial"/>
          <w:sz w:val="22"/>
          <w:szCs w:val="22"/>
        </w:rPr>
      </w:pPr>
      <w:r w:rsidRPr="0009263D">
        <w:rPr>
          <w:rFonts w:ascii="Georgia" w:hAnsi="Georgia" w:cs="Arial"/>
          <w:sz w:val="22"/>
          <w:szCs w:val="22"/>
        </w:rPr>
        <w:t>A Administração da Companhia é conduzida de forma integrada com a Codemge, dessa forma, os custos da estrutura bem como as despesas administrativas, exceto pela folha de pagamentos, observada a praticabilidade da atribuição, são absorvidos pela Codemig</w:t>
      </w:r>
      <w:r w:rsidR="00503997" w:rsidRPr="0009263D">
        <w:rPr>
          <w:rFonts w:ascii="Georgia" w:hAnsi="Georgia" w:cs="Arial"/>
          <w:sz w:val="22"/>
          <w:szCs w:val="22"/>
        </w:rPr>
        <w:t>.</w:t>
      </w:r>
      <w:r w:rsidRPr="0009263D">
        <w:rPr>
          <w:rFonts w:ascii="Georgia" w:hAnsi="Georgia" w:cs="Arial"/>
          <w:sz w:val="22"/>
          <w:szCs w:val="22"/>
        </w:rPr>
        <w:t xml:space="preserve"> </w:t>
      </w:r>
    </w:p>
    <w:p w14:paraId="178EEB99" w14:textId="77777777" w:rsidR="00503997" w:rsidRPr="0009263D" w:rsidRDefault="00503997" w:rsidP="009C1864">
      <w:pPr>
        <w:pStyle w:val="PargrafodaLista"/>
        <w:ind w:left="0"/>
        <w:rPr>
          <w:rFonts w:ascii="Georgia" w:hAnsi="Georgia" w:cs="Arial"/>
          <w:sz w:val="22"/>
          <w:szCs w:val="22"/>
        </w:rPr>
      </w:pPr>
    </w:p>
    <w:p w14:paraId="2F35C229" w14:textId="5FBD0544" w:rsidR="001C73FB" w:rsidRPr="0009263D" w:rsidRDefault="00503997" w:rsidP="00503997">
      <w:pPr>
        <w:pStyle w:val="PargrafodaLista"/>
        <w:ind w:left="0"/>
        <w:rPr>
          <w:rFonts w:ascii="Georgia" w:hAnsi="Georgia"/>
          <w:sz w:val="22"/>
          <w:szCs w:val="22"/>
        </w:rPr>
      </w:pPr>
      <w:r w:rsidRPr="0009263D">
        <w:rPr>
          <w:rFonts w:ascii="Georgia" w:hAnsi="Georgia" w:cs="Arial"/>
          <w:sz w:val="22"/>
          <w:szCs w:val="22"/>
        </w:rPr>
        <w:t xml:space="preserve">Observa-se que até janeiro de 2026 </w:t>
      </w:r>
      <w:r w:rsidR="009512A8" w:rsidRPr="0009263D">
        <w:rPr>
          <w:rFonts w:ascii="Georgia" w:hAnsi="Georgia" w:cs="Arial"/>
          <w:sz w:val="22"/>
          <w:szCs w:val="22"/>
        </w:rPr>
        <w:t xml:space="preserve">tais </w:t>
      </w:r>
      <w:r w:rsidRPr="0009263D">
        <w:rPr>
          <w:rFonts w:ascii="Georgia" w:hAnsi="Georgia" w:cs="Arial"/>
          <w:sz w:val="22"/>
          <w:szCs w:val="22"/>
        </w:rPr>
        <w:t xml:space="preserve">custos eram absorvidos </w:t>
      </w:r>
      <w:r w:rsidR="00661CD5">
        <w:rPr>
          <w:rFonts w:ascii="Georgia" w:hAnsi="Georgia" w:cs="Arial"/>
          <w:sz w:val="22"/>
          <w:szCs w:val="22"/>
        </w:rPr>
        <w:t xml:space="preserve">em sua maior parte </w:t>
      </w:r>
      <w:r w:rsidRPr="0009263D">
        <w:rPr>
          <w:rFonts w:ascii="Georgia" w:hAnsi="Georgia" w:cs="Arial"/>
          <w:sz w:val="22"/>
          <w:szCs w:val="22"/>
        </w:rPr>
        <w:t>pela Codemge, no entanto</w:t>
      </w:r>
      <w:r w:rsidR="00914D02" w:rsidRPr="0009263D">
        <w:rPr>
          <w:rFonts w:ascii="Georgia" w:hAnsi="Georgia" w:cs="Arial"/>
          <w:sz w:val="22"/>
          <w:szCs w:val="22"/>
        </w:rPr>
        <w:t>,</w:t>
      </w:r>
      <w:r w:rsidRPr="0009263D">
        <w:rPr>
          <w:rFonts w:ascii="Georgia" w:hAnsi="Georgia" w:cs="Arial"/>
          <w:sz w:val="22"/>
          <w:szCs w:val="22"/>
        </w:rPr>
        <w:t xml:space="preserve"> em </w:t>
      </w:r>
      <w:r w:rsidR="009C1864" w:rsidRPr="0009263D">
        <w:rPr>
          <w:rFonts w:ascii="Georgia" w:hAnsi="Georgia" w:cs="Arial"/>
          <w:sz w:val="22"/>
          <w:szCs w:val="22"/>
        </w:rPr>
        <w:t>fevereiro de 2026</w:t>
      </w:r>
      <w:r w:rsidR="00914D02" w:rsidRPr="0009263D">
        <w:rPr>
          <w:rFonts w:ascii="Georgia" w:hAnsi="Georgia" w:cs="Arial"/>
          <w:sz w:val="22"/>
          <w:szCs w:val="22"/>
        </w:rPr>
        <w:t>,</w:t>
      </w:r>
      <w:r w:rsidRPr="0009263D">
        <w:rPr>
          <w:rFonts w:ascii="Georgia" w:hAnsi="Georgia" w:cs="Arial"/>
          <w:sz w:val="22"/>
          <w:szCs w:val="22"/>
        </w:rPr>
        <w:t xml:space="preserve"> foi realizada a</w:t>
      </w:r>
      <w:r w:rsidR="009C1864" w:rsidRPr="0009263D">
        <w:rPr>
          <w:rFonts w:ascii="Georgia" w:hAnsi="Georgia" w:cs="Arial"/>
          <w:sz w:val="22"/>
          <w:szCs w:val="22"/>
        </w:rPr>
        <w:t xml:space="preserve"> </w:t>
      </w:r>
      <w:r w:rsidR="009C1864" w:rsidRPr="0009263D">
        <w:rPr>
          <w:rFonts w:ascii="Georgia" w:hAnsi="Georgia"/>
          <w:sz w:val="22"/>
          <w:szCs w:val="22"/>
        </w:rPr>
        <w:t xml:space="preserve">transferência da totalidade dos empregados da Codemge para </w:t>
      </w:r>
      <w:r w:rsidR="00914D02" w:rsidRPr="0009263D">
        <w:rPr>
          <w:rFonts w:ascii="Georgia" w:hAnsi="Georgia"/>
          <w:sz w:val="22"/>
          <w:szCs w:val="22"/>
        </w:rPr>
        <w:t xml:space="preserve">a </w:t>
      </w:r>
      <w:r w:rsidR="009C1864" w:rsidRPr="0009263D">
        <w:rPr>
          <w:rFonts w:ascii="Georgia" w:hAnsi="Georgia"/>
          <w:sz w:val="22"/>
          <w:szCs w:val="22"/>
        </w:rPr>
        <w:t>Codemig</w:t>
      </w:r>
      <w:r w:rsidR="009C1864" w:rsidRPr="0009263D">
        <w:rPr>
          <w:rFonts w:ascii="Georgia" w:hAnsi="Georgia" w:cs="Arial"/>
          <w:sz w:val="22"/>
          <w:szCs w:val="22"/>
        </w:rPr>
        <w:t>.</w:t>
      </w:r>
      <w:r w:rsidR="00311AAA" w:rsidRPr="0009263D">
        <w:rPr>
          <w:rFonts w:ascii="Georgia" w:hAnsi="Georgia" w:cs="Arial"/>
          <w:sz w:val="22"/>
          <w:szCs w:val="22"/>
        </w:rPr>
        <w:t xml:space="preserve"> </w:t>
      </w:r>
      <w:r w:rsidR="007F5191" w:rsidRPr="0009263D">
        <w:rPr>
          <w:rFonts w:ascii="Georgia" w:hAnsi="Georgia"/>
          <w:sz w:val="22"/>
          <w:szCs w:val="22"/>
        </w:rPr>
        <w:t>Em razão d</w:t>
      </w:r>
      <w:r w:rsidR="001C73FB" w:rsidRPr="0009263D">
        <w:rPr>
          <w:rFonts w:ascii="Georgia" w:hAnsi="Georgia"/>
          <w:sz w:val="22"/>
          <w:szCs w:val="22"/>
        </w:rPr>
        <w:t xml:space="preserve">essa transferência, a Codemge </w:t>
      </w:r>
      <w:r w:rsidR="009927BD" w:rsidRPr="0009263D">
        <w:rPr>
          <w:rFonts w:ascii="Georgia" w:hAnsi="Georgia"/>
          <w:sz w:val="22"/>
          <w:szCs w:val="22"/>
        </w:rPr>
        <w:t>pagou</w:t>
      </w:r>
      <w:r w:rsidR="001C73FB" w:rsidRPr="0009263D">
        <w:rPr>
          <w:rFonts w:ascii="Georgia" w:hAnsi="Georgia"/>
          <w:sz w:val="22"/>
          <w:szCs w:val="22"/>
        </w:rPr>
        <w:t xml:space="preserve"> para </w:t>
      </w:r>
      <w:r w:rsidR="00C07315" w:rsidRPr="0009263D">
        <w:rPr>
          <w:rFonts w:ascii="Georgia" w:hAnsi="Georgia"/>
          <w:sz w:val="22"/>
          <w:szCs w:val="22"/>
        </w:rPr>
        <w:t xml:space="preserve">a </w:t>
      </w:r>
      <w:r w:rsidR="001C73FB" w:rsidRPr="0009263D">
        <w:rPr>
          <w:rFonts w:ascii="Georgia" w:hAnsi="Georgia"/>
          <w:sz w:val="22"/>
          <w:szCs w:val="22"/>
        </w:rPr>
        <w:t>Codemig o valor de R$</w:t>
      </w:r>
      <w:r w:rsidR="00111007">
        <w:rPr>
          <w:rFonts w:ascii="Georgia" w:hAnsi="Georgia"/>
          <w:sz w:val="22"/>
          <w:szCs w:val="22"/>
        </w:rPr>
        <w:t> </w:t>
      </w:r>
      <w:r w:rsidR="001C73FB" w:rsidRPr="0009263D">
        <w:rPr>
          <w:rFonts w:ascii="Georgia" w:hAnsi="Georgia"/>
          <w:sz w:val="22"/>
          <w:szCs w:val="22"/>
        </w:rPr>
        <w:t xml:space="preserve">21.398 </w:t>
      </w:r>
      <w:r w:rsidR="007F5191" w:rsidRPr="0009263D">
        <w:rPr>
          <w:rFonts w:ascii="Georgia" w:hAnsi="Georgia"/>
          <w:sz w:val="22"/>
          <w:szCs w:val="22"/>
        </w:rPr>
        <w:t>correspondentes</w:t>
      </w:r>
      <w:r w:rsidR="001C73FB" w:rsidRPr="0009263D">
        <w:rPr>
          <w:rFonts w:ascii="Georgia" w:hAnsi="Georgia"/>
          <w:sz w:val="22"/>
          <w:szCs w:val="22"/>
        </w:rPr>
        <w:t xml:space="preserve"> às </w:t>
      </w:r>
      <w:r w:rsidR="007F5191" w:rsidRPr="0009263D">
        <w:rPr>
          <w:rFonts w:ascii="Georgia" w:hAnsi="Georgia"/>
          <w:sz w:val="22"/>
          <w:szCs w:val="22"/>
        </w:rPr>
        <w:t>obrigações trabalhistas incorporadas</w:t>
      </w:r>
      <w:r w:rsidR="00F47006" w:rsidRPr="0009263D">
        <w:rPr>
          <w:rFonts w:ascii="Georgia" w:hAnsi="Georgia"/>
          <w:sz w:val="22"/>
          <w:szCs w:val="22"/>
        </w:rPr>
        <w:t>.</w:t>
      </w:r>
      <w:r w:rsidRPr="0009263D">
        <w:rPr>
          <w:rFonts w:ascii="Georgia" w:hAnsi="Georgia"/>
          <w:sz w:val="22"/>
          <w:szCs w:val="22"/>
        </w:rPr>
        <w:t xml:space="preserve"> Para mais detalhes ver nota 16.</w:t>
      </w:r>
    </w:p>
    <w:p w14:paraId="40FF03CF" w14:textId="77777777" w:rsidR="001C73FB" w:rsidRPr="0009263D" w:rsidRDefault="001C73FB" w:rsidP="009C1864">
      <w:pPr>
        <w:rPr>
          <w:rFonts w:ascii="Georgia" w:hAnsi="Georgia"/>
          <w:sz w:val="22"/>
          <w:szCs w:val="22"/>
        </w:rPr>
      </w:pPr>
    </w:p>
    <w:p w14:paraId="3249B58C" w14:textId="281B0258" w:rsidR="009C1864" w:rsidRPr="0009263D" w:rsidRDefault="009C1864" w:rsidP="009C1864">
      <w:pPr>
        <w:rPr>
          <w:rFonts w:ascii="Georgia" w:hAnsi="Georgia"/>
          <w:sz w:val="22"/>
          <w:szCs w:val="22"/>
        </w:rPr>
      </w:pPr>
      <w:r w:rsidRPr="0009263D">
        <w:rPr>
          <w:rFonts w:ascii="Georgia" w:hAnsi="Georgia"/>
          <w:sz w:val="22"/>
          <w:szCs w:val="22"/>
        </w:rPr>
        <w:t xml:space="preserve">Considerando que a Administração da Codemge possui cargos administrativos na Codemig, todos seus membros renunciaram aos seus recebimentos na Codemge, uma vez que pela Lei 13.303/16 é proibida a assunção de cargos remunerados em mais de um ente público. </w:t>
      </w:r>
    </w:p>
    <w:p w14:paraId="50C688E3" w14:textId="77777777" w:rsidR="009C1864" w:rsidRPr="0009263D" w:rsidRDefault="009C1864" w:rsidP="009C1864">
      <w:pPr>
        <w:rPr>
          <w:rFonts w:ascii="Georgia" w:hAnsi="Georgia"/>
          <w:sz w:val="22"/>
          <w:szCs w:val="22"/>
        </w:rPr>
      </w:pPr>
    </w:p>
    <w:p w14:paraId="6B7E3BD0" w14:textId="341909B3" w:rsidR="009C1864" w:rsidRPr="0009263D" w:rsidRDefault="009C1864" w:rsidP="009C1864">
      <w:pPr>
        <w:rPr>
          <w:rFonts w:ascii="Georgia" w:hAnsi="Georgia" w:cs="Arial"/>
          <w:b/>
          <w:bCs/>
          <w:sz w:val="22"/>
          <w:szCs w:val="22"/>
        </w:rPr>
      </w:pPr>
      <w:bookmarkStart w:id="49" w:name="_Hlk176437166"/>
      <w:r w:rsidRPr="0009263D">
        <w:rPr>
          <w:rFonts w:ascii="Georgia" w:hAnsi="Georgia"/>
          <w:sz w:val="22"/>
          <w:szCs w:val="22"/>
        </w:rPr>
        <w:t xml:space="preserve">As despesas com remuneração e encargos dos principais executivos e administradores da Companhia e da Codemge durante o período findo em </w:t>
      </w:r>
      <w:bookmarkStart w:id="50" w:name="_Hlk205454455"/>
      <w:r w:rsidRPr="0009263D">
        <w:rPr>
          <w:rFonts w:ascii="Georgia" w:hAnsi="Georgia"/>
          <w:sz w:val="22"/>
          <w:szCs w:val="22"/>
        </w:rPr>
        <w:t>3</w:t>
      </w:r>
      <w:r w:rsidR="00923E7C" w:rsidRPr="0009263D">
        <w:rPr>
          <w:rFonts w:ascii="Georgia" w:hAnsi="Georgia"/>
          <w:sz w:val="22"/>
          <w:szCs w:val="22"/>
        </w:rPr>
        <w:t>0</w:t>
      </w:r>
      <w:r w:rsidRPr="0009263D">
        <w:rPr>
          <w:rFonts w:ascii="Georgia" w:hAnsi="Georgia"/>
          <w:sz w:val="22"/>
          <w:szCs w:val="22"/>
        </w:rPr>
        <w:t xml:space="preserve"> de </w:t>
      </w:r>
      <w:r w:rsidR="00923E7C" w:rsidRPr="0009263D">
        <w:rPr>
          <w:rFonts w:ascii="Georgia" w:hAnsi="Georgia"/>
          <w:sz w:val="22"/>
          <w:szCs w:val="22"/>
        </w:rPr>
        <w:t>junh</w:t>
      </w:r>
      <w:r w:rsidRPr="0009263D">
        <w:rPr>
          <w:rFonts w:ascii="Georgia" w:hAnsi="Georgia"/>
          <w:sz w:val="22"/>
          <w:szCs w:val="22"/>
        </w:rPr>
        <w:t>o de 2026 totalizaram R$</w:t>
      </w:r>
      <w:r w:rsidR="00111007">
        <w:rPr>
          <w:rFonts w:ascii="Georgia" w:hAnsi="Georgia"/>
          <w:sz w:val="22"/>
          <w:szCs w:val="22"/>
        </w:rPr>
        <w:t> </w:t>
      </w:r>
      <w:r w:rsidR="00E744FC" w:rsidRPr="0009263D">
        <w:rPr>
          <w:rFonts w:ascii="Georgia" w:hAnsi="Georgia"/>
          <w:sz w:val="22"/>
          <w:szCs w:val="22"/>
        </w:rPr>
        <w:t>3.761</w:t>
      </w:r>
      <w:r w:rsidRPr="0009263D">
        <w:rPr>
          <w:rFonts w:ascii="Georgia" w:hAnsi="Georgia"/>
          <w:sz w:val="22"/>
          <w:szCs w:val="22"/>
        </w:rPr>
        <w:t xml:space="preserve"> (R$</w:t>
      </w:r>
      <w:r w:rsidR="00111007">
        <w:rPr>
          <w:rFonts w:ascii="Georgia" w:hAnsi="Georgia"/>
          <w:sz w:val="22"/>
          <w:szCs w:val="22"/>
        </w:rPr>
        <w:t> </w:t>
      </w:r>
      <w:r w:rsidR="009927BD" w:rsidRPr="0009263D">
        <w:rPr>
          <w:rFonts w:ascii="Georgia" w:hAnsi="Georgia"/>
          <w:sz w:val="22"/>
          <w:szCs w:val="22"/>
        </w:rPr>
        <w:t>4.933</w:t>
      </w:r>
      <w:r w:rsidRPr="0009263D">
        <w:rPr>
          <w:rFonts w:ascii="Georgia" w:hAnsi="Georgia"/>
          <w:sz w:val="22"/>
          <w:szCs w:val="22"/>
        </w:rPr>
        <w:t xml:space="preserve"> em 3</w:t>
      </w:r>
      <w:r w:rsidR="00923E7C" w:rsidRPr="0009263D">
        <w:rPr>
          <w:rFonts w:ascii="Georgia" w:hAnsi="Georgia"/>
          <w:sz w:val="22"/>
          <w:szCs w:val="22"/>
        </w:rPr>
        <w:t>0</w:t>
      </w:r>
      <w:r w:rsidRPr="0009263D">
        <w:rPr>
          <w:rFonts w:ascii="Georgia" w:hAnsi="Georgia"/>
          <w:sz w:val="22"/>
          <w:szCs w:val="22"/>
        </w:rPr>
        <w:t xml:space="preserve"> de </w:t>
      </w:r>
      <w:r w:rsidR="00923E7C" w:rsidRPr="0009263D">
        <w:rPr>
          <w:rFonts w:ascii="Georgia" w:hAnsi="Georgia"/>
          <w:sz w:val="22"/>
          <w:szCs w:val="22"/>
        </w:rPr>
        <w:t>junh</w:t>
      </w:r>
      <w:r w:rsidRPr="0009263D">
        <w:rPr>
          <w:rFonts w:ascii="Georgia" w:hAnsi="Georgia"/>
          <w:sz w:val="22"/>
          <w:szCs w:val="22"/>
        </w:rPr>
        <w:t>o de 2025), sendo que</w:t>
      </w:r>
      <w:r w:rsidR="006C702B" w:rsidRPr="0009263D">
        <w:rPr>
          <w:rFonts w:ascii="Georgia" w:hAnsi="Georgia"/>
          <w:sz w:val="22"/>
          <w:szCs w:val="22"/>
        </w:rPr>
        <w:t xml:space="preserve"> R$</w:t>
      </w:r>
      <w:r w:rsidR="00111007">
        <w:rPr>
          <w:rFonts w:ascii="Georgia" w:hAnsi="Georgia"/>
          <w:sz w:val="22"/>
          <w:szCs w:val="22"/>
        </w:rPr>
        <w:t> </w:t>
      </w:r>
      <w:r w:rsidR="006C702B" w:rsidRPr="0009263D">
        <w:rPr>
          <w:rFonts w:ascii="Georgia" w:hAnsi="Georgia"/>
          <w:sz w:val="22"/>
          <w:szCs w:val="22"/>
        </w:rPr>
        <w:t>570</w:t>
      </w:r>
      <w:r w:rsidRPr="0009263D">
        <w:rPr>
          <w:rFonts w:ascii="Georgia" w:hAnsi="Georgia"/>
          <w:sz w:val="22"/>
          <w:szCs w:val="22"/>
        </w:rPr>
        <w:t xml:space="preserve"> foram contabilizad</w:t>
      </w:r>
      <w:r w:rsidR="00B66228" w:rsidRPr="0009263D">
        <w:rPr>
          <w:rFonts w:ascii="Georgia" w:hAnsi="Georgia"/>
          <w:sz w:val="22"/>
          <w:szCs w:val="22"/>
        </w:rPr>
        <w:t>o</w:t>
      </w:r>
      <w:r w:rsidRPr="0009263D">
        <w:rPr>
          <w:rFonts w:ascii="Georgia" w:hAnsi="Georgia"/>
          <w:sz w:val="22"/>
          <w:szCs w:val="22"/>
        </w:rPr>
        <w:t xml:space="preserve">s na Codemge </w:t>
      </w:r>
      <w:bookmarkEnd w:id="50"/>
      <w:r w:rsidRPr="0009263D">
        <w:rPr>
          <w:rFonts w:ascii="Georgia" w:hAnsi="Georgia"/>
          <w:sz w:val="22"/>
          <w:szCs w:val="22"/>
        </w:rPr>
        <w:t>até 31 de janeiro de 2026 e</w:t>
      </w:r>
      <w:r w:rsidR="00A2137E" w:rsidRPr="0009263D">
        <w:rPr>
          <w:rFonts w:ascii="Georgia" w:hAnsi="Georgia"/>
          <w:sz w:val="22"/>
          <w:szCs w:val="22"/>
        </w:rPr>
        <w:t>,</w:t>
      </w:r>
      <w:r w:rsidRPr="0009263D">
        <w:rPr>
          <w:rFonts w:ascii="Georgia" w:hAnsi="Georgia"/>
          <w:sz w:val="22"/>
          <w:szCs w:val="22"/>
        </w:rPr>
        <w:t xml:space="preserve"> a partir </w:t>
      </w:r>
      <w:r w:rsidR="00A2137E" w:rsidRPr="0009263D">
        <w:rPr>
          <w:rFonts w:ascii="Georgia" w:hAnsi="Georgia"/>
          <w:sz w:val="22"/>
          <w:szCs w:val="22"/>
        </w:rPr>
        <w:t>dessa data,</w:t>
      </w:r>
      <w:r w:rsidRPr="0009263D">
        <w:rPr>
          <w:rFonts w:ascii="Georgia" w:hAnsi="Georgia"/>
          <w:sz w:val="22"/>
          <w:szCs w:val="22"/>
        </w:rPr>
        <w:t xml:space="preserve"> R$</w:t>
      </w:r>
      <w:r w:rsidR="00111007">
        <w:rPr>
          <w:rFonts w:ascii="Georgia" w:hAnsi="Georgia"/>
          <w:sz w:val="22"/>
          <w:szCs w:val="22"/>
        </w:rPr>
        <w:t> </w:t>
      </w:r>
      <w:r w:rsidR="00E744FC" w:rsidRPr="0009263D">
        <w:rPr>
          <w:rFonts w:ascii="Georgia" w:hAnsi="Georgia"/>
          <w:sz w:val="22"/>
          <w:szCs w:val="22"/>
        </w:rPr>
        <w:t>3.191</w:t>
      </w:r>
      <w:r w:rsidRPr="0009263D">
        <w:rPr>
          <w:rFonts w:ascii="Georgia" w:hAnsi="Georgia"/>
          <w:sz w:val="22"/>
          <w:szCs w:val="22"/>
        </w:rPr>
        <w:t xml:space="preserve"> na Codemig. Desde fevereiro de 2026, não há mais cobranças de compartilhamento de despesas entre Codemig e Codemge.</w:t>
      </w:r>
      <w:bookmarkEnd w:id="49"/>
    </w:p>
    <w:p w14:paraId="75FF9A32" w14:textId="77777777" w:rsidR="00C80198" w:rsidRPr="0009263D" w:rsidRDefault="00C80198">
      <w:pPr>
        <w:rPr>
          <w:rFonts w:ascii="Georgia" w:hAnsi="Georgia" w:cs="Arial"/>
          <w:b/>
          <w:bCs/>
          <w:sz w:val="22"/>
          <w:szCs w:val="22"/>
        </w:rPr>
      </w:pPr>
    </w:p>
    <w:p w14:paraId="4571B4B6" w14:textId="56619907" w:rsidR="00F12F5F" w:rsidRDefault="00F12F5F">
      <w:pPr>
        <w:rPr>
          <w:rFonts w:ascii="Georgia" w:hAnsi="Georgia" w:cs="Arial"/>
          <w:b/>
          <w:bCs/>
          <w:sz w:val="22"/>
          <w:szCs w:val="22"/>
        </w:rPr>
      </w:pPr>
      <w:r>
        <w:rPr>
          <w:rFonts w:ascii="Georgia" w:hAnsi="Georgia" w:cs="Arial"/>
          <w:b/>
          <w:bCs/>
          <w:sz w:val="22"/>
          <w:szCs w:val="22"/>
        </w:rPr>
        <w:br w:type="page"/>
      </w:r>
    </w:p>
    <w:p w14:paraId="599BBF2C" w14:textId="2C623D3F" w:rsidR="00095FC9" w:rsidRPr="0009263D" w:rsidRDefault="00095FC9" w:rsidP="00F12F5F">
      <w:pPr>
        <w:pStyle w:val="PargrafodaLista"/>
        <w:numPr>
          <w:ilvl w:val="0"/>
          <w:numId w:val="8"/>
        </w:numPr>
        <w:spacing w:line="230" w:lineRule="auto"/>
        <w:ind w:left="0" w:hanging="709"/>
        <w:rPr>
          <w:rFonts w:ascii="Arial" w:hAnsi="Arial" w:cs="Arial"/>
          <w:b/>
          <w:bCs/>
          <w:sz w:val="22"/>
          <w:szCs w:val="22"/>
        </w:rPr>
      </w:pPr>
      <w:r w:rsidRPr="0009263D">
        <w:rPr>
          <w:rFonts w:ascii="Arial" w:hAnsi="Arial" w:cs="Arial"/>
          <w:b/>
          <w:bCs/>
          <w:sz w:val="22"/>
          <w:szCs w:val="22"/>
        </w:rPr>
        <w:lastRenderedPageBreak/>
        <w:t xml:space="preserve">Participações societárias </w:t>
      </w:r>
    </w:p>
    <w:p w14:paraId="4701ED66" w14:textId="77777777" w:rsidR="00095FC9" w:rsidRPr="0009263D" w:rsidRDefault="00095FC9" w:rsidP="00F12F5F">
      <w:pPr>
        <w:pStyle w:val="PargrafodaLista"/>
        <w:spacing w:line="230" w:lineRule="auto"/>
        <w:ind w:left="0"/>
        <w:outlineLvl w:val="1"/>
        <w:rPr>
          <w:rFonts w:ascii="Georgia" w:hAnsi="Georgia" w:cs="Arial"/>
          <w:sz w:val="22"/>
          <w:szCs w:val="22"/>
        </w:rPr>
      </w:pPr>
    </w:p>
    <w:p w14:paraId="31D53F31" w14:textId="77777777" w:rsidR="00F12F5F" w:rsidRDefault="00803E04" w:rsidP="00F12F5F">
      <w:pPr>
        <w:spacing w:line="230" w:lineRule="auto"/>
        <w:rPr>
          <w:rFonts w:ascii="Georgia" w:hAnsi="Georgia" w:cs="Arial"/>
          <w:bCs/>
          <w:sz w:val="22"/>
          <w:szCs w:val="22"/>
        </w:rPr>
      </w:pPr>
      <w:r w:rsidRPr="0009263D">
        <w:rPr>
          <w:rFonts w:ascii="Georgia" w:hAnsi="Georgia" w:cs="Arial"/>
          <w:bCs/>
          <w:sz w:val="22"/>
          <w:szCs w:val="22"/>
        </w:rPr>
        <w:t xml:space="preserve">A Companhia mantém um investimento em participação societária na Companhia Mineradora do Pirocloro de Araxá – Comipa. Esse investimento tem a finalidade de manutenção de esforços em conjunto com a CBMM para exploração e lavra de minérios de pirocloro na região de Araxá/MG. A Codemig possui um total de 208.059.600 ações integralizadas, sem valor nominal na Comipa, representando uma participação no capital social total de 50,99%. </w:t>
      </w:r>
    </w:p>
    <w:p w14:paraId="01200FDA" w14:textId="77777777" w:rsidR="00F12F5F" w:rsidRDefault="00F12F5F" w:rsidP="00F12F5F">
      <w:pPr>
        <w:spacing w:line="230" w:lineRule="auto"/>
        <w:rPr>
          <w:rFonts w:ascii="Georgia" w:hAnsi="Georgia" w:cs="Arial"/>
          <w:bCs/>
          <w:sz w:val="22"/>
          <w:szCs w:val="22"/>
        </w:rPr>
      </w:pPr>
    </w:p>
    <w:p w14:paraId="7D59BC28" w14:textId="5CE610D1" w:rsidR="00D942E6" w:rsidRPr="0009263D" w:rsidRDefault="00803E04" w:rsidP="00F12F5F">
      <w:pPr>
        <w:spacing w:line="230" w:lineRule="auto"/>
        <w:rPr>
          <w:rFonts w:ascii="Georgia" w:hAnsi="Georgia" w:cs="Arial"/>
          <w:bCs/>
          <w:sz w:val="22"/>
          <w:szCs w:val="22"/>
        </w:rPr>
      </w:pPr>
      <w:r w:rsidRPr="0009263D">
        <w:rPr>
          <w:rFonts w:ascii="Georgia" w:hAnsi="Georgia" w:cs="Arial"/>
          <w:bCs/>
          <w:sz w:val="22"/>
          <w:szCs w:val="22"/>
        </w:rPr>
        <w:t xml:space="preserve">Conforme definições do Estatuto Social da Comipa, a Companhia entende que </w:t>
      </w:r>
      <w:r w:rsidR="00ED2D4C" w:rsidRPr="0009263D">
        <w:rPr>
          <w:rFonts w:ascii="Georgia" w:hAnsi="Georgia" w:cs="Arial"/>
          <w:bCs/>
          <w:sz w:val="22"/>
          <w:szCs w:val="22"/>
        </w:rPr>
        <w:t xml:space="preserve">não </w:t>
      </w:r>
      <w:r w:rsidRPr="0009263D">
        <w:rPr>
          <w:rFonts w:ascii="Georgia" w:hAnsi="Georgia" w:cs="Arial"/>
          <w:bCs/>
          <w:sz w:val="22"/>
          <w:szCs w:val="22"/>
        </w:rPr>
        <w:t xml:space="preserve">é a sócia </w:t>
      </w:r>
      <w:r w:rsidR="006532B7" w:rsidRPr="0009263D">
        <w:rPr>
          <w:rFonts w:ascii="Georgia" w:hAnsi="Georgia" w:cs="Arial"/>
          <w:bCs/>
          <w:sz w:val="22"/>
          <w:szCs w:val="22"/>
        </w:rPr>
        <w:t xml:space="preserve">controladora, </w:t>
      </w:r>
      <w:r w:rsidRPr="0009263D">
        <w:rPr>
          <w:rFonts w:ascii="Georgia" w:hAnsi="Georgia" w:cs="Arial"/>
          <w:bCs/>
          <w:sz w:val="22"/>
          <w:szCs w:val="22"/>
        </w:rPr>
        <w:t xml:space="preserve">com capacidade atual de dirigir as atividades relevantes da investida, uma vez que </w:t>
      </w:r>
      <w:r w:rsidR="00ED2D4C" w:rsidRPr="0009263D">
        <w:rPr>
          <w:rFonts w:ascii="Georgia" w:hAnsi="Georgia" w:cs="Arial"/>
          <w:bCs/>
          <w:sz w:val="22"/>
          <w:szCs w:val="22"/>
        </w:rPr>
        <w:t xml:space="preserve">não </w:t>
      </w:r>
      <w:r w:rsidRPr="0009263D">
        <w:rPr>
          <w:rFonts w:ascii="Georgia" w:hAnsi="Georgia" w:cs="Arial"/>
          <w:bCs/>
          <w:sz w:val="22"/>
          <w:szCs w:val="22"/>
        </w:rPr>
        <w:t xml:space="preserve">detém </w:t>
      </w:r>
      <w:r w:rsidR="005E7783" w:rsidRPr="0009263D">
        <w:rPr>
          <w:rFonts w:ascii="Georgia" w:hAnsi="Georgia" w:cs="Arial"/>
          <w:bCs/>
          <w:sz w:val="22"/>
          <w:szCs w:val="22"/>
        </w:rPr>
        <w:t xml:space="preserve">ações que conferem </w:t>
      </w:r>
      <w:r w:rsidR="00DA1C89" w:rsidRPr="0009263D">
        <w:rPr>
          <w:rFonts w:ascii="Georgia" w:hAnsi="Georgia" w:cs="Arial"/>
          <w:bCs/>
          <w:sz w:val="22"/>
          <w:szCs w:val="22"/>
        </w:rPr>
        <w:t>preponderância nas deliberações sociais e o poder de eleger a maioria dos administradores</w:t>
      </w:r>
      <w:r w:rsidR="005E7783" w:rsidRPr="0009263D">
        <w:rPr>
          <w:rFonts w:ascii="Georgia" w:hAnsi="Georgia" w:cs="Arial"/>
          <w:bCs/>
          <w:sz w:val="22"/>
          <w:szCs w:val="22"/>
        </w:rPr>
        <w:t>.</w:t>
      </w:r>
      <w:r w:rsidR="00FB4713" w:rsidRPr="0009263D">
        <w:rPr>
          <w:rFonts w:ascii="Georgia" w:hAnsi="Georgia" w:cs="Arial"/>
          <w:bCs/>
          <w:sz w:val="22"/>
          <w:szCs w:val="22"/>
        </w:rPr>
        <w:t xml:space="preserve"> Por esse motivo, a participação na Comipa é registrada pelo método de equivalência patrimonial, mas não é consolidada nas demonstrações financeiras da Companhia.</w:t>
      </w:r>
    </w:p>
    <w:p w14:paraId="7A9F8135" w14:textId="72475035" w:rsidR="00D942E6" w:rsidRPr="0009263D" w:rsidRDefault="00D942E6" w:rsidP="00F12F5F">
      <w:pPr>
        <w:spacing w:line="230" w:lineRule="auto"/>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3605"/>
        <w:gridCol w:w="477"/>
        <w:gridCol w:w="2780"/>
        <w:gridCol w:w="249"/>
        <w:gridCol w:w="2126"/>
      </w:tblGrid>
      <w:tr w:rsidR="009927BD" w:rsidRPr="0009263D" w14:paraId="4A925FD0" w14:textId="77777777" w:rsidTr="009927BD">
        <w:trPr>
          <w:trHeight w:val="227"/>
        </w:trPr>
        <w:tc>
          <w:tcPr>
            <w:tcW w:w="1951" w:type="pct"/>
            <w:tcBorders>
              <w:top w:val="nil"/>
              <w:left w:val="nil"/>
              <w:bottom w:val="single" w:sz="8" w:space="0" w:color="auto"/>
              <w:right w:val="nil"/>
            </w:tcBorders>
            <w:noWrap/>
            <w:vAlign w:val="bottom"/>
            <w:hideMark/>
          </w:tcPr>
          <w:p w14:paraId="77879D33" w14:textId="77777777" w:rsidR="009927BD" w:rsidRPr="0009263D" w:rsidRDefault="009927BD" w:rsidP="00F12F5F">
            <w:pPr>
              <w:spacing w:line="230" w:lineRule="auto"/>
              <w:rPr>
                <w:rFonts w:ascii="Arial" w:hAnsi="Arial" w:cs="Arial"/>
                <w:b/>
                <w:bCs/>
                <w:color w:val="000000"/>
                <w:sz w:val="16"/>
                <w:szCs w:val="16"/>
              </w:rPr>
            </w:pPr>
            <w:r w:rsidRPr="0009263D">
              <w:rPr>
                <w:rFonts w:ascii="Arial" w:hAnsi="Arial" w:cs="Arial"/>
                <w:b/>
                <w:bCs/>
                <w:color w:val="000000"/>
                <w:sz w:val="16"/>
                <w:szCs w:val="16"/>
              </w:rPr>
              <w:t>Investimento</w:t>
            </w:r>
          </w:p>
        </w:tc>
        <w:tc>
          <w:tcPr>
            <w:tcW w:w="258" w:type="pct"/>
            <w:tcBorders>
              <w:top w:val="nil"/>
              <w:left w:val="nil"/>
              <w:bottom w:val="nil"/>
              <w:right w:val="nil"/>
            </w:tcBorders>
            <w:noWrap/>
            <w:vAlign w:val="bottom"/>
            <w:hideMark/>
          </w:tcPr>
          <w:p w14:paraId="28A6A471" w14:textId="77777777" w:rsidR="009927BD" w:rsidRPr="0009263D" w:rsidRDefault="009927BD" w:rsidP="00F12F5F">
            <w:pPr>
              <w:spacing w:line="230" w:lineRule="auto"/>
              <w:rPr>
                <w:rFonts w:ascii="Arial" w:hAnsi="Arial" w:cs="Arial"/>
                <w:b/>
                <w:bCs/>
                <w:color w:val="000000"/>
                <w:sz w:val="16"/>
                <w:szCs w:val="16"/>
              </w:rPr>
            </w:pPr>
          </w:p>
        </w:tc>
        <w:tc>
          <w:tcPr>
            <w:tcW w:w="1505" w:type="pct"/>
            <w:tcBorders>
              <w:top w:val="nil"/>
              <w:left w:val="nil"/>
              <w:bottom w:val="single" w:sz="8" w:space="0" w:color="auto"/>
              <w:right w:val="nil"/>
            </w:tcBorders>
            <w:noWrap/>
            <w:vAlign w:val="center"/>
            <w:hideMark/>
          </w:tcPr>
          <w:p w14:paraId="1BFF40B8" w14:textId="77777777" w:rsidR="009927BD" w:rsidRPr="0009263D" w:rsidRDefault="009927BD"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30/06/2026</w:t>
            </w:r>
          </w:p>
        </w:tc>
        <w:tc>
          <w:tcPr>
            <w:tcW w:w="135" w:type="pct"/>
            <w:tcBorders>
              <w:top w:val="nil"/>
              <w:left w:val="nil"/>
              <w:bottom w:val="nil"/>
              <w:right w:val="nil"/>
            </w:tcBorders>
            <w:noWrap/>
            <w:vAlign w:val="bottom"/>
            <w:hideMark/>
          </w:tcPr>
          <w:p w14:paraId="2A629921" w14:textId="77777777" w:rsidR="009927BD" w:rsidRPr="0009263D" w:rsidRDefault="009927BD" w:rsidP="00F12F5F">
            <w:pPr>
              <w:spacing w:line="230" w:lineRule="auto"/>
              <w:jc w:val="right"/>
              <w:rPr>
                <w:rFonts w:ascii="Arial" w:hAnsi="Arial" w:cs="Arial"/>
                <w:b/>
                <w:bCs/>
                <w:color w:val="000000"/>
                <w:sz w:val="16"/>
                <w:szCs w:val="16"/>
              </w:rPr>
            </w:pPr>
          </w:p>
        </w:tc>
        <w:tc>
          <w:tcPr>
            <w:tcW w:w="1151" w:type="pct"/>
            <w:tcBorders>
              <w:top w:val="nil"/>
              <w:left w:val="nil"/>
              <w:bottom w:val="single" w:sz="8" w:space="0" w:color="auto"/>
              <w:right w:val="nil"/>
            </w:tcBorders>
            <w:noWrap/>
            <w:vAlign w:val="center"/>
            <w:hideMark/>
          </w:tcPr>
          <w:p w14:paraId="23994901" w14:textId="77777777" w:rsidR="009927BD" w:rsidRPr="0009263D" w:rsidRDefault="009927BD"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31/12/2025</w:t>
            </w:r>
          </w:p>
        </w:tc>
      </w:tr>
      <w:tr w:rsidR="009927BD" w:rsidRPr="0009263D" w14:paraId="44F8D5F4" w14:textId="77777777" w:rsidTr="009927BD">
        <w:trPr>
          <w:trHeight w:val="227"/>
        </w:trPr>
        <w:tc>
          <w:tcPr>
            <w:tcW w:w="1951" w:type="pct"/>
            <w:tcBorders>
              <w:top w:val="nil"/>
              <w:left w:val="nil"/>
              <w:bottom w:val="nil"/>
              <w:right w:val="nil"/>
            </w:tcBorders>
            <w:noWrap/>
            <w:vAlign w:val="bottom"/>
            <w:hideMark/>
          </w:tcPr>
          <w:p w14:paraId="6C728E18" w14:textId="77777777" w:rsidR="009927BD" w:rsidRPr="0009263D" w:rsidRDefault="009927BD" w:rsidP="00F12F5F">
            <w:pPr>
              <w:spacing w:line="230" w:lineRule="auto"/>
              <w:jc w:val="right"/>
              <w:rPr>
                <w:rFonts w:ascii="Arial" w:hAnsi="Arial" w:cs="Arial"/>
                <w:b/>
                <w:bCs/>
                <w:color w:val="000000"/>
                <w:sz w:val="16"/>
                <w:szCs w:val="16"/>
              </w:rPr>
            </w:pPr>
          </w:p>
        </w:tc>
        <w:tc>
          <w:tcPr>
            <w:tcW w:w="258" w:type="pct"/>
            <w:tcBorders>
              <w:top w:val="nil"/>
              <w:left w:val="nil"/>
              <w:bottom w:val="nil"/>
              <w:right w:val="nil"/>
            </w:tcBorders>
            <w:noWrap/>
            <w:vAlign w:val="bottom"/>
            <w:hideMark/>
          </w:tcPr>
          <w:p w14:paraId="01C21F44" w14:textId="77777777" w:rsidR="009927BD" w:rsidRPr="0009263D" w:rsidRDefault="009927BD" w:rsidP="00F12F5F">
            <w:pPr>
              <w:spacing w:line="230" w:lineRule="auto"/>
            </w:pPr>
          </w:p>
        </w:tc>
        <w:tc>
          <w:tcPr>
            <w:tcW w:w="1505" w:type="pct"/>
            <w:tcBorders>
              <w:top w:val="nil"/>
              <w:left w:val="nil"/>
              <w:bottom w:val="nil"/>
              <w:right w:val="nil"/>
            </w:tcBorders>
            <w:noWrap/>
            <w:vAlign w:val="bottom"/>
            <w:hideMark/>
          </w:tcPr>
          <w:p w14:paraId="0F362097" w14:textId="77777777" w:rsidR="009927BD" w:rsidRPr="0009263D" w:rsidRDefault="009927BD" w:rsidP="00F12F5F">
            <w:pPr>
              <w:spacing w:line="230" w:lineRule="auto"/>
            </w:pPr>
          </w:p>
        </w:tc>
        <w:tc>
          <w:tcPr>
            <w:tcW w:w="135" w:type="pct"/>
            <w:tcBorders>
              <w:top w:val="nil"/>
              <w:left w:val="nil"/>
              <w:bottom w:val="nil"/>
              <w:right w:val="nil"/>
            </w:tcBorders>
            <w:noWrap/>
            <w:vAlign w:val="bottom"/>
            <w:hideMark/>
          </w:tcPr>
          <w:p w14:paraId="2A8CECC4" w14:textId="77777777" w:rsidR="009927BD" w:rsidRPr="0009263D" w:rsidRDefault="009927BD" w:rsidP="00F12F5F">
            <w:pPr>
              <w:spacing w:line="230" w:lineRule="auto"/>
            </w:pPr>
          </w:p>
        </w:tc>
        <w:tc>
          <w:tcPr>
            <w:tcW w:w="1151" w:type="pct"/>
            <w:tcBorders>
              <w:top w:val="nil"/>
              <w:left w:val="nil"/>
              <w:bottom w:val="nil"/>
              <w:right w:val="nil"/>
            </w:tcBorders>
            <w:noWrap/>
            <w:vAlign w:val="bottom"/>
            <w:hideMark/>
          </w:tcPr>
          <w:p w14:paraId="7B63F69D" w14:textId="77777777" w:rsidR="009927BD" w:rsidRPr="0009263D" w:rsidRDefault="009927BD" w:rsidP="00F12F5F">
            <w:pPr>
              <w:spacing w:line="230" w:lineRule="auto"/>
            </w:pPr>
          </w:p>
        </w:tc>
      </w:tr>
      <w:tr w:rsidR="009927BD" w:rsidRPr="0009263D" w14:paraId="0AF11E9A" w14:textId="77777777" w:rsidTr="009927BD">
        <w:trPr>
          <w:trHeight w:val="227"/>
        </w:trPr>
        <w:tc>
          <w:tcPr>
            <w:tcW w:w="1951" w:type="pct"/>
            <w:tcBorders>
              <w:top w:val="nil"/>
              <w:left w:val="nil"/>
              <w:bottom w:val="nil"/>
              <w:right w:val="nil"/>
            </w:tcBorders>
            <w:noWrap/>
            <w:vAlign w:val="bottom"/>
            <w:hideMark/>
          </w:tcPr>
          <w:p w14:paraId="1934C14B" w14:textId="77777777" w:rsidR="009927BD" w:rsidRPr="0009263D" w:rsidRDefault="009927BD" w:rsidP="00F12F5F">
            <w:pPr>
              <w:spacing w:line="230" w:lineRule="auto"/>
              <w:rPr>
                <w:rFonts w:ascii="Arial" w:hAnsi="Arial" w:cs="Arial"/>
                <w:color w:val="000000"/>
                <w:sz w:val="16"/>
                <w:szCs w:val="16"/>
              </w:rPr>
            </w:pPr>
            <w:r w:rsidRPr="0009263D">
              <w:rPr>
                <w:rFonts w:ascii="Arial" w:hAnsi="Arial" w:cs="Arial"/>
                <w:color w:val="000000"/>
                <w:sz w:val="16"/>
                <w:szCs w:val="16"/>
              </w:rPr>
              <w:t>COMIPA</w:t>
            </w:r>
          </w:p>
        </w:tc>
        <w:tc>
          <w:tcPr>
            <w:tcW w:w="258" w:type="pct"/>
            <w:tcBorders>
              <w:top w:val="nil"/>
              <w:left w:val="nil"/>
              <w:bottom w:val="nil"/>
              <w:right w:val="nil"/>
            </w:tcBorders>
            <w:noWrap/>
            <w:vAlign w:val="bottom"/>
            <w:hideMark/>
          </w:tcPr>
          <w:p w14:paraId="17E810F2" w14:textId="77777777" w:rsidR="009927BD" w:rsidRPr="0009263D" w:rsidRDefault="009927BD" w:rsidP="00F12F5F">
            <w:pPr>
              <w:spacing w:line="230" w:lineRule="auto"/>
              <w:rPr>
                <w:rFonts w:ascii="Arial" w:hAnsi="Arial" w:cs="Arial"/>
                <w:color w:val="000000"/>
                <w:sz w:val="16"/>
                <w:szCs w:val="16"/>
              </w:rPr>
            </w:pPr>
          </w:p>
        </w:tc>
        <w:tc>
          <w:tcPr>
            <w:tcW w:w="1505" w:type="pct"/>
            <w:tcBorders>
              <w:top w:val="nil"/>
              <w:left w:val="nil"/>
              <w:bottom w:val="single" w:sz="8" w:space="0" w:color="auto"/>
              <w:right w:val="nil"/>
            </w:tcBorders>
            <w:noWrap/>
            <w:vAlign w:val="bottom"/>
            <w:hideMark/>
          </w:tcPr>
          <w:p w14:paraId="3CDEDE52" w14:textId="67476DF6" w:rsidR="009927BD" w:rsidRPr="0009263D" w:rsidRDefault="009927BD"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1.268</w:t>
            </w:r>
          </w:p>
        </w:tc>
        <w:tc>
          <w:tcPr>
            <w:tcW w:w="135" w:type="pct"/>
            <w:tcBorders>
              <w:top w:val="nil"/>
              <w:left w:val="nil"/>
              <w:bottom w:val="nil"/>
              <w:right w:val="nil"/>
            </w:tcBorders>
            <w:noWrap/>
            <w:vAlign w:val="bottom"/>
            <w:hideMark/>
          </w:tcPr>
          <w:p w14:paraId="4D03B16D" w14:textId="77777777" w:rsidR="009927BD" w:rsidRPr="0009263D" w:rsidRDefault="009927BD" w:rsidP="00F12F5F">
            <w:pPr>
              <w:spacing w:line="230" w:lineRule="auto"/>
              <w:jc w:val="right"/>
              <w:rPr>
                <w:rFonts w:ascii="Arial" w:hAnsi="Arial" w:cs="Arial"/>
                <w:color w:val="000000"/>
                <w:sz w:val="16"/>
                <w:szCs w:val="16"/>
              </w:rPr>
            </w:pPr>
          </w:p>
        </w:tc>
        <w:tc>
          <w:tcPr>
            <w:tcW w:w="1151" w:type="pct"/>
            <w:tcBorders>
              <w:top w:val="nil"/>
              <w:left w:val="nil"/>
              <w:bottom w:val="single" w:sz="8" w:space="0" w:color="auto"/>
              <w:right w:val="nil"/>
            </w:tcBorders>
            <w:noWrap/>
            <w:vAlign w:val="bottom"/>
            <w:hideMark/>
          </w:tcPr>
          <w:p w14:paraId="21BA80EF" w14:textId="71CDF193" w:rsidR="009927BD" w:rsidRPr="0009263D" w:rsidRDefault="009927BD"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268</w:t>
            </w:r>
          </w:p>
        </w:tc>
      </w:tr>
      <w:tr w:rsidR="009927BD" w:rsidRPr="0009263D" w14:paraId="6A4F79FA" w14:textId="77777777" w:rsidTr="009927BD">
        <w:trPr>
          <w:trHeight w:val="227"/>
        </w:trPr>
        <w:tc>
          <w:tcPr>
            <w:tcW w:w="1951" w:type="pct"/>
            <w:tcBorders>
              <w:top w:val="nil"/>
              <w:left w:val="nil"/>
              <w:bottom w:val="nil"/>
              <w:right w:val="nil"/>
            </w:tcBorders>
            <w:noWrap/>
            <w:vAlign w:val="bottom"/>
            <w:hideMark/>
          </w:tcPr>
          <w:p w14:paraId="5F2FC240" w14:textId="77777777" w:rsidR="009927BD" w:rsidRPr="0009263D" w:rsidRDefault="009927BD" w:rsidP="00F12F5F">
            <w:pPr>
              <w:spacing w:line="230" w:lineRule="auto"/>
              <w:rPr>
                <w:rFonts w:ascii="Arial" w:hAnsi="Arial" w:cs="Arial"/>
                <w:color w:val="000000"/>
                <w:sz w:val="16"/>
                <w:szCs w:val="16"/>
              </w:rPr>
            </w:pPr>
          </w:p>
        </w:tc>
        <w:tc>
          <w:tcPr>
            <w:tcW w:w="258" w:type="pct"/>
            <w:tcBorders>
              <w:top w:val="nil"/>
              <w:left w:val="nil"/>
              <w:bottom w:val="nil"/>
              <w:right w:val="nil"/>
            </w:tcBorders>
            <w:noWrap/>
            <w:vAlign w:val="bottom"/>
            <w:hideMark/>
          </w:tcPr>
          <w:p w14:paraId="463BF5F4" w14:textId="77777777" w:rsidR="009927BD" w:rsidRPr="0009263D" w:rsidRDefault="009927BD" w:rsidP="00F12F5F">
            <w:pPr>
              <w:spacing w:line="230" w:lineRule="auto"/>
            </w:pPr>
          </w:p>
        </w:tc>
        <w:tc>
          <w:tcPr>
            <w:tcW w:w="1505" w:type="pct"/>
            <w:tcBorders>
              <w:top w:val="nil"/>
              <w:left w:val="nil"/>
              <w:bottom w:val="nil"/>
              <w:right w:val="nil"/>
            </w:tcBorders>
            <w:noWrap/>
            <w:vAlign w:val="bottom"/>
            <w:hideMark/>
          </w:tcPr>
          <w:p w14:paraId="05577047" w14:textId="77777777" w:rsidR="009927BD" w:rsidRPr="0009263D" w:rsidRDefault="009927BD" w:rsidP="00F12F5F">
            <w:pPr>
              <w:spacing w:line="230" w:lineRule="auto"/>
              <w:jc w:val="right"/>
            </w:pPr>
          </w:p>
        </w:tc>
        <w:tc>
          <w:tcPr>
            <w:tcW w:w="135" w:type="pct"/>
            <w:tcBorders>
              <w:top w:val="nil"/>
              <w:left w:val="nil"/>
              <w:bottom w:val="nil"/>
              <w:right w:val="nil"/>
            </w:tcBorders>
            <w:noWrap/>
            <w:vAlign w:val="bottom"/>
            <w:hideMark/>
          </w:tcPr>
          <w:p w14:paraId="067B1715" w14:textId="77777777" w:rsidR="009927BD" w:rsidRPr="0009263D" w:rsidRDefault="009927BD" w:rsidP="00F12F5F">
            <w:pPr>
              <w:spacing w:line="230" w:lineRule="auto"/>
              <w:jc w:val="right"/>
            </w:pPr>
          </w:p>
        </w:tc>
        <w:tc>
          <w:tcPr>
            <w:tcW w:w="1151" w:type="pct"/>
            <w:tcBorders>
              <w:top w:val="nil"/>
              <w:left w:val="nil"/>
              <w:bottom w:val="nil"/>
              <w:right w:val="nil"/>
            </w:tcBorders>
            <w:noWrap/>
            <w:vAlign w:val="bottom"/>
            <w:hideMark/>
          </w:tcPr>
          <w:p w14:paraId="3B313873" w14:textId="77777777" w:rsidR="009927BD" w:rsidRPr="0009263D" w:rsidRDefault="009927BD" w:rsidP="00F12F5F">
            <w:pPr>
              <w:spacing w:line="230" w:lineRule="auto"/>
              <w:jc w:val="right"/>
            </w:pPr>
          </w:p>
        </w:tc>
      </w:tr>
      <w:tr w:rsidR="009927BD" w:rsidRPr="0009263D" w14:paraId="461AF63C" w14:textId="77777777" w:rsidTr="009927BD">
        <w:trPr>
          <w:trHeight w:val="227"/>
        </w:trPr>
        <w:tc>
          <w:tcPr>
            <w:tcW w:w="1951" w:type="pct"/>
            <w:tcBorders>
              <w:top w:val="nil"/>
              <w:left w:val="nil"/>
              <w:bottom w:val="nil"/>
              <w:right w:val="nil"/>
            </w:tcBorders>
            <w:noWrap/>
            <w:vAlign w:val="bottom"/>
            <w:hideMark/>
          </w:tcPr>
          <w:p w14:paraId="060762BC" w14:textId="77777777" w:rsidR="009927BD" w:rsidRPr="0009263D" w:rsidRDefault="009927BD" w:rsidP="00F12F5F">
            <w:pPr>
              <w:spacing w:line="230" w:lineRule="auto"/>
            </w:pPr>
          </w:p>
        </w:tc>
        <w:tc>
          <w:tcPr>
            <w:tcW w:w="258" w:type="pct"/>
            <w:tcBorders>
              <w:top w:val="nil"/>
              <w:left w:val="nil"/>
              <w:bottom w:val="nil"/>
              <w:right w:val="nil"/>
            </w:tcBorders>
            <w:noWrap/>
            <w:vAlign w:val="bottom"/>
            <w:hideMark/>
          </w:tcPr>
          <w:p w14:paraId="646383E3" w14:textId="77777777" w:rsidR="009927BD" w:rsidRPr="0009263D" w:rsidRDefault="009927BD" w:rsidP="00F12F5F">
            <w:pPr>
              <w:spacing w:line="230" w:lineRule="auto"/>
            </w:pPr>
          </w:p>
        </w:tc>
        <w:tc>
          <w:tcPr>
            <w:tcW w:w="1505" w:type="pct"/>
            <w:tcBorders>
              <w:top w:val="nil"/>
              <w:left w:val="nil"/>
              <w:bottom w:val="double" w:sz="6" w:space="0" w:color="auto"/>
              <w:right w:val="nil"/>
            </w:tcBorders>
            <w:noWrap/>
            <w:vAlign w:val="bottom"/>
            <w:hideMark/>
          </w:tcPr>
          <w:p w14:paraId="58C78124" w14:textId="7EAA5376" w:rsidR="009927BD" w:rsidRPr="0009263D" w:rsidRDefault="009927BD"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1.268</w:t>
            </w:r>
          </w:p>
        </w:tc>
        <w:tc>
          <w:tcPr>
            <w:tcW w:w="135" w:type="pct"/>
            <w:tcBorders>
              <w:top w:val="nil"/>
              <w:left w:val="nil"/>
              <w:bottom w:val="nil"/>
              <w:right w:val="nil"/>
            </w:tcBorders>
            <w:noWrap/>
            <w:vAlign w:val="bottom"/>
            <w:hideMark/>
          </w:tcPr>
          <w:p w14:paraId="78B22E92" w14:textId="77777777" w:rsidR="009927BD" w:rsidRPr="0009263D" w:rsidRDefault="009927BD" w:rsidP="00F12F5F">
            <w:pPr>
              <w:spacing w:line="230" w:lineRule="auto"/>
              <w:jc w:val="right"/>
              <w:rPr>
                <w:rFonts w:ascii="Arial" w:hAnsi="Arial" w:cs="Arial"/>
                <w:color w:val="000000"/>
                <w:sz w:val="16"/>
                <w:szCs w:val="16"/>
              </w:rPr>
            </w:pPr>
          </w:p>
        </w:tc>
        <w:tc>
          <w:tcPr>
            <w:tcW w:w="1151" w:type="pct"/>
            <w:tcBorders>
              <w:top w:val="nil"/>
              <w:left w:val="nil"/>
              <w:bottom w:val="double" w:sz="6" w:space="0" w:color="auto"/>
              <w:right w:val="nil"/>
            </w:tcBorders>
            <w:noWrap/>
            <w:vAlign w:val="bottom"/>
            <w:hideMark/>
          </w:tcPr>
          <w:p w14:paraId="66B197D7" w14:textId="20268975" w:rsidR="009927BD" w:rsidRPr="0009263D" w:rsidRDefault="009927BD"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268</w:t>
            </w:r>
          </w:p>
        </w:tc>
      </w:tr>
    </w:tbl>
    <w:p w14:paraId="77962185" w14:textId="77777777" w:rsidR="008F768D" w:rsidRPr="0009263D" w:rsidRDefault="008F768D" w:rsidP="00F12F5F">
      <w:pPr>
        <w:spacing w:line="230" w:lineRule="auto"/>
        <w:rPr>
          <w:rFonts w:ascii="Georgia" w:hAnsi="Georgia" w:cs="Arial"/>
          <w:bCs/>
          <w:sz w:val="22"/>
          <w:szCs w:val="22"/>
        </w:rPr>
      </w:pPr>
    </w:p>
    <w:p w14:paraId="2246FA13" w14:textId="0A2C754A" w:rsidR="003745FF" w:rsidRPr="0009263D" w:rsidRDefault="00697407" w:rsidP="00F12F5F">
      <w:pPr>
        <w:spacing w:line="230" w:lineRule="auto"/>
        <w:rPr>
          <w:rFonts w:ascii="Georgia" w:hAnsi="Georgia" w:cs="Arial"/>
          <w:bCs/>
          <w:sz w:val="22"/>
          <w:szCs w:val="22"/>
        </w:rPr>
      </w:pPr>
      <w:r w:rsidRPr="0009263D">
        <w:rPr>
          <w:rFonts w:ascii="Georgia" w:hAnsi="Georgia" w:cs="Arial"/>
          <w:bCs/>
          <w:sz w:val="22"/>
          <w:szCs w:val="22"/>
        </w:rPr>
        <w:t xml:space="preserve">Movimentação do investimento em participação societária </w:t>
      </w:r>
      <w:r w:rsidR="004C131D" w:rsidRPr="0009263D">
        <w:rPr>
          <w:rFonts w:ascii="Georgia" w:hAnsi="Georgia" w:cs="Arial"/>
          <w:bCs/>
          <w:sz w:val="22"/>
          <w:szCs w:val="22"/>
        </w:rPr>
        <w:t xml:space="preserve">nos </w:t>
      </w:r>
      <w:r w:rsidR="00923E7C" w:rsidRPr="0009263D">
        <w:rPr>
          <w:rFonts w:ascii="Georgia" w:hAnsi="Georgia" w:cs="Arial"/>
          <w:bCs/>
          <w:sz w:val="22"/>
          <w:szCs w:val="22"/>
        </w:rPr>
        <w:t>seis</w:t>
      </w:r>
      <w:r w:rsidR="004C131D" w:rsidRPr="0009263D">
        <w:rPr>
          <w:rFonts w:ascii="Georgia" w:hAnsi="Georgia" w:cs="Arial"/>
          <w:bCs/>
          <w:sz w:val="22"/>
          <w:szCs w:val="22"/>
        </w:rPr>
        <w:t xml:space="preserve"> meses findos em </w:t>
      </w:r>
      <w:r w:rsidR="00C7012C" w:rsidRPr="0009263D">
        <w:rPr>
          <w:rFonts w:ascii="Georgia" w:hAnsi="Georgia" w:cs="Arial"/>
          <w:bCs/>
          <w:sz w:val="22"/>
          <w:szCs w:val="22"/>
        </w:rPr>
        <w:t>3</w:t>
      </w:r>
      <w:r w:rsidR="00923E7C" w:rsidRPr="0009263D">
        <w:rPr>
          <w:rFonts w:ascii="Georgia" w:hAnsi="Georgia" w:cs="Arial"/>
          <w:bCs/>
          <w:sz w:val="22"/>
          <w:szCs w:val="22"/>
        </w:rPr>
        <w:t>0</w:t>
      </w:r>
      <w:r w:rsidR="000A0A50" w:rsidRPr="0009263D">
        <w:rPr>
          <w:rFonts w:ascii="Georgia" w:hAnsi="Georgia" w:cs="Arial"/>
          <w:bCs/>
          <w:sz w:val="22"/>
          <w:szCs w:val="22"/>
        </w:rPr>
        <w:t xml:space="preserve"> </w:t>
      </w:r>
      <w:r w:rsidR="00C7012C" w:rsidRPr="0009263D">
        <w:rPr>
          <w:rFonts w:ascii="Georgia" w:hAnsi="Georgia" w:cs="Arial"/>
          <w:bCs/>
          <w:sz w:val="22"/>
          <w:szCs w:val="22"/>
        </w:rPr>
        <w:t xml:space="preserve">de </w:t>
      </w:r>
      <w:r w:rsidR="00923E7C" w:rsidRPr="0009263D">
        <w:rPr>
          <w:rFonts w:ascii="Georgia" w:hAnsi="Georgia" w:cs="Arial"/>
          <w:bCs/>
          <w:sz w:val="22"/>
          <w:szCs w:val="22"/>
        </w:rPr>
        <w:t>junh</w:t>
      </w:r>
      <w:r w:rsidR="004C131D" w:rsidRPr="0009263D">
        <w:rPr>
          <w:rFonts w:ascii="Georgia" w:hAnsi="Georgia" w:cs="Arial"/>
          <w:bCs/>
          <w:sz w:val="22"/>
          <w:szCs w:val="22"/>
        </w:rPr>
        <w:t>o</w:t>
      </w:r>
      <w:r w:rsidR="00E92574" w:rsidRPr="0009263D">
        <w:rPr>
          <w:rFonts w:ascii="Georgia" w:hAnsi="Georgia" w:cs="Arial"/>
          <w:bCs/>
          <w:sz w:val="22"/>
          <w:szCs w:val="22"/>
        </w:rPr>
        <w:t xml:space="preserve"> </w:t>
      </w:r>
      <w:r w:rsidRPr="0009263D">
        <w:rPr>
          <w:rFonts w:ascii="Georgia" w:hAnsi="Georgia" w:cs="Arial"/>
          <w:bCs/>
          <w:sz w:val="22"/>
          <w:szCs w:val="22"/>
        </w:rPr>
        <w:t>de 202</w:t>
      </w:r>
      <w:r w:rsidR="004C131D" w:rsidRPr="0009263D">
        <w:rPr>
          <w:rFonts w:ascii="Georgia" w:hAnsi="Georgia" w:cs="Arial"/>
          <w:bCs/>
          <w:sz w:val="22"/>
          <w:szCs w:val="22"/>
        </w:rPr>
        <w:t>6</w:t>
      </w:r>
      <w:r w:rsidRPr="0009263D">
        <w:rPr>
          <w:rFonts w:ascii="Georgia" w:hAnsi="Georgia" w:cs="Arial"/>
          <w:bCs/>
          <w:sz w:val="22"/>
          <w:szCs w:val="22"/>
        </w:rPr>
        <w:t xml:space="preserve"> e 202</w:t>
      </w:r>
      <w:r w:rsidR="004C131D" w:rsidRPr="0009263D">
        <w:rPr>
          <w:rFonts w:ascii="Georgia" w:hAnsi="Georgia" w:cs="Arial"/>
          <w:bCs/>
          <w:sz w:val="22"/>
          <w:szCs w:val="22"/>
        </w:rPr>
        <w:t>5</w:t>
      </w:r>
      <w:r w:rsidRPr="0009263D">
        <w:rPr>
          <w:rFonts w:ascii="Georgia" w:hAnsi="Georgia" w:cs="Arial"/>
          <w:bCs/>
          <w:sz w:val="22"/>
          <w:szCs w:val="22"/>
        </w:rPr>
        <w:t>:</w:t>
      </w:r>
    </w:p>
    <w:p w14:paraId="5B593EB9" w14:textId="77777777" w:rsidR="00387D09" w:rsidRPr="0009263D" w:rsidRDefault="00387D09" w:rsidP="00F12F5F">
      <w:pPr>
        <w:spacing w:line="230" w:lineRule="auto"/>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2752"/>
        <w:gridCol w:w="368"/>
        <w:gridCol w:w="2125"/>
        <w:gridCol w:w="194"/>
        <w:gridCol w:w="1605"/>
        <w:gridCol w:w="176"/>
        <w:gridCol w:w="2017"/>
      </w:tblGrid>
      <w:tr w:rsidR="005E62D1" w:rsidRPr="0009263D" w14:paraId="1AD90B7E" w14:textId="77777777" w:rsidTr="005E62D1">
        <w:trPr>
          <w:trHeight w:val="227"/>
        </w:trPr>
        <w:tc>
          <w:tcPr>
            <w:tcW w:w="1489" w:type="pct"/>
            <w:tcBorders>
              <w:top w:val="nil"/>
              <w:left w:val="nil"/>
              <w:bottom w:val="single" w:sz="8" w:space="0" w:color="auto"/>
              <w:right w:val="nil"/>
            </w:tcBorders>
            <w:vAlign w:val="bottom"/>
            <w:hideMark/>
          </w:tcPr>
          <w:p w14:paraId="5C8E24A5" w14:textId="77777777" w:rsidR="005E62D1" w:rsidRPr="0009263D" w:rsidRDefault="005E62D1" w:rsidP="00F12F5F">
            <w:pPr>
              <w:spacing w:line="230" w:lineRule="auto"/>
              <w:rPr>
                <w:rFonts w:ascii="Arial" w:hAnsi="Arial" w:cs="Arial"/>
                <w:b/>
                <w:bCs/>
                <w:color w:val="000000"/>
                <w:sz w:val="16"/>
                <w:szCs w:val="16"/>
              </w:rPr>
            </w:pPr>
            <w:r w:rsidRPr="0009263D">
              <w:rPr>
                <w:rFonts w:ascii="Arial" w:hAnsi="Arial" w:cs="Arial"/>
                <w:b/>
                <w:bCs/>
                <w:color w:val="000000"/>
                <w:sz w:val="16"/>
                <w:szCs w:val="16"/>
              </w:rPr>
              <w:t>Investimento</w:t>
            </w:r>
          </w:p>
        </w:tc>
        <w:tc>
          <w:tcPr>
            <w:tcW w:w="199" w:type="pct"/>
            <w:tcBorders>
              <w:top w:val="nil"/>
              <w:left w:val="nil"/>
              <w:bottom w:val="nil"/>
              <w:right w:val="nil"/>
            </w:tcBorders>
            <w:noWrap/>
            <w:vAlign w:val="bottom"/>
            <w:hideMark/>
          </w:tcPr>
          <w:p w14:paraId="5420A9E1" w14:textId="77777777" w:rsidR="005E62D1" w:rsidRPr="0009263D" w:rsidRDefault="005E62D1" w:rsidP="00F12F5F">
            <w:pPr>
              <w:spacing w:line="230" w:lineRule="auto"/>
              <w:rPr>
                <w:rFonts w:ascii="Arial" w:hAnsi="Arial" w:cs="Arial"/>
                <w:b/>
                <w:bCs/>
                <w:color w:val="000000"/>
                <w:sz w:val="16"/>
                <w:szCs w:val="16"/>
              </w:rPr>
            </w:pPr>
          </w:p>
        </w:tc>
        <w:tc>
          <w:tcPr>
            <w:tcW w:w="1150" w:type="pct"/>
            <w:tcBorders>
              <w:top w:val="nil"/>
              <w:left w:val="nil"/>
              <w:bottom w:val="single" w:sz="8" w:space="0" w:color="auto"/>
              <w:right w:val="nil"/>
            </w:tcBorders>
            <w:vAlign w:val="bottom"/>
            <w:hideMark/>
          </w:tcPr>
          <w:p w14:paraId="0421F1B6"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31/12/2025</w:t>
            </w:r>
          </w:p>
        </w:tc>
        <w:tc>
          <w:tcPr>
            <w:tcW w:w="105" w:type="pct"/>
            <w:tcBorders>
              <w:top w:val="nil"/>
              <w:left w:val="nil"/>
              <w:bottom w:val="nil"/>
              <w:right w:val="nil"/>
            </w:tcBorders>
            <w:vAlign w:val="bottom"/>
            <w:hideMark/>
          </w:tcPr>
          <w:p w14:paraId="254285D8" w14:textId="77777777" w:rsidR="005E62D1" w:rsidRPr="0009263D" w:rsidRDefault="005E62D1" w:rsidP="00F12F5F">
            <w:pPr>
              <w:spacing w:line="230" w:lineRule="auto"/>
              <w:jc w:val="right"/>
              <w:rPr>
                <w:rFonts w:ascii="Arial" w:hAnsi="Arial" w:cs="Arial"/>
                <w:b/>
                <w:bCs/>
                <w:color w:val="000000"/>
                <w:sz w:val="16"/>
                <w:szCs w:val="16"/>
              </w:rPr>
            </w:pPr>
          </w:p>
        </w:tc>
        <w:tc>
          <w:tcPr>
            <w:tcW w:w="869" w:type="pct"/>
            <w:tcBorders>
              <w:top w:val="nil"/>
              <w:left w:val="nil"/>
              <w:bottom w:val="single" w:sz="8" w:space="0" w:color="auto"/>
              <w:right w:val="nil"/>
            </w:tcBorders>
            <w:vAlign w:val="bottom"/>
            <w:hideMark/>
          </w:tcPr>
          <w:p w14:paraId="04158830"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Resultado de equivalência patrimonial</w:t>
            </w:r>
          </w:p>
        </w:tc>
        <w:tc>
          <w:tcPr>
            <w:tcW w:w="95" w:type="pct"/>
            <w:tcBorders>
              <w:top w:val="nil"/>
              <w:left w:val="nil"/>
              <w:bottom w:val="nil"/>
              <w:right w:val="nil"/>
            </w:tcBorders>
            <w:vAlign w:val="bottom"/>
            <w:hideMark/>
          </w:tcPr>
          <w:p w14:paraId="49164F50" w14:textId="77777777" w:rsidR="005E62D1" w:rsidRPr="0009263D" w:rsidRDefault="005E62D1" w:rsidP="00F12F5F">
            <w:pPr>
              <w:spacing w:line="230" w:lineRule="auto"/>
              <w:jc w:val="right"/>
              <w:rPr>
                <w:rFonts w:ascii="Arial" w:hAnsi="Arial" w:cs="Arial"/>
                <w:b/>
                <w:bCs/>
                <w:color w:val="000000"/>
                <w:sz w:val="16"/>
                <w:szCs w:val="16"/>
              </w:rPr>
            </w:pPr>
          </w:p>
        </w:tc>
        <w:tc>
          <w:tcPr>
            <w:tcW w:w="1092" w:type="pct"/>
            <w:tcBorders>
              <w:top w:val="nil"/>
              <w:left w:val="nil"/>
              <w:bottom w:val="single" w:sz="8" w:space="0" w:color="auto"/>
              <w:right w:val="nil"/>
            </w:tcBorders>
            <w:vAlign w:val="bottom"/>
            <w:hideMark/>
          </w:tcPr>
          <w:p w14:paraId="761B92BB"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30/06/2026</w:t>
            </w:r>
          </w:p>
        </w:tc>
      </w:tr>
      <w:tr w:rsidR="005E62D1" w:rsidRPr="0009263D" w14:paraId="2930604A" w14:textId="77777777" w:rsidTr="005E62D1">
        <w:trPr>
          <w:trHeight w:val="227"/>
        </w:trPr>
        <w:tc>
          <w:tcPr>
            <w:tcW w:w="1489" w:type="pct"/>
            <w:tcBorders>
              <w:top w:val="nil"/>
              <w:left w:val="nil"/>
              <w:bottom w:val="nil"/>
              <w:right w:val="nil"/>
            </w:tcBorders>
            <w:noWrap/>
            <w:vAlign w:val="bottom"/>
            <w:hideMark/>
          </w:tcPr>
          <w:p w14:paraId="139AA87C" w14:textId="77777777" w:rsidR="005E62D1" w:rsidRPr="0009263D" w:rsidRDefault="005E62D1" w:rsidP="00F12F5F">
            <w:pPr>
              <w:spacing w:line="230" w:lineRule="auto"/>
              <w:jc w:val="right"/>
              <w:rPr>
                <w:rFonts w:ascii="Arial" w:hAnsi="Arial" w:cs="Arial"/>
                <w:b/>
                <w:bCs/>
                <w:color w:val="000000"/>
                <w:sz w:val="16"/>
                <w:szCs w:val="16"/>
              </w:rPr>
            </w:pPr>
          </w:p>
        </w:tc>
        <w:tc>
          <w:tcPr>
            <w:tcW w:w="199" w:type="pct"/>
            <w:tcBorders>
              <w:top w:val="nil"/>
              <w:left w:val="nil"/>
              <w:bottom w:val="nil"/>
              <w:right w:val="nil"/>
            </w:tcBorders>
            <w:noWrap/>
            <w:vAlign w:val="bottom"/>
            <w:hideMark/>
          </w:tcPr>
          <w:p w14:paraId="2F3E4A01" w14:textId="77777777" w:rsidR="005E62D1" w:rsidRPr="0009263D" w:rsidRDefault="005E62D1" w:rsidP="00F12F5F">
            <w:pPr>
              <w:spacing w:line="230" w:lineRule="auto"/>
            </w:pPr>
          </w:p>
        </w:tc>
        <w:tc>
          <w:tcPr>
            <w:tcW w:w="1150" w:type="pct"/>
            <w:tcBorders>
              <w:top w:val="nil"/>
              <w:left w:val="nil"/>
              <w:bottom w:val="nil"/>
              <w:right w:val="nil"/>
            </w:tcBorders>
            <w:noWrap/>
            <w:vAlign w:val="bottom"/>
            <w:hideMark/>
          </w:tcPr>
          <w:p w14:paraId="03A9E19B" w14:textId="77777777" w:rsidR="005E62D1" w:rsidRPr="0009263D" w:rsidRDefault="005E62D1" w:rsidP="00F12F5F">
            <w:pPr>
              <w:spacing w:line="230" w:lineRule="auto"/>
            </w:pPr>
          </w:p>
        </w:tc>
        <w:tc>
          <w:tcPr>
            <w:tcW w:w="105" w:type="pct"/>
            <w:tcBorders>
              <w:top w:val="nil"/>
              <w:left w:val="nil"/>
              <w:bottom w:val="nil"/>
              <w:right w:val="nil"/>
            </w:tcBorders>
            <w:noWrap/>
            <w:vAlign w:val="bottom"/>
            <w:hideMark/>
          </w:tcPr>
          <w:p w14:paraId="2740B799" w14:textId="77777777" w:rsidR="005E62D1" w:rsidRPr="0009263D" w:rsidRDefault="005E62D1" w:rsidP="00F12F5F">
            <w:pPr>
              <w:spacing w:line="230" w:lineRule="auto"/>
            </w:pPr>
          </w:p>
        </w:tc>
        <w:tc>
          <w:tcPr>
            <w:tcW w:w="869" w:type="pct"/>
            <w:tcBorders>
              <w:top w:val="nil"/>
              <w:left w:val="nil"/>
              <w:bottom w:val="nil"/>
              <w:right w:val="nil"/>
            </w:tcBorders>
            <w:noWrap/>
            <w:vAlign w:val="bottom"/>
            <w:hideMark/>
          </w:tcPr>
          <w:p w14:paraId="78D03C93" w14:textId="77777777" w:rsidR="005E62D1" w:rsidRPr="0009263D" w:rsidRDefault="005E62D1" w:rsidP="00F12F5F">
            <w:pPr>
              <w:spacing w:line="230" w:lineRule="auto"/>
            </w:pPr>
          </w:p>
        </w:tc>
        <w:tc>
          <w:tcPr>
            <w:tcW w:w="95" w:type="pct"/>
            <w:tcBorders>
              <w:top w:val="nil"/>
              <w:left w:val="nil"/>
              <w:bottom w:val="nil"/>
              <w:right w:val="nil"/>
            </w:tcBorders>
            <w:noWrap/>
            <w:vAlign w:val="bottom"/>
            <w:hideMark/>
          </w:tcPr>
          <w:p w14:paraId="67B0C4FE" w14:textId="77777777" w:rsidR="005E62D1" w:rsidRPr="0009263D" w:rsidRDefault="005E62D1" w:rsidP="00F12F5F">
            <w:pPr>
              <w:spacing w:line="230" w:lineRule="auto"/>
            </w:pPr>
          </w:p>
        </w:tc>
        <w:tc>
          <w:tcPr>
            <w:tcW w:w="1092" w:type="pct"/>
            <w:tcBorders>
              <w:top w:val="nil"/>
              <w:left w:val="nil"/>
              <w:bottom w:val="nil"/>
              <w:right w:val="nil"/>
            </w:tcBorders>
            <w:noWrap/>
            <w:vAlign w:val="bottom"/>
            <w:hideMark/>
          </w:tcPr>
          <w:p w14:paraId="2B925E17" w14:textId="77777777" w:rsidR="005E62D1" w:rsidRPr="0009263D" w:rsidRDefault="005E62D1" w:rsidP="00F12F5F">
            <w:pPr>
              <w:spacing w:line="230" w:lineRule="auto"/>
            </w:pPr>
          </w:p>
        </w:tc>
      </w:tr>
      <w:tr w:rsidR="005E62D1" w:rsidRPr="0009263D" w14:paraId="30A77EE1" w14:textId="77777777" w:rsidTr="005E62D1">
        <w:trPr>
          <w:trHeight w:val="227"/>
        </w:trPr>
        <w:tc>
          <w:tcPr>
            <w:tcW w:w="1489" w:type="pct"/>
            <w:tcBorders>
              <w:top w:val="nil"/>
              <w:left w:val="nil"/>
              <w:bottom w:val="nil"/>
              <w:right w:val="nil"/>
            </w:tcBorders>
            <w:noWrap/>
            <w:vAlign w:val="bottom"/>
            <w:hideMark/>
          </w:tcPr>
          <w:p w14:paraId="3FEAB8BF" w14:textId="77777777" w:rsidR="005E62D1" w:rsidRPr="0009263D" w:rsidRDefault="005E62D1" w:rsidP="00F12F5F">
            <w:pPr>
              <w:spacing w:line="230" w:lineRule="auto"/>
              <w:rPr>
                <w:rFonts w:ascii="Arial" w:hAnsi="Arial" w:cs="Arial"/>
                <w:color w:val="000000"/>
                <w:sz w:val="16"/>
                <w:szCs w:val="16"/>
              </w:rPr>
            </w:pPr>
            <w:r w:rsidRPr="0009263D">
              <w:rPr>
                <w:rFonts w:ascii="Arial" w:hAnsi="Arial" w:cs="Arial"/>
                <w:color w:val="000000"/>
                <w:sz w:val="16"/>
                <w:szCs w:val="16"/>
              </w:rPr>
              <w:t>COMIPA</w:t>
            </w:r>
          </w:p>
        </w:tc>
        <w:tc>
          <w:tcPr>
            <w:tcW w:w="199" w:type="pct"/>
            <w:tcBorders>
              <w:top w:val="nil"/>
              <w:left w:val="nil"/>
              <w:bottom w:val="nil"/>
              <w:right w:val="nil"/>
            </w:tcBorders>
            <w:noWrap/>
            <w:vAlign w:val="bottom"/>
            <w:hideMark/>
          </w:tcPr>
          <w:p w14:paraId="2ABE4444" w14:textId="77777777" w:rsidR="005E62D1" w:rsidRPr="0009263D" w:rsidRDefault="005E62D1" w:rsidP="00F12F5F">
            <w:pPr>
              <w:spacing w:line="230" w:lineRule="auto"/>
              <w:rPr>
                <w:rFonts w:ascii="Arial" w:hAnsi="Arial" w:cs="Arial"/>
                <w:color w:val="000000"/>
                <w:sz w:val="16"/>
                <w:szCs w:val="16"/>
              </w:rPr>
            </w:pPr>
          </w:p>
        </w:tc>
        <w:tc>
          <w:tcPr>
            <w:tcW w:w="1150" w:type="pct"/>
            <w:tcBorders>
              <w:top w:val="nil"/>
              <w:left w:val="nil"/>
              <w:bottom w:val="single" w:sz="8" w:space="0" w:color="auto"/>
              <w:right w:val="nil"/>
            </w:tcBorders>
            <w:noWrap/>
            <w:vAlign w:val="bottom"/>
            <w:hideMark/>
          </w:tcPr>
          <w:p w14:paraId="604DA61D" w14:textId="16CABFDA"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268</w:t>
            </w:r>
          </w:p>
        </w:tc>
        <w:tc>
          <w:tcPr>
            <w:tcW w:w="105" w:type="pct"/>
            <w:tcBorders>
              <w:top w:val="nil"/>
              <w:left w:val="nil"/>
              <w:bottom w:val="nil"/>
              <w:right w:val="nil"/>
            </w:tcBorders>
            <w:noWrap/>
            <w:vAlign w:val="bottom"/>
            <w:hideMark/>
          </w:tcPr>
          <w:p w14:paraId="1DEA9655" w14:textId="77777777" w:rsidR="005E62D1" w:rsidRPr="0009263D" w:rsidRDefault="005E62D1" w:rsidP="00F12F5F">
            <w:pPr>
              <w:spacing w:line="230" w:lineRule="auto"/>
              <w:jc w:val="right"/>
              <w:rPr>
                <w:rFonts w:ascii="Arial" w:hAnsi="Arial" w:cs="Arial"/>
                <w:color w:val="000000"/>
                <w:sz w:val="16"/>
                <w:szCs w:val="16"/>
              </w:rPr>
            </w:pPr>
          </w:p>
        </w:tc>
        <w:tc>
          <w:tcPr>
            <w:tcW w:w="869" w:type="pct"/>
            <w:tcBorders>
              <w:top w:val="nil"/>
              <w:left w:val="nil"/>
              <w:bottom w:val="single" w:sz="8" w:space="0" w:color="auto"/>
              <w:right w:val="nil"/>
            </w:tcBorders>
            <w:noWrap/>
            <w:vAlign w:val="bottom"/>
            <w:hideMark/>
          </w:tcPr>
          <w:p w14:paraId="4B95EEA7" w14:textId="06927D2F"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1.000</w:t>
            </w:r>
          </w:p>
        </w:tc>
        <w:tc>
          <w:tcPr>
            <w:tcW w:w="95" w:type="pct"/>
            <w:tcBorders>
              <w:top w:val="nil"/>
              <w:left w:val="nil"/>
              <w:bottom w:val="nil"/>
              <w:right w:val="nil"/>
            </w:tcBorders>
            <w:noWrap/>
            <w:vAlign w:val="bottom"/>
            <w:hideMark/>
          </w:tcPr>
          <w:p w14:paraId="51F16A36" w14:textId="77777777" w:rsidR="005E62D1" w:rsidRPr="0009263D" w:rsidRDefault="005E62D1" w:rsidP="00F12F5F">
            <w:pPr>
              <w:spacing w:line="230" w:lineRule="auto"/>
              <w:jc w:val="right"/>
              <w:rPr>
                <w:rFonts w:ascii="Arial" w:hAnsi="Arial" w:cs="Arial"/>
                <w:color w:val="000000"/>
                <w:sz w:val="16"/>
                <w:szCs w:val="16"/>
              </w:rPr>
            </w:pPr>
          </w:p>
        </w:tc>
        <w:tc>
          <w:tcPr>
            <w:tcW w:w="1092" w:type="pct"/>
            <w:tcBorders>
              <w:top w:val="nil"/>
              <w:left w:val="nil"/>
              <w:bottom w:val="single" w:sz="8" w:space="0" w:color="auto"/>
              <w:right w:val="nil"/>
            </w:tcBorders>
            <w:noWrap/>
            <w:vAlign w:val="bottom"/>
            <w:hideMark/>
          </w:tcPr>
          <w:p w14:paraId="4405E178" w14:textId="1A8F9C3D"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1.268</w:t>
            </w:r>
          </w:p>
        </w:tc>
      </w:tr>
      <w:tr w:rsidR="005E62D1" w:rsidRPr="0009263D" w14:paraId="3B8CD021" w14:textId="77777777" w:rsidTr="005E62D1">
        <w:trPr>
          <w:trHeight w:val="227"/>
        </w:trPr>
        <w:tc>
          <w:tcPr>
            <w:tcW w:w="1489" w:type="pct"/>
            <w:tcBorders>
              <w:top w:val="nil"/>
              <w:left w:val="nil"/>
              <w:bottom w:val="nil"/>
              <w:right w:val="nil"/>
            </w:tcBorders>
            <w:noWrap/>
            <w:vAlign w:val="bottom"/>
            <w:hideMark/>
          </w:tcPr>
          <w:p w14:paraId="24BB3FC1" w14:textId="77777777" w:rsidR="005E62D1" w:rsidRPr="0009263D" w:rsidRDefault="005E62D1" w:rsidP="00F12F5F">
            <w:pPr>
              <w:spacing w:line="230" w:lineRule="auto"/>
              <w:rPr>
                <w:rFonts w:ascii="Arial" w:hAnsi="Arial" w:cs="Arial"/>
                <w:color w:val="000000"/>
                <w:sz w:val="16"/>
                <w:szCs w:val="16"/>
              </w:rPr>
            </w:pPr>
          </w:p>
        </w:tc>
        <w:tc>
          <w:tcPr>
            <w:tcW w:w="199" w:type="pct"/>
            <w:tcBorders>
              <w:top w:val="nil"/>
              <w:left w:val="nil"/>
              <w:bottom w:val="nil"/>
              <w:right w:val="nil"/>
            </w:tcBorders>
            <w:noWrap/>
            <w:vAlign w:val="bottom"/>
            <w:hideMark/>
          </w:tcPr>
          <w:p w14:paraId="3E898390" w14:textId="77777777" w:rsidR="005E62D1" w:rsidRPr="0009263D" w:rsidRDefault="005E62D1" w:rsidP="00F12F5F">
            <w:pPr>
              <w:spacing w:line="230" w:lineRule="auto"/>
            </w:pPr>
          </w:p>
        </w:tc>
        <w:tc>
          <w:tcPr>
            <w:tcW w:w="1150" w:type="pct"/>
            <w:tcBorders>
              <w:top w:val="nil"/>
              <w:left w:val="nil"/>
              <w:bottom w:val="nil"/>
              <w:right w:val="nil"/>
            </w:tcBorders>
            <w:noWrap/>
            <w:vAlign w:val="bottom"/>
            <w:hideMark/>
          </w:tcPr>
          <w:p w14:paraId="3C890AD9" w14:textId="77777777" w:rsidR="005E62D1" w:rsidRPr="0009263D" w:rsidRDefault="005E62D1" w:rsidP="00F12F5F">
            <w:pPr>
              <w:spacing w:line="230" w:lineRule="auto"/>
              <w:jc w:val="right"/>
            </w:pPr>
          </w:p>
        </w:tc>
        <w:tc>
          <w:tcPr>
            <w:tcW w:w="105" w:type="pct"/>
            <w:tcBorders>
              <w:top w:val="nil"/>
              <w:left w:val="nil"/>
              <w:bottom w:val="nil"/>
              <w:right w:val="nil"/>
            </w:tcBorders>
            <w:noWrap/>
            <w:vAlign w:val="bottom"/>
            <w:hideMark/>
          </w:tcPr>
          <w:p w14:paraId="7071F102" w14:textId="77777777" w:rsidR="005E62D1" w:rsidRPr="0009263D" w:rsidRDefault="005E62D1" w:rsidP="00F12F5F">
            <w:pPr>
              <w:spacing w:line="230" w:lineRule="auto"/>
              <w:jc w:val="right"/>
            </w:pPr>
          </w:p>
        </w:tc>
        <w:tc>
          <w:tcPr>
            <w:tcW w:w="869" w:type="pct"/>
            <w:tcBorders>
              <w:top w:val="nil"/>
              <w:left w:val="nil"/>
              <w:bottom w:val="nil"/>
              <w:right w:val="nil"/>
            </w:tcBorders>
            <w:noWrap/>
            <w:vAlign w:val="bottom"/>
            <w:hideMark/>
          </w:tcPr>
          <w:p w14:paraId="5E37D32F" w14:textId="77777777" w:rsidR="005E62D1" w:rsidRPr="0009263D" w:rsidRDefault="005E62D1" w:rsidP="00F12F5F">
            <w:pPr>
              <w:spacing w:line="230" w:lineRule="auto"/>
              <w:jc w:val="right"/>
            </w:pPr>
          </w:p>
        </w:tc>
        <w:tc>
          <w:tcPr>
            <w:tcW w:w="95" w:type="pct"/>
            <w:tcBorders>
              <w:top w:val="nil"/>
              <w:left w:val="nil"/>
              <w:bottom w:val="nil"/>
              <w:right w:val="nil"/>
            </w:tcBorders>
            <w:noWrap/>
            <w:vAlign w:val="bottom"/>
            <w:hideMark/>
          </w:tcPr>
          <w:p w14:paraId="1EAD9CD9" w14:textId="77777777" w:rsidR="005E62D1" w:rsidRPr="0009263D" w:rsidRDefault="005E62D1" w:rsidP="00F12F5F">
            <w:pPr>
              <w:spacing w:line="230" w:lineRule="auto"/>
              <w:jc w:val="right"/>
            </w:pPr>
          </w:p>
        </w:tc>
        <w:tc>
          <w:tcPr>
            <w:tcW w:w="1092" w:type="pct"/>
            <w:tcBorders>
              <w:top w:val="nil"/>
              <w:left w:val="nil"/>
              <w:bottom w:val="nil"/>
              <w:right w:val="nil"/>
            </w:tcBorders>
            <w:noWrap/>
            <w:vAlign w:val="bottom"/>
            <w:hideMark/>
          </w:tcPr>
          <w:p w14:paraId="381C94FF" w14:textId="77777777" w:rsidR="005E62D1" w:rsidRPr="0009263D" w:rsidRDefault="005E62D1" w:rsidP="00F12F5F">
            <w:pPr>
              <w:spacing w:line="230" w:lineRule="auto"/>
              <w:jc w:val="right"/>
            </w:pPr>
          </w:p>
        </w:tc>
      </w:tr>
      <w:tr w:rsidR="005E62D1" w:rsidRPr="0009263D" w14:paraId="6A1074B2" w14:textId="77777777" w:rsidTr="005E62D1">
        <w:trPr>
          <w:trHeight w:val="227"/>
        </w:trPr>
        <w:tc>
          <w:tcPr>
            <w:tcW w:w="1489" w:type="pct"/>
            <w:tcBorders>
              <w:top w:val="nil"/>
              <w:left w:val="nil"/>
              <w:bottom w:val="nil"/>
              <w:right w:val="nil"/>
            </w:tcBorders>
            <w:noWrap/>
            <w:vAlign w:val="bottom"/>
            <w:hideMark/>
          </w:tcPr>
          <w:p w14:paraId="2419657F" w14:textId="77777777" w:rsidR="005E62D1" w:rsidRPr="0009263D" w:rsidRDefault="005E62D1" w:rsidP="00F12F5F">
            <w:pPr>
              <w:spacing w:line="230" w:lineRule="auto"/>
            </w:pPr>
          </w:p>
        </w:tc>
        <w:tc>
          <w:tcPr>
            <w:tcW w:w="199" w:type="pct"/>
            <w:tcBorders>
              <w:top w:val="nil"/>
              <w:left w:val="nil"/>
              <w:bottom w:val="nil"/>
              <w:right w:val="nil"/>
            </w:tcBorders>
            <w:noWrap/>
            <w:vAlign w:val="bottom"/>
            <w:hideMark/>
          </w:tcPr>
          <w:p w14:paraId="7D577500" w14:textId="77777777" w:rsidR="005E62D1" w:rsidRPr="0009263D" w:rsidRDefault="005E62D1" w:rsidP="00F12F5F">
            <w:pPr>
              <w:spacing w:line="230" w:lineRule="auto"/>
            </w:pPr>
          </w:p>
        </w:tc>
        <w:tc>
          <w:tcPr>
            <w:tcW w:w="1150" w:type="pct"/>
            <w:tcBorders>
              <w:top w:val="nil"/>
              <w:left w:val="nil"/>
              <w:bottom w:val="double" w:sz="6" w:space="0" w:color="auto"/>
              <w:right w:val="nil"/>
            </w:tcBorders>
            <w:noWrap/>
            <w:vAlign w:val="bottom"/>
            <w:hideMark/>
          </w:tcPr>
          <w:p w14:paraId="1F30863A" w14:textId="0FBCE87C"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268</w:t>
            </w:r>
          </w:p>
        </w:tc>
        <w:tc>
          <w:tcPr>
            <w:tcW w:w="105" w:type="pct"/>
            <w:tcBorders>
              <w:top w:val="nil"/>
              <w:left w:val="nil"/>
              <w:bottom w:val="nil"/>
              <w:right w:val="nil"/>
            </w:tcBorders>
            <w:noWrap/>
            <w:vAlign w:val="bottom"/>
            <w:hideMark/>
          </w:tcPr>
          <w:p w14:paraId="239A110D" w14:textId="77777777" w:rsidR="005E62D1" w:rsidRPr="0009263D" w:rsidRDefault="005E62D1" w:rsidP="00F12F5F">
            <w:pPr>
              <w:spacing w:line="230" w:lineRule="auto"/>
              <w:jc w:val="right"/>
              <w:rPr>
                <w:rFonts w:ascii="Arial" w:hAnsi="Arial" w:cs="Arial"/>
                <w:color w:val="000000"/>
                <w:sz w:val="16"/>
                <w:szCs w:val="16"/>
              </w:rPr>
            </w:pPr>
          </w:p>
        </w:tc>
        <w:tc>
          <w:tcPr>
            <w:tcW w:w="869" w:type="pct"/>
            <w:tcBorders>
              <w:top w:val="nil"/>
              <w:left w:val="nil"/>
              <w:bottom w:val="double" w:sz="6" w:space="0" w:color="auto"/>
              <w:right w:val="nil"/>
            </w:tcBorders>
            <w:noWrap/>
            <w:vAlign w:val="bottom"/>
            <w:hideMark/>
          </w:tcPr>
          <w:p w14:paraId="688CD91E" w14:textId="5E411977"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1.000</w:t>
            </w:r>
          </w:p>
        </w:tc>
        <w:tc>
          <w:tcPr>
            <w:tcW w:w="95" w:type="pct"/>
            <w:tcBorders>
              <w:top w:val="nil"/>
              <w:left w:val="nil"/>
              <w:bottom w:val="nil"/>
              <w:right w:val="nil"/>
            </w:tcBorders>
            <w:noWrap/>
            <w:vAlign w:val="bottom"/>
            <w:hideMark/>
          </w:tcPr>
          <w:p w14:paraId="7E7232FB" w14:textId="77777777" w:rsidR="005E62D1" w:rsidRPr="0009263D" w:rsidRDefault="005E62D1" w:rsidP="00F12F5F">
            <w:pPr>
              <w:spacing w:line="230" w:lineRule="auto"/>
              <w:jc w:val="right"/>
              <w:rPr>
                <w:rFonts w:ascii="Arial" w:hAnsi="Arial" w:cs="Arial"/>
                <w:color w:val="000000"/>
                <w:sz w:val="16"/>
                <w:szCs w:val="16"/>
              </w:rPr>
            </w:pPr>
          </w:p>
        </w:tc>
        <w:tc>
          <w:tcPr>
            <w:tcW w:w="1092" w:type="pct"/>
            <w:tcBorders>
              <w:top w:val="nil"/>
              <w:left w:val="nil"/>
              <w:bottom w:val="double" w:sz="6" w:space="0" w:color="auto"/>
              <w:right w:val="nil"/>
            </w:tcBorders>
            <w:noWrap/>
            <w:vAlign w:val="bottom"/>
            <w:hideMark/>
          </w:tcPr>
          <w:p w14:paraId="77C8B68F" w14:textId="6226ABD1"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1.268</w:t>
            </w:r>
          </w:p>
        </w:tc>
      </w:tr>
    </w:tbl>
    <w:p w14:paraId="3AE1E1EE" w14:textId="77777777" w:rsidR="008F768D" w:rsidRPr="0009263D" w:rsidRDefault="008F768D" w:rsidP="00F12F5F">
      <w:pPr>
        <w:spacing w:line="230" w:lineRule="auto"/>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2753"/>
        <w:gridCol w:w="368"/>
        <w:gridCol w:w="2125"/>
        <w:gridCol w:w="176"/>
        <w:gridCol w:w="1622"/>
        <w:gridCol w:w="176"/>
        <w:gridCol w:w="2017"/>
      </w:tblGrid>
      <w:tr w:rsidR="005E62D1" w:rsidRPr="0009263D" w14:paraId="7EF9589D" w14:textId="77777777" w:rsidTr="005E62D1">
        <w:trPr>
          <w:trHeight w:val="227"/>
        </w:trPr>
        <w:tc>
          <w:tcPr>
            <w:tcW w:w="1490" w:type="pct"/>
            <w:tcBorders>
              <w:top w:val="nil"/>
              <w:left w:val="nil"/>
              <w:bottom w:val="single" w:sz="8" w:space="0" w:color="auto"/>
              <w:right w:val="nil"/>
            </w:tcBorders>
            <w:vAlign w:val="bottom"/>
            <w:hideMark/>
          </w:tcPr>
          <w:p w14:paraId="48BF3AA9" w14:textId="77777777" w:rsidR="005E62D1" w:rsidRPr="0009263D" w:rsidRDefault="005E62D1" w:rsidP="00F12F5F">
            <w:pPr>
              <w:spacing w:line="230" w:lineRule="auto"/>
              <w:rPr>
                <w:rFonts w:ascii="Arial" w:hAnsi="Arial" w:cs="Arial"/>
                <w:b/>
                <w:bCs/>
                <w:color w:val="000000"/>
                <w:sz w:val="16"/>
                <w:szCs w:val="16"/>
              </w:rPr>
            </w:pPr>
            <w:r w:rsidRPr="0009263D">
              <w:rPr>
                <w:rFonts w:ascii="Arial" w:hAnsi="Arial" w:cs="Arial"/>
                <w:b/>
                <w:bCs/>
                <w:color w:val="000000"/>
                <w:sz w:val="16"/>
                <w:szCs w:val="16"/>
              </w:rPr>
              <w:t>Investimento</w:t>
            </w:r>
          </w:p>
        </w:tc>
        <w:tc>
          <w:tcPr>
            <w:tcW w:w="199" w:type="pct"/>
            <w:tcBorders>
              <w:top w:val="nil"/>
              <w:left w:val="nil"/>
              <w:bottom w:val="nil"/>
              <w:right w:val="nil"/>
            </w:tcBorders>
            <w:noWrap/>
            <w:vAlign w:val="bottom"/>
            <w:hideMark/>
          </w:tcPr>
          <w:p w14:paraId="6B3A47B3" w14:textId="77777777" w:rsidR="005E62D1" w:rsidRPr="0009263D" w:rsidRDefault="005E62D1" w:rsidP="00F12F5F">
            <w:pPr>
              <w:spacing w:line="230" w:lineRule="auto"/>
              <w:rPr>
                <w:rFonts w:ascii="Arial" w:hAnsi="Arial" w:cs="Arial"/>
                <w:b/>
                <w:bCs/>
                <w:color w:val="000000"/>
                <w:sz w:val="16"/>
                <w:szCs w:val="16"/>
              </w:rPr>
            </w:pPr>
          </w:p>
        </w:tc>
        <w:tc>
          <w:tcPr>
            <w:tcW w:w="1150" w:type="pct"/>
            <w:tcBorders>
              <w:top w:val="nil"/>
              <w:left w:val="nil"/>
              <w:bottom w:val="single" w:sz="8" w:space="0" w:color="auto"/>
              <w:right w:val="nil"/>
            </w:tcBorders>
            <w:vAlign w:val="bottom"/>
            <w:hideMark/>
          </w:tcPr>
          <w:p w14:paraId="35DD83DB"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31/12/2024</w:t>
            </w:r>
          </w:p>
        </w:tc>
        <w:tc>
          <w:tcPr>
            <w:tcW w:w="95" w:type="pct"/>
            <w:tcBorders>
              <w:top w:val="nil"/>
              <w:left w:val="nil"/>
              <w:bottom w:val="nil"/>
              <w:right w:val="nil"/>
            </w:tcBorders>
            <w:vAlign w:val="bottom"/>
            <w:hideMark/>
          </w:tcPr>
          <w:p w14:paraId="0E183CB5" w14:textId="77777777" w:rsidR="005E62D1" w:rsidRPr="0009263D" w:rsidRDefault="005E62D1" w:rsidP="00F12F5F">
            <w:pPr>
              <w:spacing w:line="230" w:lineRule="auto"/>
              <w:jc w:val="right"/>
              <w:rPr>
                <w:rFonts w:ascii="Arial" w:hAnsi="Arial" w:cs="Arial"/>
                <w:b/>
                <w:bCs/>
                <w:color w:val="000000"/>
                <w:sz w:val="16"/>
                <w:szCs w:val="16"/>
              </w:rPr>
            </w:pPr>
          </w:p>
        </w:tc>
        <w:tc>
          <w:tcPr>
            <w:tcW w:w="878" w:type="pct"/>
            <w:tcBorders>
              <w:top w:val="nil"/>
              <w:left w:val="nil"/>
              <w:bottom w:val="single" w:sz="8" w:space="0" w:color="auto"/>
              <w:right w:val="nil"/>
            </w:tcBorders>
            <w:vAlign w:val="bottom"/>
            <w:hideMark/>
          </w:tcPr>
          <w:p w14:paraId="52DD9E8E"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Resultado de equivalência patrimonial</w:t>
            </w:r>
          </w:p>
        </w:tc>
        <w:tc>
          <w:tcPr>
            <w:tcW w:w="95" w:type="pct"/>
            <w:tcBorders>
              <w:top w:val="nil"/>
              <w:left w:val="nil"/>
              <w:bottom w:val="nil"/>
              <w:right w:val="nil"/>
            </w:tcBorders>
            <w:vAlign w:val="bottom"/>
            <w:hideMark/>
          </w:tcPr>
          <w:p w14:paraId="1B188D46" w14:textId="77777777" w:rsidR="005E62D1" w:rsidRPr="0009263D" w:rsidRDefault="005E62D1" w:rsidP="00F12F5F">
            <w:pPr>
              <w:spacing w:line="230" w:lineRule="auto"/>
              <w:jc w:val="right"/>
              <w:rPr>
                <w:rFonts w:ascii="Arial" w:hAnsi="Arial" w:cs="Arial"/>
                <w:b/>
                <w:bCs/>
                <w:color w:val="000000"/>
                <w:sz w:val="16"/>
                <w:szCs w:val="16"/>
              </w:rPr>
            </w:pPr>
          </w:p>
        </w:tc>
        <w:tc>
          <w:tcPr>
            <w:tcW w:w="1092" w:type="pct"/>
            <w:tcBorders>
              <w:top w:val="nil"/>
              <w:left w:val="nil"/>
              <w:bottom w:val="single" w:sz="8" w:space="0" w:color="auto"/>
              <w:right w:val="nil"/>
            </w:tcBorders>
            <w:vAlign w:val="bottom"/>
            <w:hideMark/>
          </w:tcPr>
          <w:p w14:paraId="438C788C"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30/06/2025</w:t>
            </w:r>
          </w:p>
        </w:tc>
      </w:tr>
      <w:tr w:rsidR="005E62D1" w:rsidRPr="0009263D" w14:paraId="595F6734" w14:textId="77777777" w:rsidTr="005E62D1">
        <w:trPr>
          <w:trHeight w:val="227"/>
        </w:trPr>
        <w:tc>
          <w:tcPr>
            <w:tcW w:w="1490" w:type="pct"/>
            <w:tcBorders>
              <w:top w:val="nil"/>
              <w:left w:val="nil"/>
              <w:bottom w:val="nil"/>
              <w:right w:val="nil"/>
            </w:tcBorders>
            <w:noWrap/>
            <w:vAlign w:val="bottom"/>
            <w:hideMark/>
          </w:tcPr>
          <w:p w14:paraId="3EC9835C" w14:textId="77777777" w:rsidR="005E62D1" w:rsidRPr="0009263D" w:rsidRDefault="005E62D1" w:rsidP="00F12F5F">
            <w:pPr>
              <w:spacing w:line="230" w:lineRule="auto"/>
              <w:jc w:val="right"/>
              <w:rPr>
                <w:rFonts w:ascii="Arial" w:hAnsi="Arial" w:cs="Arial"/>
                <w:b/>
                <w:bCs/>
                <w:color w:val="000000"/>
                <w:sz w:val="16"/>
                <w:szCs w:val="16"/>
              </w:rPr>
            </w:pPr>
          </w:p>
        </w:tc>
        <w:tc>
          <w:tcPr>
            <w:tcW w:w="199" w:type="pct"/>
            <w:tcBorders>
              <w:top w:val="nil"/>
              <w:left w:val="nil"/>
              <w:bottom w:val="nil"/>
              <w:right w:val="nil"/>
            </w:tcBorders>
            <w:noWrap/>
            <w:vAlign w:val="bottom"/>
            <w:hideMark/>
          </w:tcPr>
          <w:p w14:paraId="53C131DE" w14:textId="77777777" w:rsidR="005E62D1" w:rsidRPr="0009263D" w:rsidRDefault="005E62D1" w:rsidP="00F12F5F">
            <w:pPr>
              <w:spacing w:line="230" w:lineRule="auto"/>
            </w:pPr>
          </w:p>
        </w:tc>
        <w:tc>
          <w:tcPr>
            <w:tcW w:w="1150" w:type="pct"/>
            <w:tcBorders>
              <w:top w:val="nil"/>
              <w:left w:val="nil"/>
              <w:bottom w:val="nil"/>
              <w:right w:val="nil"/>
            </w:tcBorders>
            <w:noWrap/>
            <w:vAlign w:val="bottom"/>
            <w:hideMark/>
          </w:tcPr>
          <w:p w14:paraId="35A2FC7F" w14:textId="77777777" w:rsidR="005E62D1" w:rsidRPr="0009263D" w:rsidRDefault="005E62D1" w:rsidP="00F12F5F">
            <w:pPr>
              <w:spacing w:line="230" w:lineRule="auto"/>
            </w:pPr>
          </w:p>
        </w:tc>
        <w:tc>
          <w:tcPr>
            <w:tcW w:w="95" w:type="pct"/>
            <w:tcBorders>
              <w:top w:val="nil"/>
              <w:left w:val="nil"/>
              <w:bottom w:val="nil"/>
              <w:right w:val="nil"/>
            </w:tcBorders>
            <w:noWrap/>
            <w:vAlign w:val="bottom"/>
            <w:hideMark/>
          </w:tcPr>
          <w:p w14:paraId="48BD6EBA" w14:textId="77777777" w:rsidR="005E62D1" w:rsidRPr="0009263D" w:rsidRDefault="005E62D1" w:rsidP="00F12F5F">
            <w:pPr>
              <w:spacing w:line="230" w:lineRule="auto"/>
            </w:pPr>
          </w:p>
        </w:tc>
        <w:tc>
          <w:tcPr>
            <w:tcW w:w="878" w:type="pct"/>
            <w:tcBorders>
              <w:top w:val="nil"/>
              <w:left w:val="nil"/>
              <w:bottom w:val="nil"/>
              <w:right w:val="nil"/>
            </w:tcBorders>
            <w:noWrap/>
            <w:vAlign w:val="bottom"/>
            <w:hideMark/>
          </w:tcPr>
          <w:p w14:paraId="264DA033" w14:textId="77777777" w:rsidR="005E62D1" w:rsidRPr="0009263D" w:rsidRDefault="005E62D1" w:rsidP="00F12F5F">
            <w:pPr>
              <w:spacing w:line="230" w:lineRule="auto"/>
            </w:pPr>
          </w:p>
        </w:tc>
        <w:tc>
          <w:tcPr>
            <w:tcW w:w="95" w:type="pct"/>
            <w:tcBorders>
              <w:top w:val="nil"/>
              <w:left w:val="nil"/>
              <w:bottom w:val="nil"/>
              <w:right w:val="nil"/>
            </w:tcBorders>
            <w:noWrap/>
            <w:vAlign w:val="bottom"/>
            <w:hideMark/>
          </w:tcPr>
          <w:p w14:paraId="0B079B13" w14:textId="77777777" w:rsidR="005E62D1" w:rsidRPr="0009263D" w:rsidRDefault="005E62D1" w:rsidP="00F12F5F">
            <w:pPr>
              <w:spacing w:line="230" w:lineRule="auto"/>
            </w:pPr>
          </w:p>
        </w:tc>
        <w:tc>
          <w:tcPr>
            <w:tcW w:w="1092" w:type="pct"/>
            <w:tcBorders>
              <w:top w:val="nil"/>
              <w:left w:val="nil"/>
              <w:bottom w:val="nil"/>
              <w:right w:val="nil"/>
            </w:tcBorders>
            <w:noWrap/>
            <w:vAlign w:val="bottom"/>
            <w:hideMark/>
          </w:tcPr>
          <w:p w14:paraId="5F68FA83" w14:textId="77777777" w:rsidR="005E62D1" w:rsidRPr="0009263D" w:rsidRDefault="005E62D1" w:rsidP="00F12F5F">
            <w:pPr>
              <w:spacing w:line="230" w:lineRule="auto"/>
            </w:pPr>
          </w:p>
        </w:tc>
      </w:tr>
      <w:tr w:rsidR="005E62D1" w:rsidRPr="0009263D" w14:paraId="1287F462" w14:textId="77777777" w:rsidTr="005E62D1">
        <w:trPr>
          <w:trHeight w:val="227"/>
        </w:trPr>
        <w:tc>
          <w:tcPr>
            <w:tcW w:w="1490" w:type="pct"/>
            <w:tcBorders>
              <w:top w:val="nil"/>
              <w:left w:val="nil"/>
              <w:bottom w:val="nil"/>
              <w:right w:val="nil"/>
            </w:tcBorders>
            <w:noWrap/>
            <w:vAlign w:val="bottom"/>
            <w:hideMark/>
          </w:tcPr>
          <w:p w14:paraId="3C071A25" w14:textId="77777777" w:rsidR="005E62D1" w:rsidRPr="0009263D" w:rsidRDefault="005E62D1" w:rsidP="00F12F5F">
            <w:pPr>
              <w:spacing w:line="230" w:lineRule="auto"/>
              <w:rPr>
                <w:rFonts w:ascii="Arial" w:hAnsi="Arial" w:cs="Arial"/>
                <w:color w:val="000000"/>
                <w:sz w:val="16"/>
                <w:szCs w:val="16"/>
              </w:rPr>
            </w:pPr>
            <w:r w:rsidRPr="0009263D">
              <w:rPr>
                <w:rFonts w:ascii="Arial" w:hAnsi="Arial" w:cs="Arial"/>
                <w:color w:val="000000"/>
                <w:sz w:val="16"/>
                <w:szCs w:val="16"/>
              </w:rPr>
              <w:t>COMIPA</w:t>
            </w:r>
          </w:p>
        </w:tc>
        <w:tc>
          <w:tcPr>
            <w:tcW w:w="199" w:type="pct"/>
            <w:tcBorders>
              <w:top w:val="nil"/>
              <w:left w:val="nil"/>
              <w:bottom w:val="nil"/>
              <w:right w:val="nil"/>
            </w:tcBorders>
            <w:noWrap/>
            <w:vAlign w:val="bottom"/>
            <w:hideMark/>
          </w:tcPr>
          <w:p w14:paraId="7782D8A0" w14:textId="77777777" w:rsidR="005E62D1" w:rsidRPr="0009263D" w:rsidRDefault="005E62D1" w:rsidP="00F12F5F">
            <w:pPr>
              <w:spacing w:line="230" w:lineRule="auto"/>
              <w:rPr>
                <w:rFonts w:ascii="Arial" w:hAnsi="Arial" w:cs="Arial"/>
                <w:color w:val="000000"/>
                <w:sz w:val="16"/>
                <w:szCs w:val="16"/>
              </w:rPr>
            </w:pPr>
          </w:p>
        </w:tc>
        <w:tc>
          <w:tcPr>
            <w:tcW w:w="1150" w:type="pct"/>
            <w:tcBorders>
              <w:top w:val="nil"/>
              <w:left w:val="nil"/>
              <w:bottom w:val="single" w:sz="8" w:space="0" w:color="auto"/>
              <w:right w:val="nil"/>
            </w:tcBorders>
            <w:noWrap/>
            <w:vAlign w:val="bottom"/>
            <w:hideMark/>
          </w:tcPr>
          <w:p w14:paraId="71BD747F" w14:textId="5463CFE3"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268</w:t>
            </w:r>
          </w:p>
        </w:tc>
        <w:tc>
          <w:tcPr>
            <w:tcW w:w="95" w:type="pct"/>
            <w:tcBorders>
              <w:top w:val="nil"/>
              <w:left w:val="nil"/>
              <w:bottom w:val="nil"/>
              <w:right w:val="nil"/>
            </w:tcBorders>
            <w:noWrap/>
            <w:vAlign w:val="bottom"/>
            <w:hideMark/>
          </w:tcPr>
          <w:p w14:paraId="0C2B2E71" w14:textId="77777777" w:rsidR="005E62D1" w:rsidRPr="0009263D" w:rsidRDefault="005E62D1" w:rsidP="00F12F5F">
            <w:pPr>
              <w:spacing w:line="230" w:lineRule="auto"/>
              <w:jc w:val="right"/>
              <w:rPr>
                <w:rFonts w:ascii="Arial" w:hAnsi="Arial" w:cs="Arial"/>
                <w:color w:val="000000"/>
                <w:sz w:val="16"/>
                <w:szCs w:val="16"/>
              </w:rPr>
            </w:pPr>
          </w:p>
        </w:tc>
        <w:tc>
          <w:tcPr>
            <w:tcW w:w="878" w:type="pct"/>
            <w:tcBorders>
              <w:top w:val="nil"/>
              <w:left w:val="nil"/>
              <w:bottom w:val="single" w:sz="8" w:space="0" w:color="auto"/>
              <w:right w:val="nil"/>
            </w:tcBorders>
            <w:noWrap/>
            <w:vAlign w:val="bottom"/>
            <w:hideMark/>
          </w:tcPr>
          <w:p w14:paraId="6FA153BB" w14:textId="794CE63B"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368</w:t>
            </w:r>
          </w:p>
        </w:tc>
        <w:tc>
          <w:tcPr>
            <w:tcW w:w="95" w:type="pct"/>
            <w:tcBorders>
              <w:top w:val="nil"/>
              <w:left w:val="nil"/>
              <w:bottom w:val="nil"/>
              <w:right w:val="nil"/>
            </w:tcBorders>
            <w:noWrap/>
            <w:vAlign w:val="bottom"/>
            <w:hideMark/>
          </w:tcPr>
          <w:p w14:paraId="1B160CFF" w14:textId="77777777" w:rsidR="005E62D1" w:rsidRPr="0009263D" w:rsidRDefault="005E62D1" w:rsidP="00F12F5F">
            <w:pPr>
              <w:spacing w:line="230" w:lineRule="auto"/>
              <w:jc w:val="right"/>
              <w:rPr>
                <w:rFonts w:ascii="Arial" w:hAnsi="Arial" w:cs="Arial"/>
                <w:color w:val="000000"/>
                <w:sz w:val="16"/>
                <w:szCs w:val="16"/>
              </w:rPr>
            </w:pPr>
          </w:p>
        </w:tc>
        <w:tc>
          <w:tcPr>
            <w:tcW w:w="1092" w:type="pct"/>
            <w:tcBorders>
              <w:top w:val="nil"/>
              <w:left w:val="nil"/>
              <w:bottom w:val="single" w:sz="8" w:space="0" w:color="auto"/>
              <w:right w:val="nil"/>
            </w:tcBorders>
            <w:noWrap/>
            <w:vAlign w:val="bottom"/>
            <w:hideMark/>
          </w:tcPr>
          <w:p w14:paraId="5E62E214" w14:textId="749B815B"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636</w:t>
            </w:r>
          </w:p>
        </w:tc>
      </w:tr>
      <w:tr w:rsidR="005E62D1" w:rsidRPr="0009263D" w14:paraId="3CAE4B2C" w14:textId="77777777" w:rsidTr="005E62D1">
        <w:trPr>
          <w:trHeight w:val="227"/>
        </w:trPr>
        <w:tc>
          <w:tcPr>
            <w:tcW w:w="1490" w:type="pct"/>
            <w:tcBorders>
              <w:top w:val="nil"/>
              <w:left w:val="nil"/>
              <w:bottom w:val="nil"/>
              <w:right w:val="nil"/>
            </w:tcBorders>
            <w:noWrap/>
            <w:vAlign w:val="bottom"/>
            <w:hideMark/>
          </w:tcPr>
          <w:p w14:paraId="04B70249" w14:textId="77777777" w:rsidR="005E62D1" w:rsidRPr="0009263D" w:rsidRDefault="005E62D1" w:rsidP="00F12F5F">
            <w:pPr>
              <w:spacing w:line="230" w:lineRule="auto"/>
              <w:rPr>
                <w:rFonts w:ascii="Arial" w:hAnsi="Arial" w:cs="Arial"/>
                <w:color w:val="000000"/>
                <w:sz w:val="16"/>
                <w:szCs w:val="16"/>
              </w:rPr>
            </w:pPr>
          </w:p>
        </w:tc>
        <w:tc>
          <w:tcPr>
            <w:tcW w:w="199" w:type="pct"/>
            <w:tcBorders>
              <w:top w:val="nil"/>
              <w:left w:val="nil"/>
              <w:bottom w:val="nil"/>
              <w:right w:val="nil"/>
            </w:tcBorders>
            <w:noWrap/>
            <w:vAlign w:val="bottom"/>
            <w:hideMark/>
          </w:tcPr>
          <w:p w14:paraId="7BDF6436" w14:textId="77777777" w:rsidR="005E62D1" w:rsidRPr="0009263D" w:rsidRDefault="005E62D1" w:rsidP="00F12F5F">
            <w:pPr>
              <w:spacing w:line="230" w:lineRule="auto"/>
            </w:pPr>
          </w:p>
        </w:tc>
        <w:tc>
          <w:tcPr>
            <w:tcW w:w="1150" w:type="pct"/>
            <w:tcBorders>
              <w:top w:val="nil"/>
              <w:left w:val="nil"/>
              <w:bottom w:val="nil"/>
              <w:right w:val="nil"/>
            </w:tcBorders>
            <w:noWrap/>
            <w:vAlign w:val="bottom"/>
            <w:hideMark/>
          </w:tcPr>
          <w:p w14:paraId="44146693" w14:textId="77777777" w:rsidR="005E62D1" w:rsidRPr="0009263D" w:rsidRDefault="005E62D1" w:rsidP="00F12F5F">
            <w:pPr>
              <w:spacing w:line="230" w:lineRule="auto"/>
              <w:jc w:val="right"/>
            </w:pPr>
          </w:p>
        </w:tc>
        <w:tc>
          <w:tcPr>
            <w:tcW w:w="95" w:type="pct"/>
            <w:tcBorders>
              <w:top w:val="nil"/>
              <w:left w:val="nil"/>
              <w:bottom w:val="nil"/>
              <w:right w:val="nil"/>
            </w:tcBorders>
            <w:noWrap/>
            <w:vAlign w:val="bottom"/>
            <w:hideMark/>
          </w:tcPr>
          <w:p w14:paraId="5DAFF216" w14:textId="77777777" w:rsidR="005E62D1" w:rsidRPr="0009263D" w:rsidRDefault="005E62D1" w:rsidP="00F12F5F">
            <w:pPr>
              <w:spacing w:line="230" w:lineRule="auto"/>
              <w:jc w:val="right"/>
            </w:pPr>
          </w:p>
        </w:tc>
        <w:tc>
          <w:tcPr>
            <w:tcW w:w="878" w:type="pct"/>
            <w:tcBorders>
              <w:top w:val="nil"/>
              <w:left w:val="nil"/>
              <w:bottom w:val="nil"/>
              <w:right w:val="nil"/>
            </w:tcBorders>
            <w:noWrap/>
            <w:vAlign w:val="bottom"/>
            <w:hideMark/>
          </w:tcPr>
          <w:p w14:paraId="41E72A48" w14:textId="77777777" w:rsidR="005E62D1" w:rsidRPr="0009263D" w:rsidRDefault="005E62D1" w:rsidP="00F12F5F">
            <w:pPr>
              <w:spacing w:line="230" w:lineRule="auto"/>
              <w:jc w:val="right"/>
            </w:pPr>
          </w:p>
        </w:tc>
        <w:tc>
          <w:tcPr>
            <w:tcW w:w="95" w:type="pct"/>
            <w:tcBorders>
              <w:top w:val="nil"/>
              <w:left w:val="nil"/>
              <w:bottom w:val="nil"/>
              <w:right w:val="nil"/>
            </w:tcBorders>
            <w:noWrap/>
            <w:vAlign w:val="bottom"/>
            <w:hideMark/>
          </w:tcPr>
          <w:p w14:paraId="5C4DE266" w14:textId="77777777" w:rsidR="005E62D1" w:rsidRPr="0009263D" w:rsidRDefault="005E62D1" w:rsidP="00F12F5F">
            <w:pPr>
              <w:spacing w:line="230" w:lineRule="auto"/>
              <w:jc w:val="right"/>
            </w:pPr>
          </w:p>
        </w:tc>
        <w:tc>
          <w:tcPr>
            <w:tcW w:w="1092" w:type="pct"/>
            <w:tcBorders>
              <w:top w:val="nil"/>
              <w:left w:val="nil"/>
              <w:bottom w:val="nil"/>
              <w:right w:val="nil"/>
            </w:tcBorders>
            <w:noWrap/>
            <w:vAlign w:val="bottom"/>
            <w:hideMark/>
          </w:tcPr>
          <w:p w14:paraId="663FE7D9" w14:textId="77777777" w:rsidR="005E62D1" w:rsidRPr="0009263D" w:rsidRDefault="005E62D1" w:rsidP="00F12F5F">
            <w:pPr>
              <w:spacing w:line="230" w:lineRule="auto"/>
              <w:jc w:val="right"/>
            </w:pPr>
          </w:p>
        </w:tc>
      </w:tr>
      <w:tr w:rsidR="005E62D1" w:rsidRPr="0009263D" w14:paraId="02BEB973" w14:textId="77777777" w:rsidTr="005E62D1">
        <w:trPr>
          <w:trHeight w:val="227"/>
        </w:trPr>
        <w:tc>
          <w:tcPr>
            <w:tcW w:w="1490" w:type="pct"/>
            <w:tcBorders>
              <w:top w:val="nil"/>
              <w:left w:val="nil"/>
              <w:bottom w:val="nil"/>
              <w:right w:val="nil"/>
            </w:tcBorders>
            <w:noWrap/>
            <w:vAlign w:val="bottom"/>
            <w:hideMark/>
          </w:tcPr>
          <w:p w14:paraId="05869A93" w14:textId="77777777" w:rsidR="005E62D1" w:rsidRPr="0009263D" w:rsidRDefault="005E62D1" w:rsidP="00F12F5F">
            <w:pPr>
              <w:spacing w:line="230" w:lineRule="auto"/>
            </w:pPr>
          </w:p>
        </w:tc>
        <w:tc>
          <w:tcPr>
            <w:tcW w:w="199" w:type="pct"/>
            <w:tcBorders>
              <w:top w:val="nil"/>
              <w:left w:val="nil"/>
              <w:bottom w:val="nil"/>
              <w:right w:val="nil"/>
            </w:tcBorders>
            <w:noWrap/>
            <w:vAlign w:val="bottom"/>
            <w:hideMark/>
          </w:tcPr>
          <w:p w14:paraId="17E4A6BD" w14:textId="77777777" w:rsidR="005E62D1" w:rsidRPr="0009263D" w:rsidRDefault="005E62D1" w:rsidP="00F12F5F">
            <w:pPr>
              <w:spacing w:line="230" w:lineRule="auto"/>
            </w:pPr>
          </w:p>
        </w:tc>
        <w:tc>
          <w:tcPr>
            <w:tcW w:w="1150" w:type="pct"/>
            <w:tcBorders>
              <w:top w:val="nil"/>
              <w:left w:val="nil"/>
              <w:bottom w:val="double" w:sz="6" w:space="0" w:color="auto"/>
              <w:right w:val="nil"/>
            </w:tcBorders>
            <w:noWrap/>
            <w:vAlign w:val="bottom"/>
            <w:hideMark/>
          </w:tcPr>
          <w:p w14:paraId="39DD5004" w14:textId="1163A974"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268</w:t>
            </w:r>
          </w:p>
        </w:tc>
        <w:tc>
          <w:tcPr>
            <w:tcW w:w="95" w:type="pct"/>
            <w:tcBorders>
              <w:top w:val="nil"/>
              <w:left w:val="nil"/>
              <w:bottom w:val="nil"/>
              <w:right w:val="nil"/>
            </w:tcBorders>
            <w:noWrap/>
            <w:vAlign w:val="bottom"/>
            <w:hideMark/>
          </w:tcPr>
          <w:p w14:paraId="7A537B7F" w14:textId="77777777" w:rsidR="005E62D1" w:rsidRPr="0009263D" w:rsidRDefault="005E62D1" w:rsidP="00F12F5F">
            <w:pPr>
              <w:spacing w:line="230" w:lineRule="auto"/>
              <w:jc w:val="right"/>
              <w:rPr>
                <w:rFonts w:ascii="Arial" w:hAnsi="Arial" w:cs="Arial"/>
                <w:color w:val="000000"/>
                <w:sz w:val="16"/>
                <w:szCs w:val="16"/>
              </w:rPr>
            </w:pPr>
          </w:p>
        </w:tc>
        <w:tc>
          <w:tcPr>
            <w:tcW w:w="878" w:type="pct"/>
            <w:tcBorders>
              <w:top w:val="nil"/>
              <w:left w:val="nil"/>
              <w:bottom w:val="double" w:sz="6" w:space="0" w:color="auto"/>
              <w:right w:val="nil"/>
            </w:tcBorders>
            <w:noWrap/>
            <w:vAlign w:val="bottom"/>
            <w:hideMark/>
          </w:tcPr>
          <w:p w14:paraId="6FB5B35E" w14:textId="596FE9C3"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368</w:t>
            </w:r>
          </w:p>
        </w:tc>
        <w:tc>
          <w:tcPr>
            <w:tcW w:w="95" w:type="pct"/>
            <w:tcBorders>
              <w:top w:val="nil"/>
              <w:left w:val="nil"/>
              <w:bottom w:val="nil"/>
              <w:right w:val="nil"/>
            </w:tcBorders>
            <w:noWrap/>
            <w:vAlign w:val="bottom"/>
            <w:hideMark/>
          </w:tcPr>
          <w:p w14:paraId="28AEFD48" w14:textId="77777777" w:rsidR="005E62D1" w:rsidRPr="0009263D" w:rsidRDefault="005E62D1" w:rsidP="00F12F5F">
            <w:pPr>
              <w:spacing w:line="230" w:lineRule="auto"/>
              <w:jc w:val="right"/>
              <w:rPr>
                <w:rFonts w:ascii="Arial" w:hAnsi="Arial" w:cs="Arial"/>
                <w:color w:val="000000"/>
                <w:sz w:val="16"/>
                <w:szCs w:val="16"/>
              </w:rPr>
            </w:pPr>
          </w:p>
        </w:tc>
        <w:tc>
          <w:tcPr>
            <w:tcW w:w="1092" w:type="pct"/>
            <w:tcBorders>
              <w:top w:val="nil"/>
              <w:left w:val="nil"/>
              <w:bottom w:val="double" w:sz="6" w:space="0" w:color="auto"/>
              <w:right w:val="nil"/>
            </w:tcBorders>
            <w:noWrap/>
            <w:vAlign w:val="bottom"/>
            <w:hideMark/>
          </w:tcPr>
          <w:p w14:paraId="44657177" w14:textId="2B42BB24"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636</w:t>
            </w:r>
          </w:p>
        </w:tc>
      </w:tr>
    </w:tbl>
    <w:p w14:paraId="745A4020" w14:textId="77777777" w:rsidR="00A43AF5" w:rsidRPr="0009263D" w:rsidRDefault="00A43AF5" w:rsidP="00F12F5F">
      <w:pPr>
        <w:spacing w:line="230" w:lineRule="auto"/>
        <w:jc w:val="both"/>
        <w:rPr>
          <w:rFonts w:ascii="Georgia" w:hAnsi="Georgia" w:cs="Arial"/>
          <w:bCs/>
        </w:rPr>
      </w:pPr>
    </w:p>
    <w:p w14:paraId="314D06F1" w14:textId="3A31EAE3" w:rsidR="00923E7C" w:rsidRPr="0009263D" w:rsidRDefault="00923E7C" w:rsidP="00F12F5F">
      <w:pPr>
        <w:spacing w:line="230" w:lineRule="auto"/>
        <w:rPr>
          <w:rFonts w:ascii="Georgia" w:hAnsi="Georgia" w:cs="Arial"/>
          <w:bCs/>
          <w:sz w:val="22"/>
          <w:szCs w:val="22"/>
        </w:rPr>
      </w:pPr>
      <w:r w:rsidRPr="0009263D">
        <w:rPr>
          <w:rFonts w:ascii="Georgia" w:hAnsi="Georgia" w:cs="Arial"/>
          <w:bCs/>
          <w:sz w:val="22"/>
          <w:szCs w:val="22"/>
        </w:rPr>
        <w:t>Movimentação do investimento em participação societária nos três meses findos em 30 de junho de 2026 e 2025:</w:t>
      </w:r>
    </w:p>
    <w:p w14:paraId="73101880" w14:textId="77777777" w:rsidR="00923E7C" w:rsidRPr="0009263D" w:rsidRDefault="00923E7C" w:rsidP="00F12F5F">
      <w:pPr>
        <w:spacing w:line="230" w:lineRule="auto"/>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1526"/>
        <w:gridCol w:w="183"/>
        <w:gridCol w:w="2607"/>
        <w:gridCol w:w="164"/>
        <w:gridCol w:w="2276"/>
        <w:gridCol w:w="205"/>
        <w:gridCol w:w="2276"/>
      </w:tblGrid>
      <w:tr w:rsidR="005E62D1" w:rsidRPr="0009263D" w14:paraId="414C1F61" w14:textId="77777777" w:rsidTr="005E62D1">
        <w:trPr>
          <w:trHeight w:val="227"/>
        </w:trPr>
        <w:tc>
          <w:tcPr>
            <w:tcW w:w="826" w:type="pct"/>
            <w:tcBorders>
              <w:top w:val="nil"/>
              <w:left w:val="nil"/>
              <w:bottom w:val="single" w:sz="8" w:space="0" w:color="auto"/>
              <w:right w:val="nil"/>
            </w:tcBorders>
            <w:vAlign w:val="bottom"/>
            <w:hideMark/>
          </w:tcPr>
          <w:p w14:paraId="2021BBDF" w14:textId="77777777" w:rsidR="005E62D1" w:rsidRPr="0009263D" w:rsidRDefault="005E62D1" w:rsidP="00F12F5F">
            <w:pPr>
              <w:spacing w:line="230" w:lineRule="auto"/>
              <w:rPr>
                <w:rFonts w:ascii="Arial" w:hAnsi="Arial" w:cs="Arial"/>
                <w:b/>
                <w:bCs/>
                <w:color w:val="000000"/>
                <w:sz w:val="16"/>
                <w:szCs w:val="16"/>
              </w:rPr>
            </w:pPr>
            <w:r w:rsidRPr="0009263D">
              <w:rPr>
                <w:rFonts w:ascii="Arial" w:hAnsi="Arial" w:cs="Arial"/>
                <w:b/>
                <w:bCs/>
                <w:color w:val="000000"/>
                <w:sz w:val="16"/>
                <w:szCs w:val="16"/>
              </w:rPr>
              <w:t>Investimento</w:t>
            </w:r>
          </w:p>
        </w:tc>
        <w:tc>
          <w:tcPr>
            <w:tcW w:w="99" w:type="pct"/>
            <w:tcBorders>
              <w:top w:val="nil"/>
              <w:left w:val="nil"/>
              <w:bottom w:val="nil"/>
              <w:right w:val="nil"/>
            </w:tcBorders>
            <w:noWrap/>
            <w:vAlign w:val="bottom"/>
            <w:hideMark/>
          </w:tcPr>
          <w:p w14:paraId="49311D4C" w14:textId="77777777" w:rsidR="005E62D1" w:rsidRPr="0009263D" w:rsidRDefault="005E62D1" w:rsidP="00F12F5F">
            <w:pPr>
              <w:spacing w:line="230" w:lineRule="auto"/>
              <w:rPr>
                <w:rFonts w:ascii="Arial" w:hAnsi="Arial" w:cs="Arial"/>
                <w:b/>
                <w:bCs/>
                <w:color w:val="000000"/>
                <w:sz w:val="16"/>
                <w:szCs w:val="16"/>
              </w:rPr>
            </w:pPr>
          </w:p>
        </w:tc>
        <w:tc>
          <w:tcPr>
            <w:tcW w:w="1411" w:type="pct"/>
            <w:tcBorders>
              <w:top w:val="nil"/>
              <w:left w:val="nil"/>
              <w:bottom w:val="single" w:sz="8" w:space="0" w:color="auto"/>
              <w:right w:val="nil"/>
            </w:tcBorders>
            <w:vAlign w:val="bottom"/>
            <w:hideMark/>
          </w:tcPr>
          <w:p w14:paraId="7C3DCACA"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31/03/2026</w:t>
            </w:r>
          </w:p>
        </w:tc>
        <w:tc>
          <w:tcPr>
            <w:tcW w:w="89" w:type="pct"/>
            <w:tcBorders>
              <w:top w:val="nil"/>
              <w:left w:val="nil"/>
              <w:bottom w:val="nil"/>
              <w:right w:val="nil"/>
            </w:tcBorders>
            <w:vAlign w:val="bottom"/>
            <w:hideMark/>
          </w:tcPr>
          <w:p w14:paraId="6999B3F2" w14:textId="77777777" w:rsidR="005E62D1" w:rsidRPr="0009263D" w:rsidRDefault="005E62D1" w:rsidP="00F12F5F">
            <w:pPr>
              <w:spacing w:line="230" w:lineRule="auto"/>
              <w:jc w:val="right"/>
              <w:rPr>
                <w:rFonts w:ascii="Arial" w:hAnsi="Arial" w:cs="Arial"/>
                <w:b/>
                <w:bCs/>
                <w:color w:val="000000"/>
                <w:sz w:val="16"/>
                <w:szCs w:val="16"/>
              </w:rPr>
            </w:pPr>
          </w:p>
        </w:tc>
        <w:tc>
          <w:tcPr>
            <w:tcW w:w="1232" w:type="pct"/>
            <w:tcBorders>
              <w:top w:val="nil"/>
              <w:left w:val="nil"/>
              <w:bottom w:val="single" w:sz="8" w:space="0" w:color="auto"/>
              <w:right w:val="nil"/>
            </w:tcBorders>
            <w:vAlign w:val="bottom"/>
            <w:hideMark/>
          </w:tcPr>
          <w:p w14:paraId="489941D3"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Resultado de equivalência patrimonial</w:t>
            </w:r>
          </w:p>
        </w:tc>
        <w:tc>
          <w:tcPr>
            <w:tcW w:w="111" w:type="pct"/>
            <w:tcBorders>
              <w:top w:val="nil"/>
              <w:left w:val="nil"/>
              <w:bottom w:val="nil"/>
              <w:right w:val="nil"/>
            </w:tcBorders>
            <w:vAlign w:val="bottom"/>
            <w:hideMark/>
          </w:tcPr>
          <w:p w14:paraId="3A7F1F9B" w14:textId="77777777" w:rsidR="005E62D1" w:rsidRPr="0009263D" w:rsidRDefault="005E62D1" w:rsidP="00F12F5F">
            <w:pPr>
              <w:spacing w:line="230" w:lineRule="auto"/>
              <w:jc w:val="right"/>
              <w:rPr>
                <w:rFonts w:ascii="Arial" w:hAnsi="Arial" w:cs="Arial"/>
                <w:b/>
                <w:bCs/>
                <w:color w:val="000000"/>
                <w:sz w:val="16"/>
                <w:szCs w:val="16"/>
              </w:rPr>
            </w:pPr>
          </w:p>
        </w:tc>
        <w:tc>
          <w:tcPr>
            <w:tcW w:w="1232" w:type="pct"/>
            <w:tcBorders>
              <w:top w:val="nil"/>
              <w:left w:val="nil"/>
              <w:bottom w:val="single" w:sz="8" w:space="0" w:color="auto"/>
              <w:right w:val="nil"/>
            </w:tcBorders>
            <w:vAlign w:val="bottom"/>
            <w:hideMark/>
          </w:tcPr>
          <w:p w14:paraId="1F8B6270" w14:textId="77777777" w:rsidR="005E62D1" w:rsidRPr="0009263D" w:rsidRDefault="005E62D1" w:rsidP="00F12F5F">
            <w:pPr>
              <w:spacing w:line="230" w:lineRule="auto"/>
              <w:jc w:val="right"/>
              <w:rPr>
                <w:rFonts w:ascii="Arial" w:hAnsi="Arial" w:cs="Arial"/>
                <w:b/>
                <w:bCs/>
                <w:color w:val="000000"/>
                <w:sz w:val="16"/>
                <w:szCs w:val="16"/>
              </w:rPr>
            </w:pPr>
            <w:r w:rsidRPr="0009263D">
              <w:rPr>
                <w:rFonts w:ascii="Arial" w:hAnsi="Arial" w:cs="Arial"/>
                <w:b/>
                <w:bCs/>
                <w:color w:val="000000"/>
                <w:sz w:val="16"/>
                <w:szCs w:val="16"/>
              </w:rPr>
              <w:t>30/06/2026</w:t>
            </w:r>
          </w:p>
        </w:tc>
      </w:tr>
      <w:tr w:rsidR="005E62D1" w:rsidRPr="0009263D" w14:paraId="50C46DB5" w14:textId="77777777" w:rsidTr="005E62D1">
        <w:trPr>
          <w:trHeight w:val="227"/>
        </w:trPr>
        <w:tc>
          <w:tcPr>
            <w:tcW w:w="826" w:type="pct"/>
            <w:tcBorders>
              <w:top w:val="nil"/>
              <w:left w:val="nil"/>
              <w:bottom w:val="nil"/>
              <w:right w:val="nil"/>
            </w:tcBorders>
            <w:noWrap/>
            <w:vAlign w:val="bottom"/>
            <w:hideMark/>
          </w:tcPr>
          <w:p w14:paraId="205CAB06" w14:textId="77777777" w:rsidR="005E62D1" w:rsidRPr="0009263D" w:rsidRDefault="005E62D1" w:rsidP="00F12F5F">
            <w:pPr>
              <w:spacing w:line="230" w:lineRule="auto"/>
              <w:jc w:val="right"/>
              <w:rPr>
                <w:rFonts w:ascii="Arial" w:hAnsi="Arial" w:cs="Arial"/>
                <w:b/>
                <w:bCs/>
                <w:color w:val="000000"/>
                <w:sz w:val="16"/>
                <w:szCs w:val="16"/>
              </w:rPr>
            </w:pPr>
          </w:p>
        </w:tc>
        <w:tc>
          <w:tcPr>
            <w:tcW w:w="99" w:type="pct"/>
            <w:tcBorders>
              <w:top w:val="nil"/>
              <w:left w:val="nil"/>
              <w:bottom w:val="nil"/>
              <w:right w:val="nil"/>
            </w:tcBorders>
            <w:noWrap/>
            <w:vAlign w:val="bottom"/>
            <w:hideMark/>
          </w:tcPr>
          <w:p w14:paraId="1E19D668" w14:textId="77777777" w:rsidR="005E62D1" w:rsidRPr="0009263D" w:rsidRDefault="005E62D1" w:rsidP="00F12F5F">
            <w:pPr>
              <w:spacing w:line="230" w:lineRule="auto"/>
            </w:pPr>
          </w:p>
        </w:tc>
        <w:tc>
          <w:tcPr>
            <w:tcW w:w="1411" w:type="pct"/>
            <w:tcBorders>
              <w:top w:val="nil"/>
              <w:left w:val="nil"/>
              <w:bottom w:val="nil"/>
              <w:right w:val="nil"/>
            </w:tcBorders>
            <w:noWrap/>
            <w:vAlign w:val="bottom"/>
            <w:hideMark/>
          </w:tcPr>
          <w:p w14:paraId="6043035C" w14:textId="77777777" w:rsidR="005E62D1" w:rsidRPr="0009263D" w:rsidRDefault="005E62D1" w:rsidP="00F12F5F">
            <w:pPr>
              <w:spacing w:line="230" w:lineRule="auto"/>
            </w:pPr>
          </w:p>
        </w:tc>
        <w:tc>
          <w:tcPr>
            <w:tcW w:w="89" w:type="pct"/>
            <w:tcBorders>
              <w:top w:val="nil"/>
              <w:left w:val="nil"/>
              <w:bottom w:val="nil"/>
              <w:right w:val="nil"/>
            </w:tcBorders>
            <w:noWrap/>
            <w:vAlign w:val="bottom"/>
            <w:hideMark/>
          </w:tcPr>
          <w:p w14:paraId="05E4C761" w14:textId="77777777" w:rsidR="005E62D1" w:rsidRPr="0009263D" w:rsidRDefault="005E62D1" w:rsidP="00F12F5F">
            <w:pPr>
              <w:spacing w:line="230" w:lineRule="auto"/>
            </w:pPr>
          </w:p>
        </w:tc>
        <w:tc>
          <w:tcPr>
            <w:tcW w:w="1232" w:type="pct"/>
            <w:tcBorders>
              <w:top w:val="nil"/>
              <w:left w:val="nil"/>
              <w:bottom w:val="nil"/>
              <w:right w:val="nil"/>
            </w:tcBorders>
            <w:noWrap/>
            <w:vAlign w:val="bottom"/>
            <w:hideMark/>
          </w:tcPr>
          <w:p w14:paraId="34C17761" w14:textId="77777777" w:rsidR="005E62D1" w:rsidRPr="0009263D" w:rsidRDefault="005E62D1" w:rsidP="00F12F5F">
            <w:pPr>
              <w:spacing w:line="230" w:lineRule="auto"/>
            </w:pPr>
          </w:p>
        </w:tc>
        <w:tc>
          <w:tcPr>
            <w:tcW w:w="111" w:type="pct"/>
            <w:tcBorders>
              <w:top w:val="nil"/>
              <w:left w:val="nil"/>
              <w:bottom w:val="nil"/>
              <w:right w:val="nil"/>
            </w:tcBorders>
            <w:noWrap/>
            <w:vAlign w:val="bottom"/>
            <w:hideMark/>
          </w:tcPr>
          <w:p w14:paraId="7D0DA558" w14:textId="77777777" w:rsidR="005E62D1" w:rsidRPr="0009263D" w:rsidRDefault="005E62D1" w:rsidP="00F12F5F">
            <w:pPr>
              <w:spacing w:line="230" w:lineRule="auto"/>
            </w:pPr>
          </w:p>
        </w:tc>
        <w:tc>
          <w:tcPr>
            <w:tcW w:w="1232" w:type="pct"/>
            <w:tcBorders>
              <w:top w:val="nil"/>
              <w:left w:val="nil"/>
              <w:bottom w:val="nil"/>
              <w:right w:val="nil"/>
            </w:tcBorders>
            <w:noWrap/>
            <w:vAlign w:val="bottom"/>
            <w:hideMark/>
          </w:tcPr>
          <w:p w14:paraId="655A3587" w14:textId="77777777" w:rsidR="005E62D1" w:rsidRPr="0009263D" w:rsidRDefault="005E62D1" w:rsidP="00F12F5F">
            <w:pPr>
              <w:spacing w:line="230" w:lineRule="auto"/>
            </w:pPr>
          </w:p>
        </w:tc>
      </w:tr>
      <w:tr w:rsidR="005E62D1" w:rsidRPr="0009263D" w14:paraId="571996EB" w14:textId="77777777" w:rsidTr="005E62D1">
        <w:trPr>
          <w:trHeight w:val="227"/>
        </w:trPr>
        <w:tc>
          <w:tcPr>
            <w:tcW w:w="826" w:type="pct"/>
            <w:tcBorders>
              <w:top w:val="nil"/>
              <w:left w:val="nil"/>
              <w:bottom w:val="nil"/>
              <w:right w:val="nil"/>
            </w:tcBorders>
            <w:noWrap/>
            <w:vAlign w:val="bottom"/>
            <w:hideMark/>
          </w:tcPr>
          <w:p w14:paraId="1AB1A7A6" w14:textId="77777777" w:rsidR="005E62D1" w:rsidRPr="0009263D" w:rsidRDefault="005E62D1" w:rsidP="00F12F5F">
            <w:pPr>
              <w:spacing w:line="230" w:lineRule="auto"/>
              <w:rPr>
                <w:rFonts w:ascii="Arial" w:hAnsi="Arial" w:cs="Arial"/>
                <w:color w:val="000000"/>
                <w:sz w:val="16"/>
                <w:szCs w:val="16"/>
              </w:rPr>
            </w:pPr>
            <w:r w:rsidRPr="0009263D">
              <w:rPr>
                <w:rFonts w:ascii="Arial" w:hAnsi="Arial" w:cs="Arial"/>
                <w:color w:val="000000"/>
                <w:sz w:val="16"/>
                <w:szCs w:val="16"/>
              </w:rPr>
              <w:t>COMIPA</w:t>
            </w:r>
          </w:p>
        </w:tc>
        <w:tc>
          <w:tcPr>
            <w:tcW w:w="99" w:type="pct"/>
            <w:tcBorders>
              <w:top w:val="nil"/>
              <w:left w:val="nil"/>
              <w:bottom w:val="nil"/>
              <w:right w:val="nil"/>
            </w:tcBorders>
            <w:noWrap/>
            <w:vAlign w:val="bottom"/>
            <w:hideMark/>
          </w:tcPr>
          <w:p w14:paraId="2C795E8D" w14:textId="77777777" w:rsidR="005E62D1" w:rsidRPr="0009263D" w:rsidRDefault="005E62D1" w:rsidP="00F12F5F">
            <w:pPr>
              <w:spacing w:line="230" w:lineRule="auto"/>
              <w:rPr>
                <w:rFonts w:ascii="Arial" w:hAnsi="Arial" w:cs="Arial"/>
                <w:color w:val="000000"/>
                <w:sz w:val="16"/>
                <w:szCs w:val="16"/>
              </w:rPr>
            </w:pPr>
          </w:p>
        </w:tc>
        <w:tc>
          <w:tcPr>
            <w:tcW w:w="1411" w:type="pct"/>
            <w:tcBorders>
              <w:top w:val="nil"/>
              <w:left w:val="nil"/>
              <w:bottom w:val="single" w:sz="8" w:space="0" w:color="auto"/>
              <w:right w:val="nil"/>
            </w:tcBorders>
            <w:noWrap/>
            <w:vAlign w:val="bottom"/>
            <w:hideMark/>
          </w:tcPr>
          <w:p w14:paraId="472D197E" w14:textId="0BA88C47"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575</w:t>
            </w:r>
          </w:p>
        </w:tc>
        <w:tc>
          <w:tcPr>
            <w:tcW w:w="89" w:type="pct"/>
            <w:tcBorders>
              <w:top w:val="nil"/>
              <w:left w:val="nil"/>
              <w:bottom w:val="nil"/>
              <w:right w:val="nil"/>
            </w:tcBorders>
            <w:noWrap/>
            <w:vAlign w:val="bottom"/>
            <w:hideMark/>
          </w:tcPr>
          <w:p w14:paraId="2837E18C" w14:textId="77777777" w:rsidR="005E62D1" w:rsidRPr="0009263D" w:rsidRDefault="005E62D1" w:rsidP="00F12F5F">
            <w:pPr>
              <w:spacing w:line="230" w:lineRule="auto"/>
              <w:jc w:val="right"/>
              <w:rPr>
                <w:rFonts w:ascii="Arial" w:hAnsi="Arial" w:cs="Arial"/>
                <w:color w:val="000000"/>
                <w:sz w:val="16"/>
                <w:szCs w:val="16"/>
              </w:rPr>
            </w:pPr>
          </w:p>
        </w:tc>
        <w:tc>
          <w:tcPr>
            <w:tcW w:w="1232" w:type="pct"/>
            <w:tcBorders>
              <w:top w:val="nil"/>
              <w:left w:val="nil"/>
              <w:bottom w:val="single" w:sz="8" w:space="0" w:color="auto"/>
              <w:right w:val="nil"/>
            </w:tcBorders>
            <w:noWrap/>
            <w:vAlign w:val="bottom"/>
            <w:hideMark/>
          </w:tcPr>
          <w:p w14:paraId="02D48B7C" w14:textId="107D114C"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693</w:t>
            </w:r>
          </w:p>
        </w:tc>
        <w:tc>
          <w:tcPr>
            <w:tcW w:w="111" w:type="pct"/>
            <w:tcBorders>
              <w:top w:val="nil"/>
              <w:left w:val="nil"/>
              <w:bottom w:val="nil"/>
              <w:right w:val="nil"/>
            </w:tcBorders>
            <w:noWrap/>
            <w:vAlign w:val="bottom"/>
            <w:hideMark/>
          </w:tcPr>
          <w:p w14:paraId="2EF7BC6F" w14:textId="77777777" w:rsidR="005E62D1" w:rsidRPr="0009263D" w:rsidRDefault="005E62D1" w:rsidP="00F12F5F">
            <w:pPr>
              <w:spacing w:line="230" w:lineRule="auto"/>
              <w:jc w:val="right"/>
              <w:rPr>
                <w:rFonts w:ascii="Arial" w:hAnsi="Arial" w:cs="Arial"/>
                <w:color w:val="000000"/>
                <w:sz w:val="16"/>
                <w:szCs w:val="16"/>
              </w:rPr>
            </w:pPr>
          </w:p>
        </w:tc>
        <w:tc>
          <w:tcPr>
            <w:tcW w:w="1232" w:type="pct"/>
            <w:tcBorders>
              <w:top w:val="nil"/>
              <w:left w:val="nil"/>
              <w:bottom w:val="single" w:sz="8" w:space="0" w:color="auto"/>
              <w:right w:val="nil"/>
            </w:tcBorders>
            <w:noWrap/>
            <w:vAlign w:val="bottom"/>
            <w:hideMark/>
          </w:tcPr>
          <w:p w14:paraId="2BAAEB82" w14:textId="3F4019F7"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1.268</w:t>
            </w:r>
          </w:p>
        </w:tc>
      </w:tr>
      <w:tr w:rsidR="005E62D1" w:rsidRPr="0009263D" w14:paraId="7C2C096B" w14:textId="77777777" w:rsidTr="005E62D1">
        <w:trPr>
          <w:trHeight w:val="227"/>
        </w:trPr>
        <w:tc>
          <w:tcPr>
            <w:tcW w:w="826" w:type="pct"/>
            <w:tcBorders>
              <w:top w:val="nil"/>
              <w:left w:val="nil"/>
              <w:bottom w:val="nil"/>
              <w:right w:val="nil"/>
            </w:tcBorders>
            <w:noWrap/>
            <w:vAlign w:val="bottom"/>
            <w:hideMark/>
          </w:tcPr>
          <w:p w14:paraId="0BBF9429" w14:textId="77777777" w:rsidR="005E62D1" w:rsidRPr="0009263D" w:rsidRDefault="005E62D1" w:rsidP="00F12F5F">
            <w:pPr>
              <w:spacing w:line="230" w:lineRule="auto"/>
              <w:rPr>
                <w:rFonts w:ascii="Arial" w:hAnsi="Arial" w:cs="Arial"/>
                <w:color w:val="000000"/>
                <w:sz w:val="16"/>
                <w:szCs w:val="16"/>
              </w:rPr>
            </w:pPr>
          </w:p>
        </w:tc>
        <w:tc>
          <w:tcPr>
            <w:tcW w:w="99" w:type="pct"/>
            <w:tcBorders>
              <w:top w:val="nil"/>
              <w:left w:val="nil"/>
              <w:bottom w:val="nil"/>
              <w:right w:val="nil"/>
            </w:tcBorders>
            <w:noWrap/>
            <w:vAlign w:val="bottom"/>
            <w:hideMark/>
          </w:tcPr>
          <w:p w14:paraId="4FA393C1" w14:textId="77777777" w:rsidR="005E62D1" w:rsidRPr="0009263D" w:rsidRDefault="005E62D1" w:rsidP="00F12F5F">
            <w:pPr>
              <w:spacing w:line="230" w:lineRule="auto"/>
            </w:pPr>
          </w:p>
        </w:tc>
        <w:tc>
          <w:tcPr>
            <w:tcW w:w="1411" w:type="pct"/>
            <w:tcBorders>
              <w:top w:val="nil"/>
              <w:left w:val="nil"/>
              <w:bottom w:val="nil"/>
              <w:right w:val="nil"/>
            </w:tcBorders>
            <w:noWrap/>
            <w:vAlign w:val="bottom"/>
            <w:hideMark/>
          </w:tcPr>
          <w:p w14:paraId="5168290E" w14:textId="77777777" w:rsidR="005E62D1" w:rsidRPr="0009263D" w:rsidRDefault="005E62D1" w:rsidP="00F12F5F">
            <w:pPr>
              <w:spacing w:line="230" w:lineRule="auto"/>
              <w:jc w:val="right"/>
            </w:pPr>
          </w:p>
        </w:tc>
        <w:tc>
          <w:tcPr>
            <w:tcW w:w="89" w:type="pct"/>
            <w:tcBorders>
              <w:top w:val="nil"/>
              <w:left w:val="nil"/>
              <w:bottom w:val="nil"/>
              <w:right w:val="nil"/>
            </w:tcBorders>
            <w:noWrap/>
            <w:vAlign w:val="bottom"/>
            <w:hideMark/>
          </w:tcPr>
          <w:p w14:paraId="23FBE50A" w14:textId="77777777" w:rsidR="005E62D1" w:rsidRPr="0009263D" w:rsidRDefault="005E62D1" w:rsidP="00F12F5F">
            <w:pPr>
              <w:spacing w:line="230" w:lineRule="auto"/>
              <w:jc w:val="right"/>
            </w:pPr>
          </w:p>
        </w:tc>
        <w:tc>
          <w:tcPr>
            <w:tcW w:w="1232" w:type="pct"/>
            <w:tcBorders>
              <w:top w:val="nil"/>
              <w:left w:val="nil"/>
              <w:bottom w:val="nil"/>
              <w:right w:val="nil"/>
            </w:tcBorders>
            <w:noWrap/>
            <w:vAlign w:val="bottom"/>
            <w:hideMark/>
          </w:tcPr>
          <w:p w14:paraId="118E7A24" w14:textId="77777777" w:rsidR="005E62D1" w:rsidRPr="0009263D" w:rsidRDefault="005E62D1" w:rsidP="00F12F5F">
            <w:pPr>
              <w:spacing w:line="230" w:lineRule="auto"/>
              <w:jc w:val="right"/>
            </w:pPr>
          </w:p>
        </w:tc>
        <w:tc>
          <w:tcPr>
            <w:tcW w:w="111" w:type="pct"/>
            <w:tcBorders>
              <w:top w:val="nil"/>
              <w:left w:val="nil"/>
              <w:bottom w:val="nil"/>
              <w:right w:val="nil"/>
            </w:tcBorders>
            <w:noWrap/>
            <w:vAlign w:val="bottom"/>
            <w:hideMark/>
          </w:tcPr>
          <w:p w14:paraId="21F071D3" w14:textId="77777777" w:rsidR="005E62D1" w:rsidRPr="0009263D" w:rsidRDefault="005E62D1" w:rsidP="00F12F5F">
            <w:pPr>
              <w:spacing w:line="230" w:lineRule="auto"/>
              <w:jc w:val="right"/>
            </w:pPr>
          </w:p>
        </w:tc>
        <w:tc>
          <w:tcPr>
            <w:tcW w:w="1232" w:type="pct"/>
            <w:tcBorders>
              <w:top w:val="nil"/>
              <w:left w:val="nil"/>
              <w:bottom w:val="nil"/>
              <w:right w:val="nil"/>
            </w:tcBorders>
            <w:noWrap/>
            <w:vAlign w:val="bottom"/>
            <w:hideMark/>
          </w:tcPr>
          <w:p w14:paraId="0E12A40C" w14:textId="77777777" w:rsidR="005E62D1" w:rsidRPr="0009263D" w:rsidRDefault="005E62D1" w:rsidP="00F12F5F">
            <w:pPr>
              <w:spacing w:line="230" w:lineRule="auto"/>
              <w:jc w:val="right"/>
            </w:pPr>
          </w:p>
        </w:tc>
      </w:tr>
      <w:tr w:rsidR="005E62D1" w:rsidRPr="0009263D" w14:paraId="29F86E14" w14:textId="77777777" w:rsidTr="005E62D1">
        <w:trPr>
          <w:trHeight w:val="227"/>
        </w:trPr>
        <w:tc>
          <w:tcPr>
            <w:tcW w:w="826" w:type="pct"/>
            <w:tcBorders>
              <w:top w:val="nil"/>
              <w:left w:val="nil"/>
              <w:bottom w:val="nil"/>
              <w:right w:val="nil"/>
            </w:tcBorders>
            <w:noWrap/>
            <w:vAlign w:val="bottom"/>
            <w:hideMark/>
          </w:tcPr>
          <w:p w14:paraId="40723C64" w14:textId="77777777" w:rsidR="005E62D1" w:rsidRPr="0009263D" w:rsidRDefault="005E62D1" w:rsidP="00F12F5F">
            <w:pPr>
              <w:spacing w:line="230" w:lineRule="auto"/>
            </w:pPr>
          </w:p>
        </w:tc>
        <w:tc>
          <w:tcPr>
            <w:tcW w:w="99" w:type="pct"/>
            <w:tcBorders>
              <w:top w:val="nil"/>
              <w:left w:val="nil"/>
              <w:bottom w:val="nil"/>
              <w:right w:val="nil"/>
            </w:tcBorders>
            <w:noWrap/>
            <w:vAlign w:val="bottom"/>
            <w:hideMark/>
          </w:tcPr>
          <w:p w14:paraId="79839F2B" w14:textId="77777777" w:rsidR="005E62D1" w:rsidRPr="0009263D" w:rsidRDefault="005E62D1" w:rsidP="00F12F5F">
            <w:pPr>
              <w:spacing w:line="230" w:lineRule="auto"/>
            </w:pPr>
          </w:p>
        </w:tc>
        <w:tc>
          <w:tcPr>
            <w:tcW w:w="1411" w:type="pct"/>
            <w:tcBorders>
              <w:top w:val="nil"/>
              <w:left w:val="nil"/>
              <w:bottom w:val="double" w:sz="6" w:space="0" w:color="auto"/>
              <w:right w:val="nil"/>
            </w:tcBorders>
            <w:noWrap/>
            <w:vAlign w:val="bottom"/>
            <w:hideMark/>
          </w:tcPr>
          <w:p w14:paraId="497E2277" w14:textId="515F06C7"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575</w:t>
            </w:r>
          </w:p>
        </w:tc>
        <w:tc>
          <w:tcPr>
            <w:tcW w:w="89" w:type="pct"/>
            <w:tcBorders>
              <w:top w:val="nil"/>
              <w:left w:val="nil"/>
              <w:bottom w:val="nil"/>
              <w:right w:val="nil"/>
            </w:tcBorders>
            <w:noWrap/>
            <w:vAlign w:val="bottom"/>
            <w:hideMark/>
          </w:tcPr>
          <w:p w14:paraId="06FD142A" w14:textId="77777777" w:rsidR="005E62D1" w:rsidRPr="0009263D" w:rsidRDefault="005E62D1" w:rsidP="00F12F5F">
            <w:pPr>
              <w:spacing w:line="230" w:lineRule="auto"/>
              <w:jc w:val="right"/>
              <w:rPr>
                <w:rFonts w:ascii="Arial" w:hAnsi="Arial" w:cs="Arial"/>
                <w:color w:val="000000"/>
                <w:sz w:val="16"/>
                <w:szCs w:val="16"/>
              </w:rPr>
            </w:pPr>
          </w:p>
        </w:tc>
        <w:tc>
          <w:tcPr>
            <w:tcW w:w="1232" w:type="pct"/>
            <w:tcBorders>
              <w:top w:val="nil"/>
              <w:left w:val="nil"/>
              <w:bottom w:val="double" w:sz="6" w:space="0" w:color="auto"/>
              <w:right w:val="nil"/>
            </w:tcBorders>
            <w:noWrap/>
            <w:vAlign w:val="bottom"/>
            <w:hideMark/>
          </w:tcPr>
          <w:p w14:paraId="35FB3612" w14:textId="12B006BC"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693</w:t>
            </w:r>
          </w:p>
        </w:tc>
        <w:tc>
          <w:tcPr>
            <w:tcW w:w="111" w:type="pct"/>
            <w:tcBorders>
              <w:top w:val="nil"/>
              <w:left w:val="nil"/>
              <w:bottom w:val="nil"/>
              <w:right w:val="nil"/>
            </w:tcBorders>
            <w:noWrap/>
            <w:vAlign w:val="bottom"/>
            <w:hideMark/>
          </w:tcPr>
          <w:p w14:paraId="01562DD4" w14:textId="77777777" w:rsidR="005E62D1" w:rsidRPr="0009263D" w:rsidRDefault="005E62D1" w:rsidP="00F12F5F">
            <w:pPr>
              <w:spacing w:line="230" w:lineRule="auto"/>
              <w:jc w:val="right"/>
              <w:rPr>
                <w:rFonts w:ascii="Arial" w:hAnsi="Arial" w:cs="Arial"/>
                <w:color w:val="000000"/>
                <w:sz w:val="16"/>
                <w:szCs w:val="16"/>
              </w:rPr>
            </w:pPr>
          </w:p>
        </w:tc>
        <w:tc>
          <w:tcPr>
            <w:tcW w:w="1232" w:type="pct"/>
            <w:tcBorders>
              <w:top w:val="nil"/>
              <w:left w:val="nil"/>
              <w:bottom w:val="double" w:sz="6" w:space="0" w:color="auto"/>
              <w:right w:val="nil"/>
            </w:tcBorders>
            <w:noWrap/>
            <w:vAlign w:val="bottom"/>
            <w:hideMark/>
          </w:tcPr>
          <w:p w14:paraId="3FA14C49" w14:textId="685B13FD" w:rsidR="005E62D1" w:rsidRPr="0009263D" w:rsidRDefault="005E62D1" w:rsidP="00F12F5F">
            <w:pPr>
              <w:spacing w:line="230" w:lineRule="auto"/>
              <w:jc w:val="right"/>
              <w:rPr>
                <w:rFonts w:ascii="Arial" w:hAnsi="Arial" w:cs="Arial"/>
                <w:color w:val="000000"/>
                <w:sz w:val="16"/>
                <w:szCs w:val="16"/>
              </w:rPr>
            </w:pPr>
            <w:r w:rsidRPr="0009263D">
              <w:rPr>
                <w:rFonts w:ascii="Arial" w:hAnsi="Arial" w:cs="Arial"/>
                <w:color w:val="000000"/>
                <w:sz w:val="16"/>
                <w:szCs w:val="16"/>
              </w:rPr>
              <w:t>1.268</w:t>
            </w:r>
          </w:p>
        </w:tc>
      </w:tr>
    </w:tbl>
    <w:p w14:paraId="373A0555" w14:textId="673C8827" w:rsidR="00F12F5F" w:rsidRDefault="00F12F5F" w:rsidP="00923E7C">
      <w:pPr>
        <w:rPr>
          <w:rFonts w:ascii="Georgia" w:hAnsi="Georgia" w:cs="Arial"/>
          <w:bCs/>
          <w:sz w:val="22"/>
          <w:szCs w:val="22"/>
        </w:rPr>
      </w:pPr>
      <w:r>
        <w:rPr>
          <w:rFonts w:ascii="Georgia" w:hAnsi="Georgia" w:cs="Arial"/>
          <w:bCs/>
          <w:sz w:val="22"/>
          <w:szCs w:val="22"/>
        </w:rPr>
        <w:br w:type="page"/>
      </w:r>
    </w:p>
    <w:tbl>
      <w:tblPr>
        <w:tblW w:w="5000" w:type="pct"/>
        <w:tblCellMar>
          <w:left w:w="70" w:type="dxa"/>
          <w:right w:w="70" w:type="dxa"/>
        </w:tblCellMar>
        <w:tblLook w:val="04A0" w:firstRow="1" w:lastRow="0" w:firstColumn="1" w:lastColumn="0" w:noHBand="0" w:noVBand="1"/>
      </w:tblPr>
      <w:tblGrid>
        <w:gridCol w:w="1192"/>
        <w:gridCol w:w="146"/>
        <w:gridCol w:w="2040"/>
        <w:gridCol w:w="146"/>
        <w:gridCol w:w="1783"/>
        <w:gridCol w:w="159"/>
        <w:gridCol w:w="1783"/>
        <w:gridCol w:w="207"/>
        <w:gridCol w:w="1781"/>
      </w:tblGrid>
      <w:tr w:rsidR="005E62D1" w:rsidRPr="0009263D" w14:paraId="3C1DC3E6" w14:textId="77777777" w:rsidTr="00F12F5F">
        <w:trPr>
          <w:trHeight w:val="227"/>
        </w:trPr>
        <w:tc>
          <w:tcPr>
            <w:tcW w:w="645" w:type="pct"/>
            <w:tcBorders>
              <w:top w:val="nil"/>
              <w:left w:val="nil"/>
              <w:bottom w:val="single" w:sz="8" w:space="0" w:color="auto"/>
              <w:right w:val="nil"/>
            </w:tcBorders>
            <w:vAlign w:val="bottom"/>
            <w:hideMark/>
          </w:tcPr>
          <w:p w14:paraId="3FB3278C" w14:textId="77777777" w:rsidR="005E62D1" w:rsidRPr="0009263D" w:rsidRDefault="005E62D1" w:rsidP="005E62D1">
            <w:pPr>
              <w:rPr>
                <w:rFonts w:ascii="Arial" w:hAnsi="Arial" w:cs="Arial"/>
                <w:b/>
                <w:bCs/>
                <w:color w:val="000000"/>
                <w:sz w:val="16"/>
                <w:szCs w:val="16"/>
              </w:rPr>
            </w:pPr>
            <w:r w:rsidRPr="0009263D">
              <w:rPr>
                <w:rFonts w:ascii="Arial" w:hAnsi="Arial" w:cs="Arial"/>
                <w:b/>
                <w:bCs/>
                <w:color w:val="000000"/>
                <w:sz w:val="16"/>
                <w:szCs w:val="16"/>
              </w:rPr>
              <w:lastRenderedPageBreak/>
              <w:t>Investimento</w:t>
            </w:r>
          </w:p>
        </w:tc>
        <w:tc>
          <w:tcPr>
            <w:tcW w:w="79" w:type="pct"/>
            <w:tcBorders>
              <w:top w:val="nil"/>
              <w:left w:val="nil"/>
              <w:bottom w:val="nil"/>
              <w:right w:val="nil"/>
            </w:tcBorders>
            <w:noWrap/>
            <w:vAlign w:val="bottom"/>
            <w:hideMark/>
          </w:tcPr>
          <w:p w14:paraId="57010684" w14:textId="77777777" w:rsidR="005E62D1" w:rsidRPr="0009263D" w:rsidRDefault="005E62D1" w:rsidP="005E62D1">
            <w:pPr>
              <w:rPr>
                <w:rFonts w:ascii="Arial" w:hAnsi="Arial" w:cs="Arial"/>
                <w:b/>
                <w:bCs/>
                <w:color w:val="000000"/>
                <w:sz w:val="16"/>
                <w:szCs w:val="16"/>
              </w:rPr>
            </w:pPr>
          </w:p>
        </w:tc>
        <w:tc>
          <w:tcPr>
            <w:tcW w:w="1104" w:type="pct"/>
            <w:tcBorders>
              <w:top w:val="nil"/>
              <w:left w:val="nil"/>
              <w:bottom w:val="single" w:sz="8" w:space="0" w:color="auto"/>
              <w:right w:val="nil"/>
            </w:tcBorders>
            <w:vAlign w:val="bottom"/>
            <w:hideMark/>
          </w:tcPr>
          <w:p w14:paraId="5D63DBEE"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31/03/2025</w:t>
            </w:r>
          </w:p>
        </w:tc>
        <w:tc>
          <w:tcPr>
            <w:tcW w:w="79" w:type="pct"/>
            <w:tcBorders>
              <w:top w:val="nil"/>
              <w:left w:val="nil"/>
              <w:bottom w:val="nil"/>
              <w:right w:val="nil"/>
            </w:tcBorders>
            <w:vAlign w:val="bottom"/>
            <w:hideMark/>
          </w:tcPr>
          <w:p w14:paraId="5AF91B77" w14:textId="77777777" w:rsidR="005E62D1" w:rsidRPr="0009263D" w:rsidRDefault="005E62D1" w:rsidP="005E62D1">
            <w:pPr>
              <w:jc w:val="right"/>
              <w:rPr>
                <w:rFonts w:ascii="Arial" w:hAnsi="Arial" w:cs="Arial"/>
                <w:b/>
                <w:bCs/>
                <w:color w:val="000000"/>
                <w:sz w:val="16"/>
                <w:szCs w:val="16"/>
              </w:rPr>
            </w:pPr>
          </w:p>
        </w:tc>
        <w:tc>
          <w:tcPr>
            <w:tcW w:w="965" w:type="pct"/>
            <w:tcBorders>
              <w:top w:val="nil"/>
              <w:left w:val="nil"/>
              <w:bottom w:val="single" w:sz="8" w:space="0" w:color="auto"/>
              <w:right w:val="nil"/>
            </w:tcBorders>
            <w:vAlign w:val="bottom"/>
            <w:hideMark/>
          </w:tcPr>
          <w:p w14:paraId="219F948D"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Resultado de equivalência patrimonial</w:t>
            </w:r>
          </w:p>
        </w:tc>
        <w:tc>
          <w:tcPr>
            <w:tcW w:w="86" w:type="pct"/>
            <w:tcBorders>
              <w:top w:val="nil"/>
              <w:left w:val="nil"/>
              <w:bottom w:val="nil"/>
              <w:right w:val="nil"/>
            </w:tcBorders>
            <w:vAlign w:val="bottom"/>
            <w:hideMark/>
          </w:tcPr>
          <w:p w14:paraId="0212A36B" w14:textId="77777777" w:rsidR="005E62D1" w:rsidRPr="0009263D" w:rsidRDefault="005E62D1" w:rsidP="005E62D1">
            <w:pPr>
              <w:jc w:val="right"/>
              <w:rPr>
                <w:rFonts w:ascii="Arial" w:hAnsi="Arial" w:cs="Arial"/>
                <w:b/>
                <w:bCs/>
                <w:color w:val="000000"/>
                <w:sz w:val="16"/>
                <w:szCs w:val="16"/>
              </w:rPr>
            </w:pPr>
          </w:p>
        </w:tc>
        <w:tc>
          <w:tcPr>
            <w:tcW w:w="965" w:type="pct"/>
            <w:tcBorders>
              <w:top w:val="nil"/>
              <w:left w:val="nil"/>
              <w:bottom w:val="single" w:sz="8" w:space="0" w:color="auto"/>
              <w:right w:val="nil"/>
            </w:tcBorders>
            <w:vAlign w:val="bottom"/>
            <w:hideMark/>
          </w:tcPr>
          <w:p w14:paraId="2013EA35"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Provisão para perdas (transferência para o passivo)</w:t>
            </w:r>
          </w:p>
        </w:tc>
        <w:tc>
          <w:tcPr>
            <w:tcW w:w="112" w:type="pct"/>
            <w:tcBorders>
              <w:top w:val="nil"/>
              <w:left w:val="nil"/>
              <w:bottom w:val="nil"/>
              <w:right w:val="nil"/>
            </w:tcBorders>
            <w:vAlign w:val="bottom"/>
            <w:hideMark/>
          </w:tcPr>
          <w:p w14:paraId="370CBEC9" w14:textId="77777777" w:rsidR="005E62D1" w:rsidRPr="0009263D" w:rsidRDefault="005E62D1" w:rsidP="005E62D1">
            <w:pPr>
              <w:jc w:val="right"/>
              <w:rPr>
                <w:rFonts w:ascii="Arial" w:hAnsi="Arial" w:cs="Arial"/>
                <w:b/>
                <w:bCs/>
                <w:color w:val="000000"/>
                <w:sz w:val="16"/>
                <w:szCs w:val="16"/>
              </w:rPr>
            </w:pPr>
          </w:p>
        </w:tc>
        <w:tc>
          <w:tcPr>
            <w:tcW w:w="964" w:type="pct"/>
            <w:tcBorders>
              <w:top w:val="nil"/>
              <w:left w:val="nil"/>
              <w:bottom w:val="single" w:sz="8" w:space="0" w:color="auto"/>
              <w:right w:val="nil"/>
            </w:tcBorders>
            <w:vAlign w:val="bottom"/>
            <w:hideMark/>
          </w:tcPr>
          <w:p w14:paraId="7EFFF317"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30/06/2025</w:t>
            </w:r>
          </w:p>
        </w:tc>
      </w:tr>
      <w:tr w:rsidR="005E62D1" w:rsidRPr="0009263D" w14:paraId="6768EACF" w14:textId="77777777" w:rsidTr="00F12F5F">
        <w:trPr>
          <w:trHeight w:val="227"/>
        </w:trPr>
        <w:tc>
          <w:tcPr>
            <w:tcW w:w="645" w:type="pct"/>
            <w:tcBorders>
              <w:top w:val="nil"/>
              <w:left w:val="nil"/>
              <w:bottom w:val="nil"/>
              <w:right w:val="nil"/>
            </w:tcBorders>
            <w:noWrap/>
            <w:vAlign w:val="bottom"/>
            <w:hideMark/>
          </w:tcPr>
          <w:p w14:paraId="5CF122D9" w14:textId="77777777" w:rsidR="005E62D1" w:rsidRPr="0009263D" w:rsidRDefault="005E62D1" w:rsidP="005E62D1">
            <w:pPr>
              <w:jc w:val="right"/>
              <w:rPr>
                <w:rFonts w:ascii="Arial" w:hAnsi="Arial" w:cs="Arial"/>
                <w:b/>
                <w:bCs/>
                <w:color w:val="000000"/>
                <w:sz w:val="16"/>
                <w:szCs w:val="16"/>
              </w:rPr>
            </w:pPr>
          </w:p>
        </w:tc>
        <w:tc>
          <w:tcPr>
            <w:tcW w:w="79" w:type="pct"/>
            <w:tcBorders>
              <w:top w:val="nil"/>
              <w:left w:val="nil"/>
              <w:bottom w:val="nil"/>
              <w:right w:val="nil"/>
            </w:tcBorders>
            <w:noWrap/>
            <w:vAlign w:val="bottom"/>
            <w:hideMark/>
          </w:tcPr>
          <w:p w14:paraId="29D2C5EF" w14:textId="77777777" w:rsidR="005E62D1" w:rsidRPr="0009263D" w:rsidRDefault="005E62D1" w:rsidP="005E62D1"/>
        </w:tc>
        <w:tc>
          <w:tcPr>
            <w:tcW w:w="1104" w:type="pct"/>
            <w:tcBorders>
              <w:top w:val="nil"/>
              <w:left w:val="nil"/>
              <w:bottom w:val="nil"/>
              <w:right w:val="nil"/>
            </w:tcBorders>
            <w:noWrap/>
            <w:vAlign w:val="bottom"/>
            <w:hideMark/>
          </w:tcPr>
          <w:p w14:paraId="16003945" w14:textId="77777777" w:rsidR="005E62D1" w:rsidRPr="0009263D" w:rsidRDefault="005E62D1" w:rsidP="005E62D1"/>
        </w:tc>
        <w:tc>
          <w:tcPr>
            <w:tcW w:w="79" w:type="pct"/>
            <w:tcBorders>
              <w:top w:val="nil"/>
              <w:left w:val="nil"/>
              <w:bottom w:val="nil"/>
              <w:right w:val="nil"/>
            </w:tcBorders>
            <w:noWrap/>
            <w:vAlign w:val="bottom"/>
            <w:hideMark/>
          </w:tcPr>
          <w:p w14:paraId="21A1BE92" w14:textId="77777777" w:rsidR="005E62D1" w:rsidRPr="0009263D" w:rsidRDefault="005E62D1" w:rsidP="005E62D1"/>
        </w:tc>
        <w:tc>
          <w:tcPr>
            <w:tcW w:w="965" w:type="pct"/>
            <w:tcBorders>
              <w:top w:val="nil"/>
              <w:left w:val="nil"/>
              <w:bottom w:val="nil"/>
              <w:right w:val="nil"/>
            </w:tcBorders>
            <w:noWrap/>
            <w:vAlign w:val="bottom"/>
            <w:hideMark/>
          </w:tcPr>
          <w:p w14:paraId="5518AAD9" w14:textId="77777777" w:rsidR="005E62D1" w:rsidRPr="0009263D" w:rsidRDefault="005E62D1" w:rsidP="005E62D1"/>
        </w:tc>
        <w:tc>
          <w:tcPr>
            <w:tcW w:w="86" w:type="pct"/>
            <w:tcBorders>
              <w:top w:val="nil"/>
              <w:left w:val="nil"/>
              <w:bottom w:val="nil"/>
              <w:right w:val="nil"/>
            </w:tcBorders>
            <w:noWrap/>
            <w:vAlign w:val="bottom"/>
            <w:hideMark/>
          </w:tcPr>
          <w:p w14:paraId="2E5F2F6F" w14:textId="77777777" w:rsidR="005E62D1" w:rsidRPr="0009263D" w:rsidRDefault="005E62D1" w:rsidP="005E62D1"/>
        </w:tc>
        <w:tc>
          <w:tcPr>
            <w:tcW w:w="965" w:type="pct"/>
            <w:tcBorders>
              <w:top w:val="nil"/>
              <w:left w:val="nil"/>
              <w:bottom w:val="nil"/>
              <w:right w:val="nil"/>
            </w:tcBorders>
            <w:noWrap/>
            <w:vAlign w:val="bottom"/>
            <w:hideMark/>
          </w:tcPr>
          <w:p w14:paraId="14AB7EAF" w14:textId="77777777" w:rsidR="005E62D1" w:rsidRPr="0009263D" w:rsidRDefault="005E62D1" w:rsidP="005E62D1"/>
        </w:tc>
        <w:tc>
          <w:tcPr>
            <w:tcW w:w="112" w:type="pct"/>
            <w:tcBorders>
              <w:top w:val="nil"/>
              <w:left w:val="nil"/>
              <w:bottom w:val="nil"/>
              <w:right w:val="nil"/>
            </w:tcBorders>
            <w:noWrap/>
            <w:vAlign w:val="bottom"/>
            <w:hideMark/>
          </w:tcPr>
          <w:p w14:paraId="1227AC62" w14:textId="77777777" w:rsidR="005E62D1" w:rsidRPr="0009263D" w:rsidRDefault="005E62D1" w:rsidP="005E62D1"/>
        </w:tc>
        <w:tc>
          <w:tcPr>
            <w:tcW w:w="964" w:type="pct"/>
            <w:tcBorders>
              <w:top w:val="nil"/>
              <w:left w:val="nil"/>
              <w:bottom w:val="nil"/>
              <w:right w:val="nil"/>
            </w:tcBorders>
            <w:noWrap/>
            <w:vAlign w:val="bottom"/>
            <w:hideMark/>
          </w:tcPr>
          <w:p w14:paraId="170CF6E8" w14:textId="77777777" w:rsidR="005E62D1" w:rsidRPr="0009263D" w:rsidRDefault="005E62D1" w:rsidP="005E62D1"/>
        </w:tc>
      </w:tr>
      <w:tr w:rsidR="005E62D1" w:rsidRPr="0009263D" w14:paraId="6A16D035" w14:textId="77777777" w:rsidTr="00F12F5F">
        <w:trPr>
          <w:trHeight w:val="227"/>
        </w:trPr>
        <w:tc>
          <w:tcPr>
            <w:tcW w:w="645" w:type="pct"/>
            <w:tcBorders>
              <w:top w:val="nil"/>
              <w:left w:val="nil"/>
              <w:bottom w:val="nil"/>
              <w:right w:val="nil"/>
            </w:tcBorders>
            <w:noWrap/>
            <w:vAlign w:val="bottom"/>
            <w:hideMark/>
          </w:tcPr>
          <w:p w14:paraId="3F0500CF" w14:textId="77777777" w:rsidR="005E62D1" w:rsidRPr="0009263D" w:rsidRDefault="005E62D1" w:rsidP="005E62D1">
            <w:pPr>
              <w:rPr>
                <w:rFonts w:ascii="Arial" w:hAnsi="Arial" w:cs="Arial"/>
                <w:color w:val="000000"/>
                <w:sz w:val="16"/>
                <w:szCs w:val="16"/>
              </w:rPr>
            </w:pPr>
            <w:r w:rsidRPr="0009263D">
              <w:rPr>
                <w:rFonts w:ascii="Arial" w:hAnsi="Arial" w:cs="Arial"/>
                <w:color w:val="000000"/>
                <w:sz w:val="16"/>
                <w:szCs w:val="16"/>
              </w:rPr>
              <w:t>COMIPA</w:t>
            </w:r>
          </w:p>
        </w:tc>
        <w:tc>
          <w:tcPr>
            <w:tcW w:w="79" w:type="pct"/>
            <w:tcBorders>
              <w:top w:val="nil"/>
              <w:left w:val="nil"/>
              <w:bottom w:val="nil"/>
              <w:right w:val="nil"/>
            </w:tcBorders>
            <w:noWrap/>
            <w:vAlign w:val="bottom"/>
            <w:hideMark/>
          </w:tcPr>
          <w:p w14:paraId="3DFCD779" w14:textId="77777777" w:rsidR="005E62D1" w:rsidRPr="0009263D" w:rsidRDefault="005E62D1" w:rsidP="005E62D1">
            <w:pPr>
              <w:rPr>
                <w:rFonts w:ascii="Arial" w:hAnsi="Arial" w:cs="Arial"/>
                <w:color w:val="000000"/>
                <w:sz w:val="16"/>
                <w:szCs w:val="16"/>
              </w:rPr>
            </w:pPr>
          </w:p>
        </w:tc>
        <w:tc>
          <w:tcPr>
            <w:tcW w:w="1104" w:type="pct"/>
            <w:tcBorders>
              <w:top w:val="nil"/>
              <w:left w:val="nil"/>
              <w:bottom w:val="single" w:sz="8" w:space="0" w:color="auto"/>
              <w:right w:val="nil"/>
            </w:tcBorders>
            <w:noWrap/>
            <w:vAlign w:val="bottom"/>
            <w:hideMark/>
          </w:tcPr>
          <w:p w14:paraId="27E3015E" w14:textId="2E52823A"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w:t>
            </w:r>
          </w:p>
        </w:tc>
        <w:tc>
          <w:tcPr>
            <w:tcW w:w="79" w:type="pct"/>
            <w:tcBorders>
              <w:top w:val="nil"/>
              <w:left w:val="nil"/>
              <w:bottom w:val="nil"/>
              <w:right w:val="nil"/>
            </w:tcBorders>
            <w:noWrap/>
            <w:vAlign w:val="bottom"/>
            <w:hideMark/>
          </w:tcPr>
          <w:p w14:paraId="4AB846C5" w14:textId="77777777" w:rsidR="005E62D1" w:rsidRPr="0009263D" w:rsidRDefault="005E62D1" w:rsidP="005E62D1">
            <w:pPr>
              <w:jc w:val="right"/>
              <w:rPr>
                <w:rFonts w:ascii="Arial" w:hAnsi="Arial" w:cs="Arial"/>
                <w:color w:val="000000"/>
                <w:sz w:val="16"/>
                <w:szCs w:val="16"/>
              </w:rPr>
            </w:pPr>
          </w:p>
        </w:tc>
        <w:tc>
          <w:tcPr>
            <w:tcW w:w="965" w:type="pct"/>
            <w:tcBorders>
              <w:top w:val="nil"/>
              <w:left w:val="nil"/>
              <w:bottom w:val="single" w:sz="8" w:space="0" w:color="auto"/>
              <w:right w:val="nil"/>
            </w:tcBorders>
            <w:noWrap/>
            <w:vAlign w:val="bottom"/>
            <w:hideMark/>
          </w:tcPr>
          <w:p w14:paraId="1A7FC252" w14:textId="114EA8B6"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1.031</w:t>
            </w:r>
          </w:p>
        </w:tc>
        <w:tc>
          <w:tcPr>
            <w:tcW w:w="86" w:type="pct"/>
            <w:tcBorders>
              <w:top w:val="nil"/>
              <w:left w:val="nil"/>
              <w:bottom w:val="nil"/>
              <w:right w:val="nil"/>
            </w:tcBorders>
            <w:noWrap/>
            <w:vAlign w:val="bottom"/>
            <w:hideMark/>
          </w:tcPr>
          <w:p w14:paraId="324E7398" w14:textId="77777777" w:rsidR="005E62D1" w:rsidRPr="0009263D" w:rsidRDefault="005E62D1" w:rsidP="005E62D1">
            <w:pPr>
              <w:jc w:val="right"/>
              <w:rPr>
                <w:rFonts w:ascii="Arial" w:hAnsi="Arial" w:cs="Arial"/>
                <w:color w:val="000000"/>
                <w:sz w:val="16"/>
                <w:szCs w:val="16"/>
              </w:rPr>
            </w:pPr>
          </w:p>
        </w:tc>
        <w:tc>
          <w:tcPr>
            <w:tcW w:w="965" w:type="pct"/>
            <w:tcBorders>
              <w:top w:val="nil"/>
              <w:left w:val="nil"/>
              <w:bottom w:val="single" w:sz="8" w:space="0" w:color="auto"/>
              <w:right w:val="nil"/>
            </w:tcBorders>
            <w:noWrap/>
            <w:vAlign w:val="bottom"/>
            <w:hideMark/>
          </w:tcPr>
          <w:p w14:paraId="06B563B7" w14:textId="09A67642"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(395)</w:t>
            </w:r>
          </w:p>
        </w:tc>
        <w:tc>
          <w:tcPr>
            <w:tcW w:w="112" w:type="pct"/>
            <w:tcBorders>
              <w:top w:val="nil"/>
              <w:left w:val="nil"/>
              <w:bottom w:val="nil"/>
              <w:right w:val="nil"/>
            </w:tcBorders>
            <w:noWrap/>
            <w:vAlign w:val="bottom"/>
            <w:hideMark/>
          </w:tcPr>
          <w:p w14:paraId="77BF209E" w14:textId="77777777" w:rsidR="005E62D1" w:rsidRPr="0009263D" w:rsidRDefault="005E62D1" w:rsidP="005E62D1">
            <w:pPr>
              <w:jc w:val="right"/>
              <w:rPr>
                <w:rFonts w:ascii="Arial" w:hAnsi="Arial" w:cs="Arial"/>
                <w:color w:val="000000"/>
                <w:sz w:val="16"/>
                <w:szCs w:val="16"/>
              </w:rPr>
            </w:pPr>
          </w:p>
        </w:tc>
        <w:tc>
          <w:tcPr>
            <w:tcW w:w="964" w:type="pct"/>
            <w:tcBorders>
              <w:top w:val="nil"/>
              <w:left w:val="nil"/>
              <w:bottom w:val="single" w:sz="8" w:space="0" w:color="auto"/>
              <w:right w:val="nil"/>
            </w:tcBorders>
            <w:noWrap/>
            <w:vAlign w:val="bottom"/>
            <w:hideMark/>
          </w:tcPr>
          <w:p w14:paraId="7A5355FD" w14:textId="40EEEAAD"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636</w:t>
            </w:r>
          </w:p>
        </w:tc>
      </w:tr>
      <w:tr w:rsidR="005E62D1" w:rsidRPr="0009263D" w14:paraId="6B193207" w14:textId="77777777" w:rsidTr="00F12F5F">
        <w:trPr>
          <w:trHeight w:val="227"/>
        </w:trPr>
        <w:tc>
          <w:tcPr>
            <w:tcW w:w="645" w:type="pct"/>
            <w:tcBorders>
              <w:top w:val="nil"/>
              <w:left w:val="nil"/>
              <w:bottom w:val="nil"/>
              <w:right w:val="nil"/>
            </w:tcBorders>
            <w:noWrap/>
            <w:vAlign w:val="bottom"/>
            <w:hideMark/>
          </w:tcPr>
          <w:p w14:paraId="083E607E" w14:textId="77777777" w:rsidR="005E62D1" w:rsidRPr="0009263D" w:rsidRDefault="005E62D1" w:rsidP="005E62D1">
            <w:pPr>
              <w:rPr>
                <w:rFonts w:ascii="Arial" w:hAnsi="Arial" w:cs="Arial"/>
                <w:color w:val="000000"/>
                <w:sz w:val="16"/>
                <w:szCs w:val="16"/>
              </w:rPr>
            </w:pPr>
          </w:p>
        </w:tc>
        <w:tc>
          <w:tcPr>
            <w:tcW w:w="79" w:type="pct"/>
            <w:tcBorders>
              <w:top w:val="nil"/>
              <w:left w:val="nil"/>
              <w:bottom w:val="nil"/>
              <w:right w:val="nil"/>
            </w:tcBorders>
            <w:noWrap/>
            <w:vAlign w:val="bottom"/>
            <w:hideMark/>
          </w:tcPr>
          <w:p w14:paraId="5C087014" w14:textId="77777777" w:rsidR="005E62D1" w:rsidRPr="0009263D" w:rsidRDefault="005E62D1" w:rsidP="005E62D1"/>
        </w:tc>
        <w:tc>
          <w:tcPr>
            <w:tcW w:w="1104" w:type="pct"/>
            <w:tcBorders>
              <w:top w:val="nil"/>
              <w:left w:val="nil"/>
              <w:bottom w:val="nil"/>
              <w:right w:val="nil"/>
            </w:tcBorders>
            <w:noWrap/>
            <w:vAlign w:val="bottom"/>
            <w:hideMark/>
          </w:tcPr>
          <w:p w14:paraId="4AC092D8" w14:textId="77777777" w:rsidR="005E62D1" w:rsidRPr="0009263D" w:rsidRDefault="005E62D1" w:rsidP="005E62D1">
            <w:pPr>
              <w:jc w:val="right"/>
            </w:pPr>
          </w:p>
        </w:tc>
        <w:tc>
          <w:tcPr>
            <w:tcW w:w="79" w:type="pct"/>
            <w:tcBorders>
              <w:top w:val="nil"/>
              <w:left w:val="nil"/>
              <w:bottom w:val="nil"/>
              <w:right w:val="nil"/>
            </w:tcBorders>
            <w:noWrap/>
            <w:vAlign w:val="bottom"/>
            <w:hideMark/>
          </w:tcPr>
          <w:p w14:paraId="58CE51AB" w14:textId="77777777" w:rsidR="005E62D1" w:rsidRPr="0009263D" w:rsidRDefault="005E62D1" w:rsidP="005E62D1">
            <w:pPr>
              <w:jc w:val="right"/>
            </w:pPr>
          </w:p>
        </w:tc>
        <w:tc>
          <w:tcPr>
            <w:tcW w:w="965" w:type="pct"/>
            <w:tcBorders>
              <w:top w:val="nil"/>
              <w:left w:val="nil"/>
              <w:bottom w:val="nil"/>
              <w:right w:val="nil"/>
            </w:tcBorders>
            <w:noWrap/>
            <w:vAlign w:val="bottom"/>
            <w:hideMark/>
          </w:tcPr>
          <w:p w14:paraId="7E1FE7DB" w14:textId="77777777" w:rsidR="005E62D1" w:rsidRPr="0009263D" w:rsidRDefault="005E62D1" w:rsidP="005E62D1">
            <w:pPr>
              <w:jc w:val="right"/>
            </w:pPr>
          </w:p>
        </w:tc>
        <w:tc>
          <w:tcPr>
            <w:tcW w:w="86" w:type="pct"/>
            <w:tcBorders>
              <w:top w:val="nil"/>
              <w:left w:val="nil"/>
              <w:bottom w:val="nil"/>
              <w:right w:val="nil"/>
            </w:tcBorders>
            <w:noWrap/>
            <w:vAlign w:val="bottom"/>
            <w:hideMark/>
          </w:tcPr>
          <w:p w14:paraId="290EBB7D" w14:textId="77777777" w:rsidR="005E62D1" w:rsidRPr="0009263D" w:rsidRDefault="005E62D1" w:rsidP="005E62D1">
            <w:pPr>
              <w:jc w:val="right"/>
            </w:pPr>
          </w:p>
        </w:tc>
        <w:tc>
          <w:tcPr>
            <w:tcW w:w="965" w:type="pct"/>
            <w:tcBorders>
              <w:top w:val="nil"/>
              <w:left w:val="nil"/>
              <w:bottom w:val="nil"/>
              <w:right w:val="nil"/>
            </w:tcBorders>
            <w:noWrap/>
            <w:vAlign w:val="bottom"/>
            <w:hideMark/>
          </w:tcPr>
          <w:p w14:paraId="353B78DC" w14:textId="77777777" w:rsidR="005E62D1" w:rsidRPr="0009263D" w:rsidRDefault="005E62D1" w:rsidP="005E62D1">
            <w:pPr>
              <w:jc w:val="right"/>
            </w:pPr>
          </w:p>
        </w:tc>
        <w:tc>
          <w:tcPr>
            <w:tcW w:w="112" w:type="pct"/>
            <w:tcBorders>
              <w:top w:val="nil"/>
              <w:left w:val="nil"/>
              <w:bottom w:val="nil"/>
              <w:right w:val="nil"/>
            </w:tcBorders>
            <w:noWrap/>
            <w:vAlign w:val="bottom"/>
            <w:hideMark/>
          </w:tcPr>
          <w:p w14:paraId="45987094" w14:textId="77777777" w:rsidR="005E62D1" w:rsidRPr="0009263D" w:rsidRDefault="005E62D1" w:rsidP="005E62D1">
            <w:pPr>
              <w:jc w:val="right"/>
            </w:pPr>
          </w:p>
        </w:tc>
        <w:tc>
          <w:tcPr>
            <w:tcW w:w="964" w:type="pct"/>
            <w:tcBorders>
              <w:top w:val="nil"/>
              <w:left w:val="nil"/>
              <w:bottom w:val="nil"/>
              <w:right w:val="nil"/>
            </w:tcBorders>
            <w:noWrap/>
            <w:vAlign w:val="bottom"/>
            <w:hideMark/>
          </w:tcPr>
          <w:p w14:paraId="0423C3BF" w14:textId="77777777" w:rsidR="005E62D1" w:rsidRPr="0009263D" w:rsidRDefault="005E62D1" w:rsidP="005E62D1">
            <w:pPr>
              <w:jc w:val="right"/>
            </w:pPr>
          </w:p>
        </w:tc>
      </w:tr>
      <w:tr w:rsidR="005E62D1" w:rsidRPr="0009263D" w14:paraId="114205A3" w14:textId="77777777" w:rsidTr="00F12F5F">
        <w:trPr>
          <w:trHeight w:val="227"/>
        </w:trPr>
        <w:tc>
          <w:tcPr>
            <w:tcW w:w="645" w:type="pct"/>
            <w:tcBorders>
              <w:top w:val="nil"/>
              <w:left w:val="nil"/>
              <w:bottom w:val="nil"/>
              <w:right w:val="nil"/>
            </w:tcBorders>
            <w:noWrap/>
            <w:vAlign w:val="bottom"/>
            <w:hideMark/>
          </w:tcPr>
          <w:p w14:paraId="40A126DC" w14:textId="77777777" w:rsidR="005E62D1" w:rsidRPr="0009263D" w:rsidRDefault="005E62D1" w:rsidP="005E62D1"/>
        </w:tc>
        <w:tc>
          <w:tcPr>
            <w:tcW w:w="79" w:type="pct"/>
            <w:tcBorders>
              <w:top w:val="nil"/>
              <w:left w:val="nil"/>
              <w:bottom w:val="nil"/>
              <w:right w:val="nil"/>
            </w:tcBorders>
            <w:noWrap/>
            <w:vAlign w:val="bottom"/>
            <w:hideMark/>
          </w:tcPr>
          <w:p w14:paraId="015CAA8E" w14:textId="77777777" w:rsidR="005E62D1" w:rsidRPr="0009263D" w:rsidRDefault="005E62D1" w:rsidP="005E62D1"/>
        </w:tc>
        <w:tc>
          <w:tcPr>
            <w:tcW w:w="1104" w:type="pct"/>
            <w:tcBorders>
              <w:top w:val="nil"/>
              <w:left w:val="nil"/>
              <w:bottom w:val="double" w:sz="6" w:space="0" w:color="auto"/>
              <w:right w:val="nil"/>
            </w:tcBorders>
            <w:noWrap/>
            <w:vAlign w:val="bottom"/>
            <w:hideMark/>
          </w:tcPr>
          <w:p w14:paraId="5B07BAE3" w14:textId="5D26230D"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w:t>
            </w:r>
          </w:p>
        </w:tc>
        <w:tc>
          <w:tcPr>
            <w:tcW w:w="79" w:type="pct"/>
            <w:tcBorders>
              <w:top w:val="nil"/>
              <w:left w:val="nil"/>
              <w:bottom w:val="nil"/>
              <w:right w:val="nil"/>
            </w:tcBorders>
            <w:noWrap/>
            <w:vAlign w:val="bottom"/>
            <w:hideMark/>
          </w:tcPr>
          <w:p w14:paraId="5299843C" w14:textId="77777777" w:rsidR="005E62D1" w:rsidRPr="0009263D" w:rsidRDefault="005E62D1" w:rsidP="005E62D1">
            <w:pPr>
              <w:jc w:val="right"/>
              <w:rPr>
                <w:rFonts w:ascii="Arial" w:hAnsi="Arial" w:cs="Arial"/>
                <w:color w:val="000000"/>
                <w:sz w:val="16"/>
                <w:szCs w:val="16"/>
              </w:rPr>
            </w:pPr>
          </w:p>
        </w:tc>
        <w:tc>
          <w:tcPr>
            <w:tcW w:w="965" w:type="pct"/>
            <w:tcBorders>
              <w:top w:val="nil"/>
              <w:left w:val="nil"/>
              <w:bottom w:val="double" w:sz="6" w:space="0" w:color="auto"/>
              <w:right w:val="nil"/>
            </w:tcBorders>
            <w:noWrap/>
            <w:vAlign w:val="bottom"/>
            <w:hideMark/>
          </w:tcPr>
          <w:p w14:paraId="6672DB12" w14:textId="2BBB3618"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1.031</w:t>
            </w:r>
          </w:p>
        </w:tc>
        <w:tc>
          <w:tcPr>
            <w:tcW w:w="86" w:type="pct"/>
            <w:tcBorders>
              <w:top w:val="nil"/>
              <w:left w:val="nil"/>
              <w:bottom w:val="nil"/>
              <w:right w:val="nil"/>
            </w:tcBorders>
            <w:noWrap/>
            <w:vAlign w:val="bottom"/>
            <w:hideMark/>
          </w:tcPr>
          <w:p w14:paraId="5F4B233E" w14:textId="77777777" w:rsidR="005E62D1" w:rsidRPr="0009263D" w:rsidRDefault="005E62D1" w:rsidP="005E62D1">
            <w:pPr>
              <w:jc w:val="right"/>
              <w:rPr>
                <w:rFonts w:ascii="Arial" w:hAnsi="Arial" w:cs="Arial"/>
                <w:color w:val="000000"/>
                <w:sz w:val="16"/>
                <w:szCs w:val="16"/>
              </w:rPr>
            </w:pPr>
          </w:p>
        </w:tc>
        <w:tc>
          <w:tcPr>
            <w:tcW w:w="965" w:type="pct"/>
            <w:tcBorders>
              <w:top w:val="nil"/>
              <w:left w:val="nil"/>
              <w:bottom w:val="double" w:sz="6" w:space="0" w:color="auto"/>
              <w:right w:val="nil"/>
            </w:tcBorders>
            <w:noWrap/>
            <w:vAlign w:val="bottom"/>
            <w:hideMark/>
          </w:tcPr>
          <w:p w14:paraId="6093FC54" w14:textId="27EE53F0"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(395)</w:t>
            </w:r>
          </w:p>
        </w:tc>
        <w:tc>
          <w:tcPr>
            <w:tcW w:w="112" w:type="pct"/>
            <w:tcBorders>
              <w:top w:val="nil"/>
              <w:left w:val="nil"/>
              <w:bottom w:val="nil"/>
              <w:right w:val="nil"/>
            </w:tcBorders>
            <w:noWrap/>
            <w:vAlign w:val="bottom"/>
            <w:hideMark/>
          </w:tcPr>
          <w:p w14:paraId="2844178E" w14:textId="77777777" w:rsidR="005E62D1" w:rsidRPr="0009263D" w:rsidRDefault="005E62D1" w:rsidP="005E62D1">
            <w:pPr>
              <w:jc w:val="right"/>
              <w:rPr>
                <w:rFonts w:ascii="Arial" w:hAnsi="Arial" w:cs="Arial"/>
                <w:color w:val="000000"/>
                <w:sz w:val="16"/>
                <w:szCs w:val="16"/>
              </w:rPr>
            </w:pPr>
          </w:p>
        </w:tc>
        <w:tc>
          <w:tcPr>
            <w:tcW w:w="964" w:type="pct"/>
            <w:tcBorders>
              <w:top w:val="nil"/>
              <w:left w:val="nil"/>
              <w:bottom w:val="double" w:sz="6" w:space="0" w:color="auto"/>
              <w:right w:val="nil"/>
            </w:tcBorders>
            <w:noWrap/>
            <w:vAlign w:val="bottom"/>
            <w:hideMark/>
          </w:tcPr>
          <w:p w14:paraId="574871C9" w14:textId="2B4E51A8"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636</w:t>
            </w:r>
          </w:p>
        </w:tc>
      </w:tr>
    </w:tbl>
    <w:p w14:paraId="0EF5BCE4" w14:textId="77777777" w:rsidR="00F12F5F" w:rsidRDefault="00F12F5F" w:rsidP="00271267">
      <w:pPr>
        <w:rPr>
          <w:rFonts w:ascii="Georgia" w:hAnsi="Georgia"/>
          <w:sz w:val="22"/>
          <w:szCs w:val="22"/>
        </w:rPr>
      </w:pPr>
    </w:p>
    <w:p w14:paraId="68D62A9B" w14:textId="6F97005C" w:rsidR="00ED4950" w:rsidRPr="0009263D" w:rsidRDefault="00ED4950" w:rsidP="00271267">
      <w:pPr>
        <w:rPr>
          <w:rFonts w:ascii="Georgia" w:hAnsi="Georgia"/>
          <w:sz w:val="22"/>
          <w:szCs w:val="22"/>
        </w:rPr>
      </w:pPr>
      <w:r w:rsidRPr="0009263D">
        <w:rPr>
          <w:rFonts w:ascii="Georgia" w:hAnsi="Georgia"/>
          <w:sz w:val="22"/>
          <w:szCs w:val="22"/>
        </w:rPr>
        <w:t xml:space="preserve">Resumo dos saldos da investida em </w:t>
      </w:r>
      <w:r w:rsidR="00C7012C" w:rsidRPr="0009263D">
        <w:rPr>
          <w:rFonts w:ascii="Georgia" w:hAnsi="Georgia"/>
          <w:sz w:val="22"/>
          <w:szCs w:val="22"/>
        </w:rPr>
        <w:t>3</w:t>
      </w:r>
      <w:r w:rsidR="00923E7C" w:rsidRPr="0009263D">
        <w:rPr>
          <w:rFonts w:ascii="Georgia" w:hAnsi="Georgia"/>
          <w:sz w:val="22"/>
          <w:szCs w:val="22"/>
        </w:rPr>
        <w:t>0</w:t>
      </w:r>
      <w:r w:rsidR="00C7012C" w:rsidRPr="0009263D">
        <w:rPr>
          <w:rFonts w:ascii="Georgia" w:hAnsi="Georgia"/>
          <w:sz w:val="22"/>
          <w:szCs w:val="22"/>
        </w:rPr>
        <w:t xml:space="preserve"> de </w:t>
      </w:r>
      <w:r w:rsidR="00923E7C" w:rsidRPr="0009263D">
        <w:rPr>
          <w:rFonts w:ascii="Georgia" w:hAnsi="Georgia"/>
          <w:sz w:val="22"/>
          <w:szCs w:val="22"/>
        </w:rPr>
        <w:t>junh</w:t>
      </w:r>
      <w:r w:rsidR="004C131D" w:rsidRPr="0009263D">
        <w:rPr>
          <w:rFonts w:ascii="Georgia" w:hAnsi="Georgia"/>
          <w:sz w:val="22"/>
          <w:szCs w:val="22"/>
        </w:rPr>
        <w:t>o</w:t>
      </w:r>
      <w:r w:rsidRPr="0009263D">
        <w:rPr>
          <w:rFonts w:ascii="Georgia" w:hAnsi="Georgia"/>
          <w:sz w:val="22"/>
          <w:szCs w:val="22"/>
        </w:rPr>
        <w:t xml:space="preserve"> de 202</w:t>
      </w:r>
      <w:r w:rsidR="004C131D" w:rsidRPr="0009263D">
        <w:rPr>
          <w:rFonts w:ascii="Georgia" w:hAnsi="Georgia"/>
          <w:sz w:val="22"/>
          <w:szCs w:val="22"/>
        </w:rPr>
        <w:t>6</w:t>
      </w:r>
      <w:r w:rsidRPr="0009263D">
        <w:rPr>
          <w:rFonts w:ascii="Georgia" w:hAnsi="Georgia"/>
          <w:sz w:val="22"/>
          <w:szCs w:val="22"/>
        </w:rPr>
        <w:t>:</w:t>
      </w:r>
    </w:p>
    <w:p w14:paraId="4F4E5567" w14:textId="77777777" w:rsidR="005C6F4E" w:rsidRPr="0009263D" w:rsidRDefault="005C6F4E" w:rsidP="00ED4950">
      <w:pPr>
        <w:jc w:val="both"/>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1965"/>
        <w:gridCol w:w="248"/>
        <w:gridCol w:w="91"/>
        <w:gridCol w:w="301"/>
        <w:gridCol w:w="1105"/>
        <w:gridCol w:w="146"/>
        <w:gridCol w:w="502"/>
        <w:gridCol w:w="147"/>
        <w:gridCol w:w="491"/>
        <w:gridCol w:w="146"/>
        <w:gridCol w:w="698"/>
        <w:gridCol w:w="159"/>
        <w:gridCol w:w="358"/>
        <w:gridCol w:w="146"/>
        <w:gridCol w:w="924"/>
        <w:gridCol w:w="146"/>
        <w:gridCol w:w="349"/>
        <w:gridCol w:w="146"/>
        <w:gridCol w:w="1169"/>
      </w:tblGrid>
      <w:tr w:rsidR="005E62D1" w:rsidRPr="0009263D" w14:paraId="7FEF2ACD" w14:textId="77777777" w:rsidTr="005E62D1">
        <w:trPr>
          <w:trHeight w:val="227"/>
        </w:trPr>
        <w:tc>
          <w:tcPr>
            <w:tcW w:w="1064" w:type="pct"/>
            <w:tcBorders>
              <w:top w:val="nil"/>
              <w:left w:val="nil"/>
              <w:bottom w:val="single" w:sz="8" w:space="0" w:color="auto"/>
              <w:right w:val="nil"/>
            </w:tcBorders>
            <w:noWrap/>
            <w:vAlign w:val="center"/>
            <w:hideMark/>
          </w:tcPr>
          <w:p w14:paraId="2D6DDED5" w14:textId="77777777" w:rsidR="005E62D1" w:rsidRPr="0009263D" w:rsidRDefault="005E62D1" w:rsidP="005E62D1">
            <w:pPr>
              <w:rPr>
                <w:rFonts w:ascii="Arial" w:hAnsi="Arial" w:cs="Arial"/>
                <w:b/>
                <w:bCs/>
                <w:color w:val="000000"/>
                <w:sz w:val="16"/>
                <w:szCs w:val="16"/>
              </w:rPr>
            </w:pPr>
            <w:r w:rsidRPr="0009263D">
              <w:rPr>
                <w:rFonts w:ascii="Arial" w:hAnsi="Arial" w:cs="Arial"/>
                <w:b/>
                <w:bCs/>
                <w:color w:val="000000"/>
                <w:sz w:val="16"/>
                <w:szCs w:val="16"/>
              </w:rPr>
              <w:t>Investimento</w:t>
            </w:r>
          </w:p>
        </w:tc>
        <w:tc>
          <w:tcPr>
            <w:tcW w:w="134" w:type="pct"/>
            <w:tcBorders>
              <w:top w:val="nil"/>
              <w:left w:val="nil"/>
              <w:bottom w:val="nil"/>
              <w:right w:val="nil"/>
            </w:tcBorders>
            <w:noWrap/>
            <w:vAlign w:val="bottom"/>
            <w:hideMark/>
          </w:tcPr>
          <w:p w14:paraId="6B0A5350" w14:textId="77777777" w:rsidR="005E62D1" w:rsidRPr="0009263D" w:rsidRDefault="005E62D1" w:rsidP="005E62D1">
            <w:pPr>
              <w:rPr>
                <w:rFonts w:ascii="Arial" w:hAnsi="Arial" w:cs="Arial"/>
                <w:b/>
                <w:bCs/>
                <w:color w:val="000000"/>
                <w:sz w:val="16"/>
                <w:szCs w:val="16"/>
              </w:rPr>
            </w:pPr>
          </w:p>
        </w:tc>
        <w:tc>
          <w:tcPr>
            <w:tcW w:w="810" w:type="pct"/>
            <w:gridSpan w:val="3"/>
            <w:tcBorders>
              <w:top w:val="nil"/>
              <w:left w:val="nil"/>
              <w:bottom w:val="single" w:sz="8" w:space="0" w:color="auto"/>
              <w:right w:val="nil"/>
            </w:tcBorders>
            <w:vAlign w:val="center"/>
            <w:hideMark/>
          </w:tcPr>
          <w:p w14:paraId="062B1E46"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Ativo circulante</w:t>
            </w:r>
          </w:p>
        </w:tc>
        <w:tc>
          <w:tcPr>
            <w:tcW w:w="79" w:type="pct"/>
            <w:tcBorders>
              <w:top w:val="nil"/>
              <w:left w:val="nil"/>
              <w:bottom w:val="nil"/>
              <w:right w:val="nil"/>
            </w:tcBorders>
            <w:vAlign w:val="bottom"/>
            <w:hideMark/>
          </w:tcPr>
          <w:p w14:paraId="3F3520CC" w14:textId="77777777" w:rsidR="005E62D1" w:rsidRPr="0009263D" w:rsidRDefault="005E62D1" w:rsidP="005E62D1">
            <w:pPr>
              <w:jc w:val="right"/>
              <w:rPr>
                <w:rFonts w:ascii="Arial" w:hAnsi="Arial" w:cs="Arial"/>
                <w:b/>
                <w:bCs/>
                <w:color w:val="000000"/>
                <w:sz w:val="16"/>
                <w:szCs w:val="16"/>
              </w:rPr>
            </w:pPr>
          </w:p>
        </w:tc>
        <w:tc>
          <w:tcPr>
            <w:tcW w:w="617" w:type="pct"/>
            <w:gridSpan w:val="3"/>
            <w:tcBorders>
              <w:top w:val="nil"/>
              <w:left w:val="nil"/>
              <w:bottom w:val="single" w:sz="8" w:space="0" w:color="auto"/>
              <w:right w:val="nil"/>
            </w:tcBorders>
            <w:vAlign w:val="center"/>
            <w:hideMark/>
          </w:tcPr>
          <w:p w14:paraId="743802E1"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Ativo não circulante</w:t>
            </w:r>
          </w:p>
        </w:tc>
        <w:tc>
          <w:tcPr>
            <w:tcW w:w="79" w:type="pct"/>
            <w:tcBorders>
              <w:top w:val="nil"/>
              <w:left w:val="nil"/>
              <w:bottom w:val="nil"/>
              <w:right w:val="nil"/>
            </w:tcBorders>
            <w:vAlign w:val="bottom"/>
            <w:hideMark/>
          </w:tcPr>
          <w:p w14:paraId="23D36A9A" w14:textId="77777777" w:rsidR="005E62D1" w:rsidRPr="0009263D" w:rsidRDefault="005E62D1" w:rsidP="005E62D1">
            <w:pPr>
              <w:jc w:val="right"/>
              <w:rPr>
                <w:rFonts w:ascii="Arial" w:hAnsi="Arial" w:cs="Arial"/>
                <w:b/>
                <w:bCs/>
                <w:color w:val="000000"/>
                <w:sz w:val="16"/>
                <w:szCs w:val="16"/>
              </w:rPr>
            </w:pPr>
          </w:p>
        </w:tc>
        <w:tc>
          <w:tcPr>
            <w:tcW w:w="658" w:type="pct"/>
            <w:gridSpan w:val="3"/>
            <w:tcBorders>
              <w:top w:val="nil"/>
              <w:left w:val="nil"/>
              <w:bottom w:val="single" w:sz="8" w:space="0" w:color="auto"/>
              <w:right w:val="nil"/>
            </w:tcBorders>
            <w:vAlign w:val="center"/>
            <w:hideMark/>
          </w:tcPr>
          <w:p w14:paraId="00AD48FA"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Passivo circulante</w:t>
            </w:r>
          </w:p>
        </w:tc>
        <w:tc>
          <w:tcPr>
            <w:tcW w:w="79" w:type="pct"/>
            <w:tcBorders>
              <w:top w:val="nil"/>
              <w:left w:val="nil"/>
              <w:bottom w:val="nil"/>
              <w:right w:val="nil"/>
            </w:tcBorders>
            <w:vAlign w:val="bottom"/>
            <w:hideMark/>
          </w:tcPr>
          <w:p w14:paraId="12D546AF" w14:textId="77777777" w:rsidR="005E62D1" w:rsidRPr="0009263D" w:rsidRDefault="005E62D1" w:rsidP="005E62D1">
            <w:pPr>
              <w:jc w:val="right"/>
              <w:rPr>
                <w:rFonts w:ascii="Arial" w:hAnsi="Arial" w:cs="Arial"/>
                <w:b/>
                <w:bCs/>
                <w:color w:val="000000"/>
                <w:sz w:val="16"/>
                <w:szCs w:val="16"/>
              </w:rPr>
            </w:pPr>
          </w:p>
        </w:tc>
        <w:tc>
          <w:tcPr>
            <w:tcW w:w="768" w:type="pct"/>
            <w:gridSpan w:val="3"/>
            <w:tcBorders>
              <w:top w:val="nil"/>
              <w:left w:val="nil"/>
              <w:bottom w:val="single" w:sz="8" w:space="0" w:color="auto"/>
              <w:right w:val="nil"/>
            </w:tcBorders>
            <w:vAlign w:val="center"/>
            <w:hideMark/>
          </w:tcPr>
          <w:p w14:paraId="1B057355"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Passivo não circulante</w:t>
            </w:r>
          </w:p>
        </w:tc>
        <w:tc>
          <w:tcPr>
            <w:tcW w:w="79" w:type="pct"/>
            <w:tcBorders>
              <w:top w:val="nil"/>
              <w:left w:val="nil"/>
              <w:bottom w:val="nil"/>
              <w:right w:val="nil"/>
            </w:tcBorders>
            <w:vAlign w:val="bottom"/>
            <w:hideMark/>
          </w:tcPr>
          <w:p w14:paraId="3B2634FF" w14:textId="77777777" w:rsidR="005E62D1" w:rsidRPr="0009263D" w:rsidRDefault="005E62D1" w:rsidP="005E62D1">
            <w:pPr>
              <w:jc w:val="right"/>
              <w:rPr>
                <w:rFonts w:ascii="Arial" w:hAnsi="Arial" w:cs="Arial"/>
                <w:b/>
                <w:bCs/>
                <w:color w:val="000000"/>
                <w:sz w:val="16"/>
                <w:szCs w:val="16"/>
              </w:rPr>
            </w:pPr>
          </w:p>
        </w:tc>
        <w:tc>
          <w:tcPr>
            <w:tcW w:w="633" w:type="pct"/>
            <w:tcBorders>
              <w:top w:val="nil"/>
              <w:left w:val="nil"/>
              <w:bottom w:val="single" w:sz="8" w:space="0" w:color="auto"/>
              <w:right w:val="nil"/>
            </w:tcBorders>
            <w:vAlign w:val="center"/>
            <w:hideMark/>
          </w:tcPr>
          <w:p w14:paraId="43CBE3CE"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Patrimônio líquido</w:t>
            </w:r>
          </w:p>
        </w:tc>
      </w:tr>
      <w:tr w:rsidR="005E62D1" w:rsidRPr="0009263D" w14:paraId="353E1177" w14:textId="77777777" w:rsidTr="005E62D1">
        <w:trPr>
          <w:trHeight w:val="227"/>
        </w:trPr>
        <w:tc>
          <w:tcPr>
            <w:tcW w:w="1064" w:type="pct"/>
            <w:tcBorders>
              <w:top w:val="nil"/>
              <w:left w:val="nil"/>
              <w:bottom w:val="nil"/>
              <w:right w:val="nil"/>
            </w:tcBorders>
            <w:noWrap/>
            <w:vAlign w:val="bottom"/>
            <w:hideMark/>
          </w:tcPr>
          <w:p w14:paraId="1549F9EE" w14:textId="77777777" w:rsidR="005E62D1" w:rsidRPr="0009263D" w:rsidRDefault="005E62D1" w:rsidP="005E62D1">
            <w:pPr>
              <w:jc w:val="right"/>
              <w:rPr>
                <w:rFonts w:ascii="Arial" w:hAnsi="Arial" w:cs="Arial"/>
                <w:b/>
                <w:bCs/>
                <w:color w:val="000000"/>
                <w:sz w:val="16"/>
                <w:szCs w:val="16"/>
              </w:rPr>
            </w:pPr>
          </w:p>
        </w:tc>
        <w:tc>
          <w:tcPr>
            <w:tcW w:w="134" w:type="pct"/>
            <w:tcBorders>
              <w:top w:val="nil"/>
              <w:left w:val="nil"/>
              <w:bottom w:val="nil"/>
              <w:right w:val="nil"/>
            </w:tcBorders>
            <w:noWrap/>
            <w:vAlign w:val="bottom"/>
            <w:hideMark/>
          </w:tcPr>
          <w:p w14:paraId="5205D1E3" w14:textId="77777777" w:rsidR="005E62D1" w:rsidRPr="0009263D" w:rsidRDefault="005E62D1" w:rsidP="005E62D1"/>
        </w:tc>
        <w:tc>
          <w:tcPr>
            <w:tcW w:w="810" w:type="pct"/>
            <w:gridSpan w:val="3"/>
            <w:tcBorders>
              <w:top w:val="nil"/>
              <w:left w:val="nil"/>
              <w:bottom w:val="nil"/>
              <w:right w:val="nil"/>
            </w:tcBorders>
            <w:noWrap/>
            <w:vAlign w:val="bottom"/>
            <w:hideMark/>
          </w:tcPr>
          <w:p w14:paraId="4451D4AC" w14:textId="77777777" w:rsidR="005E62D1" w:rsidRPr="0009263D" w:rsidRDefault="005E62D1" w:rsidP="005E62D1">
            <w:pPr>
              <w:jc w:val="right"/>
            </w:pPr>
          </w:p>
        </w:tc>
        <w:tc>
          <w:tcPr>
            <w:tcW w:w="79" w:type="pct"/>
            <w:tcBorders>
              <w:top w:val="nil"/>
              <w:left w:val="nil"/>
              <w:bottom w:val="nil"/>
              <w:right w:val="nil"/>
            </w:tcBorders>
            <w:noWrap/>
            <w:vAlign w:val="bottom"/>
            <w:hideMark/>
          </w:tcPr>
          <w:p w14:paraId="125890D8" w14:textId="77777777" w:rsidR="005E62D1" w:rsidRPr="0009263D" w:rsidRDefault="005E62D1" w:rsidP="005E62D1">
            <w:pPr>
              <w:jc w:val="right"/>
            </w:pPr>
          </w:p>
        </w:tc>
        <w:tc>
          <w:tcPr>
            <w:tcW w:w="617" w:type="pct"/>
            <w:gridSpan w:val="3"/>
            <w:tcBorders>
              <w:top w:val="nil"/>
              <w:left w:val="nil"/>
              <w:bottom w:val="nil"/>
              <w:right w:val="nil"/>
            </w:tcBorders>
            <w:noWrap/>
            <w:vAlign w:val="bottom"/>
            <w:hideMark/>
          </w:tcPr>
          <w:p w14:paraId="6AB97772" w14:textId="77777777" w:rsidR="005E62D1" w:rsidRPr="0009263D" w:rsidRDefault="005E62D1" w:rsidP="005E62D1">
            <w:pPr>
              <w:jc w:val="right"/>
            </w:pPr>
          </w:p>
        </w:tc>
        <w:tc>
          <w:tcPr>
            <w:tcW w:w="79" w:type="pct"/>
            <w:tcBorders>
              <w:top w:val="nil"/>
              <w:left w:val="nil"/>
              <w:bottom w:val="nil"/>
              <w:right w:val="nil"/>
            </w:tcBorders>
            <w:noWrap/>
            <w:vAlign w:val="bottom"/>
            <w:hideMark/>
          </w:tcPr>
          <w:p w14:paraId="68284D78" w14:textId="77777777" w:rsidR="005E62D1" w:rsidRPr="0009263D" w:rsidRDefault="005E62D1" w:rsidP="005E62D1">
            <w:pPr>
              <w:jc w:val="right"/>
            </w:pPr>
          </w:p>
        </w:tc>
        <w:tc>
          <w:tcPr>
            <w:tcW w:w="658" w:type="pct"/>
            <w:gridSpan w:val="3"/>
            <w:tcBorders>
              <w:top w:val="nil"/>
              <w:left w:val="nil"/>
              <w:bottom w:val="nil"/>
              <w:right w:val="nil"/>
            </w:tcBorders>
            <w:noWrap/>
            <w:vAlign w:val="bottom"/>
            <w:hideMark/>
          </w:tcPr>
          <w:p w14:paraId="6D30D480" w14:textId="77777777" w:rsidR="005E62D1" w:rsidRPr="0009263D" w:rsidRDefault="005E62D1" w:rsidP="005E62D1">
            <w:pPr>
              <w:jc w:val="right"/>
            </w:pPr>
          </w:p>
        </w:tc>
        <w:tc>
          <w:tcPr>
            <w:tcW w:w="79" w:type="pct"/>
            <w:tcBorders>
              <w:top w:val="nil"/>
              <w:left w:val="nil"/>
              <w:bottom w:val="nil"/>
              <w:right w:val="nil"/>
            </w:tcBorders>
            <w:noWrap/>
            <w:vAlign w:val="bottom"/>
            <w:hideMark/>
          </w:tcPr>
          <w:p w14:paraId="05551F86" w14:textId="77777777" w:rsidR="005E62D1" w:rsidRPr="0009263D" w:rsidRDefault="005E62D1" w:rsidP="005E62D1">
            <w:pPr>
              <w:jc w:val="right"/>
            </w:pPr>
          </w:p>
        </w:tc>
        <w:tc>
          <w:tcPr>
            <w:tcW w:w="768" w:type="pct"/>
            <w:gridSpan w:val="3"/>
            <w:tcBorders>
              <w:top w:val="nil"/>
              <w:left w:val="nil"/>
              <w:bottom w:val="nil"/>
              <w:right w:val="nil"/>
            </w:tcBorders>
            <w:noWrap/>
            <w:vAlign w:val="bottom"/>
            <w:hideMark/>
          </w:tcPr>
          <w:p w14:paraId="2DA7163F" w14:textId="77777777" w:rsidR="005E62D1" w:rsidRPr="0009263D" w:rsidRDefault="005E62D1" w:rsidP="005E62D1">
            <w:pPr>
              <w:jc w:val="right"/>
            </w:pPr>
          </w:p>
        </w:tc>
        <w:tc>
          <w:tcPr>
            <w:tcW w:w="79" w:type="pct"/>
            <w:tcBorders>
              <w:top w:val="nil"/>
              <w:left w:val="nil"/>
              <w:bottom w:val="nil"/>
              <w:right w:val="nil"/>
            </w:tcBorders>
            <w:noWrap/>
            <w:vAlign w:val="bottom"/>
            <w:hideMark/>
          </w:tcPr>
          <w:p w14:paraId="7E0D3C0F" w14:textId="77777777" w:rsidR="005E62D1" w:rsidRPr="0009263D" w:rsidRDefault="005E62D1" w:rsidP="005E62D1">
            <w:pPr>
              <w:jc w:val="right"/>
            </w:pPr>
          </w:p>
        </w:tc>
        <w:tc>
          <w:tcPr>
            <w:tcW w:w="633" w:type="pct"/>
            <w:tcBorders>
              <w:top w:val="nil"/>
              <w:left w:val="nil"/>
              <w:bottom w:val="nil"/>
              <w:right w:val="nil"/>
            </w:tcBorders>
            <w:noWrap/>
            <w:vAlign w:val="bottom"/>
            <w:hideMark/>
          </w:tcPr>
          <w:p w14:paraId="5CC60F19" w14:textId="77777777" w:rsidR="005E62D1" w:rsidRPr="0009263D" w:rsidRDefault="005E62D1" w:rsidP="005E62D1">
            <w:pPr>
              <w:jc w:val="right"/>
            </w:pPr>
          </w:p>
        </w:tc>
      </w:tr>
      <w:tr w:rsidR="005E62D1" w:rsidRPr="0009263D" w14:paraId="27E64213" w14:textId="77777777" w:rsidTr="005E62D1">
        <w:trPr>
          <w:trHeight w:val="227"/>
        </w:trPr>
        <w:tc>
          <w:tcPr>
            <w:tcW w:w="1064" w:type="pct"/>
            <w:tcBorders>
              <w:top w:val="nil"/>
              <w:left w:val="nil"/>
              <w:bottom w:val="nil"/>
              <w:right w:val="nil"/>
            </w:tcBorders>
            <w:vAlign w:val="center"/>
            <w:hideMark/>
          </w:tcPr>
          <w:p w14:paraId="2930E4D6" w14:textId="77777777" w:rsidR="005E62D1" w:rsidRPr="0009263D" w:rsidRDefault="005E62D1" w:rsidP="005E62D1">
            <w:pPr>
              <w:rPr>
                <w:rFonts w:ascii="Arial" w:hAnsi="Arial" w:cs="Arial"/>
                <w:color w:val="000000"/>
                <w:sz w:val="16"/>
                <w:szCs w:val="16"/>
              </w:rPr>
            </w:pPr>
            <w:r w:rsidRPr="0009263D">
              <w:rPr>
                <w:rFonts w:ascii="Arial" w:hAnsi="Arial" w:cs="Arial"/>
                <w:color w:val="000000"/>
                <w:sz w:val="16"/>
                <w:szCs w:val="16"/>
              </w:rPr>
              <w:t>COMIPA</w:t>
            </w:r>
          </w:p>
        </w:tc>
        <w:tc>
          <w:tcPr>
            <w:tcW w:w="134" w:type="pct"/>
            <w:tcBorders>
              <w:top w:val="nil"/>
              <w:left w:val="nil"/>
              <w:bottom w:val="nil"/>
              <w:right w:val="nil"/>
            </w:tcBorders>
            <w:noWrap/>
            <w:vAlign w:val="bottom"/>
            <w:hideMark/>
          </w:tcPr>
          <w:p w14:paraId="53C7C114" w14:textId="77777777" w:rsidR="005E62D1" w:rsidRPr="0009263D" w:rsidRDefault="005E62D1" w:rsidP="005E62D1">
            <w:pPr>
              <w:rPr>
                <w:rFonts w:ascii="Arial" w:hAnsi="Arial" w:cs="Arial"/>
                <w:color w:val="000000"/>
                <w:sz w:val="16"/>
                <w:szCs w:val="16"/>
              </w:rPr>
            </w:pPr>
          </w:p>
        </w:tc>
        <w:tc>
          <w:tcPr>
            <w:tcW w:w="810" w:type="pct"/>
            <w:gridSpan w:val="3"/>
            <w:tcBorders>
              <w:top w:val="nil"/>
              <w:left w:val="nil"/>
              <w:bottom w:val="nil"/>
              <w:right w:val="nil"/>
            </w:tcBorders>
            <w:noWrap/>
            <w:vAlign w:val="bottom"/>
            <w:hideMark/>
          </w:tcPr>
          <w:p w14:paraId="31470637" w14:textId="7545B806"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25.912</w:t>
            </w:r>
          </w:p>
        </w:tc>
        <w:tc>
          <w:tcPr>
            <w:tcW w:w="79" w:type="pct"/>
            <w:tcBorders>
              <w:top w:val="nil"/>
              <w:left w:val="nil"/>
              <w:bottom w:val="nil"/>
              <w:right w:val="nil"/>
            </w:tcBorders>
            <w:noWrap/>
            <w:vAlign w:val="bottom"/>
            <w:hideMark/>
          </w:tcPr>
          <w:p w14:paraId="0CC63FAE" w14:textId="77777777" w:rsidR="005E62D1" w:rsidRPr="0009263D" w:rsidRDefault="005E62D1" w:rsidP="005E62D1">
            <w:pPr>
              <w:jc w:val="right"/>
              <w:rPr>
                <w:rFonts w:ascii="Arial" w:hAnsi="Arial" w:cs="Arial"/>
                <w:color w:val="000000"/>
                <w:sz w:val="16"/>
                <w:szCs w:val="16"/>
              </w:rPr>
            </w:pPr>
          </w:p>
        </w:tc>
        <w:tc>
          <w:tcPr>
            <w:tcW w:w="617" w:type="pct"/>
            <w:gridSpan w:val="3"/>
            <w:tcBorders>
              <w:top w:val="nil"/>
              <w:left w:val="nil"/>
              <w:bottom w:val="nil"/>
              <w:right w:val="nil"/>
            </w:tcBorders>
            <w:noWrap/>
            <w:vAlign w:val="bottom"/>
            <w:hideMark/>
          </w:tcPr>
          <w:p w14:paraId="2C85A591" w14:textId="6347161D"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7.850</w:t>
            </w:r>
          </w:p>
        </w:tc>
        <w:tc>
          <w:tcPr>
            <w:tcW w:w="79" w:type="pct"/>
            <w:tcBorders>
              <w:top w:val="nil"/>
              <w:left w:val="nil"/>
              <w:bottom w:val="nil"/>
              <w:right w:val="nil"/>
            </w:tcBorders>
            <w:noWrap/>
            <w:vAlign w:val="bottom"/>
            <w:hideMark/>
          </w:tcPr>
          <w:p w14:paraId="1E2D7DBA" w14:textId="77777777" w:rsidR="005E62D1" w:rsidRPr="0009263D" w:rsidRDefault="005E62D1" w:rsidP="005E62D1">
            <w:pPr>
              <w:jc w:val="right"/>
              <w:rPr>
                <w:rFonts w:ascii="Arial" w:hAnsi="Arial" w:cs="Arial"/>
                <w:color w:val="000000"/>
                <w:sz w:val="16"/>
                <w:szCs w:val="16"/>
              </w:rPr>
            </w:pPr>
          </w:p>
        </w:tc>
        <w:tc>
          <w:tcPr>
            <w:tcW w:w="658" w:type="pct"/>
            <w:gridSpan w:val="3"/>
            <w:tcBorders>
              <w:top w:val="nil"/>
              <w:left w:val="nil"/>
              <w:bottom w:val="nil"/>
              <w:right w:val="nil"/>
            </w:tcBorders>
            <w:noWrap/>
            <w:vAlign w:val="bottom"/>
            <w:hideMark/>
          </w:tcPr>
          <w:p w14:paraId="523CF813" w14:textId="6842C4B3"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18.277</w:t>
            </w:r>
          </w:p>
        </w:tc>
        <w:tc>
          <w:tcPr>
            <w:tcW w:w="79" w:type="pct"/>
            <w:tcBorders>
              <w:top w:val="nil"/>
              <w:left w:val="nil"/>
              <w:bottom w:val="nil"/>
              <w:right w:val="nil"/>
            </w:tcBorders>
            <w:noWrap/>
            <w:vAlign w:val="bottom"/>
            <w:hideMark/>
          </w:tcPr>
          <w:p w14:paraId="0805D0E4" w14:textId="77777777" w:rsidR="005E62D1" w:rsidRPr="0009263D" w:rsidRDefault="005E62D1" w:rsidP="005E62D1">
            <w:pPr>
              <w:jc w:val="right"/>
              <w:rPr>
                <w:rFonts w:ascii="Arial" w:hAnsi="Arial" w:cs="Arial"/>
                <w:color w:val="000000"/>
                <w:sz w:val="16"/>
                <w:szCs w:val="16"/>
              </w:rPr>
            </w:pPr>
          </w:p>
        </w:tc>
        <w:tc>
          <w:tcPr>
            <w:tcW w:w="768" w:type="pct"/>
            <w:gridSpan w:val="3"/>
            <w:tcBorders>
              <w:top w:val="nil"/>
              <w:left w:val="nil"/>
              <w:bottom w:val="nil"/>
              <w:right w:val="nil"/>
            </w:tcBorders>
            <w:noWrap/>
            <w:vAlign w:val="bottom"/>
            <w:hideMark/>
          </w:tcPr>
          <w:p w14:paraId="622B6217" w14:textId="39823346"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12.998</w:t>
            </w:r>
          </w:p>
        </w:tc>
        <w:tc>
          <w:tcPr>
            <w:tcW w:w="79" w:type="pct"/>
            <w:tcBorders>
              <w:top w:val="nil"/>
              <w:left w:val="nil"/>
              <w:bottom w:val="nil"/>
              <w:right w:val="nil"/>
            </w:tcBorders>
            <w:noWrap/>
            <w:vAlign w:val="bottom"/>
            <w:hideMark/>
          </w:tcPr>
          <w:p w14:paraId="355EED17" w14:textId="77777777" w:rsidR="005E62D1" w:rsidRPr="0009263D" w:rsidRDefault="005E62D1" w:rsidP="005E62D1">
            <w:pPr>
              <w:jc w:val="right"/>
              <w:rPr>
                <w:rFonts w:ascii="Arial" w:hAnsi="Arial" w:cs="Arial"/>
                <w:color w:val="000000"/>
                <w:sz w:val="16"/>
                <w:szCs w:val="16"/>
              </w:rPr>
            </w:pPr>
          </w:p>
        </w:tc>
        <w:tc>
          <w:tcPr>
            <w:tcW w:w="633" w:type="pct"/>
            <w:tcBorders>
              <w:top w:val="nil"/>
              <w:left w:val="nil"/>
              <w:bottom w:val="nil"/>
              <w:right w:val="nil"/>
            </w:tcBorders>
            <w:noWrap/>
            <w:vAlign w:val="bottom"/>
            <w:hideMark/>
          </w:tcPr>
          <w:p w14:paraId="15BA51F1" w14:textId="4CBC2408"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2.487</w:t>
            </w:r>
          </w:p>
        </w:tc>
      </w:tr>
      <w:tr w:rsidR="005E62D1" w:rsidRPr="0009263D" w14:paraId="13328424" w14:textId="77777777" w:rsidTr="005E62D1">
        <w:trPr>
          <w:trHeight w:val="227"/>
        </w:trPr>
        <w:tc>
          <w:tcPr>
            <w:tcW w:w="1064" w:type="pct"/>
            <w:tcBorders>
              <w:top w:val="nil"/>
              <w:left w:val="nil"/>
              <w:bottom w:val="nil"/>
              <w:right w:val="nil"/>
            </w:tcBorders>
            <w:noWrap/>
            <w:vAlign w:val="bottom"/>
            <w:hideMark/>
          </w:tcPr>
          <w:p w14:paraId="47819D3B" w14:textId="77777777" w:rsidR="005E62D1" w:rsidRPr="0009263D" w:rsidRDefault="005E62D1" w:rsidP="005E62D1">
            <w:pPr>
              <w:rPr>
                <w:rFonts w:ascii="Arial" w:hAnsi="Arial" w:cs="Arial"/>
                <w:color w:val="000000"/>
                <w:sz w:val="16"/>
                <w:szCs w:val="16"/>
              </w:rPr>
            </w:pPr>
          </w:p>
        </w:tc>
        <w:tc>
          <w:tcPr>
            <w:tcW w:w="134" w:type="pct"/>
            <w:tcBorders>
              <w:top w:val="nil"/>
              <w:left w:val="nil"/>
              <w:bottom w:val="nil"/>
              <w:right w:val="nil"/>
            </w:tcBorders>
            <w:noWrap/>
            <w:vAlign w:val="bottom"/>
            <w:hideMark/>
          </w:tcPr>
          <w:p w14:paraId="5279C177" w14:textId="77777777" w:rsidR="005E62D1" w:rsidRPr="0009263D" w:rsidRDefault="005E62D1" w:rsidP="005E62D1"/>
        </w:tc>
        <w:tc>
          <w:tcPr>
            <w:tcW w:w="810" w:type="pct"/>
            <w:gridSpan w:val="3"/>
            <w:tcBorders>
              <w:top w:val="nil"/>
              <w:left w:val="nil"/>
              <w:bottom w:val="nil"/>
              <w:right w:val="nil"/>
            </w:tcBorders>
            <w:noWrap/>
            <w:vAlign w:val="bottom"/>
            <w:hideMark/>
          </w:tcPr>
          <w:p w14:paraId="23FFD4B0" w14:textId="77777777" w:rsidR="005E62D1" w:rsidRPr="0009263D" w:rsidRDefault="005E62D1" w:rsidP="005E62D1"/>
        </w:tc>
        <w:tc>
          <w:tcPr>
            <w:tcW w:w="79" w:type="pct"/>
            <w:tcBorders>
              <w:top w:val="nil"/>
              <w:left w:val="nil"/>
              <w:bottom w:val="nil"/>
              <w:right w:val="nil"/>
            </w:tcBorders>
            <w:noWrap/>
            <w:vAlign w:val="bottom"/>
            <w:hideMark/>
          </w:tcPr>
          <w:p w14:paraId="288F3157" w14:textId="77777777" w:rsidR="005E62D1" w:rsidRPr="0009263D" w:rsidRDefault="005E62D1" w:rsidP="005E62D1"/>
        </w:tc>
        <w:tc>
          <w:tcPr>
            <w:tcW w:w="617" w:type="pct"/>
            <w:gridSpan w:val="3"/>
            <w:tcBorders>
              <w:top w:val="nil"/>
              <w:left w:val="nil"/>
              <w:bottom w:val="nil"/>
              <w:right w:val="nil"/>
            </w:tcBorders>
            <w:noWrap/>
            <w:vAlign w:val="bottom"/>
            <w:hideMark/>
          </w:tcPr>
          <w:p w14:paraId="1864A270" w14:textId="77777777" w:rsidR="005E62D1" w:rsidRPr="0009263D" w:rsidRDefault="005E62D1" w:rsidP="005E62D1"/>
        </w:tc>
        <w:tc>
          <w:tcPr>
            <w:tcW w:w="79" w:type="pct"/>
            <w:tcBorders>
              <w:top w:val="nil"/>
              <w:left w:val="nil"/>
              <w:bottom w:val="nil"/>
              <w:right w:val="nil"/>
            </w:tcBorders>
            <w:noWrap/>
            <w:vAlign w:val="bottom"/>
            <w:hideMark/>
          </w:tcPr>
          <w:p w14:paraId="67B84F45" w14:textId="77777777" w:rsidR="005E62D1" w:rsidRPr="0009263D" w:rsidRDefault="005E62D1" w:rsidP="005E62D1"/>
        </w:tc>
        <w:tc>
          <w:tcPr>
            <w:tcW w:w="658" w:type="pct"/>
            <w:gridSpan w:val="3"/>
            <w:tcBorders>
              <w:top w:val="nil"/>
              <w:left w:val="nil"/>
              <w:bottom w:val="nil"/>
              <w:right w:val="nil"/>
            </w:tcBorders>
            <w:noWrap/>
            <w:vAlign w:val="bottom"/>
            <w:hideMark/>
          </w:tcPr>
          <w:p w14:paraId="24C5E6D4" w14:textId="77777777" w:rsidR="005E62D1" w:rsidRPr="0009263D" w:rsidRDefault="005E62D1" w:rsidP="005E62D1"/>
        </w:tc>
        <w:tc>
          <w:tcPr>
            <w:tcW w:w="79" w:type="pct"/>
            <w:tcBorders>
              <w:top w:val="nil"/>
              <w:left w:val="nil"/>
              <w:bottom w:val="nil"/>
              <w:right w:val="nil"/>
            </w:tcBorders>
            <w:noWrap/>
            <w:vAlign w:val="bottom"/>
            <w:hideMark/>
          </w:tcPr>
          <w:p w14:paraId="573527E9" w14:textId="77777777" w:rsidR="005E62D1" w:rsidRPr="0009263D" w:rsidRDefault="005E62D1" w:rsidP="005E62D1"/>
        </w:tc>
        <w:tc>
          <w:tcPr>
            <w:tcW w:w="768" w:type="pct"/>
            <w:gridSpan w:val="3"/>
            <w:tcBorders>
              <w:top w:val="nil"/>
              <w:left w:val="nil"/>
              <w:bottom w:val="nil"/>
              <w:right w:val="nil"/>
            </w:tcBorders>
            <w:noWrap/>
            <w:vAlign w:val="bottom"/>
            <w:hideMark/>
          </w:tcPr>
          <w:p w14:paraId="2D48E7C4" w14:textId="77777777" w:rsidR="005E62D1" w:rsidRPr="0009263D" w:rsidRDefault="005E62D1" w:rsidP="005E62D1"/>
        </w:tc>
        <w:tc>
          <w:tcPr>
            <w:tcW w:w="79" w:type="pct"/>
            <w:tcBorders>
              <w:top w:val="nil"/>
              <w:left w:val="nil"/>
              <w:bottom w:val="nil"/>
              <w:right w:val="nil"/>
            </w:tcBorders>
            <w:noWrap/>
            <w:vAlign w:val="bottom"/>
            <w:hideMark/>
          </w:tcPr>
          <w:p w14:paraId="60F0270A" w14:textId="77777777" w:rsidR="005E62D1" w:rsidRPr="0009263D" w:rsidRDefault="005E62D1" w:rsidP="005E62D1"/>
        </w:tc>
        <w:tc>
          <w:tcPr>
            <w:tcW w:w="633" w:type="pct"/>
            <w:tcBorders>
              <w:top w:val="nil"/>
              <w:left w:val="nil"/>
              <w:bottom w:val="nil"/>
              <w:right w:val="nil"/>
            </w:tcBorders>
            <w:noWrap/>
            <w:vAlign w:val="bottom"/>
            <w:hideMark/>
          </w:tcPr>
          <w:p w14:paraId="7816867E" w14:textId="77777777" w:rsidR="005E62D1" w:rsidRPr="0009263D" w:rsidRDefault="005E62D1" w:rsidP="005E62D1"/>
        </w:tc>
      </w:tr>
      <w:tr w:rsidR="005E62D1" w:rsidRPr="0009263D" w14:paraId="4D5112AB" w14:textId="77777777" w:rsidTr="005E62D1">
        <w:trPr>
          <w:trHeight w:val="227"/>
        </w:trPr>
        <w:tc>
          <w:tcPr>
            <w:tcW w:w="1247" w:type="pct"/>
            <w:gridSpan w:val="3"/>
            <w:tcBorders>
              <w:top w:val="nil"/>
              <w:left w:val="nil"/>
              <w:bottom w:val="single" w:sz="8" w:space="0" w:color="auto"/>
              <w:right w:val="nil"/>
            </w:tcBorders>
            <w:noWrap/>
            <w:vAlign w:val="center"/>
            <w:hideMark/>
          </w:tcPr>
          <w:p w14:paraId="044E41F5" w14:textId="77777777" w:rsidR="005E62D1" w:rsidRPr="0009263D" w:rsidRDefault="005E62D1" w:rsidP="005E62D1">
            <w:pPr>
              <w:rPr>
                <w:rFonts w:ascii="Arial" w:hAnsi="Arial" w:cs="Arial"/>
                <w:b/>
                <w:bCs/>
                <w:color w:val="000000"/>
                <w:sz w:val="16"/>
                <w:szCs w:val="16"/>
              </w:rPr>
            </w:pPr>
            <w:r w:rsidRPr="0009263D">
              <w:rPr>
                <w:rFonts w:ascii="Arial" w:hAnsi="Arial" w:cs="Arial"/>
                <w:b/>
                <w:bCs/>
                <w:color w:val="000000"/>
                <w:sz w:val="16"/>
                <w:szCs w:val="16"/>
              </w:rPr>
              <w:t>Investimento</w:t>
            </w:r>
          </w:p>
        </w:tc>
        <w:tc>
          <w:tcPr>
            <w:tcW w:w="163" w:type="pct"/>
            <w:tcBorders>
              <w:top w:val="nil"/>
              <w:left w:val="nil"/>
              <w:bottom w:val="nil"/>
              <w:right w:val="nil"/>
            </w:tcBorders>
            <w:noWrap/>
            <w:vAlign w:val="bottom"/>
            <w:hideMark/>
          </w:tcPr>
          <w:p w14:paraId="494504A2" w14:textId="77777777" w:rsidR="005E62D1" w:rsidRPr="0009263D" w:rsidRDefault="005E62D1" w:rsidP="005E62D1">
            <w:pPr>
              <w:rPr>
                <w:rFonts w:ascii="Arial" w:hAnsi="Arial" w:cs="Arial"/>
                <w:b/>
                <w:bCs/>
                <w:color w:val="000000"/>
                <w:sz w:val="16"/>
                <w:szCs w:val="16"/>
              </w:rPr>
            </w:pPr>
          </w:p>
        </w:tc>
        <w:tc>
          <w:tcPr>
            <w:tcW w:w="949" w:type="pct"/>
            <w:gridSpan w:val="3"/>
            <w:tcBorders>
              <w:top w:val="nil"/>
              <w:left w:val="nil"/>
              <w:bottom w:val="single" w:sz="8" w:space="0" w:color="auto"/>
              <w:right w:val="nil"/>
            </w:tcBorders>
            <w:vAlign w:val="center"/>
            <w:hideMark/>
          </w:tcPr>
          <w:p w14:paraId="77CF9044"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Receita Líquida</w:t>
            </w:r>
          </w:p>
        </w:tc>
        <w:tc>
          <w:tcPr>
            <w:tcW w:w="79" w:type="pct"/>
            <w:tcBorders>
              <w:top w:val="nil"/>
              <w:left w:val="nil"/>
              <w:bottom w:val="nil"/>
              <w:right w:val="nil"/>
            </w:tcBorders>
            <w:vAlign w:val="bottom"/>
            <w:hideMark/>
          </w:tcPr>
          <w:p w14:paraId="70DE839A" w14:textId="77777777" w:rsidR="005E62D1" w:rsidRPr="0009263D" w:rsidRDefault="005E62D1" w:rsidP="005E62D1">
            <w:pPr>
              <w:jc w:val="right"/>
              <w:rPr>
                <w:rFonts w:ascii="Arial" w:hAnsi="Arial" w:cs="Arial"/>
                <w:b/>
                <w:bCs/>
                <w:color w:val="000000"/>
                <w:sz w:val="16"/>
                <w:szCs w:val="16"/>
              </w:rPr>
            </w:pPr>
          </w:p>
        </w:tc>
        <w:tc>
          <w:tcPr>
            <w:tcW w:w="723" w:type="pct"/>
            <w:gridSpan w:val="3"/>
            <w:tcBorders>
              <w:top w:val="nil"/>
              <w:left w:val="nil"/>
              <w:bottom w:val="single" w:sz="8" w:space="0" w:color="auto"/>
              <w:right w:val="nil"/>
            </w:tcBorders>
            <w:vAlign w:val="center"/>
            <w:hideMark/>
          </w:tcPr>
          <w:p w14:paraId="236B9160"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Lucro do período</w:t>
            </w:r>
          </w:p>
        </w:tc>
        <w:tc>
          <w:tcPr>
            <w:tcW w:w="86" w:type="pct"/>
            <w:tcBorders>
              <w:top w:val="nil"/>
              <w:left w:val="nil"/>
              <w:bottom w:val="nil"/>
              <w:right w:val="nil"/>
            </w:tcBorders>
            <w:noWrap/>
            <w:vAlign w:val="bottom"/>
            <w:hideMark/>
          </w:tcPr>
          <w:p w14:paraId="70B4CF09" w14:textId="77777777" w:rsidR="005E62D1" w:rsidRPr="0009263D" w:rsidRDefault="005E62D1" w:rsidP="005E62D1">
            <w:pPr>
              <w:jc w:val="right"/>
              <w:rPr>
                <w:rFonts w:ascii="Arial" w:hAnsi="Arial" w:cs="Arial"/>
                <w:b/>
                <w:bCs/>
                <w:color w:val="000000"/>
                <w:sz w:val="16"/>
                <w:szCs w:val="16"/>
              </w:rPr>
            </w:pPr>
          </w:p>
        </w:tc>
        <w:tc>
          <w:tcPr>
            <w:tcW w:w="773" w:type="pct"/>
            <w:gridSpan w:val="3"/>
            <w:tcBorders>
              <w:top w:val="nil"/>
              <w:left w:val="nil"/>
              <w:bottom w:val="single" w:sz="8" w:space="0" w:color="auto"/>
              <w:right w:val="nil"/>
            </w:tcBorders>
            <w:vAlign w:val="center"/>
            <w:hideMark/>
          </w:tcPr>
          <w:p w14:paraId="63779131"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Outros resultados abrangentes</w:t>
            </w:r>
          </w:p>
        </w:tc>
        <w:tc>
          <w:tcPr>
            <w:tcW w:w="79" w:type="pct"/>
            <w:tcBorders>
              <w:top w:val="nil"/>
              <w:left w:val="nil"/>
              <w:bottom w:val="nil"/>
              <w:right w:val="nil"/>
            </w:tcBorders>
            <w:vAlign w:val="bottom"/>
            <w:hideMark/>
          </w:tcPr>
          <w:p w14:paraId="7D09E7A1" w14:textId="77777777" w:rsidR="005E62D1" w:rsidRPr="0009263D" w:rsidRDefault="005E62D1" w:rsidP="005E62D1">
            <w:pPr>
              <w:jc w:val="right"/>
              <w:rPr>
                <w:rFonts w:ascii="Arial" w:hAnsi="Arial" w:cs="Arial"/>
                <w:b/>
                <w:bCs/>
                <w:color w:val="000000"/>
                <w:sz w:val="16"/>
                <w:szCs w:val="16"/>
              </w:rPr>
            </w:pPr>
          </w:p>
        </w:tc>
        <w:tc>
          <w:tcPr>
            <w:tcW w:w="900" w:type="pct"/>
            <w:gridSpan w:val="3"/>
            <w:tcBorders>
              <w:top w:val="nil"/>
              <w:left w:val="nil"/>
              <w:bottom w:val="single" w:sz="8" w:space="0" w:color="auto"/>
              <w:right w:val="nil"/>
            </w:tcBorders>
            <w:vAlign w:val="center"/>
            <w:hideMark/>
          </w:tcPr>
          <w:p w14:paraId="0007FBBC" w14:textId="1F6CAB6C"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Resultado abrangente total</w:t>
            </w:r>
          </w:p>
        </w:tc>
      </w:tr>
      <w:tr w:rsidR="005E62D1" w:rsidRPr="0009263D" w14:paraId="1BF1BF94" w14:textId="77777777" w:rsidTr="005E62D1">
        <w:trPr>
          <w:trHeight w:val="227"/>
        </w:trPr>
        <w:tc>
          <w:tcPr>
            <w:tcW w:w="1247" w:type="pct"/>
            <w:gridSpan w:val="3"/>
            <w:tcBorders>
              <w:top w:val="nil"/>
              <w:left w:val="nil"/>
              <w:bottom w:val="nil"/>
              <w:right w:val="nil"/>
            </w:tcBorders>
            <w:noWrap/>
            <w:vAlign w:val="bottom"/>
            <w:hideMark/>
          </w:tcPr>
          <w:p w14:paraId="3A460CE1" w14:textId="77777777" w:rsidR="005E62D1" w:rsidRPr="0009263D" w:rsidRDefault="005E62D1" w:rsidP="005E62D1">
            <w:pPr>
              <w:jc w:val="right"/>
              <w:rPr>
                <w:rFonts w:ascii="Arial" w:hAnsi="Arial" w:cs="Arial"/>
                <w:b/>
                <w:bCs/>
                <w:color w:val="000000"/>
                <w:sz w:val="16"/>
                <w:szCs w:val="16"/>
              </w:rPr>
            </w:pPr>
          </w:p>
        </w:tc>
        <w:tc>
          <w:tcPr>
            <w:tcW w:w="163" w:type="pct"/>
            <w:tcBorders>
              <w:top w:val="nil"/>
              <w:left w:val="nil"/>
              <w:bottom w:val="nil"/>
              <w:right w:val="nil"/>
            </w:tcBorders>
            <w:noWrap/>
            <w:vAlign w:val="bottom"/>
            <w:hideMark/>
          </w:tcPr>
          <w:p w14:paraId="2C68E44A" w14:textId="77777777" w:rsidR="005E62D1" w:rsidRPr="0009263D" w:rsidRDefault="005E62D1" w:rsidP="005E62D1"/>
        </w:tc>
        <w:tc>
          <w:tcPr>
            <w:tcW w:w="949" w:type="pct"/>
            <w:gridSpan w:val="3"/>
            <w:tcBorders>
              <w:top w:val="nil"/>
              <w:left w:val="nil"/>
              <w:bottom w:val="nil"/>
              <w:right w:val="nil"/>
            </w:tcBorders>
            <w:vAlign w:val="bottom"/>
            <w:hideMark/>
          </w:tcPr>
          <w:p w14:paraId="4F0AA879" w14:textId="77777777" w:rsidR="005E62D1" w:rsidRPr="0009263D" w:rsidRDefault="005E62D1" w:rsidP="005E62D1"/>
        </w:tc>
        <w:tc>
          <w:tcPr>
            <w:tcW w:w="79" w:type="pct"/>
            <w:tcBorders>
              <w:top w:val="nil"/>
              <w:left w:val="nil"/>
              <w:bottom w:val="nil"/>
              <w:right w:val="nil"/>
            </w:tcBorders>
            <w:noWrap/>
            <w:vAlign w:val="bottom"/>
            <w:hideMark/>
          </w:tcPr>
          <w:p w14:paraId="66EE0FA2" w14:textId="77777777" w:rsidR="005E62D1" w:rsidRPr="0009263D" w:rsidRDefault="005E62D1" w:rsidP="005E62D1">
            <w:pPr>
              <w:jc w:val="right"/>
            </w:pPr>
          </w:p>
        </w:tc>
        <w:tc>
          <w:tcPr>
            <w:tcW w:w="723" w:type="pct"/>
            <w:gridSpan w:val="3"/>
            <w:tcBorders>
              <w:top w:val="nil"/>
              <w:left w:val="nil"/>
              <w:bottom w:val="nil"/>
              <w:right w:val="nil"/>
            </w:tcBorders>
            <w:vAlign w:val="bottom"/>
            <w:hideMark/>
          </w:tcPr>
          <w:p w14:paraId="55DAA659" w14:textId="77777777" w:rsidR="005E62D1" w:rsidRPr="0009263D" w:rsidRDefault="005E62D1" w:rsidP="005E62D1"/>
        </w:tc>
        <w:tc>
          <w:tcPr>
            <w:tcW w:w="86" w:type="pct"/>
            <w:tcBorders>
              <w:top w:val="nil"/>
              <w:left w:val="nil"/>
              <w:bottom w:val="nil"/>
              <w:right w:val="nil"/>
            </w:tcBorders>
            <w:noWrap/>
            <w:vAlign w:val="bottom"/>
            <w:hideMark/>
          </w:tcPr>
          <w:p w14:paraId="402C7EC5" w14:textId="77777777" w:rsidR="005E62D1" w:rsidRPr="0009263D" w:rsidRDefault="005E62D1" w:rsidP="005E62D1">
            <w:pPr>
              <w:jc w:val="right"/>
            </w:pPr>
          </w:p>
        </w:tc>
        <w:tc>
          <w:tcPr>
            <w:tcW w:w="773" w:type="pct"/>
            <w:gridSpan w:val="3"/>
            <w:tcBorders>
              <w:top w:val="nil"/>
              <w:left w:val="nil"/>
              <w:bottom w:val="nil"/>
              <w:right w:val="nil"/>
            </w:tcBorders>
            <w:vAlign w:val="bottom"/>
            <w:hideMark/>
          </w:tcPr>
          <w:p w14:paraId="06082EA0" w14:textId="77777777" w:rsidR="005E62D1" w:rsidRPr="0009263D" w:rsidRDefault="005E62D1" w:rsidP="005E62D1"/>
        </w:tc>
        <w:tc>
          <w:tcPr>
            <w:tcW w:w="79" w:type="pct"/>
            <w:tcBorders>
              <w:top w:val="nil"/>
              <w:left w:val="nil"/>
              <w:bottom w:val="nil"/>
              <w:right w:val="nil"/>
            </w:tcBorders>
            <w:vAlign w:val="bottom"/>
            <w:hideMark/>
          </w:tcPr>
          <w:p w14:paraId="02F1688D" w14:textId="77777777" w:rsidR="005E62D1" w:rsidRPr="0009263D" w:rsidRDefault="005E62D1" w:rsidP="005E62D1">
            <w:pPr>
              <w:jc w:val="right"/>
            </w:pPr>
          </w:p>
        </w:tc>
        <w:tc>
          <w:tcPr>
            <w:tcW w:w="900" w:type="pct"/>
            <w:gridSpan w:val="3"/>
            <w:tcBorders>
              <w:top w:val="nil"/>
              <w:left w:val="nil"/>
              <w:bottom w:val="nil"/>
              <w:right w:val="nil"/>
            </w:tcBorders>
            <w:vAlign w:val="bottom"/>
            <w:hideMark/>
          </w:tcPr>
          <w:p w14:paraId="02449416" w14:textId="77777777" w:rsidR="005E62D1" w:rsidRPr="0009263D" w:rsidRDefault="005E62D1" w:rsidP="005E62D1"/>
        </w:tc>
      </w:tr>
      <w:tr w:rsidR="005E62D1" w:rsidRPr="0009263D" w14:paraId="36CF631E" w14:textId="77777777" w:rsidTr="005E62D1">
        <w:trPr>
          <w:trHeight w:val="227"/>
        </w:trPr>
        <w:tc>
          <w:tcPr>
            <w:tcW w:w="1247" w:type="pct"/>
            <w:gridSpan w:val="3"/>
            <w:tcBorders>
              <w:top w:val="nil"/>
              <w:left w:val="nil"/>
              <w:bottom w:val="nil"/>
              <w:right w:val="nil"/>
            </w:tcBorders>
            <w:vAlign w:val="bottom"/>
            <w:hideMark/>
          </w:tcPr>
          <w:p w14:paraId="244F41FE" w14:textId="77777777" w:rsidR="005E62D1" w:rsidRPr="0009263D" w:rsidRDefault="005E62D1" w:rsidP="005E62D1">
            <w:pPr>
              <w:rPr>
                <w:rFonts w:ascii="Arial" w:hAnsi="Arial" w:cs="Arial"/>
                <w:sz w:val="16"/>
                <w:szCs w:val="16"/>
              </w:rPr>
            </w:pPr>
            <w:r w:rsidRPr="0009263D">
              <w:rPr>
                <w:rFonts w:ascii="Arial" w:hAnsi="Arial" w:cs="Arial"/>
                <w:sz w:val="16"/>
                <w:szCs w:val="16"/>
              </w:rPr>
              <w:t>COMIPA</w:t>
            </w:r>
          </w:p>
        </w:tc>
        <w:tc>
          <w:tcPr>
            <w:tcW w:w="163" w:type="pct"/>
            <w:tcBorders>
              <w:top w:val="nil"/>
              <w:left w:val="nil"/>
              <w:bottom w:val="nil"/>
              <w:right w:val="nil"/>
            </w:tcBorders>
            <w:noWrap/>
            <w:vAlign w:val="bottom"/>
            <w:hideMark/>
          </w:tcPr>
          <w:p w14:paraId="0FA36613" w14:textId="77777777" w:rsidR="005E62D1" w:rsidRPr="0009263D" w:rsidRDefault="005E62D1" w:rsidP="005E62D1">
            <w:pPr>
              <w:rPr>
                <w:rFonts w:ascii="Arial" w:hAnsi="Arial" w:cs="Arial"/>
                <w:sz w:val="16"/>
                <w:szCs w:val="16"/>
              </w:rPr>
            </w:pPr>
          </w:p>
        </w:tc>
        <w:tc>
          <w:tcPr>
            <w:tcW w:w="949" w:type="pct"/>
            <w:gridSpan w:val="3"/>
            <w:tcBorders>
              <w:top w:val="nil"/>
              <w:left w:val="nil"/>
              <w:bottom w:val="nil"/>
              <w:right w:val="nil"/>
            </w:tcBorders>
            <w:noWrap/>
            <w:vAlign w:val="bottom"/>
            <w:hideMark/>
          </w:tcPr>
          <w:p w14:paraId="0A8F8E3E" w14:textId="0E6C4FDC"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63.584</w:t>
            </w:r>
          </w:p>
        </w:tc>
        <w:tc>
          <w:tcPr>
            <w:tcW w:w="79" w:type="pct"/>
            <w:tcBorders>
              <w:top w:val="nil"/>
              <w:left w:val="nil"/>
              <w:bottom w:val="nil"/>
              <w:right w:val="nil"/>
            </w:tcBorders>
            <w:noWrap/>
            <w:vAlign w:val="bottom"/>
            <w:hideMark/>
          </w:tcPr>
          <w:p w14:paraId="4050A1DC" w14:textId="77777777" w:rsidR="005E62D1" w:rsidRPr="0009263D" w:rsidRDefault="005E62D1" w:rsidP="005E62D1">
            <w:pPr>
              <w:jc w:val="right"/>
              <w:rPr>
                <w:rFonts w:ascii="Arial" w:hAnsi="Arial" w:cs="Arial"/>
                <w:color w:val="000000"/>
                <w:sz w:val="16"/>
                <w:szCs w:val="16"/>
              </w:rPr>
            </w:pPr>
          </w:p>
        </w:tc>
        <w:tc>
          <w:tcPr>
            <w:tcW w:w="723" w:type="pct"/>
            <w:gridSpan w:val="3"/>
            <w:tcBorders>
              <w:top w:val="nil"/>
              <w:left w:val="nil"/>
              <w:bottom w:val="nil"/>
              <w:right w:val="nil"/>
            </w:tcBorders>
            <w:noWrap/>
            <w:vAlign w:val="bottom"/>
            <w:hideMark/>
          </w:tcPr>
          <w:p w14:paraId="705E5DBE" w14:textId="16D5208D"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1.961</w:t>
            </w:r>
          </w:p>
        </w:tc>
        <w:tc>
          <w:tcPr>
            <w:tcW w:w="86" w:type="pct"/>
            <w:tcBorders>
              <w:top w:val="nil"/>
              <w:left w:val="nil"/>
              <w:bottom w:val="nil"/>
              <w:right w:val="nil"/>
            </w:tcBorders>
            <w:noWrap/>
            <w:vAlign w:val="bottom"/>
            <w:hideMark/>
          </w:tcPr>
          <w:p w14:paraId="6F3F46A5" w14:textId="77777777" w:rsidR="005E62D1" w:rsidRPr="0009263D" w:rsidRDefault="005E62D1" w:rsidP="005E62D1">
            <w:pPr>
              <w:jc w:val="right"/>
              <w:rPr>
                <w:rFonts w:ascii="Arial" w:hAnsi="Arial" w:cs="Arial"/>
                <w:color w:val="000000"/>
                <w:sz w:val="16"/>
                <w:szCs w:val="16"/>
              </w:rPr>
            </w:pPr>
          </w:p>
        </w:tc>
        <w:tc>
          <w:tcPr>
            <w:tcW w:w="773" w:type="pct"/>
            <w:gridSpan w:val="3"/>
            <w:tcBorders>
              <w:top w:val="nil"/>
              <w:left w:val="nil"/>
              <w:bottom w:val="nil"/>
              <w:right w:val="nil"/>
            </w:tcBorders>
            <w:noWrap/>
            <w:vAlign w:val="bottom"/>
            <w:hideMark/>
          </w:tcPr>
          <w:p w14:paraId="69861542" w14:textId="1CDAC3EF"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w:t>
            </w:r>
          </w:p>
        </w:tc>
        <w:tc>
          <w:tcPr>
            <w:tcW w:w="79" w:type="pct"/>
            <w:tcBorders>
              <w:top w:val="nil"/>
              <w:left w:val="nil"/>
              <w:bottom w:val="nil"/>
              <w:right w:val="nil"/>
            </w:tcBorders>
            <w:noWrap/>
            <w:vAlign w:val="bottom"/>
            <w:hideMark/>
          </w:tcPr>
          <w:p w14:paraId="57EA85C7" w14:textId="77777777" w:rsidR="005E62D1" w:rsidRPr="0009263D" w:rsidRDefault="005E62D1" w:rsidP="005E62D1">
            <w:pPr>
              <w:jc w:val="right"/>
              <w:rPr>
                <w:rFonts w:ascii="Arial" w:hAnsi="Arial" w:cs="Arial"/>
                <w:color w:val="000000"/>
                <w:sz w:val="16"/>
                <w:szCs w:val="16"/>
              </w:rPr>
            </w:pPr>
          </w:p>
        </w:tc>
        <w:tc>
          <w:tcPr>
            <w:tcW w:w="900" w:type="pct"/>
            <w:gridSpan w:val="3"/>
            <w:tcBorders>
              <w:top w:val="nil"/>
              <w:left w:val="nil"/>
              <w:bottom w:val="nil"/>
              <w:right w:val="nil"/>
            </w:tcBorders>
            <w:noWrap/>
            <w:vAlign w:val="bottom"/>
            <w:hideMark/>
          </w:tcPr>
          <w:p w14:paraId="5B1B0659" w14:textId="54D72F41"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1.961</w:t>
            </w:r>
          </w:p>
        </w:tc>
      </w:tr>
    </w:tbl>
    <w:p w14:paraId="7AAF9CDD" w14:textId="77777777" w:rsidR="005E62D1" w:rsidRPr="0009263D" w:rsidRDefault="005E62D1" w:rsidP="009B69F3">
      <w:pPr>
        <w:rPr>
          <w:rFonts w:ascii="Georgia" w:hAnsi="Georgia"/>
        </w:rPr>
      </w:pPr>
    </w:p>
    <w:p w14:paraId="40207354" w14:textId="064747F3" w:rsidR="00ED4950" w:rsidRPr="0009263D" w:rsidRDefault="00ED4950" w:rsidP="007F12AA">
      <w:pPr>
        <w:rPr>
          <w:rFonts w:ascii="Georgia" w:hAnsi="Georgia"/>
          <w:sz w:val="22"/>
          <w:szCs w:val="22"/>
        </w:rPr>
      </w:pPr>
      <w:r w:rsidRPr="0009263D">
        <w:rPr>
          <w:rFonts w:ascii="Georgia" w:hAnsi="Georgia"/>
          <w:sz w:val="22"/>
          <w:szCs w:val="22"/>
        </w:rPr>
        <w:t>Abertura dos dividendos a receber:</w:t>
      </w:r>
    </w:p>
    <w:p w14:paraId="5F29A6D2" w14:textId="77777777" w:rsidR="00757A96" w:rsidRPr="0009263D" w:rsidRDefault="004F150B" w:rsidP="005C58C3">
      <w:pPr>
        <w:jc w:val="both"/>
        <w:rPr>
          <w:rFonts w:ascii="Georgia" w:hAnsi="Georgia"/>
          <w:sz w:val="22"/>
          <w:szCs w:val="22"/>
        </w:rPr>
      </w:pPr>
      <w:r w:rsidRPr="0009263D">
        <w:rPr>
          <w:rFonts w:ascii="Georgia" w:hAnsi="Georgia"/>
          <w:sz w:val="22"/>
          <w:szCs w:val="22"/>
        </w:rPr>
        <w:t xml:space="preserve"> </w:t>
      </w:r>
    </w:p>
    <w:tbl>
      <w:tblPr>
        <w:tblW w:w="5000" w:type="pct"/>
        <w:tblCellMar>
          <w:left w:w="70" w:type="dxa"/>
          <w:right w:w="70" w:type="dxa"/>
        </w:tblCellMar>
        <w:tblLook w:val="04A0" w:firstRow="1" w:lastRow="0" w:firstColumn="1" w:lastColumn="0" w:noHBand="0" w:noVBand="1"/>
      </w:tblPr>
      <w:tblGrid>
        <w:gridCol w:w="3605"/>
        <w:gridCol w:w="477"/>
        <w:gridCol w:w="2780"/>
        <w:gridCol w:w="249"/>
        <w:gridCol w:w="2126"/>
      </w:tblGrid>
      <w:tr w:rsidR="005E62D1" w:rsidRPr="0009263D" w14:paraId="20C6D756" w14:textId="77777777" w:rsidTr="005E62D1">
        <w:trPr>
          <w:trHeight w:val="227"/>
        </w:trPr>
        <w:tc>
          <w:tcPr>
            <w:tcW w:w="1951" w:type="pct"/>
            <w:tcBorders>
              <w:top w:val="nil"/>
              <w:left w:val="nil"/>
              <w:bottom w:val="single" w:sz="8" w:space="0" w:color="auto"/>
              <w:right w:val="nil"/>
            </w:tcBorders>
            <w:noWrap/>
            <w:vAlign w:val="bottom"/>
            <w:hideMark/>
          </w:tcPr>
          <w:p w14:paraId="6C157693" w14:textId="77777777" w:rsidR="005E62D1" w:rsidRPr="0009263D" w:rsidRDefault="005E62D1" w:rsidP="005E62D1">
            <w:pPr>
              <w:rPr>
                <w:rFonts w:ascii="Arial" w:hAnsi="Arial" w:cs="Arial"/>
                <w:b/>
                <w:bCs/>
                <w:color w:val="000000"/>
                <w:sz w:val="16"/>
                <w:szCs w:val="16"/>
              </w:rPr>
            </w:pPr>
            <w:r w:rsidRPr="0009263D">
              <w:rPr>
                <w:rFonts w:ascii="Arial" w:hAnsi="Arial" w:cs="Arial"/>
                <w:b/>
                <w:bCs/>
                <w:color w:val="000000"/>
                <w:sz w:val="16"/>
                <w:szCs w:val="16"/>
              </w:rPr>
              <w:t>Dividendos a receber</w:t>
            </w:r>
          </w:p>
        </w:tc>
        <w:tc>
          <w:tcPr>
            <w:tcW w:w="258" w:type="pct"/>
            <w:tcBorders>
              <w:top w:val="nil"/>
              <w:left w:val="nil"/>
              <w:bottom w:val="nil"/>
              <w:right w:val="nil"/>
            </w:tcBorders>
            <w:noWrap/>
            <w:vAlign w:val="bottom"/>
            <w:hideMark/>
          </w:tcPr>
          <w:p w14:paraId="0E72D859" w14:textId="77777777" w:rsidR="005E62D1" w:rsidRPr="0009263D" w:rsidRDefault="005E62D1" w:rsidP="005E62D1">
            <w:pPr>
              <w:rPr>
                <w:rFonts w:ascii="Arial" w:hAnsi="Arial" w:cs="Arial"/>
                <w:b/>
                <w:bCs/>
                <w:color w:val="000000"/>
                <w:sz w:val="16"/>
                <w:szCs w:val="16"/>
              </w:rPr>
            </w:pPr>
          </w:p>
        </w:tc>
        <w:tc>
          <w:tcPr>
            <w:tcW w:w="1505" w:type="pct"/>
            <w:tcBorders>
              <w:top w:val="nil"/>
              <w:left w:val="nil"/>
              <w:bottom w:val="single" w:sz="8" w:space="0" w:color="auto"/>
              <w:right w:val="nil"/>
            </w:tcBorders>
            <w:noWrap/>
            <w:vAlign w:val="center"/>
            <w:hideMark/>
          </w:tcPr>
          <w:p w14:paraId="66E27405"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30/06/2026</w:t>
            </w:r>
          </w:p>
        </w:tc>
        <w:tc>
          <w:tcPr>
            <w:tcW w:w="135" w:type="pct"/>
            <w:tcBorders>
              <w:top w:val="nil"/>
              <w:left w:val="nil"/>
              <w:bottom w:val="nil"/>
              <w:right w:val="nil"/>
            </w:tcBorders>
            <w:noWrap/>
            <w:vAlign w:val="bottom"/>
            <w:hideMark/>
          </w:tcPr>
          <w:p w14:paraId="1889CBAB" w14:textId="77777777" w:rsidR="005E62D1" w:rsidRPr="0009263D" w:rsidRDefault="005E62D1" w:rsidP="005E62D1">
            <w:pPr>
              <w:jc w:val="right"/>
              <w:rPr>
                <w:rFonts w:ascii="Arial" w:hAnsi="Arial" w:cs="Arial"/>
                <w:b/>
                <w:bCs/>
                <w:color w:val="000000"/>
                <w:sz w:val="16"/>
                <w:szCs w:val="16"/>
              </w:rPr>
            </w:pPr>
          </w:p>
        </w:tc>
        <w:tc>
          <w:tcPr>
            <w:tcW w:w="1151" w:type="pct"/>
            <w:tcBorders>
              <w:top w:val="nil"/>
              <w:left w:val="nil"/>
              <w:bottom w:val="single" w:sz="8" w:space="0" w:color="auto"/>
              <w:right w:val="nil"/>
            </w:tcBorders>
            <w:noWrap/>
            <w:vAlign w:val="center"/>
            <w:hideMark/>
          </w:tcPr>
          <w:p w14:paraId="79572F84" w14:textId="77777777" w:rsidR="005E62D1" w:rsidRPr="0009263D" w:rsidRDefault="005E62D1" w:rsidP="005E62D1">
            <w:pPr>
              <w:jc w:val="right"/>
              <w:rPr>
                <w:rFonts w:ascii="Arial" w:hAnsi="Arial" w:cs="Arial"/>
                <w:b/>
                <w:bCs/>
                <w:color w:val="000000"/>
                <w:sz w:val="16"/>
                <w:szCs w:val="16"/>
              </w:rPr>
            </w:pPr>
            <w:r w:rsidRPr="0009263D">
              <w:rPr>
                <w:rFonts w:ascii="Arial" w:hAnsi="Arial" w:cs="Arial"/>
                <w:b/>
                <w:bCs/>
                <w:color w:val="000000"/>
                <w:sz w:val="16"/>
                <w:szCs w:val="16"/>
              </w:rPr>
              <w:t>31/12/2025</w:t>
            </w:r>
          </w:p>
        </w:tc>
      </w:tr>
      <w:tr w:rsidR="005E62D1" w:rsidRPr="0009263D" w14:paraId="27F4A747" w14:textId="77777777" w:rsidTr="005E62D1">
        <w:trPr>
          <w:trHeight w:val="227"/>
        </w:trPr>
        <w:tc>
          <w:tcPr>
            <w:tcW w:w="1951" w:type="pct"/>
            <w:tcBorders>
              <w:top w:val="nil"/>
              <w:left w:val="nil"/>
              <w:bottom w:val="nil"/>
              <w:right w:val="nil"/>
            </w:tcBorders>
            <w:noWrap/>
            <w:vAlign w:val="bottom"/>
            <w:hideMark/>
          </w:tcPr>
          <w:p w14:paraId="073FC5CD" w14:textId="77777777" w:rsidR="005E62D1" w:rsidRPr="0009263D" w:rsidRDefault="005E62D1" w:rsidP="005E62D1">
            <w:pPr>
              <w:jc w:val="right"/>
              <w:rPr>
                <w:rFonts w:ascii="Arial" w:hAnsi="Arial" w:cs="Arial"/>
                <w:b/>
                <w:bCs/>
                <w:color w:val="000000"/>
                <w:sz w:val="16"/>
                <w:szCs w:val="16"/>
              </w:rPr>
            </w:pPr>
          </w:p>
        </w:tc>
        <w:tc>
          <w:tcPr>
            <w:tcW w:w="258" w:type="pct"/>
            <w:tcBorders>
              <w:top w:val="nil"/>
              <w:left w:val="nil"/>
              <w:bottom w:val="nil"/>
              <w:right w:val="nil"/>
            </w:tcBorders>
            <w:noWrap/>
            <w:vAlign w:val="bottom"/>
            <w:hideMark/>
          </w:tcPr>
          <w:p w14:paraId="34940EDB" w14:textId="77777777" w:rsidR="005E62D1" w:rsidRPr="0009263D" w:rsidRDefault="005E62D1" w:rsidP="005E62D1"/>
        </w:tc>
        <w:tc>
          <w:tcPr>
            <w:tcW w:w="1505" w:type="pct"/>
            <w:tcBorders>
              <w:top w:val="nil"/>
              <w:left w:val="nil"/>
              <w:bottom w:val="nil"/>
              <w:right w:val="nil"/>
            </w:tcBorders>
            <w:noWrap/>
            <w:vAlign w:val="bottom"/>
            <w:hideMark/>
          </w:tcPr>
          <w:p w14:paraId="2F0AC90B" w14:textId="77777777" w:rsidR="005E62D1" w:rsidRPr="0009263D" w:rsidRDefault="005E62D1" w:rsidP="005E62D1"/>
        </w:tc>
        <w:tc>
          <w:tcPr>
            <w:tcW w:w="135" w:type="pct"/>
            <w:tcBorders>
              <w:top w:val="nil"/>
              <w:left w:val="nil"/>
              <w:bottom w:val="nil"/>
              <w:right w:val="nil"/>
            </w:tcBorders>
            <w:noWrap/>
            <w:vAlign w:val="bottom"/>
            <w:hideMark/>
          </w:tcPr>
          <w:p w14:paraId="4BCF6A89" w14:textId="77777777" w:rsidR="005E62D1" w:rsidRPr="0009263D" w:rsidRDefault="005E62D1" w:rsidP="005E62D1"/>
        </w:tc>
        <w:tc>
          <w:tcPr>
            <w:tcW w:w="1151" w:type="pct"/>
            <w:tcBorders>
              <w:top w:val="nil"/>
              <w:left w:val="nil"/>
              <w:bottom w:val="nil"/>
              <w:right w:val="nil"/>
            </w:tcBorders>
            <w:noWrap/>
            <w:vAlign w:val="bottom"/>
            <w:hideMark/>
          </w:tcPr>
          <w:p w14:paraId="6F36E4CE" w14:textId="77777777" w:rsidR="005E62D1" w:rsidRPr="0009263D" w:rsidRDefault="005E62D1" w:rsidP="005E62D1"/>
        </w:tc>
      </w:tr>
      <w:tr w:rsidR="005E62D1" w:rsidRPr="0009263D" w14:paraId="7F806A7C" w14:textId="77777777" w:rsidTr="005E62D1">
        <w:trPr>
          <w:trHeight w:val="227"/>
        </w:trPr>
        <w:tc>
          <w:tcPr>
            <w:tcW w:w="1951" w:type="pct"/>
            <w:tcBorders>
              <w:top w:val="nil"/>
              <w:left w:val="nil"/>
              <w:bottom w:val="nil"/>
              <w:right w:val="nil"/>
            </w:tcBorders>
            <w:noWrap/>
            <w:vAlign w:val="bottom"/>
            <w:hideMark/>
          </w:tcPr>
          <w:p w14:paraId="6FC20CC2" w14:textId="77777777" w:rsidR="005E62D1" w:rsidRPr="0009263D" w:rsidRDefault="005E62D1" w:rsidP="005E62D1">
            <w:pPr>
              <w:rPr>
                <w:rFonts w:ascii="Arial" w:hAnsi="Arial" w:cs="Arial"/>
                <w:color w:val="000000"/>
                <w:sz w:val="16"/>
                <w:szCs w:val="16"/>
              </w:rPr>
            </w:pPr>
            <w:r w:rsidRPr="0009263D">
              <w:rPr>
                <w:rFonts w:ascii="Arial" w:hAnsi="Arial" w:cs="Arial"/>
                <w:color w:val="000000"/>
                <w:sz w:val="16"/>
                <w:szCs w:val="16"/>
              </w:rPr>
              <w:t>COMIPA</w:t>
            </w:r>
          </w:p>
        </w:tc>
        <w:tc>
          <w:tcPr>
            <w:tcW w:w="258" w:type="pct"/>
            <w:tcBorders>
              <w:top w:val="nil"/>
              <w:left w:val="nil"/>
              <w:bottom w:val="nil"/>
              <w:right w:val="nil"/>
            </w:tcBorders>
            <w:noWrap/>
            <w:vAlign w:val="bottom"/>
            <w:hideMark/>
          </w:tcPr>
          <w:p w14:paraId="027050A3" w14:textId="77777777" w:rsidR="005E62D1" w:rsidRPr="0009263D" w:rsidRDefault="005E62D1" w:rsidP="005E62D1">
            <w:pPr>
              <w:rPr>
                <w:rFonts w:ascii="Arial" w:hAnsi="Arial" w:cs="Arial"/>
                <w:color w:val="000000"/>
                <w:sz w:val="16"/>
                <w:szCs w:val="16"/>
              </w:rPr>
            </w:pPr>
          </w:p>
        </w:tc>
        <w:tc>
          <w:tcPr>
            <w:tcW w:w="1505" w:type="pct"/>
            <w:tcBorders>
              <w:top w:val="nil"/>
              <w:left w:val="nil"/>
              <w:bottom w:val="single" w:sz="8" w:space="0" w:color="auto"/>
              <w:right w:val="nil"/>
            </w:tcBorders>
            <w:noWrap/>
            <w:vAlign w:val="bottom"/>
            <w:hideMark/>
          </w:tcPr>
          <w:p w14:paraId="29D22EE5" w14:textId="6E568AEF"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w:t>
            </w:r>
          </w:p>
        </w:tc>
        <w:tc>
          <w:tcPr>
            <w:tcW w:w="135" w:type="pct"/>
            <w:tcBorders>
              <w:top w:val="nil"/>
              <w:left w:val="nil"/>
              <w:bottom w:val="nil"/>
              <w:right w:val="nil"/>
            </w:tcBorders>
            <w:noWrap/>
            <w:vAlign w:val="bottom"/>
            <w:hideMark/>
          </w:tcPr>
          <w:p w14:paraId="7F5DCB13" w14:textId="77777777" w:rsidR="005E62D1" w:rsidRPr="0009263D" w:rsidRDefault="005E62D1" w:rsidP="005E62D1">
            <w:pPr>
              <w:jc w:val="right"/>
              <w:rPr>
                <w:rFonts w:ascii="Arial" w:hAnsi="Arial" w:cs="Arial"/>
                <w:color w:val="000000"/>
                <w:sz w:val="16"/>
                <w:szCs w:val="16"/>
              </w:rPr>
            </w:pPr>
          </w:p>
        </w:tc>
        <w:tc>
          <w:tcPr>
            <w:tcW w:w="1151" w:type="pct"/>
            <w:tcBorders>
              <w:top w:val="nil"/>
              <w:left w:val="nil"/>
              <w:bottom w:val="single" w:sz="8" w:space="0" w:color="auto"/>
              <w:right w:val="nil"/>
            </w:tcBorders>
            <w:noWrap/>
            <w:vAlign w:val="bottom"/>
            <w:hideMark/>
          </w:tcPr>
          <w:p w14:paraId="4C449E79" w14:textId="1D04BEF8"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2.630</w:t>
            </w:r>
          </w:p>
        </w:tc>
      </w:tr>
      <w:tr w:rsidR="005E62D1" w:rsidRPr="0009263D" w14:paraId="23C3661A" w14:textId="77777777" w:rsidTr="005E62D1">
        <w:trPr>
          <w:trHeight w:val="227"/>
        </w:trPr>
        <w:tc>
          <w:tcPr>
            <w:tcW w:w="1951" w:type="pct"/>
            <w:tcBorders>
              <w:top w:val="nil"/>
              <w:left w:val="nil"/>
              <w:bottom w:val="nil"/>
              <w:right w:val="nil"/>
            </w:tcBorders>
            <w:noWrap/>
            <w:vAlign w:val="bottom"/>
            <w:hideMark/>
          </w:tcPr>
          <w:p w14:paraId="7C8211C7" w14:textId="77777777" w:rsidR="005E62D1" w:rsidRPr="0009263D" w:rsidRDefault="005E62D1" w:rsidP="005E62D1">
            <w:pPr>
              <w:rPr>
                <w:rFonts w:ascii="Arial" w:hAnsi="Arial" w:cs="Arial"/>
                <w:color w:val="000000"/>
                <w:sz w:val="16"/>
                <w:szCs w:val="16"/>
              </w:rPr>
            </w:pPr>
          </w:p>
        </w:tc>
        <w:tc>
          <w:tcPr>
            <w:tcW w:w="258" w:type="pct"/>
            <w:tcBorders>
              <w:top w:val="nil"/>
              <w:left w:val="nil"/>
              <w:bottom w:val="nil"/>
              <w:right w:val="nil"/>
            </w:tcBorders>
            <w:noWrap/>
            <w:vAlign w:val="bottom"/>
            <w:hideMark/>
          </w:tcPr>
          <w:p w14:paraId="24F0ED84" w14:textId="77777777" w:rsidR="005E62D1" w:rsidRPr="0009263D" w:rsidRDefault="005E62D1" w:rsidP="005E62D1"/>
        </w:tc>
        <w:tc>
          <w:tcPr>
            <w:tcW w:w="1505" w:type="pct"/>
            <w:tcBorders>
              <w:top w:val="nil"/>
              <w:left w:val="nil"/>
              <w:bottom w:val="nil"/>
              <w:right w:val="nil"/>
            </w:tcBorders>
            <w:noWrap/>
            <w:vAlign w:val="bottom"/>
            <w:hideMark/>
          </w:tcPr>
          <w:p w14:paraId="49D49BEC" w14:textId="77777777" w:rsidR="005E62D1" w:rsidRPr="0009263D" w:rsidRDefault="005E62D1" w:rsidP="005E62D1">
            <w:pPr>
              <w:jc w:val="right"/>
            </w:pPr>
          </w:p>
        </w:tc>
        <w:tc>
          <w:tcPr>
            <w:tcW w:w="135" w:type="pct"/>
            <w:tcBorders>
              <w:top w:val="nil"/>
              <w:left w:val="nil"/>
              <w:bottom w:val="nil"/>
              <w:right w:val="nil"/>
            </w:tcBorders>
            <w:noWrap/>
            <w:vAlign w:val="bottom"/>
            <w:hideMark/>
          </w:tcPr>
          <w:p w14:paraId="7C6E84B2" w14:textId="77777777" w:rsidR="005E62D1" w:rsidRPr="0009263D" w:rsidRDefault="005E62D1" w:rsidP="005E62D1">
            <w:pPr>
              <w:jc w:val="right"/>
            </w:pPr>
          </w:p>
        </w:tc>
        <w:tc>
          <w:tcPr>
            <w:tcW w:w="1151" w:type="pct"/>
            <w:tcBorders>
              <w:top w:val="nil"/>
              <w:left w:val="nil"/>
              <w:bottom w:val="nil"/>
              <w:right w:val="nil"/>
            </w:tcBorders>
            <w:noWrap/>
            <w:vAlign w:val="bottom"/>
            <w:hideMark/>
          </w:tcPr>
          <w:p w14:paraId="36E5AA4F" w14:textId="77777777" w:rsidR="005E62D1" w:rsidRPr="0009263D" w:rsidRDefault="005E62D1" w:rsidP="005E62D1">
            <w:pPr>
              <w:jc w:val="right"/>
            </w:pPr>
          </w:p>
        </w:tc>
      </w:tr>
      <w:tr w:rsidR="005E62D1" w:rsidRPr="0009263D" w14:paraId="21399DF5" w14:textId="77777777" w:rsidTr="005E62D1">
        <w:trPr>
          <w:trHeight w:val="227"/>
        </w:trPr>
        <w:tc>
          <w:tcPr>
            <w:tcW w:w="1951" w:type="pct"/>
            <w:tcBorders>
              <w:top w:val="nil"/>
              <w:left w:val="nil"/>
              <w:bottom w:val="nil"/>
              <w:right w:val="nil"/>
            </w:tcBorders>
            <w:noWrap/>
            <w:vAlign w:val="bottom"/>
            <w:hideMark/>
          </w:tcPr>
          <w:p w14:paraId="1A30BF46" w14:textId="77777777" w:rsidR="005E62D1" w:rsidRPr="0009263D" w:rsidRDefault="005E62D1" w:rsidP="005E62D1"/>
        </w:tc>
        <w:tc>
          <w:tcPr>
            <w:tcW w:w="258" w:type="pct"/>
            <w:tcBorders>
              <w:top w:val="nil"/>
              <w:left w:val="nil"/>
              <w:bottom w:val="nil"/>
              <w:right w:val="nil"/>
            </w:tcBorders>
            <w:noWrap/>
            <w:vAlign w:val="bottom"/>
            <w:hideMark/>
          </w:tcPr>
          <w:p w14:paraId="5B26B360" w14:textId="77777777" w:rsidR="005E62D1" w:rsidRPr="0009263D" w:rsidRDefault="005E62D1" w:rsidP="005E62D1"/>
        </w:tc>
        <w:tc>
          <w:tcPr>
            <w:tcW w:w="1505" w:type="pct"/>
            <w:tcBorders>
              <w:top w:val="nil"/>
              <w:left w:val="nil"/>
              <w:bottom w:val="double" w:sz="6" w:space="0" w:color="auto"/>
              <w:right w:val="nil"/>
            </w:tcBorders>
            <w:noWrap/>
            <w:vAlign w:val="bottom"/>
            <w:hideMark/>
          </w:tcPr>
          <w:p w14:paraId="76BC46A2" w14:textId="14AFCD19"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w:t>
            </w:r>
          </w:p>
        </w:tc>
        <w:tc>
          <w:tcPr>
            <w:tcW w:w="135" w:type="pct"/>
            <w:tcBorders>
              <w:top w:val="nil"/>
              <w:left w:val="nil"/>
              <w:bottom w:val="nil"/>
              <w:right w:val="nil"/>
            </w:tcBorders>
            <w:noWrap/>
            <w:vAlign w:val="bottom"/>
            <w:hideMark/>
          </w:tcPr>
          <w:p w14:paraId="2FEEB01C" w14:textId="77777777" w:rsidR="005E62D1" w:rsidRPr="0009263D" w:rsidRDefault="005E62D1" w:rsidP="005E62D1">
            <w:pPr>
              <w:jc w:val="right"/>
              <w:rPr>
                <w:rFonts w:ascii="Arial" w:hAnsi="Arial" w:cs="Arial"/>
                <w:color w:val="000000"/>
                <w:sz w:val="16"/>
                <w:szCs w:val="16"/>
              </w:rPr>
            </w:pPr>
          </w:p>
        </w:tc>
        <w:tc>
          <w:tcPr>
            <w:tcW w:w="1151" w:type="pct"/>
            <w:tcBorders>
              <w:top w:val="nil"/>
              <w:left w:val="nil"/>
              <w:bottom w:val="double" w:sz="6" w:space="0" w:color="auto"/>
              <w:right w:val="nil"/>
            </w:tcBorders>
            <w:noWrap/>
            <w:vAlign w:val="bottom"/>
            <w:hideMark/>
          </w:tcPr>
          <w:p w14:paraId="72E6F45E" w14:textId="36F9A6DF" w:rsidR="005E62D1" w:rsidRPr="0009263D" w:rsidRDefault="005E62D1" w:rsidP="005E62D1">
            <w:pPr>
              <w:jc w:val="right"/>
              <w:rPr>
                <w:rFonts w:ascii="Arial" w:hAnsi="Arial" w:cs="Arial"/>
                <w:color w:val="000000"/>
                <w:sz w:val="16"/>
                <w:szCs w:val="16"/>
              </w:rPr>
            </w:pPr>
            <w:r w:rsidRPr="0009263D">
              <w:rPr>
                <w:rFonts w:ascii="Arial" w:hAnsi="Arial" w:cs="Arial"/>
                <w:color w:val="000000"/>
                <w:sz w:val="16"/>
                <w:szCs w:val="16"/>
              </w:rPr>
              <w:t>2.630</w:t>
            </w:r>
          </w:p>
        </w:tc>
      </w:tr>
    </w:tbl>
    <w:p w14:paraId="541A27DD" w14:textId="77777777" w:rsidR="004924F7" w:rsidRPr="0009263D" w:rsidRDefault="004924F7" w:rsidP="004924F7">
      <w:pPr>
        <w:pStyle w:val="PargrafodaLista"/>
        <w:ind w:left="0"/>
        <w:rPr>
          <w:rFonts w:ascii="Georgia" w:hAnsi="Georgia" w:cs="Arial"/>
          <w:b/>
          <w:bCs/>
        </w:rPr>
      </w:pPr>
    </w:p>
    <w:p w14:paraId="0376F771" w14:textId="1BA4BA07" w:rsidR="006452C9" w:rsidRPr="0009263D" w:rsidRDefault="006452C9">
      <w:pPr>
        <w:rPr>
          <w:rFonts w:ascii="Georgia" w:hAnsi="Georgia" w:cs="Arial"/>
          <w:b/>
          <w:bCs/>
        </w:rPr>
      </w:pPr>
    </w:p>
    <w:p w14:paraId="640F0373" w14:textId="3F5A3A2F" w:rsidR="005C58C3" w:rsidRPr="0009263D" w:rsidRDefault="005C58C3" w:rsidP="003876C2">
      <w:pPr>
        <w:pStyle w:val="PargrafodaLista"/>
        <w:numPr>
          <w:ilvl w:val="0"/>
          <w:numId w:val="10"/>
        </w:numPr>
        <w:ind w:left="0" w:hanging="851"/>
        <w:rPr>
          <w:rFonts w:ascii="Arial" w:hAnsi="Arial" w:cs="Arial"/>
          <w:b/>
          <w:bCs/>
          <w:sz w:val="22"/>
          <w:szCs w:val="22"/>
        </w:rPr>
      </w:pPr>
      <w:r w:rsidRPr="0009263D">
        <w:rPr>
          <w:rFonts w:ascii="Arial" w:hAnsi="Arial" w:cs="Arial"/>
          <w:b/>
          <w:bCs/>
          <w:sz w:val="22"/>
          <w:szCs w:val="22"/>
        </w:rPr>
        <w:t>Imobilizado</w:t>
      </w:r>
    </w:p>
    <w:p w14:paraId="12882707" w14:textId="77777777" w:rsidR="005C58C3" w:rsidRPr="0009263D" w:rsidRDefault="005C58C3" w:rsidP="005C58C3">
      <w:pPr>
        <w:pStyle w:val="PargrafodaLista"/>
        <w:ind w:left="0"/>
        <w:rPr>
          <w:rFonts w:ascii="Arial" w:hAnsi="Arial" w:cs="Arial"/>
          <w:b/>
          <w:bCs/>
          <w:sz w:val="14"/>
          <w:szCs w:val="14"/>
        </w:rPr>
      </w:pPr>
    </w:p>
    <w:p w14:paraId="46D8B0EC" w14:textId="32FF9218" w:rsidR="005902DC" w:rsidRPr="0009263D" w:rsidRDefault="005902DC" w:rsidP="005902DC">
      <w:pPr>
        <w:rPr>
          <w:rFonts w:ascii="Georgia" w:hAnsi="Georgia" w:cs="Arial"/>
          <w:bCs/>
          <w:sz w:val="22"/>
          <w:szCs w:val="22"/>
        </w:rPr>
      </w:pPr>
      <w:r w:rsidRPr="0009263D">
        <w:rPr>
          <w:rFonts w:ascii="Georgia" w:hAnsi="Georgia" w:cs="Arial"/>
          <w:bCs/>
          <w:sz w:val="22"/>
          <w:szCs w:val="22"/>
        </w:rPr>
        <w:t>Abaixo é demonstrado a composição do imobilizado da Companhia:</w:t>
      </w:r>
    </w:p>
    <w:p w14:paraId="702AF878" w14:textId="77777777" w:rsidR="005902DC" w:rsidRPr="0009263D" w:rsidRDefault="005902DC" w:rsidP="005902DC">
      <w:pPr>
        <w:rPr>
          <w:rFonts w:ascii="Georgia" w:hAnsi="Georgia" w:cs="Arial"/>
          <w:bCs/>
          <w:sz w:val="18"/>
          <w:szCs w:val="18"/>
        </w:rPr>
      </w:pPr>
    </w:p>
    <w:tbl>
      <w:tblPr>
        <w:tblW w:w="5000" w:type="pct"/>
        <w:tblCellMar>
          <w:left w:w="70" w:type="dxa"/>
          <w:right w:w="70" w:type="dxa"/>
        </w:tblCellMar>
        <w:tblLook w:val="04A0" w:firstRow="1" w:lastRow="0" w:firstColumn="1" w:lastColumn="0" w:noHBand="0" w:noVBand="1"/>
      </w:tblPr>
      <w:tblGrid>
        <w:gridCol w:w="2362"/>
        <w:gridCol w:w="1381"/>
        <w:gridCol w:w="146"/>
        <w:gridCol w:w="1229"/>
        <w:gridCol w:w="146"/>
        <w:gridCol w:w="1232"/>
        <w:gridCol w:w="146"/>
        <w:gridCol w:w="1262"/>
        <w:gridCol w:w="146"/>
        <w:gridCol w:w="1041"/>
        <w:gridCol w:w="146"/>
      </w:tblGrid>
      <w:tr w:rsidR="00E81F60" w:rsidRPr="0009263D" w14:paraId="50126B91" w14:textId="77777777" w:rsidTr="00242EF9">
        <w:trPr>
          <w:gridAfter w:val="1"/>
          <w:wAfter w:w="79" w:type="pct"/>
          <w:trHeight w:val="198"/>
        </w:trPr>
        <w:tc>
          <w:tcPr>
            <w:tcW w:w="1279" w:type="pct"/>
            <w:tcBorders>
              <w:top w:val="nil"/>
              <w:left w:val="nil"/>
              <w:bottom w:val="nil"/>
              <w:right w:val="nil"/>
            </w:tcBorders>
            <w:noWrap/>
            <w:vAlign w:val="center"/>
            <w:hideMark/>
          </w:tcPr>
          <w:p w14:paraId="3AA190B5" w14:textId="77777777" w:rsidR="00E81F60" w:rsidRPr="0009263D" w:rsidRDefault="00E81F60" w:rsidP="00E81F60">
            <w:pPr>
              <w:rPr>
                <w:rFonts w:ascii="Arial" w:hAnsi="Arial" w:cs="Arial"/>
                <w:sz w:val="18"/>
                <w:szCs w:val="18"/>
              </w:rPr>
            </w:pPr>
          </w:p>
        </w:tc>
        <w:tc>
          <w:tcPr>
            <w:tcW w:w="3000" w:type="pct"/>
            <w:gridSpan w:val="7"/>
            <w:tcBorders>
              <w:top w:val="nil"/>
              <w:left w:val="nil"/>
              <w:bottom w:val="single" w:sz="8" w:space="0" w:color="auto"/>
              <w:right w:val="nil"/>
            </w:tcBorders>
            <w:noWrap/>
            <w:vAlign w:val="center"/>
            <w:hideMark/>
          </w:tcPr>
          <w:p w14:paraId="63394997"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79" w:type="pct"/>
            <w:tcBorders>
              <w:top w:val="nil"/>
              <w:left w:val="nil"/>
              <w:bottom w:val="nil"/>
              <w:right w:val="nil"/>
            </w:tcBorders>
            <w:noWrap/>
            <w:vAlign w:val="center"/>
            <w:hideMark/>
          </w:tcPr>
          <w:p w14:paraId="27C91DE4" w14:textId="77777777" w:rsidR="00E81F60" w:rsidRPr="0009263D" w:rsidRDefault="00E81F60" w:rsidP="00E81F60">
            <w:pPr>
              <w:jc w:val="right"/>
              <w:rPr>
                <w:rFonts w:ascii="Arial" w:hAnsi="Arial" w:cs="Arial"/>
                <w:b/>
                <w:bCs/>
                <w:color w:val="000000"/>
                <w:sz w:val="18"/>
                <w:szCs w:val="18"/>
              </w:rPr>
            </w:pPr>
          </w:p>
        </w:tc>
        <w:tc>
          <w:tcPr>
            <w:tcW w:w="563" w:type="pct"/>
            <w:tcBorders>
              <w:top w:val="nil"/>
              <w:left w:val="nil"/>
              <w:bottom w:val="single" w:sz="8" w:space="0" w:color="auto"/>
              <w:right w:val="nil"/>
            </w:tcBorders>
            <w:noWrap/>
            <w:vAlign w:val="center"/>
            <w:hideMark/>
          </w:tcPr>
          <w:p w14:paraId="698C8D37"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E81F60" w:rsidRPr="0009263D" w14:paraId="58CC6990" w14:textId="77777777" w:rsidTr="00242EF9">
        <w:trPr>
          <w:gridAfter w:val="1"/>
          <w:wAfter w:w="79" w:type="pct"/>
          <w:trHeight w:val="230"/>
        </w:trPr>
        <w:tc>
          <w:tcPr>
            <w:tcW w:w="1279" w:type="pct"/>
            <w:vMerge w:val="restart"/>
            <w:tcBorders>
              <w:top w:val="nil"/>
              <w:left w:val="nil"/>
              <w:bottom w:val="nil"/>
              <w:right w:val="nil"/>
            </w:tcBorders>
            <w:noWrap/>
            <w:vAlign w:val="center"/>
            <w:hideMark/>
          </w:tcPr>
          <w:p w14:paraId="6DB58BCA" w14:textId="77777777" w:rsidR="00E81F60" w:rsidRPr="0009263D" w:rsidRDefault="00E81F60" w:rsidP="00E81F60">
            <w:pPr>
              <w:jc w:val="right"/>
              <w:rPr>
                <w:rFonts w:ascii="Arial" w:hAnsi="Arial" w:cs="Arial"/>
                <w:b/>
                <w:bCs/>
                <w:color w:val="000000"/>
                <w:sz w:val="18"/>
                <w:szCs w:val="18"/>
              </w:rPr>
            </w:pPr>
          </w:p>
        </w:tc>
        <w:tc>
          <w:tcPr>
            <w:tcW w:w="748" w:type="pct"/>
            <w:vMerge w:val="restart"/>
            <w:tcBorders>
              <w:top w:val="nil"/>
              <w:left w:val="nil"/>
              <w:bottom w:val="single" w:sz="8" w:space="0" w:color="000000"/>
              <w:right w:val="nil"/>
            </w:tcBorders>
            <w:noWrap/>
            <w:vAlign w:val="bottom"/>
            <w:hideMark/>
          </w:tcPr>
          <w:p w14:paraId="68C0B6B9"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Custo</w:t>
            </w:r>
          </w:p>
        </w:tc>
        <w:tc>
          <w:tcPr>
            <w:tcW w:w="79" w:type="pct"/>
            <w:vMerge w:val="restart"/>
            <w:tcBorders>
              <w:top w:val="nil"/>
              <w:left w:val="nil"/>
              <w:bottom w:val="nil"/>
              <w:right w:val="nil"/>
            </w:tcBorders>
            <w:noWrap/>
            <w:vAlign w:val="center"/>
            <w:hideMark/>
          </w:tcPr>
          <w:p w14:paraId="442EB83D" w14:textId="77777777" w:rsidR="00E81F60" w:rsidRPr="0009263D" w:rsidRDefault="00E81F60" w:rsidP="00E81F60">
            <w:pPr>
              <w:jc w:val="right"/>
              <w:rPr>
                <w:rFonts w:ascii="Arial" w:hAnsi="Arial" w:cs="Arial"/>
                <w:b/>
                <w:bCs/>
                <w:color w:val="000000"/>
                <w:sz w:val="18"/>
                <w:szCs w:val="18"/>
              </w:rPr>
            </w:pPr>
          </w:p>
        </w:tc>
        <w:tc>
          <w:tcPr>
            <w:tcW w:w="665" w:type="pct"/>
            <w:vMerge w:val="restart"/>
            <w:tcBorders>
              <w:top w:val="nil"/>
              <w:left w:val="nil"/>
              <w:bottom w:val="single" w:sz="8" w:space="0" w:color="000000"/>
              <w:right w:val="nil"/>
            </w:tcBorders>
            <w:vAlign w:val="bottom"/>
            <w:hideMark/>
          </w:tcPr>
          <w:p w14:paraId="4F5EDE9E"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Depreciação acumulada</w:t>
            </w:r>
          </w:p>
        </w:tc>
        <w:tc>
          <w:tcPr>
            <w:tcW w:w="79" w:type="pct"/>
            <w:vMerge w:val="restart"/>
            <w:tcBorders>
              <w:top w:val="nil"/>
              <w:left w:val="nil"/>
              <w:bottom w:val="nil"/>
              <w:right w:val="nil"/>
            </w:tcBorders>
            <w:noWrap/>
            <w:vAlign w:val="center"/>
            <w:hideMark/>
          </w:tcPr>
          <w:p w14:paraId="058F20CE" w14:textId="77777777" w:rsidR="00E81F60" w:rsidRPr="0009263D" w:rsidRDefault="00E81F60" w:rsidP="00E81F60">
            <w:pPr>
              <w:jc w:val="right"/>
              <w:rPr>
                <w:rFonts w:ascii="Arial" w:hAnsi="Arial" w:cs="Arial"/>
                <w:b/>
                <w:bCs/>
                <w:color w:val="000000"/>
                <w:sz w:val="18"/>
                <w:szCs w:val="18"/>
              </w:rPr>
            </w:pPr>
          </w:p>
        </w:tc>
        <w:tc>
          <w:tcPr>
            <w:tcW w:w="667" w:type="pct"/>
            <w:vMerge w:val="restart"/>
            <w:tcBorders>
              <w:top w:val="nil"/>
              <w:left w:val="nil"/>
              <w:bottom w:val="single" w:sz="8" w:space="0" w:color="000000"/>
              <w:right w:val="nil"/>
            </w:tcBorders>
            <w:noWrap/>
            <w:vAlign w:val="bottom"/>
            <w:hideMark/>
          </w:tcPr>
          <w:p w14:paraId="5EEA244C" w14:textId="77777777" w:rsidR="00E81F60" w:rsidRPr="0009263D" w:rsidRDefault="00E81F60" w:rsidP="00E81F60">
            <w:pPr>
              <w:jc w:val="right"/>
              <w:rPr>
                <w:rFonts w:ascii="Arial" w:hAnsi="Arial" w:cs="Arial"/>
                <w:b/>
                <w:bCs/>
                <w:i/>
                <w:iCs/>
                <w:color w:val="000000"/>
                <w:sz w:val="18"/>
                <w:szCs w:val="18"/>
              </w:rPr>
            </w:pPr>
            <w:r w:rsidRPr="0009263D">
              <w:rPr>
                <w:rFonts w:ascii="Arial" w:hAnsi="Arial" w:cs="Arial"/>
                <w:b/>
                <w:bCs/>
                <w:i/>
                <w:iCs/>
                <w:color w:val="000000"/>
                <w:sz w:val="18"/>
                <w:szCs w:val="18"/>
              </w:rPr>
              <w:t>Impairment</w:t>
            </w:r>
          </w:p>
        </w:tc>
        <w:tc>
          <w:tcPr>
            <w:tcW w:w="79" w:type="pct"/>
            <w:vMerge w:val="restart"/>
            <w:tcBorders>
              <w:top w:val="nil"/>
              <w:left w:val="nil"/>
              <w:bottom w:val="nil"/>
              <w:right w:val="nil"/>
            </w:tcBorders>
            <w:noWrap/>
            <w:vAlign w:val="center"/>
            <w:hideMark/>
          </w:tcPr>
          <w:p w14:paraId="577F70EB" w14:textId="77777777" w:rsidR="00E81F60" w:rsidRPr="0009263D" w:rsidRDefault="00E81F60" w:rsidP="00E81F60">
            <w:pPr>
              <w:jc w:val="right"/>
              <w:rPr>
                <w:rFonts w:ascii="Arial" w:hAnsi="Arial" w:cs="Arial"/>
                <w:b/>
                <w:bCs/>
                <w:i/>
                <w:iCs/>
                <w:color w:val="000000"/>
                <w:sz w:val="18"/>
                <w:szCs w:val="18"/>
              </w:rPr>
            </w:pPr>
          </w:p>
        </w:tc>
        <w:tc>
          <w:tcPr>
            <w:tcW w:w="683" w:type="pct"/>
            <w:vMerge w:val="restart"/>
            <w:tcBorders>
              <w:top w:val="nil"/>
              <w:left w:val="nil"/>
              <w:bottom w:val="single" w:sz="8" w:space="0" w:color="000000"/>
              <w:right w:val="nil"/>
            </w:tcBorders>
            <w:vAlign w:val="bottom"/>
            <w:hideMark/>
          </w:tcPr>
          <w:p w14:paraId="4F1BC422"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 xml:space="preserve">Saldo </w:t>
            </w:r>
            <w:r w:rsidRPr="0009263D">
              <w:rPr>
                <w:rFonts w:ascii="Arial" w:hAnsi="Arial" w:cs="Arial"/>
                <w:b/>
                <w:bCs/>
                <w:color w:val="000000"/>
                <w:sz w:val="18"/>
                <w:szCs w:val="18"/>
              </w:rPr>
              <w:br/>
              <w:t>líquido</w:t>
            </w:r>
          </w:p>
        </w:tc>
        <w:tc>
          <w:tcPr>
            <w:tcW w:w="79" w:type="pct"/>
            <w:vMerge w:val="restart"/>
            <w:tcBorders>
              <w:top w:val="nil"/>
              <w:left w:val="nil"/>
              <w:bottom w:val="nil"/>
              <w:right w:val="nil"/>
            </w:tcBorders>
            <w:noWrap/>
            <w:vAlign w:val="center"/>
            <w:hideMark/>
          </w:tcPr>
          <w:p w14:paraId="7740213E" w14:textId="77777777" w:rsidR="00E81F60" w:rsidRPr="0009263D" w:rsidRDefault="00E81F60" w:rsidP="00E81F60">
            <w:pPr>
              <w:jc w:val="right"/>
              <w:rPr>
                <w:rFonts w:ascii="Arial" w:hAnsi="Arial" w:cs="Arial"/>
                <w:b/>
                <w:bCs/>
                <w:color w:val="000000"/>
                <w:sz w:val="18"/>
                <w:szCs w:val="18"/>
              </w:rPr>
            </w:pPr>
          </w:p>
        </w:tc>
        <w:tc>
          <w:tcPr>
            <w:tcW w:w="563" w:type="pct"/>
            <w:vMerge w:val="restart"/>
            <w:tcBorders>
              <w:top w:val="nil"/>
              <w:left w:val="nil"/>
              <w:bottom w:val="single" w:sz="8" w:space="0" w:color="000000"/>
              <w:right w:val="nil"/>
            </w:tcBorders>
            <w:vAlign w:val="bottom"/>
            <w:hideMark/>
          </w:tcPr>
          <w:p w14:paraId="72484001"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 xml:space="preserve">Saldo </w:t>
            </w:r>
            <w:r w:rsidRPr="0009263D">
              <w:rPr>
                <w:rFonts w:ascii="Arial" w:hAnsi="Arial" w:cs="Arial"/>
                <w:b/>
                <w:bCs/>
                <w:color w:val="000000"/>
                <w:sz w:val="18"/>
                <w:szCs w:val="18"/>
              </w:rPr>
              <w:br/>
              <w:t>líquido</w:t>
            </w:r>
          </w:p>
        </w:tc>
      </w:tr>
      <w:tr w:rsidR="00E81F60" w:rsidRPr="0009263D" w14:paraId="1AC571E0" w14:textId="77777777" w:rsidTr="00242EF9">
        <w:trPr>
          <w:trHeight w:val="198"/>
        </w:trPr>
        <w:tc>
          <w:tcPr>
            <w:tcW w:w="1279" w:type="pct"/>
            <w:vMerge/>
            <w:tcBorders>
              <w:top w:val="nil"/>
              <w:left w:val="nil"/>
              <w:bottom w:val="nil"/>
              <w:right w:val="nil"/>
            </w:tcBorders>
            <w:vAlign w:val="center"/>
            <w:hideMark/>
          </w:tcPr>
          <w:p w14:paraId="34FA9540" w14:textId="77777777" w:rsidR="00E81F60" w:rsidRPr="0009263D" w:rsidRDefault="00E81F60" w:rsidP="00E81F60">
            <w:pPr>
              <w:rPr>
                <w:rFonts w:ascii="Arial" w:hAnsi="Arial" w:cs="Arial"/>
                <w:b/>
                <w:bCs/>
                <w:color w:val="000000"/>
                <w:sz w:val="18"/>
                <w:szCs w:val="18"/>
              </w:rPr>
            </w:pPr>
          </w:p>
        </w:tc>
        <w:tc>
          <w:tcPr>
            <w:tcW w:w="748" w:type="pct"/>
            <w:vMerge/>
            <w:tcBorders>
              <w:top w:val="nil"/>
              <w:left w:val="nil"/>
              <w:bottom w:val="single" w:sz="8" w:space="0" w:color="000000"/>
              <w:right w:val="nil"/>
            </w:tcBorders>
            <w:vAlign w:val="center"/>
            <w:hideMark/>
          </w:tcPr>
          <w:p w14:paraId="0C3C8D39" w14:textId="77777777" w:rsidR="00E81F60" w:rsidRPr="0009263D" w:rsidRDefault="00E81F60" w:rsidP="00E81F60">
            <w:pPr>
              <w:rPr>
                <w:rFonts w:ascii="Arial" w:hAnsi="Arial" w:cs="Arial"/>
                <w:b/>
                <w:bCs/>
                <w:color w:val="000000"/>
                <w:sz w:val="18"/>
                <w:szCs w:val="18"/>
              </w:rPr>
            </w:pPr>
          </w:p>
        </w:tc>
        <w:tc>
          <w:tcPr>
            <w:tcW w:w="79" w:type="pct"/>
            <w:vMerge/>
            <w:tcBorders>
              <w:top w:val="nil"/>
              <w:left w:val="nil"/>
              <w:bottom w:val="nil"/>
              <w:right w:val="nil"/>
            </w:tcBorders>
            <w:vAlign w:val="center"/>
            <w:hideMark/>
          </w:tcPr>
          <w:p w14:paraId="0A027670" w14:textId="77777777" w:rsidR="00E81F60" w:rsidRPr="0009263D" w:rsidRDefault="00E81F60" w:rsidP="00E81F60">
            <w:pPr>
              <w:rPr>
                <w:rFonts w:ascii="Arial" w:hAnsi="Arial" w:cs="Arial"/>
                <w:b/>
                <w:bCs/>
                <w:color w:val="000000"/>
                <w:sz w:val="18"/>
                <w:szCs w:val="18"/>
              </w:rPr>
            </w:pPr>
          </w:p>
        </w:tc>
        <w:tc>
          <w:tcPr>
            <w:tcW w:w="665" w:type="pct"/>
            <w:vMerge/>
            <w:tcBorders>
              <w:top w:val="nil"/>
              <w:left w:val="nil"/>
              <w:bottom w:val="single" w:sz="8" w:space="0" w:color="000000"/>
              <w:right w:val="nil"/>
            </w:tcBorders>
            <w:vAlign w:val="center"/>
            <w:hideMark/>
          </w:tcPr>
          <w:p w14:paraId="1B86590B" w14:textId="77777777" w:rsidR="00E81F60" w:rsidRPr="0009263D" w:rsidRDefault="00E81F60" w:rsidP="00E81F60">
            <w:pPr>
              <w:rPr>
                <w:rFonts w:ascii="Arial" w:hAnsi="Arial" w:cs="Arial"/>
                <w:b/>
                <w:bCs/>
                <w:color w:val="000000"/>
                <w:sz w:val="18"/>
                <w:szCs w:val="18"/>
              </w:rPr>
            </w:pPr>
          </w:p>
        </w:tc>
        <w:tc>
          <w:tcPr>
            <w:tcW w:w="79" w:type="pct"/>
            <w:vMerge/>
            <w:tcBorders>
              <w:top w:val="nil"/>
              <w:left w:val="nil"/>
              <w:bottom w:val="nil"/>
              <w:right w:val="nil"/>
            </w:tcBorders>
            <w:vAlign w:val="center"/>
            <w:hideMark/>
          </w:tcPr>
          <w:p w14:paraId="0C12B0DF" w14:textId="77777777" w:rsidR="00E81F60" w:rsidRPr="0009263D" w:rsidRDefault="00E81F60" w:rsidP="00E81F60">
            <w:pPr>
              <w:rPr>
                <w:rFonts w:ascii="Arial" w:hAnsi="Arial" w:cs="Arial"/>
                <w:b/>
                <w:bCs/>
                <w:color w:val="000000"/>
                <w:sz w:val="18"/>
                <w:szCs w:val="18"/>
              </w:rPr>
            </w:pPr>
          </w:p>
        </w:tc>
        <w:tc>
          <w:tcPr>
            <w:tcW w:w="667" w:type="pct"/>
            <w:vMerge/>
            <w:tcBorders>
              <w:top w:val="nil"/>
              <w:left w:val="nil"/>
              <w:bottom w:val="single" w:sz="8" w:space="0" w:color="000000"/>
              <w:right w:val="nil"/>
            </w:tcBorders>
            <w:vAlign w:val="center"/>
            <w:hideMark/>
          </w:tcPr>
          <w:p w14:paraId="4418257E" w14:textId="77777777" w:rsidR="00E81F60" w:rsidRPr="0009263D" w:rsidRDefault="00E81F60" w:rsidP="00E81F60">
            <w:pPr>
              <w:rPr>
                <w:rFonts w:ascii="Arial" w:hAnsi="Arial" w:cs="Arial"/>
                <w:b/>
                <w:bCs/>
                <w:i/>
                <w:iCs/>
                <w:color w:val="000000"/>
                <w:sz w:val="18"/>
                <w:szCs w:val="18"/>
              </w:rPr>
            </w:pPr>
          </w:p>
        </w:tc>
        <w:tc>
          <w:tcPr>
            <w:tcW w:w="79" w:type="pct"/>
            <w:vMerge/>
            <w:tcBorders>
              <w:top w:val="nil"/>
              <w:left w:val="nil"/>
              <w:bottom w:val="nil"/>
              <w:right w:val="nil"/>
            </w:tcBorders>
            <w:vAlign w:val="center"/>
            <w:hideMark/>
          </w:tcPr>
          <w:p w14:paraId="6D631B60" w14:textId="77777777" w:rsidR="00E81F60" w:rsidRPr="0009263D" w:rsidRDefault="00E81F60" w:rsidP="00E81F60">
            <w:pPr>
              <w:rPr>
                <w:rFonts w:ascii="Arial" w:hAnsi="Arial" w:cs="Arial"/>
                <w:b/>
                <w:bCs/>
                <w:i/>
                <w:iCs/>
                <w:color w:val="000000"/>
                <w:sz w:val="18"/>
                <w:szCs w:val="18"/>
              </w:rPr>
            </w:pPr>
          </w:p>
        </w:tc>
        <w:tc>
          <w:tcPr>
            <w:tcW w:w="683" w:type="pct"/>
            <w:vMerge/>
            <w:tcBorders>
              <w:top w:val="nil"/>
              <w:left w:val="nil"/>
              <w:bottom w:val="single" w:sz="8" w:space="0" w:color="000000"/>
              <w:right w:val="nil"/>
            </w:tcBorders>
            <w:vAlign w:val="center"/>
            <w:hideMark/>
          </w:tcPr>
          <w:p w14:paraId="0E1E3275" w14:textId="77777777" w:rsidR="00E81F60" w:rsidRPr="0009263D" w:rsidRDefault="00E81F60" w:rsidP="00E81F60">
            <w:pPr>
              <w:rPr>
                <w:rFonts w:ascii="Arial" w:hAnsi="Arial" w:cs="Arial"/>
                <w:b/>
                <w:bCs/>
                <w:color w:val="000000"/>
                <w:sz w:val="18"/>
                <w:szCs w:val="18"/>
              </w:rPr>
            </w:pPr>
          </w:p>
        </w:tc>
        <w:tc>
          <w:tcPr>
            <w:tcW w:w="79" w:type="pct"/>
            <w:vMerge/>
            <w:tcBorders>
              <w:top w:val="nil"/>
              <w:left w:val="nil"/>
              <w:bottom w:val="nil"/>
              <w:right w:val="nil"/>
            </w:tcBorders>
            <w:vAlign w:val="center"/>
            <w:hideMark/>
          </w:tcPr>
          <w:p w14:paraId="37825A4B" w14:textId="77777777" w:rsidR="00E81F60" w:rsidRPr="0009263D" w:rsidRDefault="00E81F60" w:rsidP="00E81F60">
            <w:pPr>
              <w:rPr>
                <w:rFonts w:ascii="Arial" w:hAnsi="Arial" w:cs="Arial"/>
                <w:b/>
                <w:bCs/>
                <w:color w:val="000000"/>
                <w:sz w:val="18"/>
                <w:szCs w:val="18"/>
              </w:rPr>
            </w:pPr>
          </w:p>
        </w:tc>
        <w:tc>
          <w:tcPr>
            <w:tcW w:w="563" w:type="pct"/>
            <w:vMerge/>
            <w:tcBorders>
              <w:top w:val="nil"/>
              <w:left w:val="nil"/>
              <w:bottom w:val="single" w:sz="8" w:space="0" w:color="000000"/>
              <w:right w:val="nil"/>
            </w:tcBorders>
            <w:vAlign w:val="center"/>
            <w:hideMark/>
          </w:tcPr>
          <w:p w14:paraId="1ECEB408" w14:textId="77777777" w:rsidR="00E81F60" w:rsidRPr="0009263D" w:rsidRDefault="00E81F60" w:rsidP="00E81F60">
            <w:pPr>
              <w:rPr>
                <w:rFonts w:ascii="Arial" w:hAnsi="Arial" w:cs="Arial"/>
                <w:b/>
                <w:bCs/>
                <w:color w:val="000000"/>
                <w:sz w:val="18"/>
                <w:szCs w:val="18"/>
              </w:rPr>
            </w:pPr>
          </w:p>
        </w:tc>
        <w:tc>
          <w:tcPr>
            <w:tcW w:w="79" w:type="pct"/>
            <w:tcBorders>
              <w:top w:val="nil"/>
              <w:left w:val="nil"/>
              <w:bottom w:val="nil"/>
              <w:right w:val="nil"/>
            </w:tcBorders>
            <w:noWrap/>
            <w:vAlign w:val="bottom"/>
            <w:hideMark/>
          </w:tcPr>
          <w:p w14:paraId="7ADD6700" w14:textId="77777777" w:rsidR="00E81F60" w:rsidRPr="0009263D" w:rsidRDefault="00E81F60" w:rsidP="00E81F60">
            <w:pPr>
              <w:jc w:val="right"/>
              <w:rPr>
                <w:rFonts w:ascii="Arial" w:hAnsi="Arial" w:cs="Arial"/>
                <w:b/>
                <w:bCs/>
                <w:color w:val="000000"/>
                <w:sz w:val="18"/>
                <w:szCs w:val="18"/>
              </w:rPr>
            </w:pPr>
          </w:p>
        </w:tc>
      </w:tr>
      <w:tr w:rsidR="00E81F60" w:rsidRPr="0009263D" w14:paraId="1A3E787A" w14:textId="77777777" w:rsidTr="00242EF9">
        <w:trPr>
          <w:trHeight w:val="198"/>
        </w:trPr>
        <w:tc>
          <w:tcPr>
            <w:tcW w:w="1279" w:type="pct"/>
            <w:tcBorders>
              <w:top w:val="nil"/>
              <w:left w:val="nil"/>
              <w:bottom w:val="nil"/>
              <w:right w:val="nil"/>
            </w:tcBorders>
            <w:noWrap/>
            <w:vAlign w:val="center"/>
            <w:hideMark/>
          </w:tcPr>
          <w:p w14:paraId="23AE500E" w14:textId="77777777" w:rsidR="00E81F60" w:rsidRPr="0009263D" w:rsidRDefault="00E81F60" w:rsidP="00E81F60">
            <w:pPr>
              <w:rPr>
                <w:rFonts w:ascii="Arial" w:hAnsi="Arial" w:cs="Arial"/>
                <w:sz w:val="18"/>
                <w:szCs w:val="18"/>
              </w:rPr>
            </w:pPr>
          </w:p>
        </w:tc>
        <w:tc>
          <w:tcPr>
            <w:tcW w:w="748" w:type="pct"/>
            <w:tcBorders>
              <w:top w:val="nil"/>
              <w:left w:val="nil"/>
              <w:bottom w:val="nil"/>
              <w:right w:val="nil"/>
            </w:tcBorders>
            <w:noWrap/>
            <w:vAlign w:val="bottom"/>
            <w:hideMark/>
          </w:tcPr>
          <w:p w14:paraId="7141ECF8" w14:textId="77777777" w:rsidR="00E81F60" w:rsidRPr="0009263D" w:rsidRDefault="00E81F60" w:rsidP="00E81F60">
            <w:pPr>
              <w:jc w:val="right"/>
              <w:rPr>
                <w:rFonts w:ascii="Arial" w:hAnsi="Arial" w:cs="Arial"/>
                <w:sz w:val="18"/>
                <w:szCs w:val="18"/>
              </w:rPr>
            </w:pPr>
          </w:p>
        </w:tc>
        <w:tc>
          <w:tcPr>
            <w:tcW w:w="79" w:type="pct"/>
            <w:tcBorders>
              <w:top w:val="nil"/>
              <w:left w:val="nil"/>
              <w:bottom w:val="nil"/>
              <w:right w:val="nil"/>
            </w:tcBorders>
            <w:noWrap/>
            <w:vAlign w:val="center"/>
            <w:hideMark/>
          </w:tcPr>
          <w:p w14:paraId="092CD5AA" w14:textId="77777777" w:rsidR="00E81F60" w:rsidRPr="0009263D" w:rsidRDefault="00E81F60" w:rsidP="00E81F60">
            <w:pPr>
              <w:jc w:val="right"/>
              <w:rPr>
                <w:rFonts w:ascii="Arial" w:hAnsi="Arial" w:cs="Arial"/>
                <w:sz w:val="18"/>
                <w:szCs w:val="18"/>
              </w:rPr>
            </w:pPr>
          </w:p>
        </w:tc>
        <w:tc>
          <w:tcPr>
            <w:tcW w:w="665" w:type="pct"/>
            <w:tcBorders>
              <w:top w:val="nil"/>
              <w:left w:val="nil"/>
              <w:bottom w:val="nil"/>
              <w:right w:val="nil"/>
            </w:tcBorders>
            <w:vAlign w:val="bottom"/>
            <w:hideMark/>
          </w:tcPr>
          <w:p w14:paraId="180DA012" w14:textId="77777777" w:rsidR="00E81F60" w:rsidRPr="0009263D" w:rsidRDefault="00E81F60" w:rsidP="00E81F60">
            <w:pPr>
              <w:jc w:val="right"/>
              <w:rPr>
                <w:rFonts w:ascii="Arial" w:hAnsi="Arial" w:cs="Arial"/>
                <w:sz w:val="18"/>
                <w:szCs w:val="18"/>
              </w:rPr>
            </w:pPr>
          </w:p>
        </w:tc>
        <w:tc>
          <w:tcPr>
            <w:tcW w:w="79" w:type="pct"/>
            <w:tcBorders>
              <w:top w:val="nil"/>
              <w:left w:val="nil"/>
              <w:bottom w:val="nil"/>
              <w:right w:val="nil"/>
            </w:tcBorders>
            <w:noWrap/>
            <w:vAlign w:val="center"/>
            <w:hideMark/>
          </w:tcPr>
          <w:p w14:paraId="5DC286B0" w14:textId="77777777" w:rsidR="00E81F60" w:rsidRPr="0009263D" w:rsidRDefault="00E81F60" w:rsidP="00E81F60">
            <w:pPr>
              <w:jc w:val="right"/>
              <w:rPr>
                <w:rFonts w:ascii="Arial" w:hAnsi="Arial" w:cs="Arial"/>
                <w:sz w:val="18"/>
                <w:szCs w:val="18"/>
              </w:rPr>
            </w:pPr>
          </w:p>
        </w:tc>
        <w:tc>
          <w:tcPr>
            <w:tcW w:w="667" w:type="pct"/>
            <w:tcBorders>
              <w:top w:val="nil"/>
              <w:left w:val="nil"/>
              <w:bottom w:val="nil"/>
              <w:right w:val="nil"/>
            </w:tcBorders>
            <w:noWrap/>
            <w:vAlign w:val="bottom"/>
            <w:hideMark/>
          </w:tcPr>
          <w:p w14:paraId="0AB5F7F7" w14:textId="77777777" w:rsidR="00E81F60" w:rsidRPr="0009263D" w:rsidRDefault="00E81F60" w:rsidP="00E81F60">
            <w:pPr>
              <w:jc w:val="right"/>
              <w:rPr>
                <w:rFonts w:ascii="Arial" w:hAnsi="Arial" w:cs="Arial"/>
                <w:sz w:val="18"/>
                <w:szCs w:val="18"/>
              </w:rPr>
            </w:pPr>
          </w:p>
        </w:tc>
        <w:tc>
          <w:tcPr>
            <w:tcW w:w="79" w:type="pct"/>
            <w:tcBorders>
              <w:top w:val="nil"/>
              <w:left w:val="nil"/>
              <w:bottom w:val="nil"/>
              <w:right w:val="nil"/>
            </w:tcBorders>
            <w:noWrap/>
            <w:vAlign w:val="center"/>
            <w:hideMark/>
          </w:tcPr>
          <w:p w14:paraId="01F67309" w14:textId="77777777" w:rsidR="00E81F60" w:rsidRPr="0009263D" w:rsidRDefault="00E81F60" w:rsidP="00E81F60">
            <w:pPr>
              <w:jc w:val="right"/>
              <w:rPr>
                <w:rFonts w:ascii="Arial" w:hAnsi="Arial" w:cs="Arial"/>
                <w:sz w:val="18"/>
                <w:szCs w:val="18"/>
              </w:rPr>
            </w:pPr>
          </w:p>
        </w:tc>
        <w:tc>
          <w:tcPr>
            <w:tcW w:w="683" w:type="pct"/>
            <w:tcBorders>
              <w:top w:val="nil"/>
              <w:left w:val="nil"/>
              <w:bottom w:val="nil"/>
              <w:right w:val="nil"/>
            </w:tcBorders>
            <w:vAlign w:val="bottom"/>
            <w:hideMark/>
          </w:tcPr>
          <w:p w14:paraId="66A7CB80" w14:textId="77777777" w:rsidR="00E81F60" w:rsidRPr="0009263D" w:rsidRDefault="00E81F60" w:rsidP="00E81F60">
            <w:pPr>
              <w:jc w:val="right"/>
              <w:rPr>
                <w:rFonts w:ascii="Arial" w:hAnsi="Arial" w:cs="Arial"/>
                <w:sz w:val="18"/>
                <w:szCs w:val="18"/>
              </w:rPr>
            </w:pPr>
          </w:p>
        </w:tc>
        <w:tc>
          <w:tcPr>
            <w:tcW w:w="79" w:type="pct"/>
            <w:tcBorders>
              <w:top w:val="nil"/>
              <w:left w:val="nil"/>
              <w:bottom w:val="nil"/>
              <w:right w:val="nil"/>
            </w:tcBorders>
            <w:noWrap/>
            <w:vAlign w:val="center"/>
            <w:hideMark/>
          </w:tcPr>
          <w:p w14:paraId="4E36E649" w14:textId="77777777" w:rsidR="00E81F60" w:rsidRPr="0009263D" w:rsidRDefault="00E81F60" w:rsidP="00E81F60">
            <w:pPr>
              <w:jc w:val="right"/>
              <w:rPr>
                <w:rFonts w:ascii="Arial" w:hAnsi="Arial" w:cs="Arial"/>
                <w:sz w:val="18"/>
                <w:szCs w:val="18"/>
              </w:rPr>
            </w:pPr>
          </w:p>
        </w:tc>
        <w:tc>
          <w:tcPr>
            <w:tcW w:w="563" w:type="pct"/>
            <w:tcBorders>
              <w:top w:val="nil"/>
              <w:left w:val="nil"/>
              <w:bottom w:val="nil"/>
              <w:right w:val="nil"/>
            </w:tcBorders>
            <w:vAlign w:val="center"/>
            <w:hideMark/>
          </w:tcPr>
          <w:p w14:paraId="2B2D67DF" w14:textId="77777777" w:rsidR="00E81F60" w:rsidRPr="0009263D" w:rsidRDefault="00E81F60" w:rsidP="00E81F60">
            <w:pPr>
              <w:jc w:val="right"/>
              <w:rPr>
                <w:rFonts w:ascii="Arial" w:hAnsi="Arial" w:cs="Arial"/>
                <w:sz w:val="18"/>
                <w:szCs w:val="18"/>
              </w:rPr>
            </w:pPr>
          </w:p>
        </w:tc>
        <w:tc>
          <w:tcPr>
            <w:tcW w:w="79" w:type="pct"/>
            <w:vAlign w:val="center"/>
            <w:hideMark/>
          </w:tcPr>
          <w:p w14:paraId="07F69854" w14:textId="77777777" w:rsidR="00E81F60" w:rsidRPr="0009263D" w:rsidRDefault="00E81F60" w:rsidP="00E81F60">
            <w:pPr>
              <w:rPr>
                <w:rFonts w:ascii="Arial" w:hAnsi="Arial" w:cs="Arial"/>
                <w:sz w:val="18"/>
                <w:szCs w:val="18"/>
              </w:rPr>
            </w:pPr>
          </w:p>
        </w:tc>
      </w:tr>
      <w:tr w:rsidR="00E81F60" w:rsidRPr="0009263D" w14:paraId="6185E58A" w14:textId="77777777" w:rsidTr="00242EF9">
        <w:trPr>
          <w:trHeight w:val="198"/>
        </w:trPr>
        <w:tc>
          <w:tcPr>
            <w:tcW w:w="1279" w:type="pct"/>
            <w:tcBorders>
              <w:top w:val="nil"/>
              <w:left w:val="nil"/>
              <w:bottom w:val="nil"/>
              <w:right w:val="nil"/>
            </w:tcBorders>
            <w:noWrap/>
            <w:vAlign w:val="center"/>
            <w:hideMark/>
          </w:tcPr>
          <w:p w14:paraId="69A0AF5E" w14:textId="0FB57BD9"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Terrenos</w:t>
            </w:r>
          </w:p>
        </w:tc>
        <w:tc>
          <w:tcPr>
            <w:tcW w:w="748" w:type="pct"/>
            <w:tcBorders>
              <w:top w:val="nil"/>
              <w:left w:val="nil"/>
              <w:bottom w:val="nil"/>
              <w:right w:val="nil"/>
            </w:tcBorders>
            <w:noWrap/>
            <w:vAlign w:val="center"/>
            <w:hideMark/>
          </w:tcPr>
          <w:p w14:paraId="54749B30" w14:textId="38712692"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360.944</w:t>
            </w:r>
          </w:p>
        </w:tc>
        <w:tc>
          <w:tcPr>
            <w:tcW w:w="79" w:type="pct"/>
            <w:tcBorders>
              <w:top w:val="nil"/>
              <w:left w:val="nil"/>
              <w:bottom w:val="nil"/>
              <w:right w:val="nil"/>
            </w:tcBorders>
            <w:noWrap/>
            <w:vAlign w:val="center"/>
            <w:hideMark/>
          </w:tcPr>
          <w:p w14:paraId="18726BD0" w14:textId="77777777" w:rsidR="00E81F60" w:rsidRPr="0009263D" w:rsidRDefault="00E81F60" w:rsidP="00E81F60">
            <w:pPr>
              <w:jc w:val="right"/>
              <w:rPr>
                <w:rFonts w:ascii="Arial" w:hAnsi="Arial" w:cs="Arial"/>
                <w:color w:val="000000"/>
                <w:sz w:val="18"/>
                <w:szCs w:val="18"/>
              </w:rPr>
            </w:pPr>
          </w:p>
        </w:tc>
        <w:tc>
          <w:tcPr>
            <w:tcW w:w="665" w:type="pct"/>
            <w:tcBorders>
              <w:top w:val="nil"/>
              <w:left w:val="nil"/>
              <w:bottom w:val="nil"/>
              <w:right w:val="nil"/>
            </w:tcBorders>
            <w:noWrap/>
            <w:vAlign w:val="center"/>
            <w:hideMark/>
          </w:tcPr>
          <w:p w14:paraId="789EC933" w14:textId="6A91940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79" w:type="pct"/>
            <w:tcBorders>
              <w:top w:val="nil"/>
              <w:left w:val="nil"/>
              <w:bottom w:val="nil"/>
              <w:right w:val="nil"/>
            </w:tcBorders>
            <w:noWrap/>
            <w:vAlign w:val="center"/>
            <w:hideMark/>
          </w:tcPr>
          <w:p w14:paraId="7E99A408" w14:textId="77777777" w:rsidR="00E81F60" w:rsidRPr="0009263D" w:rsidRDefault="00E81F60" w:rsidP="00E81F60">
            <w:pPr>
              <w:jc w:val="right"/>
              <w:rPr>
                <w:rFonts w:ascii="Arial" w:hAnsi="Arial" w:cs="Arial"/>
                <w:color w:val="000000"/>
                <w:sz w:val="18"/>
                <w:szCs w:val="18"/>
              </w:rPr>
            </w:pPr>
          </w:p>
        </w:tc>
        <w:tc>
          <w:tcPr>
            <w:tcW w:w="667" w:type="pct"/>
            <w:tcBorders>
              <w:top w:val="nil"/>
              <w:left w:val="nil"/>
              <w:bottom w:val="nil"/>
              <w:right w:val="nil"/>
            </w:tcBorders>
            <w:vAlign w:val="center"/>
            <w:hideMark/>
          </w:tcPr>
          <w:p w14:paraId="6736C682" w14:textId="1C17EC18"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(234.450)</w:t>
            </w:r>
          </w:p>
        </w:tc>
        <w:tc>
          <w:tcPr>
            <w:tcW w:w="79" w:type="pct"/>
            <w:tcBorders>
              <w:top w:val="nil"/>
              <w:left w:val="nil"/>
              <w:bottom w:val="nil"/>
              <w:right w:val="nil"/>
            </w:tcBorders>
            <w:noWrap/>
            <w:vAlign w:val="center"/>
            <w:hideMark/>
          </w:tcPr>
          <w:p w14:paraId="3B6A4FF4" w14:textId="77777777" w:rsidR="00E81F60" w:rsidRPr="0009263D" w:rsidRDefault="00E81F60" w:rsidP="00E81F60">
            <w:pPr>
              <w:jc w:val="right"/>
              <w:rPr>
                <w:rFonts w:ascii="Arial" w:hAnsi="Arial" w:cs="Arial"/>
                <w:color w:val="000000"/>
                <w:sz w:val="18"/>
                <w:szCs w:val="18"/>
              </w:rPr>
            </w:pPr>
          </w:p>
        </w:tc>
        <w:tc>
          <w:tcPr>
            <w:tcW w:w="683" w:type="pct"/>
            <w:tcBorders>
              <w:top w:val="nil"/>
              <w:left w:val="nil"/>
              <w:bottom w:val="nil"/>
              <w:right w:val="nil"/>
            </w:tcBorders>
            <w:noWrap/>
            <w:vAlign w:val="center"/>
            <w:hideMark/>
          </w:tcPr>
          <w:p w14:paraId="788A1E9A" w14:textId="0E2E981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126.494</w:t>
            </w:r>
          </w:p>
        </w:tc>
        <w:tc>
          <w:tcPr>
            <w:tcW w:w="79" w:type="pct"/>
            <w:tcBorders>
              <w:top w:val="nil"/>
              <w:left w:val="nil"/>
              <w:bottom w:val="nil"/>
              <w:right w:val="nil"/>
            </w:tcBorders>
            <w:noWrap/>
            <w:vAlign w:val="center"/>
            <w:hideMark/>
          </w:tcPr>
          <w:p w14:paraId="65C4E76A" w14:textId="77777777" w:rsidR="00E81F60" w:rsidRPr="0009263D" w:rsidRDefault="00E81F60" w:rsidP="00E81F60">
            <w:pPr>
              <w:jc w:val="right"/>
              <w:rPr>
                <w:rFonts w:ascii="Arial" w:hAnsi="Arial" w:cs="Arial"/>
                <w:color w:val="000000"/>
                <w:sz w:val="18"/>
                <w:szCs w:val="18"/>
              </w:rPr>
            </w:pPr>
          </w:p>
        </w:tc>
        <w:tc>
          <w:tcPr>
            <w:tcW w:w="563" w:type="pct"/>
            <w:tcBorders>
              <w:top w:val="nil"/>
              <w:left w:val="nil"/>
              <w:bottom w:val="nil"/>
              <w:right w:val="nil"/>
            </w:tcBorders>
            <w:noWrap/>
            <w:vAlign w:val="center"/>
            <w:hideMark/>
          </w:tcPr>
          <w:p w14:paraId="4DEEB5E2" w14:textId="5854A751"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126.494</w:t>
            </w:r>
          </w:p>
        </w:tc>
        <w:tc>
          <w:tcPr>
            <w:tcW w:w="79" w:type="pct"/>
            <w:vAlign w:val="center"/>
            <w:hideMark/>
          </w:tcPr>
          <w:p w14:paraId="59C479EA" w14:textId="77777777" w:rsidR="00E81F60" w:rsidRPr="0009263D" w:rsidRDefault="00E81F60" w:rsidP="00E81F60">
            <w:pPr>
              <w:rPr>
                <w:rFonts w:ascii="Arial" w:hAnsi="Arial" w:cs="Arial"/>
                <w:sz w:val="18"/>
                <w:szCs w:val="18"/>
              </w:rPr>
            </w:pPr>
          </w:p>
        </w:tc>
      </w:tr>
      <w:tr w:rsidR="00E81F60" w:rsidRPr="0009263D" w14:paraId="77602664" w14:textId="77777777" w:rsidTr="00242EF9">
        <w:trPr>
          <w:trHeight w:val="198"/>
        </w:trPr>
        <w:tc>
          <w:tcPr>
            <w:tcW w:w="1279" w:type="pct"/>
            <w:tcBorders>
              <w:top w:val="nil"/>
              <w:left w:val="nil"/>
              <w:bottom w:val="nil"/>
              <w:right w:val="nil"/>
            </w:tcBorders>
            <w:noWrap/>
            <w:vAlign w:val="center"/>
            <w:hideMark/>
          </w:tcPr>
          <w:p w14:paraId="68C3CFAC"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748" w:type="pct"/>
            <w:tcBorders>
              <w:top w:val="nil"/>
              <w:left w:val="nil"/>
              <w:bottom w:val="nil"/>
              <w:right w:val="nil"/>
            </w:tcBorders>
            <w:noWrap/>
            <w:vAlign w:val="center"/>
            <w:hideMark/>
          </w:tcPr>
          <w:p w14:paraId="3B02F2F2" w14:textId="42EC326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256.855</w:t>
            </w:r>
          </w:p>
        </w:tc>
        <w:tc>
          <w:tcPr>
            <w:tcW w:w="79" w:type="pct"/>
            <w:tcBorders>
              <w:top w:val="nil"/>
              <w:left w:val="nil"/>
              <w:bottom w:val="nil"/>
              <w:right w:val="nil"/>
            </w:tcBorders>
            <w:noWrap/>
            <w:vAlign w:val="center"/>
            <w:hideMark/>
          </w:tcPr>
          <w:p w14:paraId="7B2EF23F" w14:textId="77777777" w:rsidR="00E81F60" w:rsidRPr="0009263D" w:rsidRDefault="00E81F60" w:rsidP="00E81F60">
            <w:pPr>
              <w:jc w:val="right"/>
              <w:rPr>
                <w:rFonts w:ascii="Arial" w:hAnsi="Arial" w:cs="Arial"/>
                <w:color w:val="000000"/>
                <w:sz w:val="18"/>
                <w:szCs w:val="18"/>
              </w:rPr>
            </w:pPr>
          </w:p>
        </w:tc>
        <w:tc>
          <w:tcPr>
            <w:tcW w:w="665" w:type="pct"/>
            <w:tcBorders>
              <w:top w:val="nil"/>
              <w:left w:val="nil"/>
              <w:bottom w:val="nil"/>
              <w:right w:val="nil"/>
            </w:tcBorders>
            <w:vAlign w:val="center"/>
            <w:hideMark/>
          </w:tcPr>
          <w:p w14:paraId="53104DE7" w14:textId="67B779D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(22.754)</w:t>
            </w:r>
          </w:p>
        </w:tc>
        <w:tc>
          <w:tcPr>
            <w:tcW w:w="79" w:type="pct"/>
            <w:tcBorders>
              <w:top w:val="nil"/>
              <w:left w:val="nil"/>
              <w:bottom w:val="nil"/>
              <w:right w:val="nil"/>
            </w:tcBorders>
            <w:noWrap/>
            <w:vAlign w:val="center"/>
            <w:hideMark/>
          </w:tcPr>
          <w:p w14:paraId="338969DD" w14:textId="77777777" w:rsidR="00E81F60" w:rsidRPr="0009263D" w:rsidRDefault="00E81F60" w:rsidP="00E81F60">
            <w:pPr>
              <w:jc w:val="right"/>
              <w:rPr>
                <w:rFonts w:ascii="Arial" w:hAnsi="Arial" w:cs="Arial"/>
                <w:color w:val="000000"/>
                <w:sz w:val="18"/>
                <w:szCs w:val="18"/>
              </w:rPr>
            </w:pPr>
          </w:p>
        </w:tc>
        <w:tc>
          <w:tcPr>
            <w:tcW w:w="667" w:type="pct"/>
            <w:tcBorders>
              <w:top w:val="nil"/>
              <w:left w:val="nil"/>
              <w:bottom w:val="nil"/>
              <w:right w:val="nil"/>
            </w:tcBorders>
            <w:vAlign w:val="center"/>
            <w:hideMark/>
          </w:tcPr>
          <w:p w14:paraId="39AF200C" w14:textId="55DD11E3"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(53.159)</w:t>
            </w:r>
          </w:p>
        </w:tc>
        <w:tc>
          <w:tcPr>
            <w:tcW w:w="79" w:type="pct"/>
            <w:tcBorders>
              <w:top w:val="nil"/>
              <w:left w:val="nil"/>
              <w:bottom w:val="nil"/>
              <w:right w:val="nil"/>
            </w:tcBorders>
            <w:noWrap/>
            <w:vAlign w:val="center"/>
            <w:hideMark/>
          </w:tcPr>
          <w:p w14:paraId="0E6D4142" w14:textId="77777777" w:rsidR="00E81F60" w:rsidRPr="0009263D" w:rsidRDefault="00E81F60" w:rsidP="00E81F60">
            <w:pPr>
              <w:jc w:val="right"/>
              <w:rPr>
                <w:rFonts w:ascii="Arial" w:hAnsi="Arial" w:cs="Arial"/>
                <w:color w:val="000000"/>
                <w:sz w:val="18"/>
                <w:szCs w:val="18"/>
              </w:rPr>
            </w:pPr>
          </w:p>
        </w:tc>
        <w:tc>
          <w:tcPr>
            <w:tcW w:w="683" w:type="pct"/>
            <w:tcBorders>
              <w:top w:val="nil"/>
              <w:left w:val="nil"/>
              <w:bottom w:val="nil"/>
              <w:right w:val="nil"/>
            </w:tcBorders>
            <w:noWrap/>
            <w:vAlign w:val="center"/>
            <w:hideMark/>
          </w:tcPr>
          <w:p w14:paraId="106D2CBD" w14:textId="111F77D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180.942</w:t>
            </w:r>
          </w:p>
        </w:tc>
        <w:tc>
          <w:tcPr>
            <w:tcW w:w="79" w:type="pct"/>
            <w:tcBorders>
              <w:top w:val="nil"/>
              <w:left w:val="nil"/>
              <w:bottom w:val="nil"/>
              <w:right w:val="nil"/>
            </w:tcBorders>
            <w:noWrap/>
            <w:vAlign w:val="center"/>
            <w:hideMark/>
          </w:tcPr>
          <w:p w14:paraId="475A0522" w14:textId="77777777" w:rsidR="00E81F60" w:rsidRPr="0009263D" w:rsidRDefault="00E81F60" w:rsidP="00E81F60">
            <w:pPr>
              <w:jc w:val="right"/>
              <w:rPr>
                <w:rFonts w:ascii="Arial" w:hAnsi="Arial" w:cs="Arial"/>
                <w:color w:val="000000"/>
                <w:sz w:val="18"/>
                <w:szCs w:val="18"/>
              </w:rPr>
            </w:pPr>
          </w:p>
        </w:tc>
        <w:tc>
          <w:tcPr>
            <w:tcW w:w="563" w:type="pct"/>
            <w:tcBorders>
              <w:top w:val="nil"/>
              <w:left w:val="nil"/>
              <w:bottom w:val="nil"/>
              <w:right w:val="nil"/>
            </w:tcBorders>
            <w:noWrap/>
            <w:vAlign w:val="center"/>
            <w:hideMark/>
          </w:tcPr>
          <w:p w14:paraId="6383C536" w14:textId="43A2B57B"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182.043</w:t>
            </w:r>
          </w:p>
        </w:tc>
        <w:tc>
          <w:tcPr>
            <w:tcW w:w="79" w:type="pct"/>
            <w:vAlign w:val="center"/>
            <w:hideMark/>
          </w:tcPr>
          <w:p w14:paraId="51319CFB" w14:textId="77777777" w:rsidR="00E81F60" w:rsidRPr="0009263D" w:rsidRDefault="00E81F60" w:rsidP="00E81F60">
            <w:pPr>
              <w:rPr>
                <w:rFonts w:ascii="Arial" w:hAnsi="Arial" w:cs="Arial"/>
                <w:sz w:val="18"/>
                <w:szCs w:val="18"/>
              </w:rPr>
            </w:pPr>
          </w:p>
        </w:tc>
      </w:tr>
      <w:tr w:rsidR="00E81F60" w:rsidRPr="0009263D" w14:paraId="0FD3874E" w14:textId="77777777" w:rsidTr="00242EF9">
        <w:trPr>
          <w:trHeight w:val="198"/>
        </w:trPr>
        <w:tc>
          <w:tcPr>
            <w:tcW w:w="1279" w:type="pct"/>
            <w:tcBorders>
              <w:top w:val="nil"/>
              <w:left w:val="nil"/>
              <w:bottom w:val="nil"/>
              <w:right w:val="nil"/>
            </w:tcBorders>
            <w:noWrap/>
            <w:vAlign w:val="center"/>
            <w:hideMark/>
          </w:tcPr>
          <w:p w14:paraId="3EADC908"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Equipamentos operacionais</w:t>
            </w:r>
          </w:p>
        </w:tc>
        <w:tc>
          <w:tcPr>
            <w:tcW w:w="748" w:type="pct"/>
            <w:tcBorders>
              <w:top w:val="nil"/>
              <w:left w:val="nil"/>
              <w:bottom w:val="single" w:sz="8" w:space="0" w:color="auto"/>
              <w:right w:val="nil"/>
            </w:tcBorders>
            <w:noWrap/>
            <w:vAlign w:val="center"/>
            <w:hideMark/>
          </w:tcPr>
          <w:p w14:paraId="2C0617BE" w14:textId="4BE29911"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22.656</w:t>
            </w:r>
          </w:p>
        </w:tc>
        <w:tc>
          <w:tcPr>
            <w:tcW w:w="79" w:type="pct"/>
            <w:tcBorders>
              <w:top w:val="nil"/>
              <w:left w:val="nil"/>
              <w:bottom w:val="nil"/>
              <w:right w:val="nil"/>
            </w:tcBorders>
            <w:noWrap/>
            <w:vAlign w:val="center"/>
            <w:hideMark/>
          </w:tcPr>
          <w:p w14:paraId="00C993B7" w14:textId="77777777" w:rsidR="00E81F60" w:rsidRPr="0009263D" w:rsidRDefault="00E81F60" w:rsidP="00E81F60">
            <w:pPr>
              <w:jc w:val="right"/>
              <w:rPr>
                <w:rFonts w:ascii="Arial" w:hAnsi="Arial" w:cs="Arial"/>
                <w:color w:val="000000"/>
                <w:sz w:val="18"/>
                <w:szCs w:val="18"/>
              </w:rPr>
            </w:pPr>
          </w:p>
        </w:tc>
        <w:tc>
          <w:tcPr>
            <w:tcW w:w="665" w:type="pct"/>
            <w:tcBorders>
              <w:top w:val="nil"/>
              <w:left w:val="nil"/>
              <w:bottom w:val="single" w:sz="8" w:space="0" w:color="auto"/>
              <w:right w:val="nil"/>
            </w:tcBorders>
            <w:vAlign w:val="center"/>
            <w:hideMark/>
          </w:tcPr>
          <w:p w14:paraId="50349617" w14:textId="220676E8"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(16.368)</w:t>
            </w:r>
          </w:p>
        </w:tc>
        <w:tc>
          <w:tcPr>
            <w:tcW w:w="79" w:type="pct"/>
            <w:tcBorders>
              <w:top w:val="nil"/>
              <w:left w:val="nil"/>
              <w:bottom w:val="nil"/>
              <w:right w:val="nil"/>
            </w:tcBorders>
            <w:noWrap/>
            <w:vAlign w:val="center"/>
            <w:hideMark/>
          </w:tcPr>
          <w:p w14:paraId="0C6EDC8E" w14:textId="77777777" w:rsidR="00E81F60" w:rsidRPr="0009263D" w:rsidRDefault="00E81F60" w:rsidP="00E81F60">
            <w:pPr>
              <w:jc w:val="right"/>
              <w:rPr>
                <w:rFonts w:ascii="Arial" w:hAnsi="Arial" w:cs="Arial"/>
                <w:color w:val="000000"/>
                <w:sz w:val="18"/>
                <w:szCs w:val="18"/>
              </w:rPr>
            </w:pPr>
          </w:p>
        </w:tc>
        <w:tc>
          <w:tcPr>
            <w:tcW w:w="667" w:type="pct"/>
            <w:tcBorders>
              <w:top w:val="nil"/>
              <w:left w:val="nil"/>
              <w:bottom w:val="single" w:sz="8" w:space="0" w:color="auto"/>
              <w:right w:val="nil"/>
            </w:tcBorders>
            <w:vAlign w:val="center"/>
            <w:hideMark/>
          </w:tcPr>
          <w:p w14:paraId="140FFD9E" w14:textId="20B447D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79" w:type="pct"/>
            <w:tcBorders>
              <w:top w:val="nil"/>
              <w:left w:val="nil"/>
              <w:bottom w:val="nil"/>
              <w:right w:val="nil"/>
            </w:tcBorders>
            <w:noWrap/>
            <w:vAlign w:val="center"/>
            <w:hideMark/>
          </w:tcPr>
          <w:p w14:paraId="44815B8F" w14:textId="77777777" w:rsidR="00E81F60" w:rsidRPr="0009263D" w:rsidRDefault="00E81F60" w:rsidP="00E81F60">
            <w:pPr>
              <w:jc w:val="right"/>
              <w:rPr>
                <w:rFonts w:ascii="Arial" w:hAnsi="Arial" w:cs="Arial"/>
                <w:color w:val="000000"/>
                <w:sz w:val="18"/>
                <w:szCs w:val="18"/>
              </w:rPr>
            </w:pPr>
          </w:p>
        </w:tc>
        <w:tc>
          <w:tcPr>
            <w:tcW w:w="683" w:type="pct"/>
            <w:tcBorders>
              <w:top w:val="nil"/>
              <w:left w:val="nil"/>
              <w:bottom w:val="single" w:sz="8" w:space="0" w:color="auto"/>
              <w:right w:val="nil"/>
            </w:tcBorders>
            <w:noWrap/>
            <w:vAlign w:val="center"/>
            <w:hideMark/>
          </w:tcPr>
          <w:p w14:paraId="31A24987" w14:textId="492CD81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6.288</w:t>
            </w:r>
          </w:p>
        </w:tc>
        <w:tc>
          <w:tcPr>
            <w:tcW w:w="79" w:type="pct"/>
            <w:tcBorders>
              <w:top w:val="nil"/>
              <w:left w:val="nil"/>
              <w:bottom w:val="nil"/>
              <w:right w:val="nil"/>
            </w:tcBorders>
            <w:noWrap/>
            <w:vAlign w:val="center"/>
            <w:hideMark/>
          </w:tcPr>
          <w:p w14:paraId="39EB8BF2" w14:textId="77777777" w:rsidR="00E81F60" w:rsidRPr="0009263D" w:rsidRDefault="00E81F60" w:rsidP="00E81F60">
            <w:pPr>
              <w:jc w:val="right"/>
              <w:rPr>
                <w:rFonts w:ascii="Arial" w:hAnsi="Arial" w:cs="Arial"/>
                <w:color w:val="000000"/>
                <w:sz w:val="18"/>
                <w:szCs w:val="18"/>
              </w:rPr>
            </w:pPr>
          </w:p>
        </w:tc>
        <w:tc>
          <w:tcPr>
            <w:tcW w:w="563" w:type="pct"/>
            <w:tcBorders>
              <w:top w:val="nil"/>
              <w:left w:val="nil"/>
              <w:bottom w:val="single" w:sz="8" w:space="0" w:color="auto"/>
              <w:right w:val="nil"/>
            </w:tcBorders>
            <w:noWrap/>
            <w:vAlign w:val="center"/>
            <w:hideMark/>
          </w:tcPr>
          <w:p w14:paraId="1C649CD5" w14:textId="6C6AE5F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7.060</w:t>
            </w:r>
          </w:p>
        </w:tc>
        <w:tc>
          <w:tcPr>
            <w:tcW w:w="79" w:type="pct"/>
            <w:vAlign w:val="center"/>
            <w:hideMark/>
          </w:tcPr>
          <w:p w14:paraId="5AE149A8" w14:textId="77777777" w:rsidR="00E81F60" w:rsidRPr="0009263D" w:rsidRDefault="00E81F60" w:rsidP="00E81F60">
            <w:pPr>
              <w:rPr>
                <w:rFonts w:ascii="Arial" w:hAnsi="Arial" w:cs="Arial"/>
                <w:sz w:val="18"/>
                <w:szCs w:val="18"/>
              </w:rPr>
            </w:pPr>
          </w:p>
        </w:tc>
      </w:tr>
      <w:tr w:rsidR="00E81F60" w:rsidRPr="0009263D" w14:paraId="55C621D2" w14:textId="77777777" w:rsidTr="00242EF9">
        <w:trPr>
          <w:trHeight w:val="198"/>
        </w:trPr>
        <w:tc>
          <w:tcPr>
            <w:tcW w:w="1279" w:type="pct"/>
            <w:tcBorders>
              <w:top w:val="nil"/>
              <w:left w:val="nil"/>
              <w:bottom w:val="nil"/>
              <w:right w:val="nil"/>
            </w:tcBorders>
            <w:noWrap/>
            <w:vAlign w:val="center"/>
            <w:hideMark/>
          </w:tcPr>
          <w:p w14:paraId="40FA6393" w14:textId="77777777" w:rsidR="00E81F60" w:rsidRPr="0009263D" w:rsidRDefault="00E81F60" w:rsidP="00E81F60">
            <w:pPr>
              <w:jc w:val="right"/>
              <w:rPr>
                <w:rFonts w:ascii="Arial" w:hAnsi="Arial" w:cs="Arial"/>
                <w:color w:val="000000"/>
                <w:sz w:val="18"/>
                <w:szCs w:val="18"/>
              </w:rPr>
            </w:pPr>
          </w:p>
        </w:tc>
        <w:tc>
          <w:tcPr>
            <w:tcW w:w="748" w:type="pct"/>
            <w:tcBorders>
              <w:top w:val="nil"/>
              <w:left w:val="nil"/>
              <w:bottom w:val="nil"/>
              <w:right w:val="nil"/>
            </w:tcBorders>
            <w:noWrap/>
            <w:vAlign w:val="center"/>
            <w:hideMark/>
          </w:tcPr>
          <w:p w14:paraId="60CAC6A2" w14:textId="77777777" w:rsidR="00E81F60" w:rsidRPr="0009263D" w:rsidRDefault="00E81F60" w:rsidP="00E81F60">
            <w:pPr>
              <w:rPr>
                <w:rFonts w:ascii="Arial" w:hAnsi="Arial" w:cs="Arial"/>
                <w:sz w:val="18"/>
                <w:szCs w:val="18"/>
              </w:rPr>
            </w:pPr>
          </w:p>
        </w:tc>
        <w:tc>
          <w:tcPr>
            <w:tcW w:w="79" w:type="pct"/>
            <w:tcBorders>
              <w:top w:val="nil"/>
              <w:left w:val="nil"/>
              <w:bottom w:val="nil"/>
              <w:right w:val="nil"/>
            </w:tcBorders>
            <w:noWrap/>
            <w:vAlign w:val="center"/>
            <w:hideMark/>
          </w:tcPr>
          <w:p w14:paraId="5E331296" w14:textId="77777777" w:rsidR="00E81F60" w:rsidRPr="0009263D" w:rsidRDefault="00E81F60" w:rsidP="00E81F60">
            <w:pPr>
              <w:jc w:val="right"/>
              <w:rPr>
                <w:rFonts w:ascii="Arial" w:hAnsi="Arial" w:cs="Arial"/>
                <w:sz w:val="18"/>
                <w:szCs w:val="18"/>
              </w:rPr>
            </w:pPr>
          </w:p>
        </w:tc>
        <w:tc>
          <w:tcPr>
            <w:tcW w:w="665" w:type="pct"/>
            <w:tcBorders>
              <w:top w:val="nil"/>
              <w:left w:val="nil"/>
              <w:bottom w:val="nil"/>
              <w:right w:val="nil"/>
            </w:tcBorders>
            <w:vAlign w:val="center"/>
            <w:hideMark/>
          </w:tcPr>
          <w:p w14:paraId="685CE73F" w14:textId="77777777" w:rsidR="00E81F60" w:rsidRPr="0009263D" w:rsidRDefault="00E81F60" w:rsidP="00E81F60">
            <w:pPr>
              <w:jc w:val="right"/>
              <w:rPr>
                <w:rFonts w:ascii="Arial" w:hAnsi="Arial" w:cs="Arial"/>
                <w:sz w:val="18"/>
                <w:szCs w:val="18"/>
              </w:rPr>
            </w:pPr>
          </w:p>
        </w:tc>
        <w:tc>
          <w:tcPr>
            <w:tcW w:w="79" w:type="pct"/>
            <w:tcBorders>
              <w:top w:val="nil"/>
              <w:left w:val="nil"/>
              <w:bottom w:val="nil"/>
              <w:right w:val="nil"/>
            </w:tcBorders>
            <w:noWrap/>
            <w:vAlign w:val="center"/>
            <w:hideMark/>
          </w:tcPr>
          <w:p w14:paraId="4F204529" w14:textId="77777777" w:rsidR="00E81F60" w:rsidRPr="0009263D" w:rsidRDefault="00E81F60" w:rsidP="00E81F60">
            <w:pPr>
              <w:jc w:val="right"/>
              <w:rPr>
                <w:rFonts w:ascii="Arial" w:hAnsi="Arial" w:cs="Arial"/>
                <w:sz w:val="18"/>
                <w:szCs w:val="18"/>
              </w:rPr>
            </w:pPr>
          </w:p>
        </w:tc>
        <w:tc>
          <w:tcPr>
            <w:tcW w:w="667" w:type="pct"/>
            <w:tcBorders>
              <w:top w:val="nil"/>
              <w:left w:val="nil"/>
              <w:bottom w:val="nil"/>
              <w:right w:val="nil"/>
            </w:tcBorders>
            <w:vAlign w:val="center"/>
            <w:hideMark/>
          </w:tcPr>
          <w:p w14:paraId="240A179A" w14:textId="77777777" w:rsidR="00E81F60" w:rsidRPr="0009263D" w:rsidRDefault="00E81F60" w:rsidP="00E81F60">
            <w:pPr>
              <w:jc w:val="right"/>
              <w:rPr>
                <w:rFonts w:ascii="Arial" w:hAnsi="Arial" w:cs="Arial"/>
                <w:sz w:val="18"/>
                <w:szCs w:val="18"/>
              </w:rPr>
            </w:pPr>
          </w:p>
        </w:tc>
        <w:tc>
          <w:tcPr>
            <w:tcW w:w="79" w:type="pct"/>
            <w:tcBorders>
              <w:top w:val="nil"/>
              <w:left w:val="nil"/>
              <w:bottom w:val="nil"/>
              <w:right w:val="nil"/>
            </w:tcBorders>
            <w:noWrap/>
            <w:vAlign w:val="center"/>
            <w:hideMark/>
          </w:tcPr>
          <w:p w14:paraId="32384364" w14:textId="77777777" w:rsidR="00E81F60" w:rsidRPr="0009263D" w:rsidRDefault="00E81F60" w:rsidP="00E81F60">
            <w:pPr>
              <w:jc w:val="right"/>
              <w:rPr>
                <w:rFonts w:ascii="Arial" w:hAnsi="Arial" w:cs="Arial"/>
                <w:sz w:val="18"/>
                <w:szCs w:val="18"/>
              </w:rPr>
            </w:pPr>
          </w:p>
        </w:tc>
        <w:tc>
          <w:tcPr>
            <w:tcW w:w="683" w:type="pct"/>
            <w:tcBorders>
              <w:top w:val="nil"/>
              <w:left w:val="nil"/>
              <w:bottom w:val="nil"/>
              <w:right w:val="nil"/>
            </w:tcBorders>
            <w:noWrap/>
            <w:vAlign w:val="center"/>
            <w:hideMark/>
          </w:tcPr>
          <w:p w14:paraId="337E2201" w14:textId="77777777" w:rsidR="00E81F60" w:rsidRPr="0009263D" w:rsidRDefault="00E81F60" w:rsidP="00E81F60">
            <w:pPr>
              <w:jc w:val="right"/>
              <w:rPr>
                <w:rFonts w:ascii="Arial" w:hAnsi="Arial" w:cs="Arial"/>
                <w:sz w:val="18"/>
                <w:szCs w:val="18"/>
              </w:rPr>
            </w:pPr>
          </w:p>
        </w:tc>
        <w:tc>
          <w:tcPr>
            <w:tcW w:w="79" w:type="pct"/>
            <w:tcBorders>
              <w:top w:val="nil"/>
              <w:left w:val="nil"/>
              <w:bottom w:val="nil"/>
              <w:right w:val="nil"/>
            </w:tcBorders>
            <w:noWrap/>
            <w:vAlign w:val="center"/>
            <w:hideMark/>
          </w:tcPr>
          <w:p w14:paraId="08EB4F91" w14:textId="77777777" w:rsidR="00E81F60" w:rsidRPr="0009263D" w:rsidRDefault="00E81F60" w:rsidP="00E81F60">
            <w:pPr>
              <w:jc w:val="right"/>
              <w:rPr>
                <w:rFonts w:ascii="Arial" w:hAnsi="Arial" w:cs="Arial"/>
                <w:sz w:val="18"/>
                <w:szCs w:val="18"/>
              </w:rPr>
            </w:pPr>
          </w:p>
        </w:tc>
        <w:tc>
          <w:tcPr>
            <w:tcW w:w="563" w:type="pct"/>
            <w:tcBorders>
              <w:top w:val="nil"/>
              <w:left w:val="nil"/>
              <w:bottom w:val="nil"/>
              <w:right w:val="nil"/>
            </w:tcBorders>
            <w:noWrap/>
            <w:vAlign w:val="center"/>
            <w:hideMark/>
          </w:tcPr>
          <w:p w14:paraId="465820ED" w14:textId="77777777" w:rsidR="00E81F60" w:rsidRPr="0009263D" w:rsidRDefault="00E81F60" w:rsidP="00E81F60">
            <w:pPr>
              <w:rPr>
                <w:rFonts w:ascii="Arial" w:hAnsi="Arial" w:cs="Arial"/>
                <w:sz w:val="18"/>
                <w:szCs w:val="18"/>
              </w:rPr>
            </w:pPr>
          </w:p>
        </w:tc>
        <w:tc>
          <w:tcPr>
            <w:tcW w:w="79" w:type="pct"/>
            <w:vAlign w:val="center"/>
            <w:hideMark/>
          </w:tcPr>
          <w:p w14:paraId="3DF4073A" w14:textId="77777777" w:rsidR="00E81F60" w:rsidRPr="0009263D" w:rsidRDefault="00E81F60" w:rsidP="00E81F60">
            <w:pPr>
              <w:rPr>
                <w:rFonts w:ascii="Arial" w:hAnsi="Arial" w:cs="Arial"/>
                <w:sz w:val="18"/>
                <w:szCs w:val="18"/>
              </w:rPr>
            </w:pPr>
          </w:p>
        </w:tc>
      </w:tr>
      <w:tr w:rsidR="00E81F60" w:rsidRPr="0009263D" w14:paraId="03CC993F" w14:textId="77777777" w:rsidTr="00242EF9">
        <w:trPr>
          <w:trHeight w:val="198"/>
        </w:trPr>
        <w:tc>
          <w:tcPr>
            <w:tcW w:w="1279" w:type="pct"/>
            <w:tcBorders>
              <w:top w:val="nil"/>
              <w:left w:val="nil"/>
              <w:bottom w:val="nil"/>
              <w:right w:val="nil"/>
            </w:tcBorders>
            <w:noWrap/>
            <w:vAlign w:val="center"/>
            <w:hideMark/>
          </w:tcPr>
          <w:p w14:paraId="2D0C68C1" w14:textId="77777777" w:rsidR="00E81F60" w:rsidRPr="0009263D" w:rsidRDefault="00E81F60" w:rsidP="00E81F60">
            <w:pPr>
              <w:jc w:val="right"/>
              <w:rPr>
                <w:rFonts w:ascii="Arial" w:hAnsi="Arial" w:cs="Arial"/>
                <w:sz w:val="18"/>
                <w:szCs w:val="18"/>
              </w:rPr>
            </w:pPr>
          </w:p>
        </w:tc>
        <w:tc>
          <w:tcPr>
            <w:tcW w:w="748" w:type="pct"/>
            <w:tcBorders>
              <w:top w:val="nil"/>
              <w:left w:val="nil"/>
              <w:bottom w:val="double" w:sz="6" w:space="0" w:color="auto"/>
              <w:right w:val="nil"/>
            </w:tcBorders>
            <w:noWrap/>
            <w:vAlign w:val="center"/>
            <w:hideMark/>
          </w:tcPr>
          <w:p w14:paraId="501B8A6E" w14:textId="4165F42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640.455</w:t>
            </w:r>
          </w:p>
        </w:tc>
        <w:tc>
          <w:tcPr>
            <w:tcW w:w="79" w:type="pct"/>
            <w:tcBorders>
              <w:top w:val="nil"/>
              <w:left w:val="nil"/>
              <w:bottom w:val="nil"/>
              <w:right w:val="nil"/>
            </w:tcBorders>
            <w:noWrap/>
            <w:vAlign w:val="center"/>
            <w:hideMark/>
          </w:tcPr>
          <w:p w14:paraId="4B9A8164" w14:textId="77777777" w:rsidR="00E81F60" w:rsidRPr="0009263D" w:rsidRDefault="00E81F60" w:rsidP="00E81F60">
            <w:pPr>
              <w:jc w:val="right"/>
              <w:rPr>
                <w:rFonts w:ascii="Arial" w:hAnsi="Arial" w:cs="Arial"/>
                <w:color w:val="000000"/>
                <w:sz w:val="18"/>
                <w:szCs w:val="18"/>
              </w:rPr>
            </w:pPr>
          </w:p>
        </w:tc>
        <w:tc>
          <w:tcPr>
            <w:tcW w:w="665" w:type="pct"/>
            <w:tcBorders>
              <w:top w:val="nil"/>
              <w:left w:val="nil"/>
              <w:bottom w:val="double" w:sz="6" w:space="0" w:color="auto"/>
              <w:right w:val="nil"/>
            </w:tcBorders>
            <w:noWrap/>
            <w:vAlign w:val="center"/>
            <w:hideMark/>
          </w:tcPr>
          <w:p w14:paraId="0162B498" w14:textId="422F430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(39.122)</w:t>
            </w:r>
          </w:p>
        </w:tc>
        <w:tc>
          <w:tcPr>
            <w:tcW w:w="79" w:type="pct"/>
            <w:tcBorders>
              <w:top w:val="nil"/>
              <w:left w:val="nil"/>
              <w:bottom w:val="nil"/>
              <w:right w:val="nil"/>
            </w:tcBorders>
            <w:noWrap/>
            <w:vAlign w:val="center"/>
            <w:hideMark/>
          </w:tcPr>
          <w:p w14:paraId="42B6E7D6" w14:textId="77777777" w:rsidR="00E81F60" w:rsidRPr="0009263D" w:rsidRDefault="00E81F60" w:rsidP="00E81F60">
            <w:pPr>
              <w:jc w:val="right"/>
              <w:rPr>
                <w:rFonts w:ascii="Arial" w:hAnsi="Arial" w:cs="Arial"/>
                <w:color w:val="000000"/>
                <w:sz w:val="18"/>
                <w:szCs w:val="18"/>
              </w:rPr>
            </w:pPr>
          </w:p>
        </w:tc>
        <w:tc>
          <w:tcPr>
            <w:tcW w:w="667" w:type="pct"/>
            <w:tcBorders>
              <w:top w:val="nil"/>
              <w:left w:val="nil"/>
              <w:bottom w:val="double" w:sz="6" w:space="0" w:color="auto"/>
              <w:right w:val="nil"/>
            </w:tcBorders>
            <w:noWrap/>
            <w:vAlign w:val="center"/>
            <w:hideMark/>
          </w:tcPr>
          <w:p w14:paraId="7DE8D48E" w14:textId="009806C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(287.609)</w:t>
            </w:r>
          </w:p>
        </w:tc>
        <w:tc>
          <w:tcPr>
            <w:tcW w:w="79" w:type="pct"/>
            <w:tcBorders>
              <w:top w:val="nil"/>
              <w:left w:val="nil"/>
              <w:bottom w:val="nil"/>
              <w:right w:val="nil"/>
            </w:tcBorders>
            <w:noWrap/>
            <w:vAlign w:val="center"/>
            <w:hideMark/>
          </w:tcPr>
          <w:p w14:paraId="682F52C1" w14:textId="77777777" w:rsidR="00E81F60" w:rsidRPr="0009263D" w:rsidRDefault="00E81F60" w:rsidP="00E81F60">
            <w:pPr>
              <w:jc w:val="right"/>
              <w:rPr>
                <w:rFonts w:ascii="Arial" w:hAnsi="Arial" w:cs="Arial"/>
                <w:color w:val="000000"/>
                <w:sz w:val="18"/>
                <w:szCs w:val="18"/>
              </w:rPr>
            </w:pPr>
          </w:p>
        </w:tc>
        <w:tc>
          <w:tcPr>
            <w:tcW w:w="683" w:type="pct"/>
            <w:tcBorders>
              <w:top w:val="nil"/>
              <w:left w:val="nil"/>
              <w:bottom w:val="double" w:sz="6" w:space="0" w:color="auto"/>
              <w:right w:val="nil"/>
            </w:tcBorders>
            <w:noWrap/>
            <w:vAlign w:val="center"/>
            <w:hideMark/>
          </w:tcPr>
          <w:p w14:paraId="7A86AA06" w14:textId="37D0393F"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313.724</w:t>
            </w:r>
          </w:p>
        </w:tc>
        <w:tc>
          <w:tcPr>
            <w:tcW w:w="79" w:type="pct"/>
            <w:tcBorders>
              <w:top w:val="nil"/>
              <w:left w:val="nil"/>
              <w:bottom w:val="nil"/>
              <w:right w:val="nil"/>
            </w:tcBorders>
            <w:noWrap/>
            <w:vAlign w:val="center"/>
            <w:hideMark/>
          </w:tcPr>
          <w:p w14:paraId="1B35A84F" w14:textId="77777777" w:rsidR="00E81F60" w:rsidRPr="0009263D" w:rsidRDefault="00E81F60" w:rsidP="00E81F60">
            <w:pPr>
              <w:jc w:val="right"/>
              <w:rPr>
                <w:rFonts w:ascii="Arial" w:hAnsi="Arial" w:cs="Arial"/>
                <w:color w:val="000000"/>
                <w:sz w:val="18"/>
                <w:szCs w:val="18"/>
              </w:rPr>
            </w:pPr>
          </w:p>
        </w:tc>
        <w:tc>
          <w:tcPr>
            <w:tcW w:w="563" w:type="pct"/>
            <w:tcBorders>
              <w:top w:val="nil"/>
              <w:left w:val="nil"/>
              <w:bottom w:val="double" w:sz="6" w:space="0" w:color="auto"/>
              <w:right w:val="nil"/>
            </w:tcBorders>
            <w:noWrap/>
            <w:vAlign w:val="center"/>
            <w:hideMark/>
          </w:tcPr>
          <w:p w14:paraId="7486A98D" w14:textId="5C02BF0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315.597</w:t>
            </w:r>
          </w:p>
        </w:tc>
        <w:tc>
          <w:tcPr>
            <w:tcW w:w="79" w:type="pct"/>
            <w:vAlign w:val="center"/>
            <w:hideMark/>
          </w:tcPr>
          <w:p w14:paraId="6D2371AB" w14:textId="77777777" w:rsidR="00E81F60" w:rsidRPr="0009263D" w:rsidRDefault="00E81F60" w:rsidP="00E81F60">
            <w:pPr>
              <w:rPr>
                <w:rFonts w:ascii="Arial" w:hAnsi="Arial" w:cs="Arial"/>
                <w:sz w:val="18"/>
                <w:szCs w:val="18"/>
              </w:rPr>
            </w:pPr>
          </w:p>
        </w:tc>
      </w:tr>
    </w:tbl>
    <w:p w14:paraId="54C9F2F5" w14:textId="77777777" w:rsidR="00345DF5" w:rsidRPr="0009263D" w:rsidRDefault="00345DF5" w:rsidP="005902DC">
      <w:pPr>
        <w:rPr>
          <w:rFonts w:ascii="Georgia" w:hAnsi="Georgia" w:cs="Arial"/>
          <w:bCs/>
          <w:sz w:val="16"/>
          <w:szCs w:val="16"/>
        </w:rPr>
      </w:pPr>
    </w:p>
    <w:p w14:paraId="51829A95" w14:textId="77777777" w:rsidR="00E81F60" w:rsidRPr="0009263D" w:rsidRDefault="00E81F60" w:rsidP="005902DC">
      <w:pPr>
        <w:rPr>
          <w:rFonts w:ascii="Georgia" w:hAnsi="Georgia" w:cs="Arial"/>
          <w:bCs/>
          <w:sz w:val="22"/>
          <w:szCs w:val="22"/>
        </w:rPr>
      </w:pPr>
    </w:p>
    <w:p w14:paraId="670EDE95" w14:textId="77777777" w:rsidR="001267BB" w:rsidRPr="0009263D" w:rsidRDefault="001267BB">
      <w:pPr>
        <w:rPr>
          <w:rFonts w:ascii="Georgia" w:hAnsi="Georgia" w:cs="Arial"/>
          <w:bCs/>
          <w:sz w:val="22"/>
          <w:szCs w:val="22"/>
        </w:rPr>
      </w:pPr>
      <w:r w:rsidRPr="0009263D">
        <w:rPr>
          <w:rFonts w:ascii="Georgia" w:hAnsi="Georgia" w:cs="Arial"/>
          <w:bCs/>
          <w:sz w:val="22"/>
          <w:szCs w:val="22"/>
        </w:rPr>
        <w:br w:type="page"/>
      </w:r>
    </w:p>
    <w:p w14:paraId="20AD0A29" w14:textId="27579C2B" w:rsidR="005902DC" w:rsidRPr="0009263D" w:rsidRDefault="005902DC" w:rsidP="005902DC">
      <w:pPr>
        <w:rPr>
          <w:rFonts w:ascii="Georgia" w:hAnsi="Georgia" w:cs="Arial"/>
          <w:bCs/>
          <w:sz w:val="22"/>
          <w:szCs w:val="22"/>
        </w:rPr>
      </w:pPr>
      <w:r w:rsidRPr="0009263D">
        <w:rPr>
          <w:rFonts w:ascii="Georgia" w:hAnsi="Georgia" w:cs="Arial"/>
          <w:bCs/>
          <w:sz w:val="22"/>
          <w:szCs w:val="22"/>
        </w:rPr>
        <w:lastRenderedPageBreak/>
        <w:t xml:space="preserve">Movimentação do imobilizado </w:t>
      </w:r>
      <w:r w:rsidR="00C37662" w:rsidRPr="0009263D">
        <w:rPr>
          <w:rFonts w:ascii="Georgia" w:hAnsi="Georgia" w:cs="Arial"/>
          <w:bCs/>
          <w:sz w:val="22"/>
          <w:szCs w:val="22"/>
        </w:rPr>
        <w:t xml:space="preserve">nos </w:t>
      </w:r>
      <w:r w:rsidR="00923E7C" w:rsidRPr="0009263D">
        <w:rPr>
          <w:rFonts w:ascii="Georgia" w:hAnsi="Georgia" w:cs="Arial"/>
          <w:bCs/>
          <w:sz w:val="22"/>
          <w:szCs w:val="22"/>
        </w:rPr>
        <w:t>seis</w:t>
      </w:r>
      <w:r w:rsidR="00C37662" w:rsidRPr="0009263D">
        <w:rPr>
          <w:rFonts w:ascii="Georgia" w:hAnsi="Georgia" w:cs="Arial"/>
          <w:bCs/>
          <w:sz w:val="22"/>
          <w:szCs w:val="22"/>
        </w:rPr>
        <w:t xml:space="preserve"> meses findos em 3</w:t>
      </w:r>
      <w:r w:rsidR="00923E7C" w:rsidRPr="0009263D">
        <w:rPr>
          <w:rFonts w:ascii="Georgia" w:hAnsi="Georgia" w:cs="Arial"/>
          <w:bCs/>
          <w:sz w:val="22"/>
          <w:szCs w:val="22"/>
        </w:rPr>
        <w:t>0</w:t>
      </w:r>
      <w:r w:rsidR="00C37662" w:rsidRPr="0009263D">
        <w:rPr>
          <w:rFonts w:ascii="Georgia" w:hAnsi="Georgia" w:cs="Arial"/>
          <w:bCs/>
          <w:sz w:val="22"/>
          <w:szCs w:val="22"/>
        </w:rPr>
        <w:t xml:space="preserve"> de </w:t>
      </w:r>
      <w:r w:rsidR="00923E7C" w:rsidRPr="0009263D">
        <w:rPr>
          <w:rFonts w:ascii="Georgia" w:hAnsi="Georgia" w:cs="Arial"/>
          <w:bCs/>
          <w:sz w:val="22"/>
          <w:szCs w:val="22"/>
        </w:rPr>
        <w:t>junh</w:t>
      </w:r>
      <w:r w:rsidR="00C37662" w:rsidRPr="0009263D">
        <w:rPr>
          <w:rFonts w:ascii="Georgia" w:hAnsi="Georgia" w:cs="Arial"/>
          <w:bCs/>
          <w:sz w:val="22"/>
          <w:szCs w:val="22"/>
        </w:rPr>
        <w:t>o de 2026 e 2025</w:t>
      </w:r>
      <w:r w:rsidRPr="0009263D">
        <w:rPr>
          <w:rFonts w:ascii="Georgia" w:hAnsi="Georgia" w:cs="Arial"/>
          <w:bCs/>
          <w:sz w:val="22"/>
          <w:szCs w:val="22"/>
        </w:rPr>
        <w:t>:</w:t>
      </w:r>
    </w:p>
    <w:p w14:paraId="07D76357" w14:textId="77777777" w:rsidR="00E81F60" w:rsidRPr="0009263D" w:rsidRDefault="00E81F60" w:rsidP="005902DC">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2550"/>
        <w:gridCol w:w="1624"/>
        <w:gridCol w:w="187"/>
        <w:gridCol w:w="1491"/>
        <w:gridCol w:w="209"/>
        <w:gridCol w:w="1491"/>
        <w:gridCol w:w="187"/>
        <w:gridCol w:w="1498"/>
      </w:tblGrid>
      <w:tr w:rsidR="00E81F60" w:rsidRPr="0009263D" w14:paraId="26583B94" w14:textId="77777777" w:rsidTr="00E81F60">
        <w:trPr>
          <w:trHeight w:val="198"/>
        </w:trPr>
        <w:tc>
          <w:tcPr>
            <w:tcW w:w="1380" w:type="pct"/>
            <w:tcBorders>
              <w:top w:val="nil"/>
              <w:left w:val="nil"/>
              <w:bottom w:val="nil"/>
              <w:right w:val="nil"/>
            </w:tcBorders>
            <w:noWrap/>
            <w:vAlign w:val="center"/>
            <w:hideMark/>
          </w:tcPr>
          <w:p w14:paraId="46E26402" w14:textId="77777777" w:rsidR="00E81F60" w:rsidRPr="0009263D" w:rsidRDefault="00E81F60" w:rsidP="00E81F60">
            <w:pPr>
              <w:rPr>
                <w:rFonts w:ascii="Arial" w:hAnsi="Arial" w:cs="Arial"/>
                <w:sz w:val="18"/>
                <w:szCs w:val="18"/>
              </w:rPr>
            </w:pPr>
          </w:p>
        </w:tc>
        <w:tc>
          <w:tcPr>
            <w:tcW w:w="879" w:type="pct"/>
            <w:tcBorders>
              <w:top w:val="nil"/>
              <w:left w:val="nil"/>
              <w:bottom w:val="single" w:sz="8" w:space="0" w:color="auto"/>
              <w:right w:val="nil"/>
            </w:tcBorders>
            <w:vAlign w:val="bottom"/>
            <w:hideMark/>
          </w:tcPr>
          <w:p w14:paraId="76237937"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31/12/2025</w:t>
            </w:r>
          </w:p>
        </w:tc>
        <w:tc>
          <w:tcPr>
            <w:tcW w:w="101" w:type="pct"/>
            <w:tcBorders>
              <w:top w:val="nil"/>
              <w:left w:val="nil"/>
              <w:bottom w:val="nil"/>
              <w:right w:val="nil"/>
            </w:tcBorders>
            <w:vAlign w:val="bottom"/>
            <w:hideMark/>
          </w:tcPr>
          <w:p w14:paraId="49EE20AD" w14:textId="77777777" w:rsidR="00E81F60" w:rsidRPr="0009263D" w:rsidRDefault="00E81F60" w:rsidP="00E81F60">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4F6863B0"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3" w:type="pct"/>
            <w:tcBorders>
              <w:top w:val="nil"/>
              <w:left w:val="nil"/>
              <w:bottom w:val="nil"/>
              <w:right w:val="nil"/>
            </w:tcBorders>
            <w:noWrap/>
            <w:vAlign w:val="bottom"/>
            <w:hideMark/>
          </w:tcPr>
          <w:p w14:paraId="72C544C8" w14:textId="77777777" w:rsidR="00E81F60" w:rsidRPr="0009263D" w:rsidRDefault="00E81F60" w:rsidP="00E81F60">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14EC9170"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101" w:type="pct"/>
            <w:tcBorders>
              <w:top w:val="nil"/>
              <w:left w:val="nil"/>
              <w:bottom w:val="nil"/>
              <w:right w:val="nil"/>
            </w:tcBorders>
            <w:vAlign w:val="bottom"/>
            <w:hideMark/>
          </w:tcPr>
          <w:p w14:paraId="52943500" w14:textId="77777777" w:rsidR="00E81F60" w:rsidRPr="0009263D" w:rsidRDefault="00E81F60" w:rsidP="00E81F60">
            <w:pPr>
              <w:jc w:val="right"/>
              <w:rPr>
                <w:rFonts w:ascii="Arial" w:hAnsi="Arial" w:cs="Arial"/>
                <w:b/>
                <w:bCs/>
                <w:color w:val="000000"/>
                <w:sz w:val="18"/>
                <w:szCs w:val="18"/>
              </w:rPr>
            </w:pPr>
          </w:p>
        </w:tc>
        <w:tc>
          <w:tcPr>
            <w:tcW w:w="811" w:type="pct"/>
            <w:tcBorders>
              <w:top w:val="nil"/>
              <w:left w:val="nil"/>
              <w:bottom w:val="single" w:sz="8" w:space="0" w:color="auto"/>
              <w:right w:val="nil"/>
            </w:tcBorders>
            <w:vAlign w:val="bottom"/>
            <w:hideMark/>
          </w:tcPr>
          <w:p w14:paraId="1AC22D80"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E81F60" w:rsidRPr="0009263D" w14:paraId="4F878603" w14:textId="77777777" w:rsidTr="00E81F60">
        <w:trPr>
          <w:trHeight w:val="198"/>
        </w:trPr>
        <w:tc>
          <w:tcPr>
            <w:tcW w:w="1380" w:type="pct"/>
            <w:tcBorders>
              <w:top w:val="nil"/>
              <w:left w:val="nil"/>
              <w:bottom w:val="nil"/>
              <w:right w:val="nil"/>
            </w:tcBorders>
            <w:noWrap/>
            <w:vAlign w:val="center"/>
            <w:hideMark/>
          </w:tcPr>
          <w:p w14:paraId="21F25976" w14:textId="77777777" w:rsidR="00E81F60" w:rsidRPr="0009263D" w:rsidRDefault="00E81F60" w:rsidP="00E81F60">
            <w:pPr>
              <w:rPr>
                <w:rFonts w:ascii="Arial" w:hAnsi="Arial" w:cs="Arial"/>
                <w:b/>
                <w:bCs/>
                <w:color w:val="000000"/>
                <w:sz w:val="18"/>
                <w:szCs w:val="18"/>
              </w:rPr>
            </w:pPr>
            <w:r w:rsidRPr="0009263D">
              <w:rPr>
                <w:rFonts w:ascii="Arial" w:hAnsi="Arial" w:cs="Arial"/>
                <w:b/>
                <w:bCs/>
                <w:color w:val="000000"/>
                <w:sz w:val="18"/>
                <w:szCs w:val="18"/>
              </w:rPr>
              <w:t>Custo</w:t>
            </w:r>
          </w:p>
        </w:tc>
        <w:tc>
          <w:tcPr>
            <w:tcW w:w="879" w:type="pct"/>
            <w:tcBorders>
              <w:top w:val="nil"/>
              <w:left w:val="nil"/>
              <w:bottom w:val="nil"/>
              <w:right w:val="nil"/>
            </w:tcBorders>
            <w:hideMark/>
          </w:tcPr>
          <w:p w14:paraId="695EBC49" w14:textId="77777777" w:rsidR="00E81F60" w:rsidRPr="0009263D" w:rsidRDefault="00E81F60" w:rsidP="00E81F60">
            <w:pPr>
              <w:rPr>
                <w:rFonts w:ascii="Arial" w:hAnsi="Arial" w:cs="Arial"/>
                <w:b/>
                <w:bCs/>
                <w:color w:val="000000"/>
                <w:sz w:val="18"/>
                <w:szCs w:val="18"/>
              </w:rPr>
            </w:pPr>
          </w:p>
        </w:tc>
        <w:tc>
          <w:tcPr>
            <w:tcW w:w="101" w:type="pct"/>
            <w:tcBorders>
              <w:top w:val="nil"/>
              <w:left w:val="nil"/>
              <w:bottom w:val="nil"/>
              <w:right w:val="nil"/>
            </w:tcBorders>
            <w:hideMark/>
          </w:tcPr>
          <w:p w14:paraId="726A341A"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hideMark/>
          </w:tcPr>
          <w:p w14:paraId="6F5DC5C0"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hideMark/>
          </w:tcPr>
          <w:p w14:paraId="7B783DC6"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hideMark/>
          </w:tcPr>
          <w:p w14:paraId="4EE6CBD7"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hideMark/>
          </w:tcPr>
          <w:p w14:paraId="0726DB23" w14:textId="77777777" w:rsidR="00E81F60" w:rsidRPr="0009263D" w:rsidRDefault="00E81F60" w:rsidP="00E81F60">
            <w:pPr>
              <w:rPr>
                <w:rFonts w:ascii="Arial" w:hAnsi="Arial" w:cs="Arial"/>
                <w:sz w:val="18"/>
                <w:szCs w:val="18"/>
              </w:rPr>
            </w:pPr>
          </w:p>
        </w:tc>
        <w:tc>
          <w:tcPr>
            <w:tcW w:w="811" w:type="pct"/>
            <w:tcBorders>
              <w:top w:val="nil"/>
              <w:left w:val="nil"/>
              <w:bottom w:val="nil"/>
              <w:right w:val="nil"/>
            </w:tcBorders>
            <w:hideMark/>
          </w:tcPr>
          <w:p w14:paraId="78B193FF" w14:textId="77777777" w:rsidR="00E81F60" w:rsidRPr="0009263D" w:rsidRDefault="00E81F60" w:rsidP="00E81F60">
            <w:pPr>
              <w:rPr>
                <w:rFonts w:ascii="Arial" w:hAnsi="Arial" w:cs="Arial"/>
                <w:sz w:val="18"/>
                <w:szCs w:val="18"/>
              </w:rPr>
            </w:pPr>
          </w:p>
        </w:tc>
      </w:tr>
      <w:tr w:rsidR="00E81F60" w:rsidRPr="0009263D" w14:paraId="1EDFF547" w14:textId="77777777" w:rsidTr="00E81F60">
        <w:trPr>
          <w:trHeight w:val="198"/>
        </w:trPr>
        <w:tc>
          <w:tcPr>
            <w:tcW w:w="1380" w:type="pct"/>
            <w:tcBorders>
              <w:top w:val="nil"/>
              <w:left w:val="nil"/>
              <w:bottom w:val="nil"/>
              <w:right w:val="nil"/>
            </w:tcBorders>
            <w:noWrap/>
            <w:vAlign w:val="center"/>
            <w:hideMark/>
          </w:tcPr>
          <w:p w14:paraId="1D2CFBFB"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Terrenos</w:t>
            </w:r>
          </w:p>
        </w:tc>
        <w:tc>
          <w:tcPr>
            <w:tcW w:w="879" w:type="pct"/>
            <w:tcBorders>
              <w:top w:val="nil"/>
              <w:left w:val="nil"/>
              <w:bottom w:val="nil"/>
              <w:right w:val="nil"/>
            </w:tcBorders>
            <w:vAlign w:val="center"/>
            <w:hideMark/>
          </w:tcPr>
          <w:p w14:paraId="61CB8C52" w14:textId="3A3A0ABB"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360.944</w:t>
            </w:r>
          </w:p>
        </w:tc>
        <w:tc>
          <w:tcPr>
            <w:tcW w:w="101" w:type="pct"/>
            <w:tcBorders>
              <w:top w:val="nil"/>
              <w:left w:val="nil"/>
              <w:bottom w:val="nil"/>
              <w:right w:val="nil"/>
            </w:tcBorders>
            <w:hideMark/>
          </w:tcPr>
          <w:p w14:paraId="58D31236"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46E7517" w14:textId="76E24A6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0C8EB42C"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59A2B408" w14:textId="7378F37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51E16BA6"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nil"/>
              <w:right w:val="nil"/>
            </w:tcBorders>
            <w:vAlign w:val="center"/>
            <w:hideMark/>
          </w:tcPr>
          <w:p w14:paraId="4FEBA9DA" w14:textId="4774651E"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360.944</w:t>
            </w:r>
          </w:p>
        </w:tc>
      </w:tr>
      <w:tr w:rsidR="00E81F60" w:rsidRPr="0009263D" w14:paraId="4D5B8233" w14:textId="77777777" w:rsidTr="00E81F60">
        <w:trPr>
          <w:trHeight w:val="198"/>
        </w:trPr>
        <w:tc>
          <w:tcPr>
            <w:tcW w:w="1380" w:type="pct"/>
            <w:tcBorders>
              <w:top w:val="nil"/>
              <w:left w:val="nil"/>
              <w:bottom w:val="nil"/>
              <w:right w:val="nil"/>
            </w:tcBorders>
            <w:noWrap/>
            <w:vAlign w:val="center"/>
            <w:hideMark/>
          </w:tcPr>
          <w:p w14:paraId="10D1598C"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79" w:type="pct"/>
            <w:tcBorders>
              <w:top w:val="nil"/>
              <w:left w:val="nil"/>
              <w:bottom w:val="nil"/>
              <w:right w:val="nil"/>
            </w:tcBorders>
            <w:vAlign w:val="center"/>
            <w:hideMark/>
          </w:tcPr>
          <w:p w14:paraId="4A64FE8A" w14:textId="3B4C235F"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256.787</w:t>
            </w:r>
          </w:p>
        </w:tc>
        <w:tc>
          <w:tcPr>
            <w:tcW w:w="101" w:type="pct"/>
            <w:tcBorders>
              <w:top w:val="nil"/>
              <w:left w:val="nil"/>
              <w:bottom w:val="nil"/>
              <w:right w:val="nil"/>
            </w:tcBorders>
            <w:hideMark/>
          </w:tcPr>
          <w:p w14:paraId="1F85D431"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6C2A3064" w14:textId="693DF643"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68</w:t>
            </w:r>
          </w:p>
        </w:tc>
        <w:tc>
          <w:tcPr>
            <w:tcW w:w="113" w:type="pct"/>
            <w:tcBorders>
              <w:top w:val="nil"/>
              <w:left w:val="nil"/>
              <w:bottom w:val="nil"/>
              <w:right w:val="nil"/>
            </w:tcBorders>
            <w:vAlign w:val="center"/>
            <w:hideMark/>
          </w:tcPr>
          <w:p w14:paraId="298F6F4E"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7EADCA4A" w14:textId="26CC9F1E"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6C36799B"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nil"/>
              <w:right w:val="nil"/>
            </w:tcBorders>
            <w:vAlign w:val="center"/>
            <w:hideMark/>
          </w:tcPr>
          <w:p w14:paraId="00E431EA" w14:textId="2EEFE2D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256.855</w:t>
            </w:r>
          </w:p>
        </w:tc>
      </w:tr>
      <w:tr w:rsidR="00E81F60" w:rsidRPr="0009263D" w14:paraId="14C1667B" w14:textId="77777777" w:rsidTr="00E81F60">
        <w:trPr>
          <w:trHeight w:val="198"/>
        </w:trPr>
        <w:tc>
          <w:tcPr>
            <w:tcW w:w="1380" w:type="pct"/>
            <w:tcBorders>
              <w:top w:val="nil"/>
              <w:left w:val="nil"/>
              <w:bottom w:val="nil"/>
              <w:right w:val="nil"/>
            </w:tcBorders>
            <w:noWrap/>
            <w:vAlign w:val="center"/>
            <w:hideMark/>
          </w:tcPr>
          <w:p w14:paraId="4A9EAE1A"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Equipamentos operacionais</w:t>
            </w:r>
          </w:p>
        </w:tc>
        <w:tc>
          <w:tcPr>
            <w:tcW w:w="879" w:type="pct"/>
            <w:tcBorders>
              <w:top w:val="nil"/>
              <w:left w:val="nil"/>
              <w:bottom w:val="single" w:sz="4" w:space="0" w:color="auto"/>
              <w:right w:val="nil"/>
            </w:tcBorders>
            <w:vAlign w:val="center"/>
            <w:hideMark/>
          </w:tcPr>
          <w:p w14:paraId="4489FD01" w14:textId="27944CD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22.656</w:t>
            </w:r>
          </w:p>
        </w:tc>
        <w:tc>
          <w:tcPr>
            <w:tcW w:w="101" w:type="pct"/>
            <w:tcBorders>
              <w:top w:val="nil"/>
              <w:left w:val="nil"/>
              <w:bottom w:val="nil"/>
              <w:right w:val="nil"/>
            </w:tcBorders>
            <w:hideMark/>
          </w:tcPr>
          <w:p w14:paraId="7CBBD5DE"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4D08A2EE" w14:textId="7A38FE8F"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5F5F52E9"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66FC954D" w14:textId="0776F63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02F890F4"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single" w:sz="4" w:space="0" w:color="auto"/>
              <w:right w:val="nil"/>
            </w:tcBorders>
            <w:vAlign w:val="center"/>
            <w:hideMark/>
          </w:tcPr>
          <w:p w14:paraId="14DD9C49" w14:textId="2FBB0387"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22.656</w:t>
            </w:r>
          </w:p>
        </w:tc>
      </w:tr>
      <w:tr w:rsidR="00E81F60" w:rsidRPr="0009263D" w14:paraId="7CC4B8D6" w14:textId="77777777" w:rsidTr="00E81F60">
        <w:trPr>
          <w:trHeight w:val="198"/>
        </w:trPr>
        <w:tc>
          <w:tcPr>
            <w:tcW w:w="1380" w:type="pct"/>
            <w:tcBorders>
              <w:top w:val="nil"/>
              <w:left w:val="nil"/>
              <w:bottom w:val="nil"/>
              <w:right w:val="nil"/>
            </w:tcBorders>
            <w:noWrap/>
            <w:vAlign w:val="center"/>
            <w:hideMark/>
          </w:tcPr>
          <w:p w14:paraId="5A852B83" w14:textId="77777777" w:rsidR="00E81F60" w:rsidRPr="0009263D" w:rsidRDefault="00E81F60" w:rsidP="00E81F60">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41E32E96"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hideMark/>
          </w:tcPr>
          <w:p w14:paraId="437EFCD8"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79B6C7D4" w14:textId="77777777" w:rsidR="00E81F60" w:rsidRPr="0009263D" w:rsidRDefault="00E81F60" w:rsidP="00E81F60">
            <w:pPr>
              <w:jc w:val="right"/>
              <w:rPr>
                <w:rFonts w:ascii="Arial" w:hAnsi="Arial" w:cs="Arial"/>
                <w:sz w:val="18"/>
                <w:szCs w:val="18"/>
              </w:rPr>
            </w:pPr>
          </w:p>
        </w:tc>
        <w:tc>
          <w:tcPr>
            <w:tcW w:w="113" w:type="pct"/>
            <w:tcBorders>
              <w:top w:val="nil"/>
              <w:left w:val="nil"/>
              <w:bottom w:val="nil"/>
              <w:right w:val="nil"/>
            </w:tcBorders>
            <w:vAlign w:val="center"/>
            <w:hideMark/>
          </w:tcPr>
          <w:p w14:paraId="741CF64A"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162172D7"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hideMark/>
          </w:tcPr>
          <w:p w14:paraId="1C3F629F" w14:textId="77777777" w:rsidR="00E81F60" w:rsidRPr="0009263D" w:rsidRDefault="00E81F60" w:rsidP="00E81F60">
            <w:pPr>
              <w:jc w:val="right"/>
              <w:rPr>
                <w:rFonts w:ascii="Arial" w:hAnsi="Arial" w:cs="Arial"/>
                <w:sz w:val="18"/>
                <w:szCs w:val="18"/>
              </w:rPr>
            </w:pPr>
          </w:p>
        </w:tc>
        <w:tc>
          <w:tcPr>
            <w:tcW w:w="811" w:type="pct"/>
            <w:tcBorders>
              <w:top w:val="nil"/>
              <w:left w:val="nil"/>
              <w:bottom w:val="nil"/>
              <w:right w:val="nil"/>
            </w:tcBorders>
            <w:vAlign w:val="center"/>
            <w:hideMark/>
          </w:tcPr>
          <w:p w14:paraId="46B7304C" w14:textId="77777777" w:rsidR="00E81F60" w:rsidRPr="0009263D" w:rsidRDefault="00E81F60" w:rsidP="00E81F60">
            <w:pPr>
              <w:jc w:val="right"/>
              <w:rPr>
                <w:rFonts w:ascii="Arial" w:hAnsi="Arial" w:cs="Arial"/>
                <w:sz w:val="18"/>
                <w:szCs w:val="18"/>
              </w:rPr>
            </w:pPr>
          </w:p>
        </w:tc>
      </w:tr>
      <w:tr w:rsidR="00E81F60" w:rsidRPr="0009263D" w14:paraId="66F50FEF" w14:textId="77777777" w:rsidTr="00E81F60">
        <w:trPr>
          <w:trHeight w:val="198"/>
        </w:trPr>
        <w:tc>
          <w:tcPr>
            <w:tcW w:w="1380" w:type="pct"/>
            <w:tcBorders>
              <w:top w:val="nil"/>
              <w:left w:val="nil"/>
              <w:bottom w:val="nil"/>
              <w:right w:val="nil"/>
            </w:tcBorders>
            <w:noWrap/>
            <w:vAlign w:val="center"/>
            <w:hideMark/>
          </w:tcPr>
          <w:p w14:paraId="21F3D2CB" w14:textId="77777777" w:rsidR="00E81F60" w:rsidRPr="0009263D" w:rsidRDefault="00E81F60" w:rsidP="00E81F60">
            <w:pPr>
              <w:jc w:val="right"/>
              <w:rPr>
                <w:rFonts w:ascii="Arial" w:hAnsi="Arial" w:cs="Arial"/>
                <w:sz w:val="18"/>
                <w:szCs w:val="18"/>
              </w:rPr>
            </w:pPr>
          </w:p>
        </w:tc>
        <w:tc>
          <w:tcPr>
            <w:tcW w:w="879" w:type="pct"/>
            <w:tcBorders>
              <w:top w:val="nil"/>
              <w:left w:val="nil"/>
              <w:bottom w:val="single" w:sz="8" w:space="0" w:color="auto"/>
              <w:right w:val="nil"/>
            </w:tcBorders>
            <w:vAlign w:val="center"/>
            <w:hideMark/>
          </w:tcPr>
          <w:p w14:paraId="21EA82B3" w14:textId="72F3F48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640.387</w:t>
            </w:r>
          </w:p>
        </w:tc>
        <w:tc>
          <w:tcPr>
            <w:tcW w:w="101" w:type="pct"/>
            <w:tcBorders>
              <w:top w:val="nil"/>
              <w:left w:val="nil"/>
              <w:bottom w:val="nil"/>
              <w:right w:val="nil"/>
            </w:tcBorders>
            <w:noWrap/>
            <w:vAlign w:val="center"/>
            <w:hideMark/>
          </w:tcPr>
          <w:p w14:paraId="3CA4D569"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1A9BE275" w14:textId="3CF22829"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68</w:t>
            </w:r>
          </w:p>
        </w:tc>
        <w:tc>
          <w:tcPr>
            <w:tcW w:w="113" w:type="pct"/>
            <w:tcBorders>
              <w:top w:val="nil"/>
              <w:left w:val="nil"/>
              <w:bottom w:val="nil"/>
              <w:right w:val="nil"/>
            </w:tcBorders>
            <w:vAlign w:val="center"/>
            <w:hideMark/>
          </w:tcPr>
          <w:p w14:paraId="694B56A7"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0A482EB2" w14:textId="604CF5D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0E3416F8"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single" w:sz="8" w:space="0" w:color="auto"/>
              <w:right w:val="nil"/>
            </w:tcBorders>
            <w:vAlign w:val="center"/>
            <w:hideMark/>
          </w:tcPr>
          <w:p w14:paraId="7F61D353" w14:textId="2980325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640.455</w:t>
            </w:r>
          </w:p>
        </w:tc>
      </w:tr>
      <w:tr w:rsidR="00E81F60" w:rsidRPr="0009263D" w14:paraId="63D1B10B" w14:textId="77777777" w:rsidTr="00E81F60">
        <w:trPr>
          <w:trHeight w:val="198"/>
        </w:trPr>
        <w:tc>
          <w:tcPr>
            <w:tcW w:w="1380" w:type="pct"/>
            <w:tcBorders>
              <w:top w:val="nil"/>
              <w:left w:val="nil"/>
              <w:bottom w:val="nil"/>
              <w:right w:val="nil"/>
            </w:tcBorders>
            <w:noWrap/>
            <w:vAlign w:val="center"/>
            <w:hideMark/>
          </w:tcPr>
          <w:p w14:paraId="62713C88" w14:textId="77777777" w:rsidR="00E81F60" w:rsidRPr="0009263D" w:rsidRDefault="00E81F60" w:rsidP="00E81F60">
            <w:pPr>
              <w:rPr>
                <w:rFonts w:ascii="Arial" w:hAnsi="Arial" w:cs="Arial"/>
                <w:b/>
                <w:bCs/>
                <w:color w:val="000000"/>
                <w:sz w:val="18"/>
                <w:szCs w:val="18"/>
              </w:rPr>
            </w:pPr>
            <w:r w:rsidRPr="0009263D">
              <w:rPr>
                <w:rFonts w:ascii="Arial" w:hAnsi="Arial" w:cs="Arial"/>
                <w:b/>
                <w:bCs/>
                <w:color w:val="000000"/>
                <w:sz w:val="18"/>
                <w:szCs w:val="18"/>
              </w:rPr>
              <w:t>Depreciação</w:t>
            </w:r>
          </w:p>
        </w:tc>
        <w:tc>
          <w:tcPr>
            <w:tcW w:w="879" w:type="pct"/>
            <w:tcBorders>
              <w:top w:val="nil"/>
              <w:left w:val="nil"/>
              <w:bottom w:val="nil"/>
              <w:right w:val="nil"/>
            </w:tcBorders>
            <w:noWrap/>
            <w:vAlign w:val="center"/>
            <w:hideMark/>
          </w:tcPr>
          <w:p w14:paraId="2D2C1F26" w14:textId="77777777" w:rsidR="00E81F60" w:rsidRPr="0009263D" w:rsidRDefault="00E81F60" w:rsidP="00E81F60">
            <w:pPr>
              <w:jc w:val="right"/>
              <w:rPr>
                <w:rFonts w:ascii="Arial" w:hAnsi="Arial" w:cs="Arial"/>
                <w:b/>
                <w:bCs/>
                <w:color w:val="000000"/>
                <w:sz w:val="18"/>
                <w:szCs w:val="18"/>
              </w:rPr>
            </w:pPr>
          </w:p>
        </w:tc>
        <w:tc>
          <w:tcPr>
            <w:tcW w:w="101" w:type="pct"/>
            <w:tcBorders>
              <w:top w:val="nil"/>
              <w:left w:val="nil"/>
              <w:bottom w:val="nil"/>
              <w:right w:val="nil"/>
            </w:tcBorders>
            <w:noWrap/>
            <w:vAlign w:val="center"/>
            <w:hideMark/>
          </w:tcPr>
          <w:p w14:paraId="10B3C44F"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5B7EB375" w14:textId="77777777" w:rsidR="00E81F60" w:rsidRPr="0009263D" w:rsidRDefault="00E81F60" w:rsidP="00E81F60">
            <w:pPr>
              <w:jc w:val="right"/>
              <w:rPr>
                <w:rFonts w:ascii="Arial" w:hAnsi="Arial" w:cs="Arial"/>
                <w:sz w:val="18"/>
                <w:szCs w:val="18"/>
              </w:rPr>
            </w:pPr>
          </w:p>
        </w:tc>
        <w:tc>
          <w:tcPr>
            <w:tcW w:w="113" w:type="pct"/>
            <w:tcBorders>
              <w:top w:val="nil"/>
              <w:left w:val="nil"/>
              <w:bottom w:val="nil"/>
              <w:right w:val="nil"/>
            </w:tcBorders>
            <w:vAlign w:val="center"/>
            <w:hideMark/>
          </w:tcPr>
          <w:p w14:paraId="26B78884"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69FCF0D7"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vAlign w:val="center"/>
            <w:hideMark/>
          </w:tcPr>
          <w:p w14:paraId="27B04D7C" w14:textId="77777777" w:rsidR="00E81F60" w:rsidRPr="0009263D" w:rsidRDefault="00E81F60" w:rsidP="00E81F60">
            <w:pPr>
              <w:jc w:val="right"/>
              <w:rPr>
                <w:rFonts w:ascii="Arial" w:hAnsi="Arial" w:cs="Arial"/>
                <w:sz w:val="18"/>
                <w:szCs w:val="18"/>
              </w:rPr>
            </w:pPr>
          </w:p>
        </w:tc>
        <w:tc>
          <w:tcPr>
            <w:tcW w:w="811" w:type="pct"/>
            <w:tcBorders>
              <w:top w:val="nil"/>
              <w:left w:val="nil"/>
              <w:bottom w:val="nil"/>
              <w:right w:val="nil"/>
            </w:tcBorders>
            <w:noWrap/>
            <w:vAlign w:val="center"/>
            <w:hideMark/>
          </w:tcPr>
          <w:p w14:paraId="31995EAC" w14:textId="77777777" w:rsidR="00E81F60" w:rsidRPr="0009263D" w:rsidRDefault="00E81F60" w:rsidP="00E81F60">
            <w:pPr>
              <w:jc w:val="right"/>
              <w:rPr>
                <w:rFonts w:ascii="Arial" w:hAnsi="Arial" w:cs="Arial"/>
                <w:sz w:val="18"/>
                <w:szCs w:val="18"/>
              </w:rPr>
            </w:pPr>
          </w:p>
        </w:tc>
      </w:tr>
      <w:tr w:rsidR="00E81F60" w:rsidRPr="0009263D" w14:paraId="6B5C736B" w14:textId="77777777" w:rsidTr="00E81F60">
        <w:trPr>
          <w:trHeight w:val="198"/>
        </w:trPr>
        <w:tc>
          <w:tcPr>
            <w:tcW w:w="1380" w:type="pct"/>
            <w:tcBorders>
              <w:top w:val="nil"/>
              <w:left w:val="nil"/>
              <w:bottom w:val="nil"/>
              <w:right w:val="nil"/>
            </w:tcBorders>
            <w:noWrap/>
            <w:vAlign w:val="center"/>
            <w:hideMark/>
          </w:tcPr>
          <w:p w14:paraId="7E81D48D"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79" w:type="pct"/>
            <w:tcBorders>
              <w:top w:val="nil"/>
              <w:left w:val="nil"/>
              <w:bottom w:val="nil"/>
              <w:right w:val="nil"/>
            </w:tcBorders>
            <w:vAlign w:val="center"/>
            <w:hideMark/>
          </w:tcPr>
          <w:p w14:paraId="55C41218" w14:textId="4A94007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(21.585)</w:t>
            </w:r>
          </w:p>
        </w:tc>
        <w:tc>
          <w:tcPr>
            <w:tcW w:w="101" w:type="pct"/>
            <w:tcBorders>
              <w:top w:val="nil"/>
              <w:left w:val="nil"/>
              <w:bottom w:val="nil"/>
              <w:right w:val="nil"/>
            </w:tcBorders>
            <w:hideMark/>
          </w:tcPr>
          <w:p w14:paraId="5DF6F9B6"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66D69089" w14:textId="4A5AE69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(1.169)</w:t>
            </w:r>
          </w:p>
        </w:tc>
        <w:tc>
          <w:tcPr>
            <w:tcW w:w="113" w:type="pct"/>
            <w:tcBorders>
              <w:top w:val="nil"/>
              <w:left w:val="nil"/>
              <w:bottom w:val="nil"/>
              <w:right w:val="nil"/>
            </w:tcBorders>
            <w:vAlign w:val="center"/>
            <w:hideMark/>
          </w:tcPr>
          <w:p w14:paraId="5073B44E"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01D8FAB1" w14:textId="6B37C6E1"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7C16106B"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nil"/>
              <w:right w:val="nil"/>
            </w:tcBorders>
            <w:vAlign w:val="center"/>
            <w:hideMark/>
          </w:tcPr>
          <w:p w14:paraId="7580DAF2" w14:textId="1978854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(22.754)</w:t>
            </w:r>
          </w:p>
        </w:tc>
      </w:tr>
      <w:tr w:rsidR="00E81F60" w:rsidRPr="0009263D" w14:paraId="30B3A2EF" w14:textId="77777777" w:rsidTr="00E81F60">
        <w:trPr>
          <w:trHeight w:val="198"/>
        </w:trPr>
        <w:tc>
          <w:tcPr>
            <w:tcW w:w="1380" w:type="pct"/>
            <w:tcBorders>
              <w:top w:val="nil"/>
              <w:left w:val="nil"/>
              <w:bottom w:val="nil"/>
              <w:right w:val="nil"/>
            </w:tcBorders>
            <w:noWrap/>
            <w:vAlign w:val="center"/>
            <w:hideMark/>
          </w:tcPr>
          <w:p w14:paraId="54C4B34D"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Equipamentos operacionais</w:t>
            </w:r>
          </w:p>
        </w:tc>
        <w:tc>
          <w:tcPr>
            <w:tcW w:w="879" w:type="pct"/>
            <w:tcBorders>
              <w:top w:val="nil"/>
              <w:left w:val="nil"/>
              <w:bottom w:val="single" w:sz="4" w:space="0" w:color="auto"/>
              <w:right w:val="nil"/>
            </w:tcBorders>
            <w:vAlign w:val="center"/>
            <w:hideMark/>
          </w:tcPr>
          <w:p w14:paraId="191F6C50" w14:textId="32F46C2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(15.596)</w:t>
            </w:r>
          </w:p>
        </w:tc>
        <w:tc>
          <w:tcPr>
            <w:tcW w:w="101" w:type="pct"/>
            <w:tcBorders>
              <w:top w:val="nil"/>
              <w:left w:val="nil"/>
              <w:bottom w:val="nil"/>
              <w:right w:val="nil"/>
            </w:tcBorders>
            <w:hideMark/>
          </w:tcPr>
          <w:p w14:paraId="658AFCA5"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200B4000" w14:textId="1076A449"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(772)</w:t>
            </w:r>
          </w:p>
        </w:tc>
        <w:tc>
          <w:tcPr>
            <w:tcW w:w="113" w:type="pct"/>
            <w:tcBorders>
              <w:top w:val="nil"/>
              <w:left w:val="nil"/>
              <w:bottom w:val="nil"/>
              <w:right w:val="nil"/>
            </w:tcBorders>
            <w:vAlign w:val="center"/>
            <w:hideMark/>
          </w:tcPr>
          <w:p w14:paraId="6AA315B7"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0D8505E5" w14:textId="14E1AFD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433FD1B2"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single" w:sz="4" w:space="0" w:color="auto"/>
              <w:right w:val="nil"/>
            </w:tcBorders>
            <w:vAlign w:val="center"/>
            <w:hideMark/>
          </w:tcPr>
          <w:p w14:paraId="025C79A7" w14:textId="0FE0314E"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(16.368)</w:t>
            </w:r>
          </w:p>
        </w:tc>
      </w:tr>
      <w:tr w:rsidR="00E81F60" w:rsidRPr="0009263D" w14:paraId="6F209FAA" w14:textId="77777777" w:rsidTr="00E81F60">
        <w:trPr>
          <w:trHeight w:val="198"/>
        </w:trPr>
        <w:tc>
          <w:tcPr>
            <w:tcW w:w="1380" w:type="pct"/>
            <w:tcBorders>
              <w:top w:val="nil"/>
              <w:left w:val="nil"/>
              <w:bottom w:val="nil"/>
              <w:right w:val="nil"/>
            </w:tcBorders>
            <w:noWrap/>
            <w:vAlign w:val="center"/>
            <w:hideMark/>
          </w:tcPr>
          <w:p w14:paraId="767E6531" w14:textId="77777777" w:rsidR="00E81F60" w:rsidRPr="0009263D" w:rsidRDefault="00E81F60" w:rsidP="00E81F60">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69FD0CBF"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hideMark/>
          </w:tcPr>
          <w:p w14:paraId="2BDEF6A5"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23A8EA11" w14:textId="77777777" w:rsidR="00E81F60" w:rsidRPr="0009263D" w:rsidRDefault="00E81F60" w:rsidP="00E81F60">
            <w:pPr>
              <w:jc w:val="right"/>
              <w:rPr>
                <w:rFonts w:ascii="Arial" w:hAnsi="Arial" w:cs="Arial"/>
                <w:sz w:val="18"/>
                <w:szCs w:val="18"/>
              </w:rPr>
            </w:pPr>
          </w:p>
        </w:tc>
        <w:tc>
          <w:tcPr>
            <w:tcW w:w="113" w:type="pct"/>
            <w:tcBorders>
              <w:top w:val="nil"/>
              <w:left w:val="nil"/>
              <w:bottom w:val="nil"/>
              <w:right w:val="nil"/>
            </w:tcBorders>
            <w:vAlign w:val="center"/>
            <w:hideMark/>
          </w:tcPr>
          <w:p w14:paraId="222844A7"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7DDE702A"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hideMark/>
          </w:tcPr>
          <w:p w14:paraId="5981EF9F" w14:textId="77777777" w:rsidR="00E81F60" w:rsidRPr="0009263D" w:rsidRDefault="00E81F60" w:rsidP="00E81F60">
            <w:pPr>
              <w:jc w:val="right"/>
              <w:rPr>
                <w:rFonts w:ascii="Arial" w:hAnsi="Arial" w:cs="Arial"/>
                <w:sz w:val="18"/>
                <w:szCs w:val="18"/>
              </w:rPr>
            </w:pPr>
          </w:p>
        </w:tc>
        <w:tc>
          <w:tcPr>
            <w:tcW w:w="811" w:type="pct"/>
            <w:tcBorders>
              <w:top w:val="nil"/>
              <w:left w:val="nil"/>
              <w:bottom w:val="nil"/>
              <w:right w:val="nil"/>
            </w:tcBorders>
            <w:vAlign w:val="center"/>
            <w:hideMark/>
          </w:tcPr>
          <w:p w14:paraId="68D2840C" w14:textId="77777777" w:rsidR="00E81F60" w:rsidRPr="0009263D" w:rsidRDefault="00E81F60" w:rsidP="00E81F60">
            <w:pPr>
              <w:jc w:val="right"/>
              <w:rPr>
                <w:rFonts w:ascii="Arial" w:hAnsi="Arial" w:cs="Arial"/>
                <w:sz w:val="18"/>
                <w:szCs w:val="18"/>
              </w:rPr>
            </w:pPr>
          </w:p>
        </w:tc>
      </w:tr>
      <w:tr w:rsidR="00E81F60" w:rsidRPr="0009263D" w14:paraId="72C5E347" w14:textId="77777777" w:rsidTr="00E81F60">
        <w:trPr>
          <w:trHeight w:val="198"/>
        </w:trPr>
        <w:tc>
          <w:tcPr>
            <w:tcW w:w="1380" w:type="pct"/>
            <w:tcBorders>
              <w:top w:val="nil"/>
              <w:left w:val="nil"/>
              <w:bottom w:val="nil"/>
              <w:right w:val="nil"/>
            </w:tcBorders>
            <w:noWrap/>
            <w:vAlign w:val="center"/>
            <w:hideMark/>
          </w:tcPr>
          <w:p w14:paraId="519A3EC2" w14:textId="77777777" w:rsidR="00E81F60" w:rsidRPr="0009263D" w:rsidRDefault="00E81F60" w:rsidP="00E81F60">
            <w:pPr>
              <w:jc w:val="right"/>
              <w:rPr>
                <w:rFonts w:ascii="Arial" w:hAnsi="Arial" w:cs="Arial"/>
                <w:sz w:val="18"/>
                <w:szCs w:val="18"/>
              </w:rPr>
            </w:pPr>
          </w:p>
        </w:tc>
        <w:tc>
          <w:tcPr>
            <w:tcW w:w="879" w:type="pct"/>
            <w:tcBorders>
              <w:top w:val="nil"/>
              <w:left w:val="nil"/>
              <w:bottom w:val="single" w:sz="8" w:space="0" w:color="auto"/>
              <w:right w:val="nil"/>
            </w:tcBorders>
            <w:vAlign w:val="center"/>
            <w:hideMark/>
          </w:tcPr>
          <w:p w14:paraId="25667803" w14:textId="13500EB7"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(37.181)</w:t>
            </w:r>
          </w:p>
        </w:tc>
        <w:tc>
          <w:tcPr>
            <w:tcW w:w="101" w:type="pct"/>
            <w:tcBorders>
              <w:top w:val="nil"/>
              <w:left w:val="nil"/>
              <w:bottom w:val="nil"/>
              <w:right w:val="nil"/>
            </w:tcBorders>
            <w:noWrap/>
            <w:vAlign w:val="center"/>
            <w:hideMark/>
          </w:tcPr>
          <w:p w14:paraId="6716D544"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72008B29" w14:textId="578E55CE"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(1.941)</w:t>
            </w:r>
          </w:p>
        </w:tc>
        <w:tc>
          <w:tcPr>
            <w:tcW w:w="113" w:type="pct"/>
            <w:tcBorders>
              <w:top w:val="nil"/>
              <w:left w:val="nil"/>
              <w:bottom w:val="nil"/>
              <w:right w:val="nil"/>
            </w:tcBorders>
            <w:vAlign w:val="center"/>
            <w:hideMark/>
          </w:tcPr>
          <w:p w14:paraId="19E78E98"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635629DE" w14:textId="272CB72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7B9122E1"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single" w:sz="8" w:space="0" w:color="auto"/>
              <w:right w:val="nil"/>
            </w:tcBorders>
            <w:vAlign w:val="center"/>
            <w:hideMark/>
          </w:tcPr>
          <w:p w14:paraId="09F40DE6" w14:textId="2F9C95EF"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(39.122)</w:t>
            </w:r>
          </w:p>
        </w:tc>
      </w:tr>
      <w:tr w:rsidR="00E81F60" w:rsidRPr="0009263D" w14:paraId="6BE56FD3" w14:textId="77777777" w:rsidTr="00E81F60">
        <w:trPr>
          <w:trHeight w:val="198"/>
        </w:trPr>
        <w:tc>
          <w:tcPr>
            <w:tcW w:w="1380" w:type="pct"/>
            <w:tcBorders>
              <w:top w:val="nil"/>
              <w:left w:val="nil"/>
              <w:bottom w:val="nil"/>
              <w:right w:val="nil"/>
            </w:tcBorders>
            <w:noWrap/>
            <w:vAlign w:val="center"/>
            <w:hideMark/>
          </w:tcPr>
          <w:p w14:paraId="2CAD19DF" w14:textId="77777777" w:rsidR="00E81F60" w:rsidRPr="0009263D" w:rsidRDefault="00E81F60" w:rsidP="00E81F60">
            <w:pPr>
              <w:rPr>
                <w:rFonts w:ascii="Arial" w:hAnsi="Arial" w:cs="Arial"/>
                <w:b/>
                <w:bCs/>
                <w:i/>
                <w:iCs/>
                <w:color w:val="000000"/>
                <w:sz w:val="18"/>
                <w:szCs w:val="18"/>
              </w:rPr>
            </w:pPr>
            <w:r w:rsidRPr="0009263D">
              <w:rPr>
                <w:rFonts w:ascii="Arial" w:hAnsi="Arial" w:cs="Arial"/>
                <w:b/>
                <w:bCs/>
                <w:i/>
                <w:iCs/>
                <w:color w:val="000000"/>
                <w:sz w:val="18"/>
                <w:szCs w:val="18"/>
              </w:rPr>
              <w:t>Impairment</w:t>
            </w:r>
          </w:p>
        </w:tc>
        <w:tc>
          <w:tcPr>
            <w:tcW w:w="879" w:type="pct"/>
            <w:tcBorders>
              <w:top w:val="nil"/>
              <w:left w:val="nil"/>
              <w:bottom w:val="nil"/>
              <w:right w:val="nil"/>
            </w:tcBorders>
            <w:vAlign w:val="center"/>
            <w:hideMark/>
          </w:tcPr>
          <w:p w14:paraId="07C65C41" w14:textId="77777777" w:rsidR="00E81F60" w:rsidRPr="0009263D" w:rsidRDefault="00E81F60" w:rsidP="00E81F60">
            <w:pPr>
              <w:jc w:val="right"/>
              <w:rPr>
                <w:rFonts w:ascii="Arial" w:hAnsi="Arial" w:cs="Arial"/>
                <w:b/>
                <w:bCs/>
                <w:i/>
                <w:iCs/>
                <w:color w:val="000000"/>
                <w:sz w:val="18"/>
                <w:szCs w:val="18"/>
              </w:rPr>
            </w:pPr>
          </w:p>
        </w:tc>
        <w:tc>
          <w:tcPr>
            <w:tcW w:w="101" w:type="pct"/>
            <w:tcBorders>
              <w:top w:val="nil"/>
              <w:left w:val="nil"/>
              <w:bottom w:val="nil"/>
              <w:right w:val="nil"/>
            </w:tcBorders>
            <w:noWrap/>
            <w:vAlign w:val="center"/>
            <w:hideMark/>
          </w:tcPr>
          <w:p w14:paraId="5FCDCDBA"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755A4789" w14:textId="77777777" w:rsidR="00E81F60" w:rsidRPr="0009263D" w:rsidRDefault="00E81F60" w:rsidP="00E81F60">
            <w:pPr>
              <w:jc w:val="right"/>
              <w:rPr>
                <w:rFonts w:ascii="Arial" w:hAnsi="Arial" w:cs="Arial"/>
                <w:sz w:val="18"/>
                <w:szCs w:val="18"/>
              </w:rPr>
            </w:pPr>
          </w:p>
        </w:tc>
        <w:tc>
          <w:tcPr>
            <w:tcW w:w="113" w:type="pct"/>
            <w:tcBorders>
              <w:top w:val="nil"/>
              <w:left w:val="nil"/>
              <w:bottom w:val="nil"/>
              <w:right w:val="nil"/>
            </w:tcBorders>
            <w:vAlign w:val="center"/>
            <w:hideMark/>
          </w:tcPr>
          <w:p w14:paraId="23775359"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33C54B7C"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vAlign w:val="center"/>
            <w:hideMark/>
          </w:tcPr>
          <w:p w14:paraId="32ED98D5" w14:textId="77777777" w:rsidR="00E81F60" w:rsidRPr="0009263D" w:rsidRDefault="00E81F60" w:rsidP="00E81F60">
            <w:pPr>
              <w:jc w:val="right"/>
              <w:rPr>
                <w:rFonts w:ascii="Arial" w:hAnsi="Arial" w:cs="Arial"/>
                <w:sz w:val="18"/>
                <w:szCs w:val="18"/>
              </w:rPr>
            </w:pPr>
          </w:p>
        </w:tc>
        <w:tc>
          <w:tcPr>
            <w:tcW w:w="811" w:type="pct"/>
            <w:tcBorders>
              <w:top w:val="nil"/>
              <w:left w:val="nil"/>
              <w:bottom w:val="nil"/>
              <w:right w:val="nil"/>
            </w:tcBorders>
            <w:vAlign w:val="center"/>
            <w:hideMark/>
          </w:tcPr>
          <w:p w14:paraId="600CF37A" w14:textId="77777777" w:rsidR="00E81F60" w:rsidRPr="0009263D" w:rsidRDefault="00E81F60" w:rsidP="00E81F60">
            <w:pPr>
              <w:jc w:val="right"/>
              <w:rPr>
                <w:rFonts w:ascii="Arial" w:hAnsi="Arial" w:cs="Arial"/>
                <w:sz w:val="18"/>
                <w:szCs w:val="18"/>
              </w:rPr>
            </w:pPr>
          </w:p>
        </w:tc>
      </w:tr>
      <w:tr w:rsidR="00E81F60" w:rsidRPr="0009263D" w14:paraId="5A8FC8EE" w14:textId="77777777" w:rsidTr="00E81F60">
        <w:trPr>
          <w:trHeight w:val="198"/>
        </w:trPr>
        <w:tc>
          <w:tcPr>
            <w:tcW w:w="1380" w:type="pct"/>
            <w:tcBorders>
              <w:top w:val="nil"/>
              <w:left w:val="nil"/>
              <w:bottom w:val="nil"/>
              <w:right w:val="nil"/>
            </w:tcBorders>
            <w:noWrap/>
            <w:vAlign w:val="center"/>
            <w:hideMark/>
          </w:tcPr>
          <w:p w14:paraId="5BFFF00E"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Terrenos</w:t>
            </w:r>
          </w:p>
        </w:tc>
        <w:tc>
          <w:tcPr>
            <w:tcW w:w="879" w:type="pct"/>
            <w:tcBorders>
              <w:top w:val="nil"/>
              <w:left w:val="nil"/>
              <w:bottom w:val="nil"/>
              <w:right w:val="nil"/>
            </w:tcBorders>
            <w:vAlign w:val="center"/>
            <w:hideMark/>
          </w:tcPr>
          <w:p w14:paraId="04A9336A" w14:textId="117155AE"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(234.450)</w:t>
            </w:r>
          </w:p>
        </w:tc>
        <w:tc>
          <w:tcPr>
            <w:tcW w:w="101" w:type="pct"/>
            <w:tcBorders>
              <w:top w:val="nil"/>
              <w:left w:val="nil"/>
              <w:bottom w:val="nil"/>
              <w:right w:val="nil"/>
            </w:tcBorders>
            <w:noWrap/>
            <w:vAlign w:val="center"/>
            <w:hideMark/>
          </w:tcPr>
          <w:p w14:paraId="6A261351"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51BFF1E7" w14:textId="0E507BF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4BAFFED6"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9D0425E" w14:textId="128C867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058ED5D6"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nil"/>
              <w:right w:val="nil"/>
            </w:tcBorders>
            <w:vAlign w:val="center"/>
            <w:hideMark/>
          </w:tcPr>
          <w:p w14:paraId="53AE235F" w14:textId="62AF8F3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(234.450)</w:t>
            </w:r>
          </w:p>
        </w:tc>
      </w:tr>
      <w:tr w:rsidR="00E81F60" w:rsidRPr="0009263D" w14:paraId="64F8E992" w14:textId="77777777" w:rsidTr="00E81F60">
        <w:trPr>
          <w:trHeight w:val="198"/>
        </w:trPr>
        <w:tc>
          <w:tcPr>
            <w:tcW w:w="1380" w:type="pct"/>
            <w:tcBorders>
              <w:top w:val="nil"/>
              <w:left w:val="nil"/>
              <w:bottom w:val="nil"/>
              <w:right w:val="nil"/>
            </w:tcBorders>
            <w:noWrap/>
            <w:vAlign w:val="center"/>
            <w:hideMark/>
          </w:tcPr>
          <w:p w14:paraId="591C2EFF"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Prédios e benfeitorias</w:t>
            </w:r>
          </w:p>
        </w:tc>
        <w:tc>
          <w:tcPr>
            <w:tcW w:w="879" w:type="pct"/>
            <w:tcBorders>
              <w:top w:val="nil"/>
              <w:left w:val="nil"/>
              <w:bottom w:val="single" w:sz="4" w:space="0" w:color="auto"/>
              <w:right w:val="nil"/>
            </w:tcBorders>
            <w:vAlign w:val="center"/>
            <w:hideMark/>
          </w:tcPr>
          <w:p w14:paraId="2943D2FE" w14:textId="6D47AB69"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(53.159)</w:t>
            </w:r>
          </w:p>
        </w:tc>
        <w:tc>
          <w:tcPr>
            <w:tcW w:w="101" w:type="pct"/>
            <w:tcBorders>
              <w:top w:val="nil"/>
              <w:left w:val="nil"/>
              <w:bottom w:val="nil"/>
              <w:right w:val="nil"/>
            </w:tcBorders>
            <w:hideMark/>
          </w:tcPr>
          <w:p w14:paraId="2A021265"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2C888868" w14:textId="04A4D573"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0CE5BDD9"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64B0ECEB" w14:textId="3DC70738"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727DF153"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single" w:sz="4" w:space="0" w:color="auto"/>
              <w:right w:val="nil"/>
            </w:tcBorders>
            <w:vAlign w:val="center"/>
            <w:hideMark/>
          </w:tcPr>
          <w:p w14:paraId="649FE3F4" w14:textId="2B9395BB"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(53.159)</w:t>
            </w:r>
          </w:p>
        </w:tc>
      </w:tr>
      <w:tr w:rsidR="00E81F60" w:rsidRPr="0009263D" w14:paraId="07F74F91" w14:textId="77777777" w:rsidTr="00E81F60">
        <w:trPr>
          <w:trHeight w:val="198"/>
        </w:trPr>
        <w:tc>
          <w:tcPr>
            <w:tcW w:w="1380" w:type="pct"/>
            <w:tcBorders>
              <w:top w:val="nil"/>
              <w:left w:val="nil"/>
              <w:bottom w:val="nil"/>
              <w:right w:val="nil"/>
            </w:tcBorders>
            <w:noWrap/>
            <w:vAlign w:val="center"/>
            <w:hideMark/>
          </w:tcPr>
          <w:p w14:paraId="3C256F64" w14:textId="77777777" w:rsidR="00E81F60" w:rsidRPr="0009263D" w:rsidRDefault="00E81F60" w:rsidP="00E81F60">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032F11A5"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noWrap/>
            <w:vAlign w:val="center"/>
            <w:hideMark/>
          </w:tcPr>
          <w:p w14:paraId="3FC490E7"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72F7BCF8" w14:textId="77777777" w:rsidR="00E81F60" w:rsidRPr="0009263D" w:rsidRDefault="00E81F60" w:rsidP="00E81F60">
            <w:pPr>
              <w:jc w:val="right"/>
              <w:rPr>
                <w:rFonts w:ascii="Arial" w:hAnsi="Arial" w:cs="Arial"/>
                <w:sz w:val="18"/>
                <w:szCs w:val="18"/>
              </w:rPr>
            </w:pPr>
          </w:p>
        </w:tc>
        <w:tc>
          <w:tcPr>
            <w:tcW w:w="113" w:type="pct"/>
            <w:tcBorders>
              <w:top w:val="nil"/>
              <w:left w:val="nil"/>
              <w:bottom w:val="nil"/>
              <w:right w:val="nil"/>
            </w:tcBorders>
            <w:vAlign w:val="center"/>
            <w:hideMark/>
          </w:tcPr>
          <w:p w14:paraId="251958C7"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586F864F"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vAlign w:val="center"/>
            <w:hideMark/>
          </w:tcPr>
          <w:p w14:paraId="4980717F" w14:textId="77777777" w:rsidR="00E81F60" w:rsidRPr="0009263D" w:rsidRDefault="00E81F60" w:rsidP="00E81F60">
            <w:pPr>
              <w:jc w:val="right"/>
              <w:rPr>
                <w:rFonts w:ascii="Arial" w:hAnsi="Arial" w:cs="Arial"/>
                <w:sz w:val="18"/>
                <w:szCs w:val="18"/>
              </w:rPr>
            </w:pPr>
          </w:p>
        </w:tc>
        <w:tc>
          <w:tcPr>
            <w:tcW w:w="811" w:type="pct"/>
            <w:tcBorders>
              <w:top w:val="nil"/>
              <w:left w:val="nil"/>
              <w:bottom w:val="nil"/>
              <w:right w:val="nil"/>
            </w:tcBorders>
            <w:vAlign w:val="center"/>
            <w:hideMark/>
          </w:tcPr>
          <w:p w14:paraId="5F8EE515" w14:textId="77777777" w:rsidR="00E81F60" w:rsidRPr="0009263D" w:rsidRDefault="00E81F60" w:rsidP="00E81F60">
            <w:pPr>
              <w:jc w:val="right"/>
              <w:rPr>
                <w:rFonts w:ascii="Arial" w:hAnsi="Arial" w:cs="Arial"/>
                <w:sz w:val="18"/>
                <w:szCs w:val="18"/>
              </w:rPr>
            </w:pPr>
          </w:p>
        </w:tc>
      </w:tr>
      <w:tr w:rsidR="00E81F60" w:rsidRPr="0009263D" w14:paraId="1F10B8B8" w14:textId="77777777" w:rsidTr="00E81F60">
        <w:trPr>
          <w:trHeight w:val="198"/>
        </w:trPr>
        <w:tc>
          <w:tcPr>
            <w:tcW w:w="1380" w:type="pct"/>
            <w:tcBorders>
              <w:top w:val="nil"/>
              <w:left w:val="nil"/>
              <w:bottom w:val="nil"/>
              <w:right w:val="nil"/>
            </w:tcBorders>
            <w:noWrap/>
            <w:vAlign w:val="center"/>
            <w:hideMark/>
          </w:tcPr>
          <w:p w14:paraId="35B42799" w14:textId="77777777" w:rsidR="00E81F60" w:rsidRPr="0009263D" w:rsidRDefault="00E81F60" w:rsidP="00E81F60">
            <w:pPr>
              <w:jc w:val="right"/>
              <w:rPr>
                <w:rFonts w:ascii="Arial" w:hAnsi="Arial" w:cs="Arial"/>
                <w:sz w:val="18"/>
                <w:szCs w:val="18"/>
              </w:rPr>
            </w:pPr>
          </w:p>
        </w:tc>
        <w:tc>
          <w:tcPr>
            <w:tcW w:w="879" w:type="pct"/>
            <w:tcBorders>
              <w:top w:val="nil"/>
              <w:left w:val="nil"/>
              <w:bottom w:val="single" w:sz="8" w:space="0" w:color="auto"/>
              <w:right w:val="nil"/>
            </w:tcBorders>
            <w:vAlign w:val="center"/>
            <w:hideMark/>
          </w:tcPr>
          <w:p w14:paraId="5B5FDBB7" w14:textId="37187B7E"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(287.609)</w:t>
            </w:r>
          </w:p>
        </w:tc>
        <w:tc>
          <w:tcPr>
            <w:tcW w:w="101" w:type="pct"/>
            <w:tcBorders>
              <w:top w:val="nil"/>
              <w:left w:val="nil"/>
              <w:bottom w:val="nil"/>
              <w:right w:val="nil"/>
            </w:tcBorders>
            <w:noWrap/>
            <w:vAlign w:val="center"/>
            <w:hideMark/>
          </w:tcPr>
          <w:p w14:paraId="077CF219"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5F604ACC" w14:textId="3A3DD13F"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0C226A46"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1F53C411" w14:textId="03F3942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6B958256"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single" w:sz="8" w:space="0" w:color="auto"/>
              <w:right w:val="nil"/>
            </w:tcBorders>
            <w:vAlign w:val="center"/>
            <w:hideMark/>
          </w:tcPr>
          <w:p w14:paraId="61B605FD" w14:textId="35C6B31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(287.609)</w:t>
            </w:r>
          </w:p>
        </w:tc>
      </w:tr>
      <w:tr w:rsidR="00E81F60" w:rsidRPr="0009263D" w14:paraId="21E85AA0" w14:textId="77777777" w:rsidTr="00E81F60">
        <w:trPr>
          <w:trHeight w:val="198"/>
        </w:trPr>
        <w:tc>
          <w:tcPr>
            <w:tcW w:w="1380" w:type="pct"/>
            <w:tcBorders>
              <w:top w:val="nil"/>
              <w:left w:val="nil"/>
              <w:bottom w:val="nil"/>
              <w:right w:val="nil"/>
            </w:tcBorders>
            <w:noWrap/>
            <w:vAlign w:val="center"/>
            <w:hideMark/>
          </w:tcPr>
          <w:p w14:paraId="5F8B1D58" w14:textId="77777777" w:rsidR="00E81F60" w:rsidRPr="0009263D" w:rsidRDefault="00E81F60" w:rsidP="00E81F60">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76F1A324"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noWrap/>
            <w:vAlign w:val="center"/>
            <w:hideMark/>
          </w:tcPr>
          <w:p w14:paraId="2F0C84AE"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0E4AD092" w14:textId="77777777" w:rsidR="00E81F60" w:rsidRPr="0009263D" w:rsidRDefault="00E81F60" w:rsidP="00E81F60">
            <w:pPr>
              <w:jc w:val="right"/>
              <w:rPr>
                <w:rFonts w:ascii="Arial" w:hAnsi="Arial" w:cs="Arial"/>
                <w:sz w:val="18"/>
                <w:szCs w:val="18"/>
              </w:rPr>
            </w:pPr>
          </w:p>
        </w:tc>
        <w:tc>
          <w:tcPr>
            <w:tcW w:w="113" w:type="pct"/>
            <w:tcBorders>
              <w:top w:val="nil"/>
              <w:left w:val="nil"/>
              <w:bottom w:val="nil"/>
              <w:right w:val="nil"/>
            </w:tcBorders>
            <w:vAlign w:val="center"/>
            <w:hideMark/>
          </w:tcPr>
          <w:p w14:paraId="67301DD8"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3BF5D923"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vAlign w:val="center"/>
            <w:hideMark/>
          </w:tcPr>
          <w:p w14:paraId="6197DC3E" w14:textId="77777777" w:rsidR="00E81F60" w:rsidRPr="0009263D" w:rsidRDefault="00E81F60" w:rsidP="00E81F60">
            <w:pPr>
              <w:jc w:val="right"/>
              <w:rPr>
                <w:rFonts w:ascii="Arial" w:hAnsi="Arial" w:cs="Arial"/>
                <w:sz w:val="18"/>
                <w:szCs w:val="18"/>
              </w:rPr>
            </w:pPr>
          </w:p>
        </w:tc>
        <w:tc>
          <w:tcPr>
            <w:tcW w:w="811" w:type="pct"/>
            <w:tcBorders>
              <w:top w:val="nil"/>
              <w:left w:val="nil"/>
              <w:bottom w:val="nil"/>
              <w:right w:val="nil"/>
            </w:tcBorders>
            <w:vAlign w:val="center"/>
            <w:hideMark/>
          </w:tcPr>
          <w:p w14:paraId="19E93022" w14:textId="77777777" w:rsidR="00E81F60" w:rsidRPr="0009263D" w:rsidRDefault="00E81F60" w:rsidP="00E81F60">
            <w:pPr>
              <w:jc w:val="right"/>
              <w:rPr>
                <w:rFonts w:ascii="Arial" w:hAnsi="Arial" w:cs="Arial"/>
                <w:sz w:val="18"/>
                <w:szCs w:val="18"/>
              </w:rPr>
            </w:pPr>
          </w:p>
        </w:tc>
      </w:tr>
      <w:tr w:rsidR="00E81F60" w:rsidRPr="0009263D" w14:paraId="64486152" w14:textId="77777777" w:rsidTr="00E81F60">
        <w:trPr>
          <w:trHeight w:val="198"/>
        </w:trPr>
        <w:tc>
          <w:tcPr>
            <w:tcW w:w="1380" w:type="pct"/>
            <w:tcBorders>
              <w:top w:val="nil"/>
              <w:left w:val="nil"/>
              <w:bottom w:val="nil"/>
              <w:right w:val="nil"/>
            </w:tcBorders>
            <w:noWrap/>
            <w:vAlign w:val="center"/>
            <w:hideMark/>
          </w:tcPr>
          <w:p w14:paraId="69E97088" w14:textId="77777777" w:rsidR="00E81F60" w:rsidRPr="0009263D" w:rsidRDefault="00E81F60" w:rsidP="00E81F60">
            <w:pPr>
              <w:rPr>
                <w:rFonts w:ascii="Arial" w:hAnsi="Arial" w:cs="Arial"/>
                <w:b/>
                <w:bCs/>
                <w:color w:val="000000"/>
                <w:sz w:val="18"/>
                <w:szCs w:val="18"/>
              </w:rPr>
            </w:pPr>
            <w:r w:rsidRPr="0009263D">
              <w:rPr>
                <w:rFonts w:ascii="Arial" w:hAnsi="Arial" w:cs="Arial"/>
                <w:b/>
                <w:bCs/>
                <w:color w:val="000000"/>
                <w:sz w:val="18"/>
                <w:szCs w:val="18"/>
              </w:rPr>
              <w:t xml:space="preserve">Imobilizado líquido </w:t>
            </w:r>
          </w:p>
        </w:tc>
        <w:tc>
          <w:tcPr>
            <w:tcW w:w="879" w:type="pct"/>
            <w:tcBorders>
              <w:top w:val="nil"/>
              <w:left w:val="nil"/>
              <w:bottom w:val="double" w:sz="6" w:space="0" w:color="auto"/>
              <w:right w:val="nil"/>
            </w:tcBorders>
            <w:vAlign w:val="center"/>
            <w:hideMark/>
          </w:tcPr>
          <w:p w14:paraId="3B8F0B64" w14:textId="2944F50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315.597</w:t>
            </w:r>
          </w:p>
        </w:tc>
        <w:tc>
          <w:tcPr>
            <w:tcW w:w="101" w:type="pct"/>
            <w:tcBorders>
              <w:top w:val="nil"/>
              <w:left w:val="nil"/>
              <w:bottom w:val="nil"/>
              <w:right w:val="nil"/>
            </w:tcBorders>
            <w:noWrap/>
            <w:vAlign w:val="center"/>
            <w:hideMark/>
          </w:tcPr>
          <w:p w14:paraId="79B4CA13"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27B9376F" w14:textId="54822F7E"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(1.873)</w:t>
            </w:r>
          </w:p>
        </w:tc>
        <w:tc>
          <w:tcPr>
            <w:tcW w:w="113" w:type="pct"/>
            <w:tcBorders>
              <w:top w:val="nil"/>
              <w:left w:val="nil"/>
              <w:bottom w:val="nil"/>
              <w:right w:val="nil"/>
            </w:tcBorders>
            <w:vAlign w:val="center"/>
            <w:hideMark/>
          </w:tcPr>
          <w:p w14:paraId="079072F9"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4B975F2C" w14:textId="0B69481F"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092AF4FA" w14:textId="77777777" w:rsidR="00E81F60" w:rsidRPr="0009263D" w:rsidRDefault="00E81F60" w:rsidP="00E81F60">
            <w:pPr>
              <w:jc w:val="right"/>
              <w:rPr>
                <w:rFonts w:ascii="Arial" w:hAnsi="Arial" w:cs="Arial"/>
                <w:color w:val="000000"/>
                <w:sz w:val="18"/>
                <w:szCs w:val="18"/>
              </w:rPr>
            </w:pPr>
          </w:p>
        </w:tc>
        <w:tc>
          <w:tcPr>
            <w:tcW w:w="811" w:type="pct"/>
            <w:tcBorders>
              <w:top w:val="nil"/>
              <w:left w:val="nil"/>
              <w:bottom w:val="double" w:sz="6" w:space="0" w:color="auto"/>
              <w:right w:val="nil"/>
            </w:tcBorders>
            <w:vAlign w:val="center"/>
            <w:hideMark/>
          </w:tcPr>
          <w:p w14:paraId="5004D411" w14:textId="0ADD8DC8"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313.724</w:t>
            </w:r>
          </w:p>
        </w:tc>
      </w:tr>
    </w:tbl>
    <w:p w14:paraId="3465459B" w14:textId="77777777" w:rsidR="005902DC" w:rsidRPr="0009263D" w:rsidRDefault="005902DC" w:rsidP="005902DC">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2556"/>
        <w:gridCol w:w="1621"/>
        <w:gridCol w:w="187"/>
        <w:gridCol w:w="1491"/>
        <w:gridCol w:w="209"/>
        <w:gridCol w:w="1491"/>
        <w:gridCol w:w="187"/>
        <w:gridCol w:w="1495"/>
      </w:tblGrid>
      <w:tr w:rsidR="00E81F60" w:rsidRPr="0009263D" w14:paraId="1ECBA65A" w14:textId="77777777" w:rsidTr="00E81F60">
        <w:trPr>
          <w:trHeight w:val="198"/>
        </w:trPr>
        <w:tc>
          <w:tcPr>
            <w:tcW w:w="1384" w:type="pct"/>
            <w:tcBorders>
              <w:top w:val="nil"/>
              <w:left w:val="nil"/>
              <w:bottom w:val="nil"/>
              <w:right w:val="nil"/>
            </w:tcBorders>
            <w:noWrap/>
            <w:vAlign w:val="center"/>
            <w:hideMark/>
          </w:tcPr>
          <w:p w14:paraId="7D0F89EE" w14:textId="77777777" w:rsidR="00E81F60" w:rsidRPr="0009263D" w:rsidRDefault="00E81F60" w:rsidP="00E81F60">
            <w:pPr>
              <w:rPr>
                <w:rFonts w:ascii="Arial" w:hAnsi="Arial" w:cs="Arial"/>
                <w:sz w:val="18"/>
                <w:szCs w:val="18"/>
              </w:rPr>
            </w:pPr>
          </w:p>
        </w:tc>
        <w:tc>
          <w:tcPr>
            <w:tcW w:w="878" w:type="pct"/>
            <w:tcBorders>
              <w:top w:val="nil"/>
              <w:left w:val="nil"/>
              <w:bottom w:val="single" w:sz="8" w:space="0" w:color="auto"/>
              <w:right w:val="nil"/>
            </w:tcBorders>
            <w:vAlign w:val="bottom"/>
            <w:hideMark/>
          </w:tcPr>
          <w:p w14:paraId="582B6805"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31/12/2024</w:t>
            </w:r>
          </w:p>
        </w:tc>
        <w:tc>
          <w:tcPr>
            <w:tcW w:w="101" w:type="pct"/>
            <w:tcBorders>
              <w:top w:val="nil"/>
              <w:left w:val="nil"/>
              <w:bottom w:val="nil"/>
              <w:right w:val="nil"/>
            </w:tcBorders>
            <w:vAlign w:val="bottom"/>
            <w:hideMark/>
          </w:tcPr>
          <w:p w14:paraId="14426BB3" w14:textId="77777777" w:rsidR="00E81F60" w:rsidRPr="0009263D" w:rsidRDefault="00E81F60" w:rsidP="00E81F60">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532A6A5F"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3" w:type="pct"/>
            <w:tcBorders>
              <w:top w:val="nil"/>
              <w:left w:val="nil"/>
              <w:bottom w:val="nil"/>
              <w:right w:val="nil"/>
            </w:tcBorders>
            <w:noWrap/>
            <w:vAlign w:val="bottom"/>
            <w:hideMark/>
          </w:tcPr>
          <w:p w14:paraId="1D3FAF22" w14:textId="77777777" w:rsidR="00E81F60" w:rsidRPr="0009263D" w:rsidRDefault="00E81F60" w:rsidP="00E81F60">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2F2E5F0E"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101" w:type="pct"/>
            <w:tcBorders>
              <w:top w:val="nil"/>
              <w:left w:val="nil"/>
              <w:bottom w:val="nil"/>
              <w:right w:val="nil"/>
            </w:tcBorders>
            <w:vAlign w:val="bottom"/>
            <w:hideMark/>
          </w:tcPr>
          <w:p w14:paraId="21015C4D" w14:textId="77777777" w:rsidR="00E81F60" w:rsidRPr="0009263D" w:rsidRDefault="00E81F60" w:rsidP="00E81F60">
            <w:pPr>
              <w:jc w:val="right"/>
              <w:rPr>
                <w:rFonts w:ascii="Arial" w:hAnsi="Arial" w:cs="Arial"/>
                <w:b/>
                <w:bCs/>
                <w:color w:val="000000"/>
                <w:sz w:val="18"/>
                <w:szCs w:val="18"/>
              </w:rPr>
            </w:pPr>
          </w:p>
        </w:tc>
        <w:tc>
          <w:tcPr>
            <w:tcW w:w="809" w:type="pct"/>
            <w:tcBorders>
              <w:top w:val="nil"/>
              <w:left w:val="nil"/>
              <w:bottom w:val="single" w:sz="8" w:space="0" w:color="auto"/>
              <w:right w:val="nil"/>
            </w:tcBorders>
            <w:vAlign w:val="bottom"/>
            <w:hideMark/>
          </w:tcPr>
          <w:p w14:paraId="4C3EC300" w14:textId="77777777" w:rsidR="00E81F60" w:rsidRPr="0009263D" w:rsidRDefault="00E81F60" w:rsidP="00E81F60">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E81F60" w:rsidRPr="0009263D" w14:paraId="25DC831A" w14:textId="77777777" w:rsidTr="00E81F60">
        <w:trPr>
          <w:trHeight w:val="198"/>
        </w:trPr>
        <w:tc>
          <w:tcPr>
            <w:tcW w:w="1384" w:type="pct"/>
            <w:tcBorders>
              <w:top w:val="nil"/>
              <w:left w:val="nil"/>
              <w:bottom w:val="nil"/>
              <w:right w:val="nil"/>
            </w:tcBorders>
            <w:noWrap/>
            <w:vAlign w:val="center"/>
            <w:hideMark/>
          </w:tcPr>
          <w:p w14:paraId="05B98BE3" w14:textId="77777777" w:rsidR="00E81F60" w:rsidRPr="0009263D" w:rsidRDefault="00E81F60" w:rsidP="00E81F60">
            <w:pPr>
              <w:rPr>
                <w:rFonts w:ascii="Arial" w:hAnsi="Arial" w:cs="Arial"/>
                <w:b/>
                <w:bCs/>
                <w:color w:val="000000"/>
                <w:sz w:val="18"/>
                <w:szCs w:val="18"/>
              </w:rPr>
            </w:pPr>
            <w:r w:rsidRPr="0009263D">
              <w:rPr>
                <w:rFonts w:ascii="Arial" w:hAnsi="Arial" w:cs="Arial"/>
                <w:b/>
                <w:bCs/>
                <w:color w:val="000000"/>
                <w:sz w:val="18"/>
                <w:szCs w:val="18"/>
              </w:rPr>
              <w:t>Custo</w:t>
            </w:r>
          </w:p>
        </w:tc>
        <w:tc>
          <w:tcPr>
            <w:tcW w:w="878" w:type="pct"/>
            <w:tcBorders>
              <w:top w:val="nil"/>
              <w:left w:val="nil"/>
              <w:bottom w:val="nil"/>
              <w:right w:val="nil"/>
            </w:tcBorders>
            <w:hideMark/>
          </w:tcPr>
          <w:p w14:paraId="3A3837FE" w14:textId="77777777" w:rsidR="00E81F60" w:rsidRPr="0009263D" w:rsidRDefault="00E81F60" w:rsidP="00E81F60">
            <w:pPr>
              <w:rPr>
                <w:rFonts w:ascii="Arial" w:hAnsi="Arial" w:cs="Arial"/>
                <w:b/>
                <w:bCs/>
                <w:color w:val="000000"/>
                <w:sz w:val="18"/>
                <w:szCs w:val="18"/>
              </w:rPr>
            </w:pPr>
          </w:p>
        </w:tc>
        <w:tc>
          <w:tcPr>
            <w:tcW w:w="101" w:type="pct"/>
            <w:tcBorders>
              <w:top w:val="nil"/>
              <w:left w:val="nil"/>
              <w:bottom w:val="nil"/>
              <w:right w:val="nil"/>
            </w:tcBorders>
            <w:hideMark/>
          </w:tcPr>
          <w:p w14:paraId="19C8CB6A"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hideMark/>
          </w:tcPr>
          <w:p w14:paraId="47306791"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hideMark/>
          </w:tcPr>
          <w:p w14:paraId="2701F926"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hideMark/>
          </w:tcPr>
          <w:p w14:paraId="11BFE79F"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hideMark/>
          </w:tcPr>
          <w:p w14:paraId="0A2576D0" w14:textId="77777777" w:rsidR="00E81F60" w:rsidRPr="0009263D" w:rsidRDefault="00E81F60" w:rsidP="00E81F60">
            <w:pPr>
              <w:rPr>
                <w:rFonts w:ascii="Arial" w:hAnsi="Arial" w:cs="Arial"/>
                <w:sz w:val="18"/>
                <w:szCs w:val="18"/>
              </w:rPr>
            </w:pPr>
          </w:p>
        </w:tc>
        <w:tc>
          <w:tcPr>
            <w:tcW w:w="809" w:type="pct"/>
            <w:tcBorders>
              <w:top w:val="nil"/>
              <w:left w:val="nil"/>
              <w:bottom w:val="nil"/>
              <w:right w:val="nil"/>
            </w:tcBorders>
            <w:hideMark/>
          </w:tcPr>
          <w:p w14:paraId="5A4BB7F1" w14:textId="77777777" w:rsidR="00E81F60" w:rsidRPr="0009263D" w:rsidRDefault="00E81F60" w:rsidP="00E81F60">
            <w:pPr>
              <w:rPr>
                <w:rFonts w:ascii="Arial" w:hAnsi="Arial" w:cs="Arial"/>
                <w:sz w:val="18"/>
                <w:szCs w:val="18"/>
              </w:rPr>
            </w:pPr>
          </w:p>
        </w:tc>
      </w:tr>
      <w:tr w:rsidR="00E81F60" w:rsidRPr="0009263D" w14:paraId="4470AD85" w14:textId="77777777" w:rsidTr="00E81F60">
        <w:trPr>
          <w:trHeight w:val="198"/>
        </w:trPr>
        <w:tc>
          <w:tcPr>
            <w:tcW w:w="1384" w:type="pct"/>
            <w:tcBorders>
              <w:top w:val="nil"/>
              <w:left w:val="nil"/>
              <w:bottom w:val="nil"/>
              <w:right w:val="nil"/>
            </w:tcBorders>
            <w:noWrap/>
            <w:vAlign w:val="center"/>
            <w:hideMark/>
          </w:tcPr>
          <w:p w14:paraId="179E3B2A"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Terrenos</w:t>
            </w:r>
          </w:p>
        </w:tc>
        <w:tc>
          <w:tcPr>
            <w:tcW w:w="878" w:type="pct"/>
            <w:tcBorders>
              <w:top w:val="nil"/>
              <w:left w:val="nil"/>
              <w:bottom w:val="nil"/>
              <w:right w:val="nil"/>
            </w:tcBorders>
            <w:vAlign w:val="center"/>
            <w:hideMark/>
          </w:tcPr>
          <w:p w14:paraId="2C506F02" w14:textId="32C2ACB3"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339.791</w:t>
            </w:r>
          </w:p>
        </w:tc>
        <w:tc>
          <w:tcPr>
            <w:tcW w:w="101" w:type="pct"/>
            <w:tcBorders>
              <w:top w:val="nil"/>
              <w:left w:val="nil"/>
              <w:bottom w:val="nil"/>
              <w:right w:val="nil"/>
            </w:tcBorders>
            <w:hideMark/>
          </w:tcPr>
          <w:p w14:paraId="24BF74C6"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5FEF899F" w14:textId="56D1B64B"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037F93B9"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5052D674" w14:textId="11A6ECB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14FA0D77"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57E3423B" w14:textId="53CE6A5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339.791</w:t>
            </w:r>
          </w:p>
        </w:tc>
      </w:tr>
      <w:tr w:rsidR="00E81F60" w:rsidRPr="0009263D" w14:paraId="19177C1F" w14:textId="77777777" w:rsidTr="00E81F60">
        <w:trPr>
          <w:trHeight w:val="198"/>
        </w:trPr>
        <w:tc>
          <w:tcPr>
            <w:tcW w:w="1384" w:type="pct"/>
            <w:tcBorders>
              <w:top w:val="nil"/>
              <w:left w:val="nil"/>
              <w:bottom w:val="nil"/>
              <w:right w:val="nil"/>
            </w:tcBorders>
            <w:noWrap/>
            <w:vAlign w:val="center"/>
            <w:hideMark/>
          </w:tcPr>
          <w:p w14:paraId="31BDAA39"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78" w:type="pct"/>
            <w:tcBorders>
              <w:top w:val="nil"/>
              <w:left w:val="nil"/>
              <w:bottom w:val="nil"/>
              <w:right w:val="nil"/>
            </w:tcBorders>
            <w:vAlign w:val="center"/>
            <w:hideMark/>
          </w:tcPr>
          <w:p w14:paraId="54381D8E" w14:textId="0F5C8FE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256.787</w:t>
            </w:r>
          </w:p>
        </w:tc>
        <w:tc>
          <w:tcPr>
            <w:tcW w:w="101" w:type="pct"/>
            <w:tcBorders>
              <w:top w:val="nil"/>
              <w:left w:val="nil"/>
              <w:bottom w:val="nil"/>
              <w:right w:val="nil"/>
            </w:tcBorders>
            <w:hideMark/>
          </w:tcPr>
          <w:p w14:paraId="07D2AA0E"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7D289EB" w14:textId="1997AAC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2301C401"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15C926B8" w14:textId="61F0B96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60DF17D7"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69A27961" w14:textId="616EDCA1"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256.787</w:t>
            </w:r>
          </w:p>
        </w:tc>
      </w:tr>
      <w:tr w:rsidR="00E81F60" w:rsidRPr="0009263D" w14:paraId="76A7671C" w14:textId="77777777" w:rsidTr="00E81F60">
        <w:trPr>
          <w:trHeight w:val="198"/>
        </w:trPr>
        <w:tc>
          <w:tcPr>
            <w:tcW w:w="1384" w:type="pct"/>
            <w:tcBorders>
              <w:top w:val="nil"/>
              <w:left w:val="nil"/>
              <w:bottom w:val="nil"/>
              <w:right w:val="nil"/>
            </w:tcBorders>
            <w:noWrap/>
            <w:vAlign w:val="center"/>
            <w:hideMark/>
          </w:tcPr>
          <w:p w14:paraId="35016ABC"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Equipamentos operacionais</w:t>
            </w:r>
          </w:p>
        </w:tc>
        <w:tc>
          <w:tcPr>
            <w:tcW w:w="878" w:type="pct"/>
            <w:tcBorders>
              <w:top w:val="nil"/>
              <w:left w:val="nil"/>
              <w:bottom w:val="single" w:sz="4" w:space="0" w:color="auto"/>
              <w:right w:val="nil"/>
            </w:tcBorders>
            <w:vAlign w:val="center"/>
            <w:hideMark/>
          </w:tcPr>
          <w:p w14:paraId="12686DFD" w14:textId="0531EFCB"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22.656</w:t>
            </w:r>
          </w:p>
        </w:tc>
        <w:tc>
          <w:tcPr>
            <w:tcW w:w="101" w:type="pct"/>
            <w:tcBorders>
              <w:top w:val="nil"/>
              <w:left w:val="nil"/>
              <w:bottom w:val="nil"/>
              <w:right w:val="nil"/>
            </w:tcBorders>
            <w:hideMark/>
          </w:tcPr>
          <w:p w14:paraId="4B504585"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6187EB83" w14:textId="366E263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3662E585"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0B0BEC7F" w14:textId="363E559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637C7B0F"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single" w:sz="4" w:space="0" w:color="auto"/>
              <w:right w:val="nil"/>
            </w:tcBorders>
            <w:vAlign w:val="center"/>
            <w:hideMark/>
          </w:tcPr>
          <w:p w14:paraId="3989CDC2" w14:textId="330DE261"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22.656</w:t>
            </w:r>
          </w:p>
        </w:tc>
      </w:tr>
      <w:tr w:rsidR="00E81F60" w:rsidRPr="0009263D" w14:paraId="54F86A8E" w14:textId="77777777" w:rsidTr="00E81F60">
        <w:trPr>
          <w:trHeight w:val="198"/>
        </w:trPr>
        <w:tc>
          <w:tcPr>
            <w:tcW w:w="1384" w:type="pct"/>
            <w:tcBorders>
              <w:top w:val="nil"/>
              <w:left w:val="nil"/>
              <w:bottom w:val="nil"/>
              <w:right w:val="nil"/>
            </w:tcBorders>
            <w:noWrap/>
            <w:vAlign w:val="center"/>
            <w:hideMark/>
          </w:tcPr>
          <w:p w14:paraId="0F2BA2FF" w14:textId="77777777" w:rsidR="00E81F60" w:rsidRPr="0009263D" w:rsidRDefault="00E81F60" w:rsidP="00E81F60">
            <w:pPr>
              <w:jc w:val="right"/>
              <w:rPr>
                <w:rFonts w:ascii="Arial" w:hAnsi="Arial" w:cs="Arial"/>
                <w:color w:val="000000"/>
                <w:sz w:val="18"/>
                <w:szCs w:val="18"/>
              </w:rPr>
            </w:pPr>
          </w:p>
        </w:tc>
        <w:tc>
          <w:tcPr>
            <w:tcW w:w="878" w:type="pct"/>
            <w:tcBorders>
              <w:top w:val="nil"/>
              <w:left w:val="nil"/>
              <w:bottom w:val="nil"/>
              <w:right w:val="nil"/>
            </w:tcBorders>
            <w:vAlign w:val="center"/>
            <w:hideMark/>
          </w:tcPr>
          <w:p w14:paraId="1818D400"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hideMark/>
          </w:tcPr>
          <w:p w14:paraId="0B89C2CB"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3F02A177"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vAlign w:val="center"/>
            <w:hideMark/>
          </w:tcPr>
          <w:p w14:paraId="62F92327"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0AC66F9B"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hideMark/>
          </w:tcPr>
          <w:p w14:paraId="79B43804" w14:textId="77777777" w:rsidR="00E81F60" w:rsidRPr="0009263D" w:rsidRDefault="00E81F60" w:rsidP="00E81F60">
            <w:pPr>
              <w:jc w:val="right"/>
              <w:rPr>
                <w:rFonts w:ascii="Arial" w:hAnsi="Arial" w:cs="Arial"/>
                <w:sz w:val="18"/>
                <w:szCs w:val="18"/>
              </w:rPr>
            </w:pPr>
          </w:p>
        </w:tc>
        <w:tc>
          <w:tcPr>
            <w:tcW w:w="809" w:type="pct"/>
            <w:tcBorders>
              <w:top w:val="nil"/>
              <w:left w:val="nil"/>
              <w:bottom w:val="nil"/>
              <w:right w:val="nil"/>
            </w:tcBorders>
            <w:vAlign w:val="center"/>
            <w:hideMark/>
          </w:tcPr>
          <w:p w14:paraId="11D5DFD3" w14:textId="77777777" w:rsidR="00E81F60" w:rsidRPr="0009263D" w:rsidRDefault="00E81F60" w:rsidP="00E81F60">
            <w:pPr>
              <w:rPr>
                <w:rFonts w:ascii="Arial" w:hAnsi="Arial" w:cs="Arial"/>
                <w:sz w:val="18"/>
                <w:szCs w:val="18"/>
              </w:rPr>
            </w:pPr>
          </w:p>
        </w:tc>
      </w:tr>
      <w:tr w:rsidR="00E81F60" w:rsidRPr="0009263D" w14:paraId="07A4EDC3" w14:textId="77777777" w:rsidTr="00E81F60">
        <w:trPr>
          <w:trHeight w:val="198"/>
        </w:trPr>
        <w:tc>
          <w:tcPr>
            <w:tcW w:w="1384" w:type="pct"/>
            <w:tcBorders>
              <w:top w:val="nil"/>
              <w:left w:val="nil"/>
              <w:bottom w:val="nil"/>
              <w:right w:val="nil"/>
            </w:tcBorders>
            <w:noWrap/>
            <w:vAlign w:val="center"/>
            <w:hideMark/>
          </w:tcPr>
          <w:p w14:paraId="591CBFAC" w14:textId="77777777" w:rsidR="00E81F60" w:rsidRPr="0009263D" w:rsidRDefault="00E81F60" w:rsidP="00E81F60">
            <w:pPr>
              <w:jc w:val="right"/>
              <w:rPr>
                <w:rFonts w:ascii="Arial" w:hAnsi="Arial" w:cs="Arial"/>
                <w:sz w:val="18"/>
                <w:szCs w:val="18"/>
              </w:rPr>
            </w:pPr>
          </w:p>
        </w:tc>
        <w:tc>
          <w:tcPr>
            <w:tcW w:w="878" w:type="pct"/>
            <w:tcBorders>
              <w:top w:val="nil"/>
              <w:left w:val="nil"/>
              <w:bottom w:val="single" w:sz="8" w:space="0" w:color="auto"/>
              <w:right w:val="nil"/>
            </w:tcBorders>
            <w:vAlign w:val="center"/>
            <w:hideMark/>
          </w:tcPr>
          <w:p w14:paraId="3EF20D84" w14:textId="5240D49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619.234</w:t>
            </w:r>
          </w:p>
        </w:tc>
        <w:tc>
          <w:tcPr>
            <w:tcW w:w="101" w:type="pct"/>
            <w:tcBorders>
              <w:top w:val="nil"/>
              <w:left w:val="nil"/>
              <w:bottom w:val="nil"/>
              <w:right w:val="nil"/>
            </w:tcBorders>
            <w:noWrap/>
            <w:vAlign w:val="center"/>
            <w:hideMark/>
          </w:tcPr>
          <w:p w14:paraId="66FD473C"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1DA2B12D" w14:textId="73A19737"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0573BFCD"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4491D4A5" w14:textId="572381E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2997881F"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single" w:sz="8" w:space="0" w:color="auto"/>
              <w:right w:val="nil"/>
            </w:tcBorders>
            <w:vAlign w:val="center"/>
            <w:hideMark/>
          </w:tcPr>
          <w:p w14:paraId="354DE05C" w14:textId="251992B5"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619.234</w:t>
            </w:r>
          </w:p>
        </w:tc>
      </w:tr>
      <w:tr w:rsidR="00E81F60" w:rsidRPr="0009263D" w14:paraId="315777F3" w14:textId="77777777" w:rsidTr="00E81F60">
        <w:trPr>
          <w:trHeight w:val="198"/>
        </w:trPr>
        <w:tc>
          <w:tcPr>
            <w:tcW w:w="1384" w:type="pct"/>
            <w:tcBorders>
              <w:top w:val="nil"/>
              <w:left w:val="nil"/>
              <w:bottom w:val="nil"/>
              <w:right w:val="nil"/>
            </w:tcBorders>
            <w:noWrap/>
            <w:vAlign w:val="center"/>
            <w:hideMark/>
          </w:tcPr>
          <w:p w14:paraId="5D41F820" w14:textId="77777777" w:rsidR="00E81F60" w:rsidRPr="0009263D" w:rsidRDefault="00E81F60" w:rsidP="00E81F60">
            <w:pPr>
              <w:rPr>
                <w:rFonts w:ascii="Arial" w:hAnsi="Arial" w:cs="Arial"/>
                <w:b/>
                <w:bCs/>
                <w:color w:val="000000"/>
                <w:sz w:val="18"/>
                <w:szCs w:val="18"/>
              </w:rPr>
            </w:pPr>
            <w:r w:rsidRPr="0009263D">
              <w:rPr>
                <w:rFonts w:ascii="Arial" w:hAnsi="Arial" w:cs="Arial"/>
                <w:b/>
                <w:bCs/>
                <w:color w:val="000000"/>
                <w:sz w:val="18"/>
                <w:szCs w:val="18"/>
              </w:rPr>
              <w:t>Depreciação</w:t>
            </w:r>
          </w:p>
        </w:tc>
        <w:tc>
          <w:tcPr>
            <w:tcW w:w="878" w:type="pct"/>
            <w:tcBorders>
              <w:top w:val="nil"/>
              <w:left w:val="nil"/>
              <w:bottom w:val="nil"/>
              <w:right w:val="nil"/>
            </w:tcBorders>
            <w:noWrap/>
            <w:vAlign w:val="center"/>
            <w:hideMark/>
          </w:tcPr>
          <w:p w14:paraId="46D8DCDC" w14:textId="77777777" w:rsidR="00E81F60" w:rsidRPr="0009263D" w:rsidRDefault="00E81F60" w:rsidP="00E81F60">
            <w:pPr>
              <w:rPr>
                <w:rFonts w:ascii="Arial" w:hAnsi="Arial" w:cs="Arial"/>
                <w:b/>
                <w:bCs/>
                <w:color w:val="000000"/>
                <w:sz w:val="18"/>
                <w:szCs w:val="18"/>
              </w:rPr>
            </w:pPr>
          </w:p>
        </w:tc>
        <w:tc>
          <w:tcPr>
            <w:tcW w:w="101" w:type="pct"/>
            <w:tcBorders>
              <w:top w:val="nil"/>
              <w:left w:val="nil"/>
              <w:bottom w:val="nil"/>
              <w:right w:val="nil"/>
            </w:tcBorders>
            <w:noWrap/>
            <w:vAlign w:val="center"/>
            <w:hideMark/>
          </w:tcPr>
          <w:p w14:paraId="089DB9B8"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vAlign w:val="center"/>
            <w:hideMark/>
          </w:tcPr>
          <w:p w14:paraId="25EA7A7F"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vAlign w:val="center"/>
            <w:hideMark/>
          </w:tcPr>
          <w:p w14:paraId="2F6A2BE3"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vAlign w:val="center"/>
            <w:hideMark/>
          </w:tcPr>
          <w:p w14:paraId="17225D76"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vAlign w:val="center"/>
            <w:hideMark/>
          </w:tcPr>
          <w:p w14:paraId="1C6841F9" w14:textId="77777777" w:rsidR="00E81F60" w:rsidRPr="0009263D" w:rsidRDefault="00E81F60" w:rsidP="00E81F60">
            <w:pPr>
              <w:rPr>
                <w:rFonts w:ascii="Arial" w:hAnsi="Arial" w:cs="Arial"/>
                <w:sz w:val="18"/>
                <w:szCs w:val="18"/>
              </w:rPr>
            </w:pPr>
          </w:p>
        </w:tc>
        <w:tc>
          <w:tcPr>
            <w:tcW w:w="809" w:type="pct"/>
            <w:tcBorders>
              <w:top w:val="nil"/>
              <w:left w:val="nil"/>
              <w:bottom w:val="nil"/>
              <w:right w:val="nil"/>
            </w:tcBorders>
            <w:noWrap/>
            <w:vAlign w:val="center"/>
            <w:hideMark/>
          </w:tcPr>
          <w:p w14:paraId="66B7B995" w14:textId="77777777" w:rsidR="00E81F60" w:rsidRPr="0009263D" w:rsidRDefault="00E81F60" w:rsidP="00E81F60">
            <w:pPr>
              <w:rPr>
                <w:rFonts w:ascii="Arial" w:hAnsi="Arial" w:cs="Arial"/>
                <w:sz w:val="18"/>
                <w:szCs w:val="18"/>
              </w:rPr>
            </w:pPr>
          </w:p>
        </w:tc>
      </w:tr>
      <w:tr w:rsidR="00E81F60" w:rsidRPr="0009263D" w14:paraId="1A352D4B" w14:textId="77777777" w:rsidTr="00E81F60">
        <w:trPr>
          <w:trHeight w:val="198"/>
        </w:trPr>
        <w:tc>
          <w:tcPr>
            <w:tcW w:w="1384" w:type="pct"/>
            <w:tcBorders>
              <w:top w:val="nil"/>
              <w:left w:val="nil"/>
              <w:bottom w:val="nil"/>
              <w:right w:val="nil"/>
            </w:tcBorders>
            <w:noWrap/>
            <w:vAlign w:val="center"/>
            <w:hideMark/>
          </w:tcPr>
          <w:p w14:paraId="03A1718F"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78" w:type="pct"/>
            <w:tcBorders>
              <w:top w:val="nil"/>
              <w:left w:val="nil"/>
              <w:bottom w:val="nil"/>
              <w:right w:val="nil"/>
            </w:tcBorders>
            <w:vAlign w:val="center"/>
            <w:hideMark/>
          </w:tcPr>
          <w:p w14:paraId="638E2AFA" w14:textId="36A8EF0B"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(19.630)</w:t>
            </w:r>
          </w:p>
        </w:tc>
        <w:tc>
          <w:tcPr>
            <w:tcW w:w="101" w:type="pct"/>
            <w:tcBorders>
              <w:top w:val="nil"/>
              <w:left w:val="nil"/>
              <w:bottom w:val="nil"/>
              <w:right w:val="nil"/>
            </w:tcBorders>
            <w:hideMark/>
          </w:tcPr>
          <w:p w14:paraId="6013A338"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6C69727C" w14:textId="13122A27"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(970)</w:t>
            </w:r>
          </w:p>
        </w:tc>
        <w:tc>
          <w:tcPr>
            <w:tcW w:w="113" w:type="pct"/>
            <w:tcBorders>
              <w:top w:val="nil"/>
              <w:left w:val="nil"/>
              <w:bottom w:val="nil"/>
              <w:right w:val="nil"/>
            </w:tcBorders>
            <w:vAlign w:val="center"/>
            <w:hideMark/>
          </w:tcPr>
          <w:p w14:paraId="2459E267"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274F5DDD" w14:textId="640D6A29"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2AD0B5F6"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23E16D92" w14:textId="05BE302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(20.600)</w:t>
            </w:r>
          </w:p>
        </w:tc>
      </w:tr>
      <w:tr w:rsidR="00E81F60" w:rsidRPr="0009263D" w14:paraId="659ACBAF" w14:textId="77777777" w:rsidTr="00E81F60">
        <w:trPr>
          <w:trHeight w:val="198"/>
        </w:trPr>
        <w:tc>
          <w:tcPr>
            <w:tcW w:w="1384" w:type="pct"/>
            <w:tcBorders>
              <w:top w:val="nil"/>
              <w:left w:val="nil"/>
              <w:bottom w:val="nil"/>
              <w:right w:val="nil"/>
            </w:tcBorders>
            <w:noWrap/>
            <w:vAlign w:val="center"/>
            <w:hideMark/>
          </w:tcPr>
          <w:p w14:paraId="05175304"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Equipamentos operacionais</w:t>
            </w:r>
          </w:p>
        </w:tc>
        <w:tc>
          <w:tcPr>
            <w:tcW w:w="878" w:type="pct"/>
            <w:tcBorders>
              <w:top w:val="nil"/>
              <w:left w:val="nil"/>
              <w:bottom w:val="single" w:sz="4" w:space="0" w:color="auto"/>
              <w:right w:val="nil"/>
            </w:tcBorders>
            <w:vAlign w:val="center"/>
            <w:hideMark/>
          </w:tcPr>
          <w:p w14:paraId="6AD87FD7" w14:textId="1F7A82F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(14.038)</w:t>
            </w:r>
          </w:p>
        </w:tc>
        <w:tc>
          <w:tcPr>
            <w:tcW w:w="101" w:type="pct"/>
            <w:tcBorders>
              <w:top w:val="nil"/>
              <w:left w:val="nil"/>
              <w:bottom w:val="nil"/>
              <w:right w:val="nil"/>
            </w:tcBorders>
            <w:hideMark/>
          </w:tcPr>
          <w:p w14:paraId="0EAD4E93"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29AC0D6F" w14:textId="24A4756D"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(772)</w:t>
            </w:r>
          </w:p>
        </w:tc>
        <w:tc>
          <w:tcPr>
            <w:tcW w:w="113" w:type="pct"/>
            <w:tcBorders>
              <w:top w:val="nil"/>
              <w:left w:val="nil"/>
              <w:bottom w:val="nil"/>
              <w:right w:val="nil"/>
            </w:tcBorders>
            <w:vAlign w:val="center"/>
            <w:hideMark/>
          </w:tcPr>
          <w:p w14:paraId="488C1F5C"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429BE390" w14:textId="19CC30FD"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7175EEAA"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single" w:sz="4" w:space="0" w:color="auto"/>
              <w:right w:val="nil"/>
            </w:tcBorders>
            <w:vAlign w:val="center"/>
            <w:hideMark/>
          </w:tcPr>
          <w:p w14:paraId="5451EA6A" w14:textId="79EE7DE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(14.810)</w:t>
            </w:r>
          </w:p>
        </w:tc>
      </w:tr>
      <w:tr w:rsidR="00E81F60" w:rsidRPr="0009263D" w14:paraId="572E0AE9" w14:textId="77777777" w:rsidTr="00E81F60">
        <w:trPr>
          <w:trHeight w:val="198"/>
        </w:trPr>
        <w:tc>
          <w:tcPr>
            <w:tcW w:w="1384" w:type="pct"/>
            <w:tcBorders>
              <w:top w:val="nil"/>
              <w:left w:val="nil"/>
              <w:bottom w:val="nil"/>
              <w:right w:val="nil"/>
            </w:tcBorders>
            <w:noWrap/>
            <w:vAlign w:val="center"/>
            <w:hideMark/>
          </w:tcPr>
          <w:p w14:paraId="7E84D6FB" w14:textId="77777777" w:rsidR="00E81F60" w:rsidRPr="0009263D" w:rsidRDefault="00E81F60" w:rsidP="00E81F60">
            <w:pPr>
              <w:jc w:val="right"/>
              <w:rPr>
                <w:rFonts w:ascii="Arial" w:hAnsi="Arial" w:cs="Arial"/>
                <w:color w:val="000000"/>
                <w:sz w:val="18"/>
                <w:szCs w:val="18"/>
              </w:rPr>
            </w:pPr>
          </w:p>
        </w:tc>
        <w:tc>
          <w:tcPr>
            <w:tcW w:w="878" w:type="pct"/>
            <w:tcBorders>
              <w:top w:val="nil"/>
              <w:left w:val="nil"/>
              <w:bottom w:val="nil"/>
              <w:right w:val="nil"/>
            </w:tcBorders>
            <w:vAlign w:val="center"/>
            <w:hideMark/>
          </w:tcPr>
          <w:p w14:paraId="4938564A"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hideMark/>
          </w:tcPr>
          <w:p w14:paraId="11533F82"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41B823E9"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vAlign w:val="center"/>
            <w:hideMark/>
          </w:tcPr>
          <w:p w14:paraId="504678A3"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3A8EDAA2"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hideMark/>
          </w:tcPr>
          <w:p w14:paraId="15665564" w14:textId="77777777" w:rsidR="00E81F60" w:rsidRPr="0009263D" w:rsidRDefault="00E81F60" w:rsidP="00E81F60">
            <w:pPr>
              <w:jc w:val="right"/>
              <w:rPr>
                <w:rFonts w:ascii="Arial" w:hAnsi="Arial" w:cs="Arial"/>
                <w:sz w:val="18"/>
                <w:szCs w:val="18"/>
              </w:rPr>
            </w:pPr>
          </w:p>
        </w:tc>
        <w:tc>
          <w:tcPr>
            <w:tcW w:w="809" w:type="pct"/>
            <w:tcBorders>
              <w:top w:val="nil"/>
              <w:left w:val="nil"/>
              <w:bottom w:val="nil"/>
              <w:right w:val="nil"/>
            </w:tcBorders>
            <w:vAlign w:val="center"/>
            <w:hideMark/>
          </w:tcPr>
          <w:p w14:paraId="11E69D52" w14:textId="77777777" w:rsidR="00E81F60" w:rsidRPr="0009263D" w:rsidRDefault="00E81F60" w:rsidP="00E81F60">
            <w:pPr>
              <w:rPr>
                <w:rFonts w:ascii="Arial" w:hAnsi="Arial" w:cs="Arial"/>
                <w:sz w:val="18"/>
                <w:szCs w:val="18"/>
              </w:rPr>
            </w:pPr>
          </w:p>
        </w:tc>
      </w:tr>
      <w:tr w:rsidR="00E81F60" w:rsidRPr="0009263D" w14:paraId="5D8A390E" w14:textId="77777777" w:rsidTr="00E81F60">
        <w:trPr>
          <w:trHeight w:val="198"/>
        </w:trPr>
        <w:tc>
          <w:tcPr>
            <w:tcW w:w="1384" w:type="pct"/>
            <w:tcBorders>
              <w:top w:val="nil"/>
              <w:left w:val="nil"/>
              <w:bottom w:val="nil"/>
              <w:right w:val="nil"/>
            </w:tcBorders>
            <w:noWrap/>
            <w:vAlign w:val="center"/>
            <w:hideMark/>
          </w:tcPr>
          <w:p w14:paraId="1C65685C" w14:textId="77777777" w:rsidR="00E81F60" w:rsidRPr="0009263D" w:rsidRDefault="00E81F60" w:rsidP="00E81F60">
            <w:pPr>
              <w:jc w:val="right"/>
              <w:rPr>
                <w:rFonts w:ascii="Arial" w:hAnsi="Arial" w:cs="Arial"/>
                <w:sz w:val="18"/>
                <w:szCs w:val="18"/>
              </w:rPr>
            </w:pPr>
          </w:p>
        </w:tc>
        <w:tc>
          <w:tcPr>
            <w:tcW w:w="878" w:type="pct"/>
            <w:tcBorders>
              <w:top w:val="nil"/>
              <w:left w:val="nil"/>
              <w:bottom w:val="single" w:sz="8" w:space="0" w:color="auto"/>
              <w:right w:val="nil"/>
            </w:tcBorders>
            <w:vAlign w:val="center"/>
            <w:hideMark/>
          </w:tcPr>
          <w:p w14:paraId="7961517B" w14:textId="6B9ADD1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(33.668)</w:t>
            </w:r>
          </w:p>
        </w:tc>
        <w:tc>
          <w:tcPr>
            <w:tcW w:w="101" w:type="pct"/>
            <w:tcBorders>
              <w:top w:val="nil"/>
              <w:left w:val="nil"/>
              <w:bottom w:val="nil"/>
              <w:right w:val="nil"/>
            </w:tcBorders>
            <w:noWrap/>
            <w:vAlign w:val="center"/>
            <w:hideMark/>
          </w:tcPr>
          <w:p w14:paraId="257FE780"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36E0F13E" w14:textId="55736FB4"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(1.742)</w:t>
            </w:r>
          </w:p>
        </w:tc>
        <w:tc>
          <w:tcPr>
            <w:tcW w:w="113" w:type="pct"/>
            <w:tcBorders>
              <w:top w:val="nil"/>
              <w:left w:val="nil"/>
              <w:bottom w:val="nil"/>
              <w:right w:val="nil"/>
            </w:tcBorders>
            <w:vAlign w:val="center"/>
            <w:hideMark/>
          </w:tcPr>
          <w:p w14:paraId="6E93A5E5"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3150423F" w14:textId="7E1C51A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6F0A2EB2"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single" w:sz="8" w:space="0" w:color="auto"/>
              <w:right w:val="nil"/>
            </w:tcBorders>
            <w:vAlign w:val="center"/>
            <w:hideMark/>
          </w:tcPr>
          <w:p w14:paraId="74AE4B43" w14:textId="2A647A8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(35.410)</w:t>
            </w:r>
          </w:p>
        </w:tc>
      </w:tr>
      <w:tr w:rsidR="00E81F60" w:rsidRPr="0009263D" w14:paraId="054D42F6" w14:textId="77777777" w:rsidTr="00E81F60">
        <w:trPr>
          <w:trHeight w:val="198"/>
        </w:trPr>
        <w:tc>
          <w:tcPr>
            <w:tcW w:w="1384" w:type="pct"/>
            <w:tcBorders>
              <w:top w:val="nil"/>
              <w:left w:val="nil"/>
              <w:bottom w:val="nil"/>
              <w:right w:val="nil"/>
            </w:tcBorders>
            <w:noWrap/>
            <w:vAlign w:val="center"/>
            <w:hideMark/>
          </w:tcPr>
          <w:p w14:paraId="1ABBC7B2" w14:textId="77777777" w:rsidR="00E81F60" w:rsidRPr="0009263D" w:rsidRDefault="00E81F60" w:rsidP="00E81F60">
            <w:pPr>
              <w:rPr>
                <w:rFonts w:ascii="Arial" w:hAnsi="Arial" w:cs="Arial"/>
                <w:b/>
                <w:bCs/>
                <w:i/>
                <w:iCs/>
                <w:color w:val="000000"/>
                <w:sz w:val="18"/>
                <w:szCs w:val="18"/>
              </w:rPr>
            </w:pPr>
            <w:r w:rsidRPr="0009263D">
              <w:rPr>
                <w:rFonts w:ascii="Arial" w:hAnsi="Arial" w:cs="Arial"/>
                <w:b/>
                <w:bCs/>
                <w:i/>
                <w:iCs/>
                <w:color w:val="000000"/>
                <w:sz w:val="18"/>
                <w:szCs w:val="18"/>
              </w:rPr>
              <w:t>Impairment</w:t>
            </w:r>
          </w:p>
        </w:tc>
        <w:tc>
          <w:tcPr>
            <w:tcW w:w="878" w:type="pct"/>
            <w:tcBorders>
              <w:top w:val="nil"/>
              <w:left w:val="nil"/>
              <w:bottom w:val="nil"/>
              <w:right w:val="nil"/>
            </w:tcBorders>
            <w:noWrap/>
            <w:vAlign w:val="center"/>
            <w:hideMark/>
          </w:tcPr>
          <w:p w14:paraId="30E8C9F0" w14:textId="77777777" w:rsidR="00E81F60" w:rsidRPr="0009263D" w:rsidRDefault="00E81F60" w:rsidP="00E81F60">
            <w:pPr>
              <w:rPr>
                <w:rFonts w:ascii="Arial" w:hAnsi="Arial" w:cs="Arial"/>
                <w:b/>
                <w:bCs/>
                <w:i/>
                <w:iCs/>
                <w:color w:val="000000"/>
                <w:sz w:val="18"/>
                <w:szCs w:val="18"/>
              </w:rPr>
            </w:pPr>
          </w:p>
        </w:tc>
        <w:tc>
          <w:tcPr>
            <w:tcW w:w="101" w:type="pct"/>
            <w:tcBorders>
              <w:top w:val="nil"/>
              <w:left w:val="nil"/>
              <w:bottom w:val="nil"/>
              <w:right w:val="nil"/>
            </w:tcBorders>
            <w:noWrap/>
            <w:vAlign w:val="center"/>
            <w:hideMark/>
          </w:tcPr>
          <w:p w14:paraId="6D97C098"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vAlign w:val="center"/>
            <w:hideMark/>
          </w:tcPr>
          <w:p w14:paraId="71C48133"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vAlign w:val="center"/>
            <w:hideMark/>
          </w:tcPr>
          <w:p w14:paraId="1A9D76A5" w14:textId="77777777" w:rsidR="00E81F60" w:rsidRPr="0009263D" w:rsidRDefault="00E81F60" w:rsidP="00E81F60">
            <w:pPr>
              <w:rPr>
                <w:rFonts w:ascii="Arial" w:hAnsi="Arial" w:cs="Arial"/>
                <w:sz w:val="18"/>
                <w:szCs w:val="18"/>
              </w:rPr>
            </w:pPr>
          </w:p>
        </w:tc>
        <w:tc>
          <w:tcPr>
            <w:tcW w:w="807" w:type="pct"/>
            <w:tcBorders>
              <w:top w:val="nil"/>
              <w:left w:val="nil"/>
              <w:bottom w:val="nil"/>
              <w:right w:val="nil"/>
            </w:tcBorders>
            <w:vAlign w:val="center"/>
            <w:hideMark/>
          </w:tcPr>
          <w:p w14:paraId="25DD47D3"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vAlign w:val="center"/>
            <w:hideMark/>
          </w:tcPr>
          <w:p w14:paraId="35191FC0" w14:textId="77777777" w:rsidR="00E81F60" w:rsidRPr="0009263D" w:rsidRDefault="00E81F60" w:rsidP="00E81F60">
            <w:pPr>
              <w:jc w:val="right"/>
              <w:rPr>
                <w:rFonts w:ascii="Arial" w:hAnsi="Arial" w:cs="Arial"/>
                <w:sz w:val="18"/>
                <w:szCs w:val="18"/>
              </w:rPr>
            </w:pPr>
          </w:p>
        </w:tc>
        <w:tc>
          <w:tcPr>
            <w:tcW w:w="809" w:type="pct"/>
            <w:tcBorders>
              <w:top w:val="nil"/>
              <w:left w:val="nil"/>
              <w:bottom w:val="nil"/>
              <w:right w:val="nil"/>
            </w:tcBorders>
            <w:vAlign w:val="center"/>
            <w:hideMark/>
          </w:tcPr>
          <w:p w14:paraId="1FE3E823" w14:textId="77777777" w:rsidR="00E81F60" w:rsidRPr="0009263D" w:rsidRDefault="00E81F60" w:rsidP="00E81F60">
            <w:pPr>
              <w:rPr>
                <w:rFonts w:ascii="Arial" w:hAnsi="Arial" w:cs="Arial"/>
                <w:sz w:val="18"/>
                <w:szCs w:val="18"/>
              </w:rPr>
            </w:pPr>
          </w:p>
        </w:tc>
      </w:tr>
      <w:tr w:rsidR="00E81F60" w:rsidRPr="0009263D" w14:paraId="0963DB33" w14:textId="77777777" w:rsidTr="00E81F60">
        <w:trPr>
          <w:trHeight w:val="198"/>
        </w:trPr>
        <w:tc>
          <w:tcPr>
            <w:tcW w:w="1384" w:type="pct"/>
            <w:tcBorders>
              <w:top w:val="nil"/>
              <w:left w:val="nil"/>
              <w:bottom w:val="nil"/>
              <w:right w:val="nil"/>
            </w:tcBorders>
            <w:noWrap/>
            <w:vAlign w:val="center"/>
            <w:hideMark/>
          </w:tcPr>
          <w:p w14:paraId="000E8C59"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Terrenos</w:t>
            </w:r>
          </w:p>
        </w:tc>
        <w:tc>
          <w:tcPr>
            <w:tcW w:w="878" w:type="pct"/>
            <w:tcBorders>
              <w:top w:val="nil"/>
              <w:left w:val="nil"/>
              <w:bottom w:val="nil"/>
              <w:right w:val="nil"/>
            </w:tcBorders>
            <w:vAlign w:val="center"/>
            <w:hideMark/>
          </w:tcPr>
          <w:p w14:paraId="492ACF8E" w14:textId="2A31E788"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(229.582)</w:t>
            </w:r>
          </w:p>
        </w:tc>
        <w:tc>
          <w:tcPr>
            <w:tcW w:w="101" w:type="pct"/>
            <w:tcBorders>
              <w:top w:val="nil"/>
              <w:left w:val="nil"/>
              <w:bottom w:val="nil"/>
              <w:right w:val="nil"/>
            </w:tcBorders>
            <w:hideMark/>
          </w:tcPr>
          <w:p w14:paraId="0A694E49"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04ED0384" w14:textId="508B157F"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13AC8CE3"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5DA5A134" w14:textId="76E43B1C"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1.180</w:t>
            </w:r>
          </w:p>
        </w:tc>
        <w:tc>
          <w:tcPr>
            <w:tcW w:w="101" w:type="pct"/>
            <w:tcBorders>
              <w:top w:val="nil"/>
              <w:left w:val="nil"/>
              <w:bottom w:val="nil"/>
              <w:right w:val="nil"/>
            </w:tcBorders>
            <w:hideMark/>
          </w:tcPr>
          <w:p w14:paraId="36261F55"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6F8CD8BE" w14:textId="3455DED8"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(228.402)</w:t>
            </w:r>
          </w:p>
        </w:tc>
      </w:tr>
      <w:tr w:rsidR="00E81F60" w:rsidRPr="0009263D" w14:paraId="0079E2EF" w14:textId="77777777" w:rsidTr="00E81F60">
        <w:trPr>
          <w:trHeight w:val="198"/>
        </w:trPr>
        <w:tc>
          <w:tcPr>
            <w:tcW w:w="1384" w:type="pct"/>
            <w:tcBorders>
              <w:top w:val="nil"/>
              <w:left w:val="nil"/>
              <w:bottom w:val="nil"/>
              <w:right w:val="nil"/>
            </w:tcBorders>
            <w:noWrap/>
            <w:vAlign w:val="center"/>
            <w:hideMark/>
          </w:tcPr>
          <w:p w14:paraId="56DCF5D6" w14:textId="77777777" w:rsidR="00E81F60" w:rsidRPr="0009263D" w:rsidRDefault="00E81F60" w:rsidP="00E81F60">
            <w:pPr>
              <w:rPr>
                <w:rFonts w:ascii="Arial" w:hAnsi="Arial" w:cs="Arial"/>
                <w:color w:val="000000"/>
                <w:sz w:val="18"/>
                <w:szCs w:val="18"/>
              </w:rPr>
            </w:pPr>
            <w:r w:rsidRPr="0009263D">
              <w:rPr>
                <w:rFonts w:ascii="Arial" w:hAnsi="Arial" w:cs="Arial"/>
                <w:color w:val="000000"/>
                <w:sz w:val="18"/>
                <w:szCs w:val="18"/>
              </w:rPr>
              <w:t>Prédios e benfeitorias</w:t>
            </w:r>
          </w:p>
        </w:tc>
        <w:tc>
          <w:tcPr>
            <w:tcW w:w="878" w:type="pct"/>
            <w:tcBorders>
              <w:top w:val="nil"/>
              <w:left w:val="nil"/>
              <w:bottom w:val="single" w:sz="4" w:space="0" w:color="auto"/>
              <w:right w:val="nil"/>
            </w:tcBorders>
            <w:vAlign w:val="center"/>
            <w:hideMark/>
          </w:tcPr>
          <w:p w14:paraId="75D0096D" w14:textId="396E117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(86.940)</w:t>
            </w:r>
          </w:p>
        </w:tc>
        <w:tc>
          <w:tcPr>
            <w:tcW w:w="101" w:type="pct"/>
            <w:tcBorders>
              <w:top w:val="nil"/>
              <w:left w:val="nil"/>
              <w:bottom w:val="nil"/>
              <w:right w:val="nil"/>
            </w:tcBorders>
            <w:hideMark/>
          </w:tcPr>
          <w:p w14:paraId="49069003"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1BCF8ED8" w14:textId="02EC0621"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04A7C073"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328EB64C" w14:textId="7ED1000A"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27F45621"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single" w:sz="4" w:space="0" w:color="auto"/>
              <w:right w:val="nil"/>
            </w:tcBorders>
            <w:vAlign w:val="center"/>
            <w:hideMark/>
          </w:tcPr>
          <w:p w14:paraId="639905A1" w14:textId="7345CFCD"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(86.940)</w:t>
            </w:r>
          </w:p>
        </w:tc>
      </w:tr>
      <w:tr w:rsidR="00E81F60" w:rsidRPr="0009263D" w14:paraId="58C7EE14" w14:textId="77777777" w:rsidTr="00E81F60">
        <w:trPr>
          <w:trHeight w:val="198"/>
        </w:trPr>
        <w:tc>
          <w:tcPr>
            <w:tcW w:w="1384" w:type="pct"/>
            <w:tcBorders>
              <w:top w:val="nil"/>
              <w:left w:val="nil"/>
              <w:bottom w:val="nil"/>
              <w:right w:val="nil"/>
            </w:tcBorders>
            <w:noWrap/>
            <w:vAlign w:val="center"/>
            <w:hideMark/>
          </w:tcPr>
          <w:p w14:paraId="5F039E73" w14:textId="77777777" w:rsidR="00E81F60" w:rsidRPr="0009263D" w:rsidRDefault="00E81F60" w:rsidP="00E81F60">
            <w:pPr>
              <w:jc w:val="right"/>
              <w:rPr>
                <w:rFonts w:ascii="Arial" w:hAnsi="Arial" w:cs="Arial"/>
                <w:color w:val="000000"/>
                <w:sz w:val="18"/>
                <w:szCs w:val="18"/>
              </w:rPr>
            </w:pPr>
          </w:p>
        </w:tc>
        <w:tc>
          <w:tcPr>
            <w:tcW w:w="878" w:type="pct"/>
            <w:tcBorders>
              <w:top w:val="nil"/>
              <w:left w:val="nil"/>
              <w:bottom w:val="nil"/>
              <w:right w:val="nil"/>
            </w:tcBorders>
            <w:vAlign w:val="center"/>
            <w:hideMark/>
          </w:tcPr>
          <w:p w14:paraId="28E28164"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hideMark/>
          </w:tcPr>
          <w:p w14:paraId="148A8F94"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22B2E7BA"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vAlign w:val="center"/>
            <w:hideMark/>
          </w:tcPr>
          <w:p w14:paraId="44707E92"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2AB48321"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hideMark/>
          </w:tcPr>
          <w:p w14:paraId="6A174587" w14:textId="77777777" w:rsidR="00E81F60" w:rsidRPr="0009263D" w:rsidRDefault="00E81F60" w:rsidP="00E81F60">
            <w:pPr>
              <w:jc w:val="right"/>
              <w:rPr>
                <w:rFonts w:ascii="Arial" w:hAnsi="Arial" w:cs="Arial"/>
                <w:sz w:val="18"/>
                <w:szCs w:val="18"/>
              </w:rPr>
            </w:pPr>
          </w:p>
        </w:tc>
        <w:tc>
          <w:tcPr>
            <w:tcW w:w="809" w:type="pct"/>
            <w:tcBorders>
              <w:top w:val="nil"/>
              <w:left w:val="nil"/>
              <w:bottom w:val="nil"/>
              <w:right w:val="nil"/>
            </w:tcBorders>
            <w:vAlign w:val="center"/>
            <w:hideMark/>
          </w:tcPr>
          <w:p w14:paraId="19D34342" w14:textId="77777777" w:rsidR="00E81F60" w:rsidRPr="0009263D" w:rsidRDefault="00E81F60" w:rsidP="00E81F60">
            <w:pPr>
              <w:rPr>
                <w:rFonts w:ascii="Arial" w:hAnsi="Arial" w:cs="Arial"/>
                <w:sz w:val="18"/>
                <w:szCs w:val="18"/>
              </w:rPr>
            </w:pPr>
          </w:p>
        </w:tc>
      </w:tr>
      <w:tr w:rsidR="00E81F60" w:rsidRPr="0009263D" w14:paraId="7403A4F0" w14:textId="77777777" w:rsidTr="00E81F60">
        <w:trPr>
          <w:trHeight w:val="198"/>
        </w:trPr>
        <w:tc>
          <w:tcPr>
            <w:tcW w:w="1384" w:type="pct"/>
            <w:tcBorders>
              <w:top w:val="nil"/>
              <w:left w:val="nil"/>
              <w:bottom w:val="nil"/>
              <w:right w:val="nil"/>
            </w:tcBorders>
            <w:noWrap/>
            <w:vAlign w:val="center"/>
            <w:hideMark/>
          </w:tcPr>
          <w:p w14:paraId="09054A76" w14:textId="77777777" w:rsidR="00E81F60" w:rsidRPr="0009263D" w:rsidRDefault="00E81F60" w:rsidP="00E81F60">
            <w:pPr>
              <w:jc w:val="right"/>
              <w:rPr>
                <w:rFonts w:ascii="Arial" w:hAnsi="Arial" w:cs="Arial"/>
                <w:sz w:val="18"/>
                <w:szCs w:val="18"/>
              </w:rPr>
            </w:pPr>
          </w:p>
        </w:tc>
        <w:tc>
          <w:tcPr>
            <w:tcW w:w="878" w:type="pct"/>
            <w:tcBorders>
              <w:top w:val="nil"/>
              <w:left w:val="nil"/>
              <w:bottom w:val="single" w:sz="8" w:space="0" w:color="auto"/>
              <w:right w:val="nil"/>
            </w:tcBorders>
            <w:vAlign w:val="center"/>
            <w:hideMark/>
          </w:tcPr>
          <w:p w14:paraId="2B065880" w14:textId="19B5C338"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(316.522)</w:t>
            </w:r>
          </w:p>
        </w:tc>
        <w:tc>
          <w:tcPr>
            <w:tcW w:w="101" w:type="pct"/>
            <w:tcBorders>
              <w:top w:val="nil"/>
              <w:left w:val="nil"/>
              <w:bottom w:val="nil"/>
              <w:right w:val="nil"/>
            </w:tcBorders>
            <w:noWrap/>
            <w:vAlign w:val="center"/>
            <w:hideMark/>
          </w:tcPr>
          <w:p w14:paraId="2D7DF2DA"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53DA728E" w14:textId="2E63F486"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7E6997DC"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33F3D0CD" w14:textId="233D263D"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1.180</w:t>
            </w:r>
          </w:p>
        </w:tc>
        <w:tc>
          <w:tcPr>
            <w:tcW w:w="101" w:type="pct"/>
            <w:tcBorders>
              <w:top w:val="nil"/>
              <w:left w:val="nil"/>
              <w:bottom w:val="nil"/>
              <w:right w:val="nil"/>
            </w:tcBorders>
            <w:vAlign w:val="center"/>
            <w:hideMark/>
          </w:tcPr>
          <w:p w14:paraId="2B9E284F"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single" w:sz="8" w:space="0" w:color="auto"/>
              <w:right w:val="nil"/>
            </w:tcBorders>
            <w:vAlign w:val="center"/>
            <w:hideMark/>
          </w:tcPr>
          <w:p w14:paraId="6D7D1E63" w14:textId="07B8725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(315.342)</w:t>
            </w:r>
          </w:p>
        </w:tc>
      </w:tr>
      <w:tr w:rsidR="00E81F60" w:rsidRPr="0009263D" w14:paraId="4C06B504" w14:textId="77777777" w:rsidTr="00E81F60">
        <w:trPr>
          <w:trHeight w:val="198"/>
        </w:trPr>
        <w:tc>
          <w:tcPr>
            <w:tcW w:w="1384" w:type="pct"/>
            <w:tcBorders>
              <w:top w:val="nil"/>
              <w:left w:val="nil"/>
              <w:bottom w:val="nil"/>
              <w:right w:val="nil"/>
            </w:tcBorders>
            <w:noWrap/>
            <w:vAlign w:val="center"/>
            <w:hideMark/>
          </w:tcPr>
          <w:p w14:paraId="4ADB7775" w14:textId="77777777" w:rsidR="00E81F60" w:rsidRPr="0009263D" w:rsidRDefault="00E81F60" w:rsidP="00E81F60">
            <w:pPr>
              <w:jc w:val="right"/>
              <w:rPr>
                <w:rFonts w:ascii="Arial" w:hAnsi="Arial" w:cs="Arial"/>
                <w:color w:val="000000"/>
                <w:sz w:val="18"/>
                <w:szCs w:val="18"/>
              </w:rPr>
            </w:pPr>
          </w:p>
        </w:tc>
        <w:tc>
          <w:tcPr>
            <w:tcW w:w="878" w:type="pct"/>
            <w:tcBorders>
              <w:top w:val="nil"/>
              <w:left w:val="nil"/>
              <w:bottom w:val="nil"/>
              <w:right w:val="nil"/>
            </w:tcBorders>
            <w:vAlign w:val="center"/>
            <w:hideMark/>
          </w:tcPr>
          <w:p w14:paraId="6082AF79" w14:textId="77777777" w:rsidR="00E81F60" w:rsidRPr="0009263D" w:rsidRDefault="00E81F60" w:rsidP="00E81F60">
            <w:pPr>
              <w:rPr>
                <w:rFonts w:ascii="Arial" w:hAnsi="Arial" w:cs="Arial"/>
                <w:sz w:val="18"/>
                <w:szCs w:val="18"/>
              </w:rPr>
            </w:pPr>
          </w:p>
        </w:tc>
        <w:tc>
          <w:tcPr>
            <w:tcW w:w="101" w:type="pct"/>
            <w:tcBorders>
              <w:top w:val="nil"/>
              <w:left w:val="nil"/>
              <w:bottom w:val="nil"/>
              <w:right w:val="nil"/>
            </w:tcBorders>
            <w:noWrap/>
            <w:vAlign w:val="center"/>
            <w:hideMark/>
          </w:tcPr>
          <w:p w14:paraId="1092AB59"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65C42882" w14:textId="77777777" w:rsidR="00E81F60" w:rsidRPr="0009263D" w:rsidRDefault="00E81F60" w:rsidP="00E81F60">
            <w:pPr>
              <w:rPr>
                <w:rFonts w:ascii="Arial" w:hAnsi="Arial" w:cs="Arial"/>
                <w:sz w:val="18"/>
                <w:szCs w:val="18"/>
              </w:rPr>
            </w:pPr>
          </w:p>
        </w:tc>
        <w:tc>
          <w:tcPr>
            <w:tcW w:w="113" w:type="pct"/>
            <w:tcBorders>
              <w:top w:val="nil"/>
              <w:left w:val="nil"/>
              <w:bottom w:val="nil"/>
              <w:right w:val="nil"/>
            </w:tcBorders>
            <w:vAlign w:val="center"/>
            <w:hideMark/>
          </w:tcPr>
          <w:p w14:paraId="3152DF64" w14:textId="77777777" w:rsidR="00E81F60" w:rsidRPr="0009263D" w:rsidRDefault="00E81F60" w:rsidP="00E81F60">
            <w:pPr>
              <w:jc w:val="right"/>
              <w:rPr>
                <w:rFonts w:ascii="Arial" w:hAnsi="Arial" w:cs="Arial"/>
                <w:sz w:val="18"/>
                <w:szCs w:val="18"/>
              </w:rPr>
            </w:pPr>
          </w:p>
        </w:tc>
        <w:tc>
          <w:tcPr>
            <w:tcW w:w="807" w:type="pct"/>
            <w:tcBorders>
              <w:top w:val="nil"/>
              <w:left w:val="nil"/>
              <w:bottom w:val="nil"/>
              <w:right w:val="nil"/>
            </w:tcBorders>
            <w:vAlign w:val="center"/>
            <w:hideMark/>
          </w:tcPr>
          <w:p w14:paraId="5350C2D6" w14:textId="77777777" w:rsidR="00E81F60" w:rsidRPr="0009263D" w:rsidRDefault="00E81F60" w:rsidP="00E81F60">
            <w:pPr>
              <w:jc w:val="right"/>
              <w:rPr>
                <w:rFonts w:ascii="Arial" w:hAnsi="Arial" w:cs="Arial"/>
                <w:sz w:val="18"/>
                <w:szCs w:val="18"/>
              </w:rPr>
            </w:pPr>
          </w:p>
        </w:tc>
        <w:tc>
          <w:tcPr>
            <w:tcW w:w="101" w:type="pct"/>
            <w:tcBorders>
              <w:top w:val="nil"/>
              <w:left w:val="nil"/>
              <w:bottom w:val="nil"/>
              <w:right w:val="nil"/>
            </w:tcBorders>
            <w:vAlign w:val="center"/>
            <w:hideMark/>
          </w:tcPr>
          <w:p w14:paraId="5C4F7ED5" w14:textId="77777777" w:rsidR="00E81F60" w:rsidRPr="0009263D" w:rsidRDefault="00E81F60" w:rsidP="00E81F60">
            <w:pPr>
              <w:jc w:val="right"/>
              <w:rPr>
                <w:rFonts w:ascii="Arial" w:hAnsi="Arial" w:cs="Arial"/>
                <w:sz w:val="18"/>
                <w:szCs w:val="18"/>
              </w:rPr>
            </w:pPr>
          </w:p>
        </w:tc>
        <w:tc>
          <w:tcPr>
            <w:tcW w:w="809" w:type="pct"/>
            <w:tcBorders>
              <w:top w:val="nil"/>
              <w:left w:val="nil"/>
              <w:bottom w:val="nil"/>
              <w:right w:val="nil"/>
            </w:tcBorders>
            <w:vAlign w:val="center"/>
            <w:hideMark/>
          </w:tcPr>
          <w:p w14:paraId="70C18B37" w14:textId="77777777" w:rsidR="00E81F60" w:rsidRPr="0009263D" w:rsidRDefault="00E81F60" w:rsidP="00E81F60">
            <w:pPr>
              <w:rPr>
                <w:rFonts w:ascii="Arial" w:hAnsi="Arial" w:cs="Arial"/>
                <w:sz w:val="18"/>
                <w:szCs w:val="18"/>
              </w:rPr>
            </w:pPr>
          </w:p>
        </w:tc>
      </w:tr>
      <w:tr w:rsidR="00E81F60" w:rsidRPr="0009263D" w14:paraId="11B50C0E" w14:textId="77777777" w:rsidTr="00E81F60">
        <w:trPr>
          <w:trHeight w:val="198"/>
        </w:trPr>
        <w:tc>
          <w:tcPr>
            <w:tcW w:w="1384" w:type="pct"/>
            <w:tcBorders>
              <w:top w:val="nil"/>
              <w:left w:val="nil"/>
              <w:bottom w:val="nil"/>
              <w:right w:val="nil"/>
            </w:tcBorders>
            <w:noWrap/>
            <w:vAlign w:val="center"/>
            <w:hideMark/>
          </w:tcPr>
          <w:p w14:paraId="385B33FE" w14:textId="77777777" w:rsidR="00E81F60" w:rsidRPr="0009263D" w:rsidRDefault="00E81F60" w:rsidP="00E81F60">
            <w:pPr>
              <w:rPr>
                <w:rFonts w:ascii="Arial" w:hAnsi="Arial" w:cs="Arial"/>
                <w:b/>
                <w:bCs/>
                <w:color w:val="000000"/>
                <w:sz w:val="18"/>
                <w:szCs w:val="18"/>
              </w:rPr>
            </w:pPr>
            <w:r w:rsidRPr="0009263D">
              <w:rPr>
                <w:rFonts w:ascii="Arial" w:hAnsi="Arial" w:cs="Arial"/>
                <w:b/>
                <w:bCs/>
                <w:color w:val="000000"/>
                <w:sz w:val="18"/>
                <w:szCs w:val="18"/>
              </w:rPr>
              <w:t xml:space="preserve">Imobilizado líquido </w:t>
            </w:r>
          </w:p>
        </w:tc>
        <w:tc>
          <w:tcPr>
            <w:tcW w:w="878" w:type="pct"/>
            <w:tcBorders>
              <w:top w:val="nil"/>
              <w:left w:val="nil"/>
              <w:bottom w:val="double" w:sz="6" w:space="0" w:color="auto"/>
              <w:right w:val="nil"/>
            </w:tcBorders>
            <w:vAlign w:val="center"/>
            <w:hideMark/>
          </w:tcPr>
          <w:p w14:paraId="1DE67370" w14:textId="2216C992"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269.044</w:t>
            </w:r>
          </w:p>
        </w:tc>
        <w:tc>
          <w:tcPr>
            <w:tcW w:w="101" w:type="pct"/>
            <w:tcBorders>
              <w:top w:val="nil"/>
              <w:left w:val="nil"/>
              <w:bottom w:val="nil"/>
              <w:right w:val="nil"/>
            </w:tcBorders>
            <w:noWrap/>
            <w:vAlign w:val="center"/>
            <w:hideMark/>
          </w:tcPr>
          <w:p w14:paraId="2CE75333"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416F9841" w14:textId="6BB09387"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(1.742)</w:t>
            </w:r>
          </w:p>
        </w:tc>
        <w:tc>
          <w:tcPr>
            <w:tcW w:w="113" w:type="pct"/>
            <w:tcBorders>
              <w:top w:val="nil"/>
              <w:left w:val="nil"/>
              <w:bottom w:val="nil"/>
              <w:right w:val="nil"/>
            </w:tcBorders>
            <w:vAlign w:val="center"/>
            <w:hideMark/>
          </w:tcPr>
          <w:p w14:paraId="7130CF73" w14:textId="77777777" w:rsidR="00E81F60" w:rsidRPr="0009263D" w:rsidRDefault="00E81F60" w:rsidP="00E81F60">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789366CF" w14:textId="6E7C94F0"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1.180</w:t>
            </w:r>
          </w:p>
        </w:tc>
        <w:tc>
          <w:tcPr>
            <w:tcW w:w="101" w:type="pct"/>
            <w:tcBorders>
              <w:top w:val="nil"/>
              <w:left w:val="nil"/>
              <w:bottom w:val="nil"/>
              <w:right w:val="nil"/>
            </w:tcBorders>
            <w:vAlign w:val="center"/>
            <w:hideMark/>
          </w:tcPr>
          <w:p w14:paraId="49DC131A" w14:textId="77777777" w:rsidR="00E81F60" w:rsidRPr="0009263D" w:rsidRDefault="00E81F60" w:rsidP="00E81F60">
            <w:pPr>
              <w:jc w:val="right"/>
              <w:rPr>
                <w:rFonts w:ascii="Arial" w:hAnsi="Arial" w:cs="Arial"/>
                <w:color w:val="000000"/>
                <w:sz w:val="18"/>
                <w:szCs w:val="18"/>
              </w:rPr>
            </w:pPr>
          </w:p>
        </w:tc>
        <w:tc>
          <w:tcPr>
            <w:tcW w:w="809" w:type="pct"/>
            <w:tcBorders>
              <w:top w:val="nil"/>
              <w:left w:val="nil"/>
              <w:bottom w:val="double" w:sz="6" w:space="0" w:color="auto"/>
              <w:right w:val="nil"/>
            </w:tcBorders>
            <w:vAlign w:val="center"/>
            <w:hideMark/>
          </w:tcPr>
          <w:p w14:paraId="1AD5A8AF" w14:textId="611B3E9D" w:rsidR="00E81F60" w:rsidRPr="0009263D" w:rsidRDefault="00E81F60" w:rsidP="00E81F60">
            <w:pPr>
              <w:jc w:val="right"/>
              <w:rPr>
                <w:rFonts w:ascii="Arial" w:hAnsi="Arial" w:cs="Arial"/>
                <w:color w:val="000000"/>
                <w:sz w:val="18"/>
                <w:szCs w:val="18"/>
              </w:rPr>
            </w:pPr>
            <w:r w:rsidRPr="0009263D">
              <w:rPr>
                <w:rFonts w:ascii="Arial" w:hAnsi="Arial" w:cs="Arial"/>
                <w:color w:val="000000"/>
                <w:sz w:val="18"/>
                <w:szCs w:val="18"/>
              </w:rPr>
              <w:t>268.482</w:t>
            </w:r>
          </w:p>
        </w:tc>
      </w:tr>
    </w:tbl>
    <w:p w14:paraId="7E87A946" w14:textId="77777777" w:rsidR="00E81F60" w:rsidRPr="0009263D" w:rsidRDefault="00E81F60" w:rsidP="00E03CD4">
      <w:pPr>
        <w:rPr>
          <w:rFonts w:ascii="Georgia" w:hAnsi="Georgia" w:cs="Arial"/>
          <w:bCs/>
          <w:sz w:val="22"/>
          <w:szCs w:val="22"/>
        </w:rPr>
      </w:pPr>
    </w:p>
    <w:p w14:paraId="38FFA2D3" w14:textId="77777777" w:rsidR="001267BB" w:rsidRPr="0009263D" w:rsidRDefault="001267BB">
      <w:pPr>
        <w:rPr>
          <w:rFonts w:ascii="Georgia" w:hAnsi="Georgia" w:cs="Arial"/>
          <w:bCs/>
          <w:sz w:val="22"/>
          <w:szCs w:val="22"/>
        </w:rPr>
      </w:pPr>
      <w:r w:rsidRPr="0009263D">
        <w:rPr>
          <w:rFonts w:ascii="Georgia" w:hAnsi="Georgia" w:cs="Arial"/>
          <w:bCs/>
          <w:sz w:val="22"/>
          <w:szCs w:val="22"/>
        </w:rPr>
        <w:br w:type="page"/>
      </w:r>
    </w:p>
    <w:p w14:paraId="432030C5" w14:textId="407DE67A" w:rsidR="00E03CD4" w:rsidRPr="0009263D" w:rsidRDefault="00E03CD4" w:rsidP="00E03CD4">
      <w:pPr>
        <w:rPr>
          <w:rFonts w:ascii="Georgia" w:hAnsi="Georgia" w:cs="Arial"/>
          <w:bCs/>
          <w:sz w:val="22"/>
          <w:szCs w:val="22"/>
        </w:rPr>
      </w:pPr>
      <w:r w:rsidRPr="0009263D">
        <w:rPr>
          <w:rFonts w:ascii="Georgia" w:hAnsi="Georgia" w:cs="Arial"/>
          <w:bCs/>
          <w:sz w:val="22"/>
          <w:szCs w:val="22"/>
        </w:rPr>
        <w:lastRenderedPageBreak/>
        <w:t>Movimentação do imobilizado nos três meses findos em 30 de junho de 2026 e 2025:</w:t>
      </w:r>
    </w:p>
    <w:p w14:paraId="44FBBBD9" w14:textId="77777777" w:rsidR="00E03CD4" w:rsidRPr="0009263D" w:rsidRDefault="00E03CD4" w:rsidP="00E03CD4">
      <w:pPr>
        <w:rPr>
          <w:rFonts w:ascii="Georgia" w:hAnsi="Georgia" w:cs="Arial"/>
          <w:bCs/>
        </w:rPr>
      </w:pPr>
    </w:p>
    <w:tbl>
      <w:tblPr>
        <w:tblW w:w="5000" w:type="pct"/>
        <w:tblCellMar>
          <w:left w:w="70" w:type="dxa"/>
          <w:right w:w="70" w:type="dxa"/>
        </w:tblCellMar>
        <w:tblLook w:val="04A0" w:firstRow="1" w:lastRow="0" w:firstColumn="1" w:lastColumn="0" w:noHBand="0" w:noVBand="1"/>
      </w:tblPr>
      <w:tblGrid>
        <w:gridCol w:w="2557"/>
        <w:gridCol w:w="1624"/>
        <w:gridCol w:w="185"/>
        <w:gridCol w:w="1491"/>
        <w:gridCol w:w="209"/>
        <w:gridCol w:w="1491"/>
        <w:gridCol w:w="185"/>
        <w:gridCol w:w="1495"/>
      </w:tblGrid>
      <w:tr w:rsidR="00242EF9" w:rsidRPr="0009263D" w14:paraId="15110579" w14:textId="77777777" w:rsidTr="00242EF9">
        <w:trPr>
          <w:trHeight w:val="198"/>
        </w:trPr>
        <w:tc>
          <w:tcPr>
            <w:tcW w:w="1384" w:type="pct"/>
            <w:tcBorders>
              <w:top w:val="nil"/>
              <w:left w:val="nil"/>
              <w:bottom w:val="nil"/>
              <w:right w:val="nil"/>
            </w:tcBorders>
            <w:noWrap/>
            <w:vAlign w:val="center"/>
            <w:hideMark/>
          </w:tcPr>
          <w:p w14:paraId="2611DFC5" w14:textId="77777777" w:rsidR="00242EF9" w:rsidRPr="0009263D" w:rsidRDefault="00242EF9" w:rsidP="00242EF9">
            <w:pPr>
              <w:rPr>
                <w:rFonts w:ascii="Arial" w:hAnsi="Arial" w:cs="Arial"/>
                <w:sz w:val="18"/>
                <w:szCs w:val="18"/>
              </w:rPr>
            </w:pPr>
          </w:p>
        </w:tc>
        <w:tc>
          <w:tcPr>
            <w:tcW w:w="879" w:type="pct"/>
            <w:tcBorders>
              <w:top w:val="nil"/>
              <w:left w:val="nil"/>
              <w:bottom w:val="single" w:sz="8" w:space="0" w:color="auto"/>
              <w:right w:val="nil"/>
            </w:tcBorders>
            <w:vAlign w:val="bottom"/>
            <w:hideMark/>
          </w:tcPr>
          <w:p w14:paraId="16C2572B"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31/03/2026</w:t>
            </w:r>
          </w:p>
        </w:tc>
        <w:tc>
          <w:tcPr>
            <w:tcW w:w="100" w:type="pct"/>
            <w:tcBorders>
              <w:top w:val="nil"/>
              <w:left w:val="nil"/>
              <w:bottom w:val="nil"/>
              <w:right w:val="nil"/>
            </w:tcBorders>
            <w:vAlign w:val="bottom"/>
            <w:hideMark/>
          </w:tcPr>
          <w:p w14:paraId="3896D4DA" w14:textId="77777777" w:rsidR="00242EF9" w:rsidRPr="0009263D" w:rsidRDefault="00242EF9" w:rsidP="00242EF9">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0D708CEF"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3" w:type="pct"/>
            <w:tcBorders>
              <w:top w:val="nil"/>
              <w:left w:val="nil"/>
              <w:bottom w:val="nil"/>
              <w:right w:val="nil"/>
            </w:tcBorders>
            <w:noWrap/>
            <w:vAlign w:val="bottom"/>
            <w:hideMark/>
          </w:tcPr>
          <w:p w14:paraId="31DB6938" w14:textId="77777777" w:rsidR="00242EF9" w:rsidRPr="0009263D" w:rsidRDefault="00242EF9" w:rsidP="00242EF9">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49604C41"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100" w:type="pct"/>
            <w:tcBorders>
              <w:top w:val="nil"/>
              <w:left w:val="nil"/>
              <w:bottom w:val="nil"/>
              <w:right w:val="nil"/>
            </w:tcBorders>
            <w:vAlign w:val="bottom"/>
            <w:hideMark/>
          </w:tcPr>
          <w:p w14:paraId="0E5A3B53" w14:textId="77777777" w:rsidR="00242EF9" w:rsidRPr="0009263D" w:rsidRDefault="00242EF9" w:rsidP="00242EF9">
            <w:pPr>
              <w:jc w:val="right"/>
              <w:rPr>
                <w:rFonts w:ascii="Arial" w:hAnsi="Arial" w:cs="Arial"/>
                <w:b/>
                <w:bCs/>
                <w:color w:val="000000"/>
                <w:sz w:val="18"/>
                <w:szCs w:val="18"/>
              </w:rPr>
            </w:pPr>
          </w:p>
        </w:tc>
        <w:tc>
          <w:tcPr>
            <w:tcW w:w="809" w:type="pct"/>
            <w:tcBorders>
              <w:top w:val="nil"/>
              <w:left w:val="nil"/>
              <w:bottom w:val="single" w:sz="8" w:space="0" w:color="auto"/>
              <w:right w:val="nil"/>
            </w:tcBorders>
            <w:vAlign w:val="bottom"/>
            <w:hideMark/>
          </w:tcPr>
          <w:p w14:paraId="36A28D3C"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242EF9" w:rsidRPr="0009263D" w14:paraId="63617F9F" w14:textId="77777777" w:rsidTr="00242EF9">
        <w:trPr>
          <w:trHeight w:val="198"/>
        </w:trPr>
        <w:tc>
          <w:tcPr>
            <w:tcW w:w="1384" w:type="pct"/>
            <w:tcBorders>
              <w:top w:val="nil"/>
              <w:left w:val="nil"/>
              <w:bottom w:val="nil"/>
              <w:right w:val="nil"/>
            </w:tcBorders>
            <w:noWrap/>
            <w:vAlign w:val="center"/>
            <w:hideMark/>
          </w:tcPr>
          <w:p w14:paraId="490BC228" w14:textId="77777777" w:rsidR="00242EF9" w:rsidRPr="0009263D" w:rsidRDefault="00242EF9" w:rsidP="00242EF9">
            <w:pPr>
              <w:rPr>
                <w:rFonts w:ascii="Arial" w:hAnsi="Arial" w:cs="Arial"/>
                <w:b/>
                <w:bCs/>
                <w:color w:val="000000"/>
                <w:sz w:val="18"/>
                <w:szCs w:val="18"/>
              </w:rPr>
            </w:pPr>
            <w:r w:rsidRPr="0009263D">
              <w:rPr>
                <w:rFonts w:ascii="Arial" w:hAnsi="Arial" w:cs="Arial"/>
                <w:b/>
                <w:bCs/>
                <w:color w:val="000000"/>
                <w:sz w:val="18"/>
                <w:szCs w:val="18"/>
              </w:rPr>
              <w:t>Custo</w:t>
            </w:r>
          </w:p>
        </w:tc>
        <w:tc>
          <w:tcPr>
            <w:tcW w:w="879" w:type="pct"/>
            <w:tcBorders>
              <w:top w:val="nil"/>
              <w:left w:val="nil"/>
              <w:bottom w:val="nil"/>
              <w:right w:val="nil"/>
            </w:tcBorders>
            <w:hideMark/>
          </w:tcPr>
          <w:p w14:paraId="63245225" w14:textId="77777777" w:rsidR="00242EF9" w:rsidRPr="0009263D" w:rsidRDefault="00242EF9" w:rsidP="00242EF9">
            <w:pPr>
              <w:rPr>
                <w:rFonts w:ascii="Arial" w:hAnsi="Arial" w:cs="Arial"/>
                <w:b/>
                <w:bCs/>
                <w:color w:val="000000"/>
                <w:sz w:val="18"/>
                <w:szCs w:val="18"/>
              </w:rPr>
            </w:pPr>
          </w:p>
        </w:tc>
        <w:tc>
          <w:tcPr>
            <w:tcW w:w="100" w:type="pct"/>
            <w:tcBorders>
              <w:top w:val="nil"/>
              <w:left w:val="nil"/>
              <w:bottom w:val="nil"/>
              <w:right w:val="nil"/>
            </w:tcBorders>
            <w:hideMark/>
          </w:tcPr>
          <w:p w14:paraId="03703893"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hideMark/>
          </w:tcPr>
          <w:p w14:paraId="03371ECC"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hideMark/>
          </w:tcPr>
          <w:p w14:paraId="74A51ED8"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hideMark/>
          </w:tcPr>
          <w:p w14:paraId="7D9D4126" w14:textId="77777777" w:rsidR="00242EF9" w:rsidRPr="0009263D" w:rsidRDefault="00242EF9" w:rsidP="00242EF9">
            <w:pPr>
              <w:rPr>
                <w:rFonts w:ascii="Arial" w:hAnsi="Arial" w:cs="Arial"/>
                <w:sz w:val="18"/>
                <w:szCs w:val="18"/>
              </w:rPr>
            </w:pPr>
          </w:p>
        </w:tc>
        <w:tc>
          <w:tcPr>
            <w:tcW w:w="100" w:type="pct"/>
            <w:tcBorders>
              <w:top w:val="nil"/>
              <w:left w:val="nil"/>
              <w:bottom w:val="nil"/>
              <w:right w:val="nil"/>
            </w:tcBorders>
            <w:hideMark/>
          </w:tcPr>
          <w:p w14:paraId="14D94951" w14:textId="77777777" w:rsidR="00242EF9" w:rsidRPr="0009263D" w:rsidRDefault="00242EF9" w:rsidP="00242EF9">
            <w:pPr>
              <w:rPr>
                <w:rFonts w:ascii="Arial" w:hAnsi="Arial" w:cs="Arial"/>
                <w:sz w:val="18"/>
                <w:szCs w:val="18"/>
              </w:rPr>
            </w:pPr>
          </w:p>
        </w:tc>
        <w:tc>
          <w:tcPr>
            <w:tcW w:w="809" w:type="pct"/>
            <w:tcBorders>
              <w:top w:val="nil"/>
              <w:left w:val="nil"/>
              <w:bottom w:val="nil"/>
              <w:right w:val="nil"/>
            </w:tcBorders>
            <w:hideMark/>
          </w:tcPr>
          <w:p w14:paraId="6EDE5B4D" w14:textId="77777777" w:rsidR="00242EF9" w:rsidRPr="0009263D" w:rsidRDefault="00242EF9" w:rsidP="00242EF9">
            <w:pPr>
              <w:rPr>
                <w:rFonts w:ascii="Arial" w:hAnsi="Arial" w:cs="Arial"/>
                <w:sz w:val="18"/>
                <w:szCs w:val="18"/>
              </w:rPr>
            </w:pPr>
          </w:p>
        </w:tc>
      </w:tr>
      <w:tr w:rsidR="00242EF9" w:rsidRPr="0009263D" w14:paraId="105A4522" w14:textId="77777777" w:rsidTr="00242EF9">
        <w:trPr>
          <w:trHeight w:val="198"/>
        </w:trPr>
        <w:tc>
          <w:tcPr>
            <w:tcW w:w="1384" w:type="pct"/>
            <w:tcBorders>
              <w:top w:val="nil"/>
              <w:left w:val="nil"/>
              <w:bottom w:val="nil"/>
              <w:right w:val="nil"/>
            </w:tcBorders>
            <w:noWrap/>
            <w:vAlign w:val="center"/>
            <w:hideMark/>
          </w:tcPr>
          <w:p w14:paraId="2E69F145"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Terrenos</w:t>
            </w:r>
          </w:p>
        </w:tc>
        <w:tc>
          <w:tcPr>
            <w:tcW w:w="879" w:type="pct"/>
            <w:tcBorders>
              <w:top w:val="nil"/>
              <w:left w:val="nil"/>
              <w:bottom w:val="nil"/>
              <w:right w:val="nil"/>
            </w:tcBorders>
            <w:vAlign w:val="center"/>
            <w:hideMark/>
          </w:tcPr>
          <w:p w14:paraId="3159BD3B" w14:textId="0CE4E28E"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360.944</w:t>
            </w:r>
          </w:p>
        </w:tc>
        <w:tc>
          <w:tcPr>
            <w:tcW w:w="100" w:type="pct"/>
            <w:tcBorders>
              <w:top w:val="nil"/>
              <w:left w:val="nil"/>
              <w:bottom w:val="nil"/>
              <w:right w:val="nil"/>
            </w:tcBorders>
            <w:hideMark/>
          </w:tcPr>
          <w:p w14:paraId="5ABD601E"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2E1D3704" w14:textId="53F2DEC5"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31D45F4F"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B591EC9" w14:textId="41BFDBD5"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hideMark/>
          </w:tcPr>
          <w:p w14:paraId="64FECAA0"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1DB05284" w14:textId="6898DCE3"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360.944</w:t>
            </w:r>
          </w:p>
        </w:tc>
      </w:tr>
      <w:tr w:rsidR="00242EF9" w:rsidRPr="0009263D" w14:paraId="2FCF47E4" w14:textId="77777777" w:rsidTr="00242EF9">
        <w:trPr>
          <w:trHeight w:val="198"/>
        </w:trPr>
        <w:tc>
          <w:tcPr>
            <w:tcW w:w="1384" w:type="pct"/>
            <w:tcBorders>
              <w:top w:val="nil"/>
              <w:left w:val="nil"/>
              <w:bottom w:val="nil"/>
              <w:right w:val="nil"/>
            </w:tcBorders>
            <w:noWrap/>
            <w:vAlign w:val="center"/>
            <w:hideMark/>
          </w:tcPr>
          <w:p w14:paraId="721ADF26"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79" w:type="pct"/>
            <w:tcBorders>
              <w:top w:val="nil"/>
              <w:left w:val="nil"/>
              <w:bottom w:val="nil"/>
              <w:right w:val="nil"/>
            </w:tcBorders>
            <w:vAlign w:val="center"/>
            <w:hideMark/>
          </w:tcPr>
          <w:p w14:paraId="0BEF9EAF" w14:textId="1507C04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256.787</w:t>
            </w:r>
          </w:p>
        </w:tc>
        <w:tc>
          <w:tcPr>
            <w:tcW w:w="100" w:type="pct"/>
            <w:tcBorders>
              <w:top w:val="nil"/>
              <w:left w:val="nil"/>
              <w:bottom w:val="nil"/>
              <w:right w:val="nil"/>
            </w:tcBorders>
            <w:hideMark/>
          </w:tcPr>
          <w:p w14:paraId="02A74604"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6635C1E5" w14:textId="07B1B30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68</w:t>
            </w:r>
          </w:p>
        </w:tc>
        <w:tc>
          <w:tcPr>
            <w:tcW w:w="113" w:type="pct"/>
            <w:tcBorders>
              <w:top w:val="nil"/>
              <w:left w:val="nil"/>
              <w:bottom w:val="nil"/>
              <w:right w:val="nil"/>
            </w:tcBorders>
            <w:vAlign w:val="center"/>
            <w:hideMark/>
          </w:tcPr>
          <w:p w14:paraId="375C621C"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6E2C9693" w14:textId="418E9958"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hideMark/>
          </w:tcPr>
          <w:p w14:paraId="3F996D67"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7C06E6C0" w14:textId="4E68660B"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256.855</w:t>
            </w:r>
          </w:p>
        </w:tc>
      </w:tr>
      <w:tr w:rsidR="00242EF9" w:rsidRPr="0009263D" w14:paraId="72996884" w14:textId="77777777" w:rsidTr="00242EF9">
        <w:trPr>
          <w:trHeight w:val="198"/>
        </w:trPr>
        <w:tc>
          <w:tcPr>
            <w:tcW w:w="1384" w:type="pct"/>
            <w:tcBorders>
              <w:top w:val="nil"/>
              <w:left w:val="nil"/>
              <w:bottom w:val="nil"/>
              <w:right w:val="nil"/>
            </w:tcBorders>
            <w:noWrap/>
            <w:vAlign w:val="center"/>
            <w:hideMark/>
          </w:tcPr>
          <w:p w14:paraId="3E05BE49"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Equipamentos operacionais</w:t>
            </w:r>
          </w:p>
        </w:tc>
        <w:tc>
          <w:tcPr>
            <w:tcW w:w="879" w:type="pct"/>
            <w:tcBorders>
              <w:top w:val="nil"/>
              <w:left w:val="nil"/>
              <w:bottom w:val="single" w:sz="4" w:space="0" w:color="auto"/>
              <w:right w:val="nil"/>
            </w:tcBorders>
            <w:vAlign w:val="center"/>
            <w:hideMark/>
          </w:tcPr>
          <w:p w14:paraId="7D61C2CB" w14:textId="7A752D70"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22.656</w:t>
            </w:r>
          </w:p>
        </w:tc>
        <w:tc>
          <w:tcPr>
            <w:tcW w:w="100" w:type="pct"/>
            <w:tcBorders>
              <w:top w:val="nil"/>
              <w:left w:val="nil"/>
              <w:bottom w:val="nil"/>
              <w:right w:val="nil"/>
            </w:tcBorders>
            <w:hideMark/>
          </w:tcPr>
          <w:p w14:paraId="2A7AE281"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475032F9" w14:textId="2D170473"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6AC05891"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701291E8" w14:textId="723CE5CE"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hideMark/>
          </w:tcPr>
          <w:p w14:paraId="13746C51"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single" w:sz="4" w:space="0" w:color="auto"/>
              <w:right w:val="nil"/>
            </w:tcBorders>
            <w:vAlign w:val="center"/>
            <w:hideMark/>
          </w:tcPr>
          <w:p w14:paraId="746C1CCA" w14:textId="2C7747BF"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22.656</w:t>
            </w:r>
          </w:p>
        </w:tc>
      </w:tr>
      <w:tr w:rsidR="00242EF9" w:rsidRPr="0009263D" w14:paraId="11F5EA31" w14:textId="77777777" w:rsidTr="00242EF9">
        <w:trPr>
          <w:trHeight w:val="198"/>
        </w:trPr>
        <w:tc>
          <w:tcPr>
            <w:tcW w:w="1384" w:type="pct"/>
            <w:tcBorders>
              <w:top w:val="nil"/>
              <w:left w:val="nil"/>
              <w:bottom w:val="nil"/>
              <w:right w:val="nil"/>
            </w:tcBorders>
            <w:noWrap/>
            <w:vAlign w:val="center"/>
            <w:hideMark/>
          </w:tcPr>
          <w:p w14:paraId="024B88F7" w14:textId="77777777" w:rsidR="00242EF9" w:rsidRPr="0009263D" w:rsidRDefault="00242EF9" w:rsidP="00242EF9">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26D22CB2" w14:textId="77777777" w:rsidR="00242EF9" w:rsidRPr="0009263D" w:rsidRDefault="00242EF9" w:rsidP="00242EF9">
            <w:pPr>
              <w:rPr>
                <w:rFonts w:ascii="Arial" w:hAnsi="Arial" w:cs="Arial"/>
                <w:sz w:val="18"/>
                <w:szCs w:val="18"/>
              </w:rPr>
            </w:pPr>
          </w:p>
        </w:tc>
        <w:tc>
          <w:tcPr>
            <w:tcW w:w="100" w:type="pct"/>
            <w:tcBorders>
              <w:top w:val="nil"/>
              <w:left w:val="nil"/>
              <w:bottom w:val="nil"/>
              <w:right w:val="nil"/>
            </w:tcBorders>
            <w:hideMark/>
          </w:tcPr>
          <w:p w14:paraId="68096EA6"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4CE6B9CF"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4A731C6E"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3D1686D2" w14:textId="77777777" w:rsidR="00242EF9" w:rsidRPr="0009263D" w:rsidRDefault="00242EF9" w:rsidP="00242EF9">
            <w:pPr>
              <w:jc w:val="right"/>
              <w:rPr>
                <w:rFonts w:ascii="Arial" w:hAnsi="Arial" w:cs="Arial"/>
                <w:sz w:val="18"/>
                <w:szCs w:val="18"/>
              </w:rPr>
            </w:pPr>
          </w:p>
        </w:tc>
        <w:tc>
          <w:tcPr>
            <w:tcW w:w="100" w:type="pct"/>
            <w:tcBorders>
              <w:top w:val="nil"/>
              <w:left w:val="nil"/>
              <w:bottom w:val="nil"/>
              <w:right w:val="nil"/>
            </w:tcBorders>
            <w:hideMark/>
          </w:tcPr>
          <w:p w14:paraId="243EFE7B" w14:textId="77777777" w:rsidR="00242EF9" w:rsidRPr="0009263D" w:rsidRDefault="00242EF9" w:rsidP="00242EF9">
            <w:pPr>
              <w:jc w:val="right"/>
              <w:rPr>
                <w:rFonts w:ascii="Arial" w:hAnsi="Arial" w:cs="Arial"/>
                <w:sz w:val="18"/>
                <w:szCs w:val="18"/>
              </w:rPr>
            </w:pPr>
          </w:p>
        </w:tc>
        <w:tc>
          <w:tcPr>
            <w:tcW w:w="809" w:type="pct"/>
            <w:tcBorders>
              <w:top w:val="nil"/>
              <w:left w:val="nil"/>
              <w:bottom w:val="nil"/>
              <w:right w:val="nil"/>
            </w:tcBorders>
            <w:vAlign w:val="center"/>
            <w:hideMark/>
          </w:tcPr>
          <w:p w14:paraId="1FB58682" w14:textId="77777777" w:rsidR="00242EF9" w:rsidRPr="0009263D" w:rsidRDefault="00242EF9" w:rsidP="00242EF9">
            <w:pPr>
              <w:rPr>
                <w:rFonts w:ascii="Arial" w:hAnsi="Arial" w:cs="Arial"/>
                <w:sz w:val="18"/>
                <w:szCs w:val="18"/>
              </w:rPr>
            </w:pPr>
          </w:p>
        </w:tc>
      </w:tr>
      <w:tr w:rsidR="00242EF9" w:rsidRPr="0009263D" w14:paraId="421E9582" w14:textId="77777777" w:rsidTr="00242EF9">
        <w:trPr>
          <w:trHeight w:val="198"/>
        </w:trPr>
        <w:tc>
          <w:tcPr>
            <w:tcW w:w="1384" w:type="pct"/>
            <w:tcBorders>
              <w:top w:val="nil"/>
              <w:left w:val="nil"/>
              <w:bottom w:val="nil"/>
              <w:right w:val="nil"/>
            </w:tcBorders>
            <w:noWrap/>
            <w:vAlign w:val="center"/>
            <w:hideMark/>
          </w:tcPr>
          <w:p w14:paraId="22261FC9" w14:textId="77777777" w:rsidR="00242EF9" w:rsidRPr="0009263D" w:rsidRDefault="00242EF9" w:rsidP="00242EF9">
            <w:pPr>
              <w:jc w:val="right"/>
              <w:rPr>
                <w:rFonts w:ascii="Arial" w:hAnsi="Arial" w:cs="Arial"/>
                <w:sz w:val="18"/>
                <w:szCs w:val="18"/>
              </w:rPr>
            </w:pPr>
          </w:p>
        </w:tc>
        <w:tc>
          <w:tcPr>
            <w:tcW w:w="879" w:type="pct"/>
            <w:tcBorders>
              <w:top w:val="nil"/>
              <w:left w:val="nil"/>
              <w:bottom w:val="single" w:sz="8" w:space="0" w:color="auto"/>
              <w:right w:val="nil"/>
            </w:tcBorders>
            <w:vAlign w:val="center"/>
            <w:hideMark/>
          </w:tcPr>
          <w:p w14:paraId="2B9E2E86" w14:textId="2E2A7A2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640.387</w:t>
            </w:r>
          </w:p>
        </w:tc>
        <w:tc>
          <w:tcPr>
            <w:tcW w:w="100" w:type="pct"/>
            <w:tcBorders>
              <w:top w:val="nil"/>
              <w:left w:val="nil"/>
              <w:bottom w:val="nil"/>
              <w:right w:val="nil"/>
            </w:tcBorders>
            <w:noWrap/>
            <w:vAlign w:val="center"/>
            <w:hideMark/>
          </w:tcPr>
          <w:p w14:paraId="6E6B8F9C"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2F715812" w14:textId="5707AF45"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68</w:t>
            </w:r>
          </w:p>
        </w:tc>
        <w:tc>
          <w:tcPr>
            <w:tcW w:w="113" w:type="pct"/>
            <w:tcBorders>
              <w:top w:val="nil"/>
              <w:left w:val="nil"/>
              <w:bottom w:val="nil"/>
              <w:right w:val="nil"/>
            </w:tcBorders>
            <w:vAlign w:val="center"/>
            <w:hideMark/>
          </w:tcPr>
          <w:p w14:paraId="2A4C82E2"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5445D17F" w14:textId="01E2ABE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vAlign w:val="center"/>
            <w:hideMark/>
          </w:tcPr>
          <w:p w14:paraId="1582D439"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single" w:sz="8" w:space="0" w:color="auto"/>
              <w:right w:val="nil"/>
            </w:tcBorders>
            <w:vAlign w:val="center"/>
            <w:hideMark/>
          </w:tcPr>
          <w:p w14:paraId="57145570" w14:textId="13714D0A"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640.455</w:t>
            </w:r>
          </w:p>
        </w:tc>
      </w:tr>
      <w:tr w:rsidR="00242EF9" w:rsidRPr="0009263D" w14:paraId="14D2082D" w14:textId="77777777" w:rsidTr="00242EF9">
        <w:trPr>
          <w:trHeight w:val="198"/>
        </w:trPr>
        <w:tc>
          <w:tcPr>
            <w:tcW w:w="1384" w:type="pct"/>
            <w:tcBorders>
              <w:top w:val="nil"/>
              <w:left w:val="nil"/>
              <w:bottom w:val="nil"/>
              <w:right w:val="nil"/>
            </w:tcBorders>
            <w:noWrap/>
            <w:vAlign w:val="center"/>
            <w:hideMark/>
          </w:tcPr>
          <w:p w14:paraId="2A5A84AE" w14:textId="77777777" w:rsidR="00242EF9" w:rsidRPr="0009263D" w:rsidRDefault="00242EF9" w:rsidP="00242EF9">
            <w:pPr>
              <w:rPr>
                <w:rFonts w:ascii="Arial" w:hAnsi="Arial" w:cs="Arial"/>
                <w:b/>
                <w:bCs/>
                <w:color w:val="000000"/>
                <w:sz w:val="18"/>
                <w:szCs w:val="18"/>
              </w:rPr>
            </w:pPr>
            <w:r w:rsidRPr="0009263D">
              <w:rPr>
                <w:rFonts w:ascii="Arial" w:hAnsi="Arial" w:cs="Arial"/>
                <w:b/>
                <w:bCs/>
                <w:color w:val="000000"/>
                <w:sz w:val="18"/>
                <w:szCs w:val="18"/>
              </w:rPr>
              <w:t>Depreciação</w:t>
            </w:r>
          </w:p>
        </w:tc>
        <w:tc>
          <w:tcPr>
            <w:tcW w:w="879" w:type="pct"/>
            <w:tcBorders>
              <w:top w:val="nil"/>
              <w:left w:val="nil"/>
              <w:bottom w:val="nil"/>
              <w:right w:val="nil"/>
            </w:tcBorders>
            <w:noWrap/>
            <w:vAlign w:val="center"/>
            <w:hideMark/>
          </w:tcPr>
          <w:p w14:paraId="6DA0C2A0" w14:textId="77777777" w:rsidR="00242EF9" w:rsidRPr="0009263D" w:rsidRDefault="00242EF9" w:rsidP="00242EF9">
            <w:pPr>
              <w:rPr>
                <w:rFonts w:ascii="Arial" w:hAnsi="Arial" w:cs="Arial"/>
                <w:b/>
                <w:bCs/>
                <w:color w:val="000000"/>
                <w:sz w:val="18"/>
                <w:szCs w:val="18"/>
              </w:rPr>
            </w:pPr>
          </w:p>
        </w:tc>
        <w:tc>
          <w:tcPr>
            <w:tcW w:w="100" w:type="pct"/>
            <w:tcBorders>
              <w:top w:val="nil"/>
              <w:left w:val="nil"/>
              <w:bottom w:val="nil"/>
              <w:right w:val="nil"/>
            </w:tcBorders>
            <w:noWrap/>
            <w:vAlign w:val="center"/>
            <w:hideMark/>
          </w:tcPr>
          <w:p w14:paraId="4B5775E7"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vAlign w:val="center"/>
            <w:hideMark/>
          </w:tcPr>
          <w:p w14:paraId="7552E978"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08D39689"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vAlign w:val="center"/>
            <w:hideMark/>
          </w:tcPr>
          <w:p w14:paraId="3842B5A6" w14:textId="77777777" w:rsidR="00242EF9" w:rsidRPr="0009263D" w:rsidRDefault="00242EF9" w:rsidP="00242EF9">
            <w:pPr>
              <w:rPr>
                <w:rFonts w:ascii="Arial" w:hAnsi="Arial" w:cs="Arial"/>
                <w:sz w:val="18"/>
                <w:szCs w:val="18"/>
              </w:rPr>
            </w:pPr>
          </w:p>
        </w:tc>
        <w:tc>
          <w:tcPr>
            <w:tcW w:w="100" w:type="pct"/>
            <w:tcBorders>
              <w:top w:val="nil"/>
              <w:left w:val="nil"/>
              <w:bottom w:val="nil"/>
              <w:right w:val="nil"/>
            </w:tcBorders>
            <w:vAlign w:val="center"/>
            <w:hideMark/>
          </w:tcPr>
          <w:p w14:paraId="723F7DC3" w14:textId="77777777" w:rsidR="00242EF9" w:rsidRPr="0009263D" w:rsidRDefault="00242EF9" w:rsidP="00242EF9">
            <w:pPr>
              <w:rPr>
                <w:rFonts w:ascii="Arial" w:hAnsi="Arial" w:cs="Arial"/>
                <w:sz w:val="18"/>
                <w:szCs w:val="18"/>
              </w:rPr>
            </w:pPr>
          </w:p>
        </w:tc>
        <w:tc>
          <w:tcPr>
            <w:tcW w:w="809" w:type="pct"/>
            <w:tcBorders>
              <w:top w:val="nil"/>
              <w:left w:val="nil"/>
              <w:bottom w:val="nil"/>
              <w:right w:val="nil"/>
            </w:tcBorders>
            <w:noWrap/>
            <w:vAlign w:val="center"/>
            <w:hideMark/>
          </w:tcPr>
          <w:p w14:paraId="08C8A797" w14:textId="77777777" w:rsidR="00242EF9" w:rsidRPr="0009263D" w:rsidRDefault="00242EF9" w:rsidP="00242EF9">
            <w:pPr>
              <w:rPr>
                <w:rFonts w:ascii="Arial" w:hAnsi="Arial" w:cs="Arial"/>
                <w:sz w:val="18"/>
                <w:szCs w:val="18"/>
              </w:rPr>
            </w:pPr>
          </w:p>
        </w:tc>
      </w:tr>
      <w:tr w:rsidR="00242EF9" w:rsidRPr="0009263D" w14:paraId="74FF7904" w14:textId="77777777" w:rsidTr="00242EF9">
        <w:trPr>
          <w:trHeight w:val="198"/>
        </w:trPr>
        <w:tc>
          <w:tcPr>
            <w:tcW w:w="1384" w:type="pct"/>
            <w:tcBorders>
              <w:top w:val="nil"/>
              <w:left w:val="nil"/>
              <w:bottom w:val="nil"/>
              <w:right w:val="nil"/>
            </w:tcBorders>
            <w:noWrap/>
            <w:vAlign w:val="center"/>
            <w:hideMark/>
          </w:tcPr>
          <w:p w14:paraId="5890624A"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79" w:type="pct"/>
            <w:tcBorders>
              <w:top w:val="nil"/>
              <w:left w:val="nil"/>
              <w:bottom w:val="nil"/>
              <w:right w:val="nil"/>
            </w:tcBorders>
            <w:vAlign w:val="center"/>
            <w:hideMark/>
          </w:tcPr>
          <w:p w14:paraId="361796B6" w14:textId="43B804B5"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(22.166)</w:t>
            </w:r>
          </w:p>
        </w:tc>
        <w:tc>
          <w:tcPr>
            <w:tcW w:w="100" w:type="pct"/>
            <w:tcBorders>
              <w:top w:val="nil"/>
              <w:left w:val="nil"/>
              <w:bottom w:val="nil"/>
              <w:right w:val="nil"/>
            </w:tcBorders>
            <w:hideMark/>
          </w:tcPr>
          <w:p w14:paraId="41FD9830"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8C43BA2" w14:textId="7B979FA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(588)</w:t>
            </w:r>
          </w:p>
        </w:tc>
        <w:tc>
          <w:tcPr>
            <w:tcW w:w="113" w:type="pct"/>
            <w:tcBorders>
              <w:top w:val="nil"/>
              <w:left w:val="nil"/>
              <w:bottom w:val="nil"/>
              <w:right w:val="nil"/>
            </w:tcBorders>
            <w:vAlign w:val="center"/>
            <w:hideMark/>
          </w:tcPr>
          <w:p w14:paraId="5B3099A8"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728399C5" w14:textId="2613228F"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hideMark/>
          </w:tcPr>
          <w:p w14:paraId="3DAF0F4E"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7FEAFD2C" w14:textId="5EC0D01F"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(22.754)</w:t>
            </w:r>
          </w:p>
        </w:tc>
      </w:tr>
      <w:tr w:rsidR="00242EF9" w:rsidRPr="0009263D" w14:paraId="6279292E" w14:textId="77777777" w:rsidTr="00242EF9">
        <w:trPr>
          <w:trHeight w:val="198"/>
        </w:trPr>
        <w:tc>
          <w:tcPr>
            <w:tcW w:w="1384" w:type="pct"/>
            <w:tcBorders>
              <w:top w:val="nil"/>
              <w:left w:val="nil"/>
              <w:bottom w:val="nil"/>
              <w:right w:val="nil"/>
            </w:tcBorders>
            <w:noWrap/>
            <w:vAlign w:val="center"/>
            <w:hideMark/>
          </w:tcPr>
          <w:p w14:paraId="07D28E5C"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Equipamentos operacionais</w:t>
            </w:r>
          </w:p>
        </w:tc>
        <w:tc>
          <w:tcPr>
            <w:tcW w:w="879" w:type="pct"/>
            <w:tcBorders>
              <w:top w:val="nil"/>
              <w:left w:val="nil"/>
              <w:bottom w:val="single" w:sz="4" w:space="0" w:color="auto"/>
              <w:right w:val="nil"/>
            </w:tcBorders>
            <w:vAlign w:val="center"/>
            <w:hideMark/>
          </w:tcPr>
          <w:p w14:paraId="33AC154C" w14:textId="5481D577"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(15.980)</w:t>
            </w:r>
          </w:p>
        </w:tc>
        <w:tc>
          <w:tcPr>
            <w:tcW w:w="100" w:type="pct"/>
            <w:tcBorders>
              <w:top w:val="nil"/>
              <w:left w:val="nil"/>
              <w:bottom w:val="nil"/>
              <w:right w:val="nil"/>
            </w:tcBorders>
            <w:hideMark/>
          </w:tcPr>
          <w:p w14:paraId="6BB9CF16"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524A6DF6" w14:textId="37440E60"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(388)</w:t>
            </w:r>
          </w:p>
        </w:tc>
        <w:tc>
          <w:tcPr>
            <w:tcW w:w="113" w:type="pct"/>
            <w:tcBorders>
              <w:top w:val="nil"/>
              <w:left w:val="nil"/>
              <w:bottom w:val="nil"/>
              <w:right w:val="nil"/>
            </w:tcBorders>
            <w:vAlign w:val="center"/>
            <w:hideMark/>
          </w:tcPr>
          <w:p w14:paraId="0C6950A9"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3F481226" w14:textId="08A70B97"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hideMark/>
          </w:tcPr>
          <w:p w14:paraId="4AED22D5"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single" w:sz="4" w:space="0" w:color="auto"/>
              <w:right w:val="nil"/>
            </w:tcBorders>
            <w:vAlign w:val="center"/>
            <w:hideMark/>
          </w:tcPr>
          <w:p w14:paraId="065E15DB" w14:textId="2EBB34E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(16.368)</w:t>
            </w:r>
          </w:p>
        </w:tc>
      </w:tr>
      <w:tr w:rsidR="00242EF9" w:rsidRPr="0009263D" w14:paraId="3E0DCB0A" w14:textId="77777777" w:rsidTr="00242EF9">
        <w:trPr>
          <w:trHeight w:val="198"/>
        </w:trPr>
        <w:tc>
          <w:tcPr>
            <w:tcW w:w="1384" w:type="pct"/>
            <w:tcBorders>
              <w:top w:val="nil"/>
              <w:left w:val="nil"/>
              <w:bottom w:val="nil"/>
              <w:right w:val="nil"/>
            </w:tcBorders>
            <w:noWrap/>
            <w:vAlign w:val="center"/>
            <w:hideMark/>
          </w:tcPr>
          <w:p w14:paraId="5D2DB382" w14:textId="77777777" w:rsidR="00242EF9" w:rsidRPr="0009263D" w:rsidRDefault="00242EF9" w:rsidP="00242EF9">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3D4C6E59" w14:textId="77777777" w:rsidR="00242EF9" w:rsidRPr="0009263D" w:rsidRDefault="00242EF9" w:rsidP="00242EF9">
            <w:pPr>
              <w:rPr>
                <w:rFonts w:ascii="Arial" w:hAnsi="Arial" w:cs="Arial"/>
                <w:sz w:val="18"/>
                <w:szCs w:val="18"/>
              </w:rPr>
            </w:pPr>
          </w:p>
        </w:tc>
        <w:tc>
          <w:tcPr>
            <w:tcW w:w="100" w:type="pct"/>
            <w:tcBorders>
              <w:top w:val="nil"/>
              <w:left w:val="nil"/>
              <w:bottom w:val="nil"/>
              <w:right w:val="nil"/>
            </w:tcBorders>
            <w:hideMark/>
          </w:tcPr>
          <w:p w14:paraId="38322A4B"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778D508A"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0357C169"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58A3959C" w14:textId="77777777" w:rsidR="00242EF9" w:rsidRPr="0009263D" w:rsidRDefault="00242EF9" w:rsidP="00242EF9">
            <w:pPr>
              <w:jc w:val="right"/>
              <w:rPr>
                <w:rFonts w:ascii="Arial" w:hAnsi="Arial" w:cs="Arial"/>
                <w:sz w:val="18"/>
                <w:szCs w:val="18"/>
              </w:rPr>
            </w:pPr>
          </w:p>
        </w:tc>
        <w:tc>
          <w:tcPr>
            <w:tcW w:w="100" w:type="pct"/>
            <w:tcBorders>
              <w:top w:val="nil"/>
              <w:left w:val="nil"/>
              <w:bottom w:val="nil"/>
              <w:right w:val="nil"/>
            </w:tcBorders>
            <w:hideMark/>
          </w:tcPr>
          <w:p w14:paraId="16AF71EB" w14:textId="77777777" w:rsidR="00242EF9" w:rsidRPr="0009263D" w:rsidRDefault="00242EF9" w:rsidP="00242EF9">
            <w:pPr>
              <w:jc w:val="right"/>
              <w:rPr>
                <w:rFonts w:ascii="Arial" w:hAnsi="Arial" w:cs="Arial"/>
                <w:sz w:val="18"/>
                <w:szCs w:val="18"/>
              </w:rPr>
            </w:pPr>
          </w:p>
        </w:tc>
        <w:tc>
          <w:tcPr>
            <w:tcW w:w="809" w:type="pct"/>
            <w:tcBorders>
              <w:top w:val="nil"/>
              <w:left w:val="nil"/>
              <w:bottom w:val="nil"/>
              <w:right w:val="nil"/>
            </w:tcBorders>
            <w:vAlign w:val="center"/>
            <w:hideMark/>
          </w:tcPr>
          <w:p w14:paraId="63B1FB97" w14:textId="77777777" w:rsidR="00242EF9" w:rsidRPr="0009263D" w:rsidRDefault="00242EF9" w:rsidP="00242EF9">
            <w:pPr>
              <w:rPr>
                <w:rFonts w:ascii="Arial" w:hAnsi="Arial" w:cs="Arial"/>
                <w:sz w:val="18"/>
                <w:szCs w:val="18"/>
              </w:rPr>
            </w:pPr>
          </w:p>
        </w:tc>
      </w:tr>
      <w:tr w:rsidR="00242EF9" w:rsidRPr="0009263D" w14:paraId="672A930E" w14:textId="77777777" w:rsidTr="00242EF9">
        <w:trPr>
          <w:trHeight w:val="198"/>
        </w:trPr>
        <w:tc>
          <w:tcPr>
            <w:tcW w:w="1384" w:type="pct"/>
            <w:tcBorders>
              <w:top w:val="nil"/>
              <w:left w:val="nil"/>
              <w:bottom w:val="nil"/>
              <w:right w:val="nil"/>
            </w:tcBorders>
            <w:noWrap/>
            <w:vAlign w:val="center"/>
            <w:hideMark/>
          </w:tcPr>
          <w:p w14:paraId="323309C9" w14:textId="77777777" w:rsidR="00242EF9" w:rsidRPr="0009263D" w:rsidRDefault="00242EF9" w:rsidP="00242EF9">
            <w:pPr>
              <w:jc w:val="right"/>
              <w:rPr>
                <w:rFonts w:ascii="Arial" w:hAnsi="Arial" w:cs="Arial"/>
                <w:sz w:val="18"/>
                <w:szCs w:val="18"/>
              </w:rPr>
            </w:pPr>
          </w:p>
        </w:tc>
        <w:tc>
          <w:tcPr>
            <w:tcW w:w="879" w:type="pct"/>
            <w:tcBorders>
              <w:top w:val="nil"/>
              <w:left w:val="nil"/>
              <w:bottom w:val="single" w:sz="8" w:space="0" w:color="auto"/>
              <w:right w:val="nil"/>
            </w:tcBorders>
            <w:vAlign w:val="center"/>
            <w:hideMark/>
          </w:tcPr>
          <w:p w14:paraId="6B0B44F9" w14:textId="427A7D41"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(38.146)</w:t>
            </w:r>
          </w:p>
        </w:tc>
        <w:tc>
          <w:tcPr>
            <w:tcW w:w="100" w:type="pct"/>
            <w:tcBorders>
              <w:top w:val="nil"/>
              <w:left w:val="nil"/>
              <w:bottom w:val="nil"/>
              <w:right w:val="nil"/>
            </w:tcBorders>
            <w:noWrap/>
            <w:vAlign w:val="center"/>
            <w:hideMark/>
          </w:tcPr>
          <w:p w14:paraId="2A62064F"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0D98D64D" w14:textId="5F373BD0"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(976)</w:t>
            </w:r>
          </w:p>
        </w:tc>
        <w:tc>
          <w:tcPr>
            <w:tcW w:w="113" w:type="pct"/>
            <w:tcBorders>
              <w:top w:val="nil"/>
              <w:left w:val="nil"/>
              <w:bottom w:val="nil"/>
              <w:right w:val="nil"/>
            </w:tcBorders>
            <w:vAlign w:val="center"/>
            <w:hideMark/>
          </w:tcPr>
          <w:p w14:paraId="3B61F408"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37DBA941" w14:textId="0032A99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vAlign w:val="center"/>
            <w:hideMark/>
          </w:tcPr>
          <w:p w14:paraId="00F8EDFF"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single" w:sz="8" w:space="0" w:color="auto"/>
              <w:right w:val="nil"/>
            </w:tcBorders>
            <w:vAlign w:val="center"/>
            <w:hideMark/>
          </w:tcPr>
          <w:p w14:paraId="68CEF8C5" w14:textId="51DF935C"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(39.122)</w:t>
            </w:r>
          </w:p>
        </w:tc>
      </w:tr>
      <w:tr w:rsidR="00242EF9" w:rsidRPr="0009263D" w14:paraId="62304C78" w14:textId="77777777" w:rsidTr="00242EF9">
        <w:trPr>
          <w:trHeight w:val="198"/>
        </w:trPr>
        <w:tc>
          <w:tcPr>
            <w:tcW w:w="1384" w:type="pct"/>
            <w:tcBorders>
              <w:top w:val="nil"/>
              <w:left w:val="nil"/>
              <w:bottom w:val="nil"/>
              <w:right w:val="nil"/>
            </w:tcBorders>
            <w:noWrap/>
            <w:vAlign w:val="center"/>
            <w:hideMark/>
          </w:tcPr>
          <w:p w14:paraId="67585E32" w14:textId="77777777" w:rsidR="00242EF9" w:rsidRPr="0009263D" w:rsidRDefault="00242EF9" w:rsidP="00242EF9">
            <w:pPr>
              <w:rPr>
                <w:rFonts w:ascii="Arial" w:hAnsi="Arial" w:cs="Arial"/>
                <w:b/>
                <w:bCs/>
                <w:i/>
                <w:iCs/>
                <w:color w:val="000000"/>
                <w:sz w:val="18"/>
                <w:szCs w:val="18"/>
              </w:rPr>
            </w:pPr>
            <w:r w:rsidRPr="0009263D">
              <w:rPr>
                <w:rFonts w:ascii="Arial" w:hAnsi="Arial" w:cs="Arial"/>
                <w:b/>
                <w:bCs/>
                <w:i/>
                <w:iCs/>
                <w:color w:val="000000"/>
                <w:sz w:val="18"/>
                <w:szCs w:val="18"/>
              </w:rPr>
              <w:t>Impairment</w:t>
            </w:r>
          </w:p>
        </w:tc>
        <w:tc>
          <w:tcPr>
            <w:tcW w:w="879" w:type="pct"/>
            <w:tcBorders>
              <w:top w:val="nil"/>
              <w:left w:val="nil"/>
              <w:bottom w:val="nil"/>
              <w:right w:val="nil"/>
            </w:tcBorders>
            <w:vAlign w:val="center"/>
            <w:hideMark/>
          </w:tcPr>
          <w:p w14:paraId="44228366" w14:textId="77777777" w:rsidR="00242EF9" w:rsidRPr="0009263D" w:rsidRDefault="00242EF9" w:rsidP="00242EF9">
            <w:pPr>
              <w:rPr>
                <w:rFonts w:ascii="Arial" w:hAnsi="Arial" w:cs="Arial"/>
                <w:b/>
                <w:bCs/>
                <w:i/>
                <w:iCs/>
                <w:color w:val="000000"/>
                <w:sz w:val="18"/>
                <w:szCs w:val="18"/>
              </w:rPr>
            </w:pPr>
          </w:p>
        </w:tc>
        <w:tc>
          <w:tcPr>
            <w:tcW w:w="100" w:type="pct"/>
            <w:tcBorders>
              <w:top w:val="nil"/>
              <w:left w:val="nil"/>
              <w:bottom w:val="nil"/>
              <w:right w:val="nil"/>
            </w:tcBorders>
            <w:noWrap/>
            <w:vAlign w:val="center"/>
            <w:hideMark/>
          </w:tcPr>
          <w:p w14:paraId="7B17B4B8"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577D00C9" w14:textId="77777777" w:rsidR="00242EF9" w:rsidRPr="0009263D" w:rsidRDefault="00242EF9" w:rsidP="00242EF9">
            <w:pPr>
              <w:jc w:val="right"/>
              <w:rPr>
                <w:rFonts w:ascii="Arial" w:hAnsi="Arial" w:cs="Arial"/>
                <w:sz w:val="18"/>
                <w:szCs w:val="18"/>
              </w:rPr>
            </w:pPr>
          </w:p>
        </w:tc>
        <w:tc>
          <w:tcPr>
            <w:tcW w:w="113" w:type="pct"/>
            <w:tcBorders>
              <w:top w:val="nil"/>
              <w:left w:val="nil"/>
              <w:bottom w:val="nil"/>
              <w:right w:val="nil"/>
            </w:tcBorders>
            <w:vAlign w:val="center"/>
            <w:hideMark/>
          </w:tcPr>
          <w:p w14:paraId="7194084B"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570F06F4" w14:textId="77777777" w:rsidR="00242EF9" w:rsidRPr="0009263D" w:rsidRDefault="00242EF9" w:rsidP="00242EF9">
            <w:pPr>
              <w:jc w:val="right"/>
              <w:rPr>
                <w:rFonts w:ascii="Arial" w:hAnsi="Arial" w:cs="Arial"/>
                <w:sz w:val="18"/>
                <w:szCs w:val="18"/>
              </w:rPr>
            </w:pPr>
          </w:p>
        </w:tc>
        <w:tc>
          <w:tcPr>
            <w:tcW w:w="100" w:type="pct"/>
            <w:tcBorders>
              <w:top w:val="nil"/>
              <w:left w:val="nil"/>
              <w:bottom w:val="nil"/>
              <w:right w:val="nil"/>
            </w:tcBorders>
            <w:vAlign w:val="center"/>
            <w:hideMark/>
          </w:tcPr>
          <w:p w14:paraId="768A9315" w14:textId="77777777" w:rsidR="00242EF9" w:rsidRPr="0009263D" w:rsidRDefault="00242EF9" w:rsidP="00242EF9">
            <w:pPr>
              <w:jc w:val="right"/>
              <w:rPr>
                <w:rFonts w:ascii="Arial" w:hAnsi="Arial" w:cs="Arial"/>
                <w:sz w:val="18"/>
                <w:szCs w:val="18"/>
              </w:rPr>
            </w:pPr>
          </w:p>
        </w:tc>
        <w:tc>
          <w:tcPr>
            <w:tcW w:w="809" w:type="pct"/>
            <w:tcBorders>
              <w:top w:val="nil"/>
              <w:left w:val="nil"/>
              <w:bottom w:val="nil"/>
              <w:right w:val="nil"/>
            </w:tcBorders>
            <w:vAlign w:val="center"/>
            <w:hideMark/>
          </w:tcPr>
          <w:p w14:paraId="3D3981AB" w14:textId="77777777" w:rsidR="00242EF9" w:rsidRPr="0009263D" w:rsidRDefault="00242EF9" w:rsidP="00242EF9">
            <w:pPr>
              <w:jc w:val="right"/>
              <w:rPr>
                <w:rFonts w:ascii="Arial" w:hAnsi="Arial" w:cs="Arial"/>
                <w:sz w:val="18"/>
                <w:szCs w:val="18"/>
              </w:rPr>
            </w:pPr>
          </w:p>
        </w:tc>
      </w:tr>
      <w:tr w:rsidR="00242EF9" w:rsidRPr="0009263D" w14:paraId="3C54E2AA" w14:textId="77777777" w:rsidTr="00242EF9">
        <w:trPr>
          <w:trHeight w:val="198"/>
        </w:trPr>
        <w:tc>
          <w:tcPr>
            <w:tcW w:w="1384" w:type="pct"/>
            <w:tcBorders>
              <w:top w:val="nil"/>
              <w:left w:val="nil"/>
              <w:bottom w:val="nil"/>
              <w:right w:val="nil"/>
            </w:tcBorders>
            <w:noWrap/>
            <w:vAlign w:val="center"/>
            <w:hideMark/>
          </w:tcPr>
          <w:p w14:paraId="71F27F24"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Terrenos</w:t>
            </w:r>
          </w:p>
        </w:tc>
        <w:tc>
          <w:tcPr>
            <w:tcW w:w="879" w:type="pct"/>
            <w:tcBorders>
              <w:top w:val="nil"/>
              <w:left w:val="nil"/>
              <w:bottom w:val="nil"/>
              <w:right w:val="nil"/>
            </w:tcBorders>
            <w:vAlign w:val="center"/>
            <w:hideMark/>
          </w:tcPr>
          <w:p w14:paraId="7F048953" w14:textId="7D103755"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(234.450)</w:t>
            </w:r>
          </w:p>
        </w:tc>
        <w:tc>
          <w:tcPr>
            <w:tcW w:w="100" w:type="pct"/>
            <w:tcBorders>
              <w:top w:val="nil"/>
              <w:left w:val="nil"/>
              <w:bottom w:val="nil"/>
              <w:right w:val="nil"/>
            </w:tcBorders>
            <w:noWrap/>
            <w:vAlign w:val="center"/>
            <w:hideMark/>
          </w:tcPr>
          <w:p w14:paraId="6C154217"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06955FD3" w14:textId="53DC4CAB"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2B89D1AF"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613DEA9B" w14:textId="5A1206BB"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vAlign w:val="center"/>
            <w:hideMark/>
          </w:tcPr>
          <w:p w14:paraId="1F5E39D1"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nil"/>
              <w:right w:val="nil"/>
            </w:tcBorders>
            <w:vAlign w:val="center"/>
            <w:hideMark/>
          </w:tcPr>
          <w:p w14:paraId="7CDCC3EA" w14:textId="0B108E21"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(234.450)</w:t>
            </w:r>
          </w:p>
        </w:tc>
      </w:tr>
      <w:tr w:rsidR="00242EF9" w:rsidRPr="0009263D" w14:paraId="711C7187" w14:textId="77777777" w:rsidTr="00242EF9">
        <w:trPr>
          <w:trHeight w:val="198"/>
        </w:trPr>
        <w:tc>
          <w:tcPr>
            <w:tcW w:w="1384" w:type="pct"/>
            <w:tcBorders>
              <w:top w:val="nil"/>
              <w:left w:val="nil"/>
              <w:bottom w:val="nil"/>
              <w:right w:val="nil"/>
            </w:tcBorders>
            <w:noWrap/>
            <w:vAlign w:val="center"/>
            <w:hideMark/>
          </w:tcPr>
          <w:p w14:paraId="1F887AF0"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Prédios e benfeitorias</w:t>
            </w:r>
          </w:p>
        </w:tc>
        <w:tc>
          <w:tcPr>
            <w:tcW w:w="879" w:type="pct"/>
            <w:tcBorders>
              <w:top w:val="nil"/>
              <w:left w:val="nil"/>
              <w:bottom w:val="single" w:sz="4" w:space="0" w:color="auto"/>
              <w:right w:val="nil"/>
            </w:tcBorders>
            <w:vAlign w:val="center"/>
            <w:hideMark/>
          </w:tcPr>
          <w:p w14:paraId="51E1013C" w14:textId="19787856"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(53.159)</w:t>
            </w:r>
          </w:p>
        </w:tc>
        <w:tc>
          <w:tcPr>
            <w:tcW w:w="100" w:type="pct"/>
            <w:tcBorders>
              <w:top w:val="nil"/>
              <w:left w:val="nil"/>
              <w:bottom w:val="nil"/>
              <w:right w:val="nil"/>
            </w:tcBorders>
            <w:hideMark/>
          </w:tcPr>
          <w:p w14:paraId="3FF92F8B"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55A1ABAE" w14:textId="0F8E5604"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3644174A"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6D3E4CFE" w14:textId="57455755"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hideMark/>
          </w:tcPr>
          <w:p w14:paraId="0A1CA7AF"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single" w:sz="4" w:space="0" w:color="auto"/>
              <w:right w:val="nil"/>
            </w:tcBorders>
            <w:vAlign w:val="center"/>
            <w:hideMark/>
          </w:tcPr>
          <w:p w14:paraId="08599E59" w14:textId="040B83E7"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(53.159)</w:t>
            </w:r>
          </w:p>
        </w:tc>
      </w:tr>
      <w:tr w:rsidR="00242EF9" w:rsidRPr="0009263D" w14:paraId="6B9830CD" w14:textId="77777777" w:rsidTr="00242EF9">
        <w:trPr>
          <w:trHeight w:val="198"/>
        </w:trPr>
        <w:tc>
          <w:tcPr>
            <w:tcW w:w="1384" w:type="pct"/>
            <w:tcBorders>
              <w:top w:val="nil"/>
              <w:left w:val="nil"/>
              <w:bottom w:val="nil"/>
              <w:right w:val="nil"/>
            </w:tcBorders>
            <w:noWrap/>
            <w:vAlign w:val="center"/>
            <w:hideMark/>
          </w:tcPr>
          <w:p w14:paraId="6B3C46E5" w14:textId="77777777" w:rsidR="00242EF9" w:rsidRPr="0009263D" w:rsidRDefault="00242EF9" w:rsidP="00242EF9">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0278ACF7" w14:textId="77777777" w:rsidR="00242EF9" w:rsidRPr="0009263D" w:rsidRDefault="00242EF9" w:rsidP="00242EF9">
            <w:pPr>
              <w:rPr>
                <w:rFonts w:ascii="Arial" w:hAnsi="Arial" w:cs="Arial"/>
                <w:sz w:val="18"/>
                <w:szCs w:val="18"/>
              </w:rPr>
            </w:pPr>
          </w:p>
        </w:tc>
        <w:tc>
          <w:tcPr>
            <w:tcW w:w="100" w:type="pct"/>
            <w:tcBorders>
              <w:top w:val="nil"/>
              <w:left w:val="nil"/>
              <w:bottom w:val="nil"/>
              <w:right w:val="nil"/>
            </w:tcBorders>
            <w:noWrap/>
            <w:vAlign w:val="center"/>
            <w:hideMark/>
          </w:tcPr>
          <w:p w14:paraId="6A903740"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39A482F2" w14:textId="77777777" w:rsidR="00242EF9" w:rsidRPr="0009263D" w:rsidRDefault="00242EF9" w:rsidP="00242EF9">
            <w:pPr>
              <w:jc w:val="right"/>
              <w:rPr>
                <w:rFonts w:ascii="Arial" w:hAnsi="Arial" w:cs="Arial"/>
                <w:sz w:val="18"/>
                <w:szCs w:val="18"/>
              </w:rPr>
            </w:pPr>
          </w:p>
        </w:tc>
        <w:tc>
          <w:tcPr>
            <w:tcW w:w="113" w:type="pct"/>
            <w:tcBorders>
              <w:top w:val="nil"/>
              <w:left w:val="nil"/>
              <w:bottom w:val="nil"/>
              <w:right w:val="nil"/>
            </w:tcBorders>
            <w:vAlign w:val="center"/>
            <w:hideMark/>
          </w:tcPr>
          <w:p w14:paraId="77404F95"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793A06E1" w14:textId="77777777" w:rsidR="00242EF9" w:rsidRPr="0009263D" w:rsidRDefault="00242EF9" w:rsidP="00242EF9">
            <w:pPr>
              <w:jc w:val="right"/>
              <w:rPr>
                <w:rFonts w:ascii="Arial" w:hAnsi="Arial" w:cs="Arial"/>
                <w:sz w:val="18"/>
                <w:szCs w:val="18"/>
              </w:rPr>
            </w:pPr>
          </w:p>
        </w:tc>
        <w:tc>
          <w:tcPr>
            <w:tcW w:w="100" w:type="pct"/>
            <w:tcBorders>
              <w:top w:val="nil"/>
              <w:left w:val="nil"/>
              <w:bottom w:val="nil"/>
              <w:right w:val="nil"/>
            </w:tcBorders>
            <w:vAlign w:val="center"/>
            <w:hideMark/>
          </w:tcPr>
          <w:p w14:paraId="4226DA67" w14:textId="77777777" w:rsidR="00242EF9" w:rsidRPr="0009263D" w:rsidRDefault="00242EF9" w:rsidP="00242EF9">
            <w:pPr>
              <w:jc w:val="right"/>
              <w:rPr>
                <w:rFonts w:ascii="Arial" w:hAnsi="Arial" w:cs="Arial"/>
                <w:sz w:val="18"/>
                <w:szCs w:val="18"/>
              </w:rPr>
            </w:pPr>
          </w:p>
        </w:tc>
        <w:tc>
          <w:tcPr>
            <w:tcW w:w="809" w:type="pct"/>
            <w:tcBorders>
              <w:top w:val="nil"/>
              <w:left w:val="nil"/>
              <w:bottom w:val="nil"/>
              <w:right w:val="nil"/>
            </w:tcBorders>
            <w:vAlign w:val="center"/>
            <w:hideMark/>
          </w:tcPr>
          <w:p w14:paraId="67957436" w14:textId="77777777" w:rsidR="00242EF9" w:rsidRPr="0009263D" w:rsidRDefault="00242EF9" w:rsidP="00242EF9">
            <w:pPr>
              <w:jc w:val="right"/>
              <w:rPr>
                <w:rFonts w:ascii="Arial" w:hAnsi="Arial" w:cs="Arial"/>
                <w:sz w:val="18"/>
                <w:szCs w:val="18"/>
              </w:rPr>
            </w:pPr>
          </w:p>
        </w:tc>
      </w:tr>
      <w:tr w:rsidR="00242EF9" w:rsidRPr="0009263D" w14:paraId="00577D42" w14:textId="77777777" w:rsidTr="00242EF9">
        <w:trPr>
          <w:trHeight w:val="198"/>
        </w:trPr>
        <w:tc>
          <w:tcPr>
            <w:tcW w:w="1384" w:type="pct"/>
            <w:tcBorders>
              <w:top w:val="nil"/>
              <w:left w:val="nil"/>
              <w:bottom w:val="nil"/>
              <w:right w:val="nil"/>
            </w:tcBorders>
            <w:noWrap/>
            <w:vAlign w:val="center"/>
            <w:hideMark/>
          </w:tcPr>
          <w:p w14:paraId="48952BF9" w14:textId="77777777" w:rsidR="00242EF9" w:rsidRPr="0009263D" w:rsidRDefault="00242EF9" w:rsidP="00242EF9">
            <w:pPr>
              <w:jc w:val="right"/>
              <w:rPr>
                <w:rFonts w:ascii="Arial" w:hAnsi="Arial" w:cs="Arial"/>
                <w:sz w:val="18"/>
                <w:szCs w:val="18"/>
              </w:rPr>
            </w:pPr>
          </w:p>
        </w:tc>
        <w:tc>
          <w:tcPr>
            <w:tcW w:w="879" w:type="pct"/>
            <w:tcBorders>
              <w:top w:val="nil"/>
              <w:left w:val="nil"/>
              <w:bottom w:val="single" w:sz="8" w:space="0" w:color="auto"/>
              <w:right w:val="nil"/>
            </w:tcBorders>
            <w:vAlign w:val="center"/>
            <w:hideMark/>
          </w:tcPr>
          <w:p w14:paraId="1DC4C0E8" w14:textId="436869EE"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(287.609)</w:t>
            </w:r>
          </w:p>
        </w:tc>
        <w:tc>
          <w:tcPr>
            <w:tcW w:w="100" w:type="pct"/>
            <w:tcBorders>
              <w:top w:val="nil"/>
              <w:left w:val="nil"/>
              <w:bottom w:val="nil"/>
              <w:right w:val="nil"/>
            </w:tcBorders>
            <w:noWrap/>
            <w:vAlign w:val="center"/>
            <w:hideMark/>
          </w:tcPr>
          <w:p w14:paraId="202948C5"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6AD961CA" w14:textId="1643557E"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30897360"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241C006B" w14:textId="3EECCD81"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vAlign w:val="center"/>
            <w:hideMark/>
          </w:tcPr>
          <w:p w14:paraId="6148DAD7"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single" w:sz="8" w:space="0" w:color="auto"/>
              <w:right w:val="nil"/>
            </w:tcBorders>
            <w:vAlign w:val="center"/>
            <w:hideMark/>
          </w:tcPr>
          <w:p w14:paraId="43005F5E" w14:textId="6D202C5C"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(287.609)</w:t>
            </w:r>
          </w:p>
        </w:tc>
      </w:tr>
      <w:tr w:rsidR="00242EF9" w:rsidRPr="0009263D" w14:paraId="48EA1CDE" w14:textId="77777777" w:rsidTr="00242EF9">
        <w:trPr>
          <w:trHeight w:val="198"/>
        </w:trPr>
        <w:tc>
          <w:tcPr>
            <w:tcW w:w="1384" w:type="pct"/>
            <w:tcBorders>
              <w:top w:val="nil"/>
              <w:left w:val="nil"/>
              <w:bottom w:val="nil"/>
              <w:right w:val="nil"/>
            </w:tcBorders>
            <w:noWrap/>
            <w:vAlign w:val="center"/>
            <w:hideMark/>
          </w:tcPr>
          <w:p w14:paraId="376CF3DD" w14:textId="77777777" w:rsidR="00242EF9" w:rsidRPr="0009263D" w:rsidRDefault="00242EF9" w:rsidP="00242EF9">
            <w:pPr>
              <w:jc w:val="right"/>
              <w:rPr>
                <w:rFonts w:ascii="Arial" w:hAnsi="Arial" w:cs="Arial"/>
                <w:color w:val="000000"/>
                <w:sz w:val="18"/>
                <w:szCs w:val="18"/>
              </w:rPr>
            </w:pPr>
          </w:p>
        </w:tc>
        <w:tc>
          <w:tcPr>
            <w:tcW w:w="879" w:type="pct"/>
            <w:tcBorders>
              <w:top w:val="nil"/>
              <w:left w:val="nil"/>
              <w:bottom w:val="nil"/>
              <w:right w:val="nil"/>
            </w:tcBorders>
            <w:vAlign w:val="center"/>
            <w:hideMark/>
          </w:tcPr>
          <w:p w14:paraId="69D4498A" w14:textId="77777777" w:rsidR="00242EF9" w:rsidRPr="0009263D" w:rsidRDefault="00242EF9" w:rsidP="00242EF9">
            <w:pPr>
              <w:rPr>
                <w:rFonts w:ascii="Arial" w:hAnsi="Arial" w:cs="Arial"/>
                <w:sz w:val="18"/>
                <w:szCs w:val="18"/>
              </w:rPr>
            </w:pPr>
          </w:p>
        </w:tc>
        <w:tc>
          <w:tcPr>
            <w:tcW w:w="100" w:type="pct"/>
            <w:tcBorders>
              <w:top w:val="nil"/>
              <w:left w:val="nil"/>
              <w:bottom w:val="nil"/>
              <w:right w:val="nil"/>
            </w:tcBorders>
            <w:noWrap/>
            <w:vAlign w:val="center"/>
            <w:hideMark/>
          </w:tcPr>
          <w:p w14:paraId="10161CB6"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3B5822F9" w14:textId="77777777" w:rsidR="00242EF9" w:rsidRPr="0009263D" w:rsidRDefault="00242EF9" w:rsidP="00242EF9">
            <w:pPr>
              <w:jc w:val="right"/>
              <w:rPr>
                <w:rFonts w:ascii="Arial" w:hAnsi="Arial" w:cs="Arial"/>
                <w:sz w:val="18"/>
                <w:szCs w:val="18"/>
              </w:rPr>
            </w:pPr>
          </w:p>
        </w:tc>
        <w:tc>
          <w:tcPr>
            <w:tcW w:w="113" w:type="pct"/>
            <w:tcBorders>
              <w:top w:val="nil"/>
              <w:left w:val="nil"/>
              <w:bottom w:val="nil"/>
              <w:right w:val="nil"/>
            </w:tcBorders>
            <w:vAlign w:val="center"/>
            <w:hideMark/>
          </w:tcPr>
          <w:p w14:paraId="3F426E6B"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7292CF0B" w14:textId="77777777" w:rsidR="00242EF9" w:rsidRPr="0009263D" w:rsidRDefault="00242EF9" w:rsidP="00242EF9">
            <w:pPr>
              <w:jc w:val="right"/>
              <w:rPr>
                <w:rFonts w:ascii="Arial" w:hAnsi="Arial" w:cs="Arial"/>
                <w:sz w:val="18"/>
                <w:szCs w:val="18"/>
              </w:rPr>
            </w:pPr>
          </w:p>
        </w:tc>
        <w:tc>
          <w:tcPr>
            <w:tcW w:w="100" w:type="pct"/>
            <w:tcBorders>
              <w:top w:val="nil"/>
              <w:left w:val="nil"/>
              <w:bottom w:val="nil"/>
              <w:right w:val="nil"/>
            </w:tcBorders>
            <w:vAlign w:val="center"/>
            <w:hideMark/>
          </w:tcPr>
          <w:p w14:paraId="051DC07A" w14:textId="77777777" w:rsidR="00242EF9" w:rsidRPr="0009263D" w:rsidRDefault="00242EF9" w:rsidP="00242EF9">
            <w:pPr>
              <w:jc w:val="right"/>
              <w:rPr>
                <w:rFonts w:ascii="Arial" w:hAnsi="Arial" w:cs="Arial"/>
                <w:sz w:val="18"/>
                <w:szCs w:val="18"/>
              </w:rPr>
            </w:pPr>
          </w:p>
        </w:tc>
        <w:tc>
          <w:tcPr>
            <w:tcW w:w="809" w:type="pct"/>
            <w:tcBorders>
              <w:top w:val="nil"/>
              <w:left w:val="nil"/>
              <w:bottom w:val="nil"/>
              <w:right w:val="nil"/>
            </w:tcBorders>
            <w:vAlign w:val="center"/>
            <w:hideMark/>
          </w:tcPr>
          <w:p w14:paraId="616DB5F3" w14:textId="77777777" w:rsidR="00242EF9" w:rsidRPr="0009263D" w:rsidRDefault="00242EF9" w:rsidP="00242EF9">
            <w:pPr>
              <w:jc w:val="right"/>
              <w:rPr>
                <w:rFonts w:ascii="Arial" w:hAnsi="Arial" w:cs="Arial"/>
                <w:sz w:val="18"/>
                <w:szCs w:val="18"/>
              </w:rPr>
            </w:pPr>
          </w:p>
        </w:tc>
      </w:tr>
      <w:tr w:rsidR="00242EF9" w:rsidRPr="0009263D" w14:paraId="3BEFAAD0" w14:textId="77777777" w:rsidTr="00242EF9">
        <w:trPr>
          <w:trHeight w:val="198"/>
        </w:trPr>
        <w:tc>
          <w:tcPr>
            <w:tcW w:w="1384" w:type="pct"/>
            <w:tcBorders>
              <w:top w:val="nil"/>
              <w:left w:val="nil"/>
              <w:bottom w:val="nil"/>
              <w:right w:val="nil"/>
            </w:tcBorders>
            <w:noWrap/>
            <w:vAlign w:val="center"/>
            <w:hideMark/>
          </w:tcPr>
          <w:p w14:paraId="58625893" w14:textId="77777777" w:rsidR="00242EF9" w:rsidRPr="0009263D" w:rsidRDefault="00242EF9" w:rsidP="00242EF9">
            <w:pPr>
              <w:rPr>
                <w:rFonts w:ascii="Arial" w:hAnsi="Arial" w:cs="Arial"/>
                <w:b/>
                <w:bCs/>
                <w:color w:val="000000"/>
                <w:sz w:val="18"/>
                <w:szCs w:val="18"/>
              </w:rPr>
            </w:pPr>
            <w:r w:rsidRPr="0009263D">
              <w:rPr>
                <w:rFonts w:ascii="Arial" w:hAnsi="Arial" w:cs="Arial"/>
                <w:b/>
                <w:bCs/>
                <w:color w:val="000000"/>
                <w:sz w:val="18"/>
                <w:szCs w:val="18"/>
              </w:rPr>
              <w:t xml:space="preserve">Imobilizado líquido </w:t>
            </w:r>
          </w:p>
        </w:tc>
        <w:tc>
          <w:tcPr>
            <w:tcW w:w="879" w:type="pct"/>
            <w:tcBorders>
              <w:top w:val="nil"/>
              <w:left w:val="nil"/>
              <w:bottom w:val="double" w:sz="6" w:space="0" w:color="auto"/>
              <w:right w:val="nil"/>
            </w:tcBorders>
            <w:vAlign w:val="center"/>
            <w:hideMark/>
          </w:tcPr>
          <w:p w14:paraId="4FECD6C5" w14:textId="07AD9839"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314.632</w:t>
            </w:r>
          </w:p>
        </w:tc>
        <w:tc>
          <w:tcPr>
            <w:tcW w:w="100" w:type="pct"/>
            <w:tcBorders>
              <w:top w:val="nil"/>
              <w:left w:val="nil"/>
              <w:bottom w:val="nil"/>
              <w:right w:val="nil"/>
            </w:tcBorders>
            <w:noWrap/>
            <w:vAlign w:val="center"/>
            <w:hideMark/>
          </w:tcPr>
          <w:p w14:paraId="4BF81576"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075C3E2A" w14:textId="480CAD58"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(908)</w:t>
            </w:r>
          </w:p>
        </w:tc>
        <w:tc>
          <w:tcPr>
            <w:tcW w:w="113" w:type="pct"/>
            <w:tcBorders>
              <w:top w:val="nil"/>
              <w:left w:val="nil"/>
              <w:bottom w:val="nil"/>
              <w:right w:val="nil"/>
            </w:tcBorders>
            <w:vAlign w:val="center"/>
            <w:hideMark/>
          </w:tcPr>
          <w:p w14:paraId="78C9931E"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681DD923" w14:textId="144F4541"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0" w:type="pct"/>
            <w:tcBorders>
              <w:top w:val="nil"/>
              <w:left w:val="nil"/>
              <w:bottom w:val="nil"/>
              <w:right w:val="nil"/>
            </w:tcBorders>
            <w:vAlign w:val="center"/>
            <w:hideMark/>
          </w:tcPr>
          <w:p w14:paraId="5C1FFBA4" w14:textId="77777777" w:rsidR="00242EF9" w:rsidRPr="0009263D" w:rsidRDefault="00242EF9" w:rsidP="00242EF9">
            <w:pPr>
              <w:jc w:val="right"/>
              <w:rPr>
                <w:rFonts w:ascii="Arial" w:hAnsi="Arial" w:cs="Arial"/>
                <w:color w:val="000000"/>
                <w:sz w:val="18"/>
                <w:szCs w:val="18"/>
              </w:rPr>
            </w:pPr>
          </w:p>
        </w:tc>
        <w:tc>
          <w:tcPr>
            <w:tcW w:w="809" w:type="pct"/>
            <w:tcBorders>
              <w:top w:val="nil"/>
              <w:left w:val="nil"/>
              <w:bottom w:val="double" w:sz="6" w:space="0" w:color="auto"/>
              <w:right w:val="nil"/>
            </w:tcBorders>
            <w:vAlign w:val="center"/>
            <w:hideMark/>
          </w:tcPr>
          <w:p w14:paraId="520599F2" w14:textId="04B72C98"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313.724</w:t>
            </w:r>
          </w:p>
        </w:tc>
      </w:tr>
    </w:tbl>
    <w:p w14:paraId="3AAC0958" w14:textId="77777777" w:rsidR="00E03CD4" w:rsidRPr="0009263D" w:rsidRDefault="00E03CD4" w:rsidP="00E03CD4">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2550"/>
        <w:gridCol w:w="1626"/>
        <w:gridCol w:w="187"/>
        <w:gridCol w:w="1491"/>
        <w:gridCol w:w="209"/>
        <w:gridCol w:w="1491"/>
        <w:gridCol w:w="187"/>
        <w:gridCol w:w="1496"/>
      </w:tblGrid>
      <w:tr w:rsidR="00242EF9" w:rsidRPr="0009263D" w14:paraId="4EC7E902" w14:textId="77777777" w:rsidTr="00242EF9">
        <w:trPr>
          <w:trHeight w:val="198"/>
        </w:trPr>
        <w:tc>
          <w:tcPr>
            <w:tcW w:w="1380" w:type="pct"/>
            <w:tcBorders>
              <w:top w:val="nil"/>
              <w:left w:val="nil"/>
              <w:bottom w:val="nil"/>
              <w:right w:val="nil"/>
            </w:tcBorders>
            <w:noWrap/>
            <w:vAlign w:val="center"/>
            <w:hideMark/>
          </w:tcPr>
          <w:p w14:paraId="1D6CF7F1" w14:textId="77777777" w:rsidR="00242EF9" w:rsidRPr="0009263D" w:rsidRDefault="00242EF9" w:rsidP="00242EF9">
            <w:pPr>
              <w:rPr>
                <w:rFonts w:ascii="Arial" w:hAnsi="Arial" w:cs="Arial"/>
                <w:sz w:val="18"/>
                <w:szCs w:val="18"/>
              </w:rPr>
            </w:pPr>
          </w:p>
        </w:tc>
        <w:tc>
          <w:tcPr>
            <w:tcW w:w="880" w:type="pct"/>
            <w:tcBorders>
              <w:top w:val="nil"/>
              <w:left w:val="nil"/>
              <w:bottom w:val="single" w:sz="8" w:space="0" w:color="auto"/>
              <w:right w:val="nil"/>
            </w:tcBorders>
            <w:vAlign w:val="bottom"/>
            <w:hideMark/>
          </w:tcPr>
          <w:p w14:paraId="787089DA"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31/03/2025</w:t>
            </w:r>
          </w:p>
        </w:tc>
        <w:tc>
          <w:tcPr>
            <w:tcW w:w="101" w:type="pct"/>
            <w:tcBorders>
              <w:top w:val="nil"/>
              <w:left w:val="nil"/>
              <w:bottom w:val="nil"/>
              <w:right w:val="nil"/>
            </w:tcBorders>
            <w:vAlign w:val="bottom"/>
            <w:hideMark/>
          </w:tcPr>
          <w:p w14:paraId="10655DF8" w14:textId="77777777" w:rsidR="00242EF9" w:rsidRPr="0009263D" w:rsidRDefault="00242EF9" w:rsidP="00242EF9">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1BD2AA9E"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3" w:type="pct"/>
            <w:tcBorders>
              <w:top w:val="nil"/>
              <w:left w:val="nil"/>
              <w:bottom w:val="nil"/>
              <w:right w:val="nil"/>
            </w:tcBorders>
            <w:noWrap/>
            <w:vAlign w:val="bottom"/>
            <w:hideMark/>
          </w:tcPr>
          <w:p w14:paraId="7BE839B9" w14:textId="77777777" w:rsidR="00242EF9" w:rsidRPr="0009263D" w:rsidRDefault="00242EF9" w:rsidP="00242EF9">
            <w:pPr>
              <w:jc w:val="right"/>
              <w:rPr>
                <w:rFonts w:ascii="Arial" w:hAnsi="Arial" w:cs="Arial"/>
                <w:b/>
                <w:bCs/>
                <w:color w:val="000000"/>
                <w:sz w:val="18"/>
                <w:szCs w:val="18"/>
              </w:rPr>
            </w:pPr>
          </w:p>
        </w:tc>
        <w:tc>
          <w:tcPr>
            <w:tcW w:w="807" w:type="pct"/>
            <w:tcBorders>
              <w:top w:val="nil"/>
              <w:left w:val="nil"/>
              <w:bottom w:val="single" w:sz="8" w:space="0" w:color="auto"/>
              <w:right w:val="nil"/>
            </w:tcBorders>
            <w:noWrap/>
            <w:vAlign w:val="bottom"/>
            <w:hideMark/>
          </w:tcPr>
          <w:p w14:paraId="16FB759B"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101" w:type="pct"/>
            <w:tcBorders>
              <w:top w:val="nil"/>
              <w:left w:val="nil"/>
              <w:bottom w:val="nil"/>
              <w:right w:val="nil"/>
            </w:tcBorders>
            <w:vAlign w:val="bottom"/>
            <w:hideMark/>
          </w:tcPr>
          <w:p w14:paraId="47DB777A" w14:textId="77777777" w:rsidR="00242EF9" w:rsidRPr="0009263D" w:rsidRDefault="00242EF9" w:rsidP="00242EF9">
            <w:pPr>
              <w:jc w:val="right"/>
              <w:rPr>
                <w:rFonts w:ascii="Arial" w:hAnsi="Arial" w:cs="Arial"/>
                <w:b/>
                <w:bCs/>
                <w:color w:val="000000"/>
                <w:sz w:val="18"/>
                <w:szCs w:val="18"/>
              </w:rPr>
            </w:pPr>
          </w:p>
        </w:tc>
        <w:tc>
          <w:tcPr>
            <w:tcW w:w="810" w:type="pct"/>
            <w:tcBorders>
              <w:top w:val="nil"/>
              <w:left w:val="nil"/>
              <w:bottom w:val="single" w:sz="8" w:space="0" w:color="auto"/>
              <w:right w:val="nil"/>
            </w:tcBorders>
            <w:vAlign w:val="bottom"/>
            <w:hideMark/>
          </w:tcPr>
          <w:p w14:paraId="498357B0" w14:textId="77777777" w:rsidR="00242EF9" w:rsidRPr="0009263D" w:rsidRDefault="00242EF9" w:rsidP="00242EF9">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242EF9" w:rsidRPr="0009263D" w14:paraId="26A60A35" w14:textId="77777777" w:rsidTr="00242EF9">
        <w:trPr>
          <w:trHeight w:val="198"/>
        </w:trPr>
        <w:tc>
          <w:tcPr>
            <w:tcW w:w="1380" w:type="pct"/>
            <w:tcBorders>
              <w:top w:val="nil"/>
              <w:left w:val="nil"/>
              <w:bottom w:val="nil"/>
              <w:right w:val="nil"/>
            </w:tcBorders>
            <w:noWrap/>
            <w:vAlign w:val="center"/>
            <w:hideMark/>
          </w:tcPr>
          <w:p w14:paraId="6642C50B" w14:textId="77777777" w:rsidR="00242EF9" w:rsidRPr="0009263D" w:rsidRDefault="00242EF9" w:rsidP="00242EF9">
            <w:pPr>
              <w:rPr>
                <w:rFonts w:ascii="Arial" w:hAnsi="Arial" w:cs="Arial"/>
                <w:b/>
                <w:bCs/>
                <w:color w:val="000000"/>
                <w:sz w:val="18"/>
                <w:szCs w:val="18"/>
              </w:rPr>
            </w:pPr>
            <w:r w:rsidRPr="0009263D">
              <w:rPr>
                <w:rFonts w:ascii="Arial" w:hAnsi="Arial" w:cs="Arial"/>
                <w:b/>
                <w:bCs/>
                <w:color w:val="000000"/>
                <w:sz w:val="18"/>
                <w:szCs w:val="18"/>
              </w:rPr>
              <w:t>Custo</w:t>
            </w:r>
          </w:p>
        </w:tc>
        <w:tc>
          <w:tcPr>
            <w:tcW w:w="880" w:type="pct"/>
            <w:tcBorders>
              <w:top w:val="nil"/>
              <w:left w:val="nil"/>
              <w:bottom w:val="nil"/>
              <w:right w:val="nil"/>
            </w:tcBorders>
            <w:hideMark/>
          </w:tcPr>
          <w:p w14:paraId="2A8E369A" w14:textId="77777777" w:rsidR="00242EF9" w:rsidRPr="0009263D" w:rsidRDefault="00242EF9" w:rsidP="00242EF9">
            <w:pPr>
              <w:rPr>
                <w:rFonts w:ascii="Arial" w:hAnsi="Arial" w:cs="Arial"/>
                <w:b/>
                <w:bCs/>
                <w:color w:val="000000"/>
                <w:sz w:val="18"/>
                <w:szCs w:val="18"/>
              </w:rPr>
            </w:pPr>
          </w:p>
        </w:tc>
        <w:tc>
          <w:tcPr>
            <w:tcW w:w="101" w:type="pct"/>
            <w:tcBorders>
              <w:top w:val="nil"/>
              <w:left w:val="nil"/>
              <w:bottom w:val="nil"/>
              <w:right w:val="nil"/>
            </w:tcBorders>
            <w:hideMark/>
          </w:tcPr>
          <w:p w14:paraId="2CD1723C"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hideMark/>
          </w:tcPr>
          <w:p w14:paraId="7A183BCA"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hideMark/>
          </w:tcPr>
          <w:p w14:paraId="0EBAA5FA"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hideMark/>
          </w:tcPr>
          <w:p w14:paraId="297E2962" w14:textId="77777777" w:rsidR="00242EF9" w:rsidRPr="0009263D" w:rsidRDefault="00242EF9" w:rsidP="00242EF9">
            <w:pPr>
              <w:rPr>
                <w:rFonts w:ascii="Arial" w:hAnsi="Arial" w:cs="Arial"/>
                <w:sz w:val="18"/>
                <w:szCs w:val="18"/>
              </w:rPr>
            </w:pPr>
          </w:p>
        </w:tc>
        <w:tc>
          <w:tcPr>
            <w:tcW w:w="101" w:type="pct"/>
            <w:tcBorders>
              <w:top w:val="nil"/>
              <w:left w:val="nil"/>
              <w:bottom w:val="nil"/>
              <w:right w:val="nil"/>
            </w:tcBorders>
            <w:hideMark/>
          </w:tcPr>
          <w:p w14:paraId="68066BF7" w14:textId="77777777" w:rsidR="00242EF9" w:rsidRPr="0009263D" w:rsidRDefault="00242EF9" w:rsidP="00242EF9">
            <w:pPr>
              <w:rPr>
                <w:rFonts w:ascii="Arial" w:hAnsi="Arial" w:cs="Arial"/>
                <w:sz w:val="18"/>
                <w:szCs w:val="18"/>
              </w:rPr>
            </w:pPr>
          </w:p>
        </w:tc>
        <w:tc>
          <w:tcPr>
            <w:tcW w:w="810" w:type="pct"/>
            <w:tcBorders>
              <w:top w:val="nil"/>
              <w:left w:val="nil"/>
              <w:bottom w:val="nil"/>
              <w:right w:val="nil"/>
            </w:tcBorders>
            <w:hideMark/>
          </w:tcPr>
          <w:p w14:paraId="5968DAFD" w14:textId="77777777" w:rsidR="00242EF9" w:rsidRPr="0009263D" w:rsidRDefault="00242EF9" w:rsidP="00242EF9">
            <w:pPr>
              <w:rPr>
                <w:rFonts w:ascii="Arial" w:hAnsi="Arial" w:cs="Arial"/>
                <w:sz w:val="18"/>
                <w:szCs w:val="18"/>
              </w:rPr>
            </w:pPr>
          </w:p>
        </w:tc>
      </w:tr>
      <w:tr w:rsidR="00242EF9" w:rsidRPr="0009263D" w14:paraId="7728D982" w14:textId="77777777" w:rsidTr="00242EF9">
        <w:trPr>
          <w:trHeight w:val="198"/>
        </w:trPr>
        <w:tc>
          <w:tcPr>
            <w:tcW w:w="1380" w:type="pct"/>
            <w:tcBorders>
              <w:top w:val="nil"/>
              <w:left w:val="nil"/>
              <w:bottom w:val="nil"/>
              <w:right w:val="nil"/>
            </w:tcBorders>
            <w:noWrap/>
            <w:vAlign w:val="center"/>
            <w:hideMark/>
          </w:tcPr>
          <w:p w14:paraId="4AE2551E"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Terrenos</w:t>
            </w:r>
          </w:p>
        </w:tc>
        <w:tc>
          <w:tcPr>
            <w:tcW w:w="880" w:type="pct"/>
            <w:tcBorders>
              <w:top w:val="nil"/>
              <w:left w:val="nil"/>
              <w:bottom w:val="nil"/>
              <w:right w:val="nil"/>
            </w:tcBorders>
            <w:vAlign w:val="center"/>
            <w:hideMark/>
          </w:tcPr>
          <w:p w14:paraId="67E82CC6" w14:textId="404FF5AF"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339.791</w:t>
            </w:r>
          </w:p>
        </w:tc>
        <w:tc>
          <w:tcPr>
            <w:tcW w:w="101" w:type="pct"/>
            <w:tcBorders>
              <w:top w:val="nil"/>
              <w:left w:val="nil"/>
              <w:bottom w:val="nil"/>
              <w:right w:val="nil"/>
            </w:tcBorders>
            <w:hideMark/>
          </w:tcPr>
          <w:p w14:paraId="510A8FB4"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1D37DC30" w14:textId="4315B749"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0306D138"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794F22A" w14:textId="03B0ACC3"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681AFE2A"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nil"/>
              <w:right w:val="nil"/>
            </w:tcBorders>
            <w:vAlign w:val="center"/>
            <w:hideMark/>
          </w:tcPr>
          <w:p w14:paraId="6E9577FB" w14:textId="193B3AA5"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339.791</w:t>
            </w:r>
          </w:p>
        </w:tc>
      </w:tr>
      <w:tr w:rsidR="00242EF9" w:rsidRPr="0009263D" w14:paraId="4FCAF8F8" w14:textId="77777777" w:rsidTr="00242EF9">
        <w:trPr>
          <w:trHeight w:val="198"/>
        </w:trPr>
        <w:tc>
          <w:tcPr>
            <w:tcW w:w="1380" w:type="pct"/>
            <w:tcBorders>
              <w:top w:val="nil"/>
              <w:left w:val="nil"/>
              <w:bottom w:val="nil"/>
              <w:right w:val="nil"/>
            </w:tcBorders>
            <w:noWrap/>
            <w:vAlign w:val="center"/>
            <w:hideMark/>
          </w:tcPr>
          <w:p w14:paraId="752D3DD8"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80" w:type="pct"/>
            <w:tcBorders>
              <w:top w:val="nil"/>
              <w:left w:val="nil"/>
              <w:bottom w:val="nil"/>
              <w:right w:val="nil"/>
            </w:tcBorders>
            <w:vAlign w:val="center"/>
            <w:hideMark/>
          </w:tcPr>
          <w:p w14:paraId="63AA7DC7" w14:textId="6BB6EADE"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256.787</w:t>
            </w:r>
          </w:p>
        </w:tc>
        <w:tc>
          <w:tcPr>
            <w:tcW w:w="101" w:type="pct"/>
            <w:tcBorders>
              <w:top w:val="nil"/>
              <w:left w:val="nil"/>
              <w:bottom w:val="nil"/>
              <w:right w:val="nil"/>
            </w:tcBorders>
            <w:hideMark/>
          </w:tcPr>
          <w:p w14:paraId="1EA8344E"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5EB553A" w14:textId="1756E31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20315116"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1F00899E" w14:textId="1396BBE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72AC36F4"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nil"/>
              <w:right w:val="nil"/>
            </w:tcBorders>
            <w:vAlign w:val="center"/>
            <w:hideMark/>
          </w:tcPr>
          <w:p w14:paraId="53C5368F" w14:textId="18293CFF"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256.787</w:t>
            </w:r>
          </w:p>
        </w:tc>
      </w:tr>
      <w:tr w:rsidR="00242EF9" w:rsidRPr="0009263D" w14:paraId="299AF204" w14:textId="77777777" w:rsidTr="00242EF9">
        <w:trPr>
          <w:trHeight w:val="198"/>
        </w:trPr>
        <w:tc>
          <w:tcPr>
            <w:tcW w:w="1380" w:type="pct"/>
            <w:tcBorders>
              <w:top w:val="nil"/>
              <w:left w:val="nil"/>
              <w:bottom w:val="nil"/>
              <w:right w:val="nil"/>
            </w:tcBorders>
            <w:noWrap/>
            <w:vAlign w:val="center"/>
            <w:hideMark/>
          </w:tcPr>
          <w:p w14:paraId="38BE26F3"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Equipamentos operacionais</w:t>
            </w:r>
          </w:p>
        </w:tc>
        <w:tc>
          <w:tcPr>
            <w:tcW w:w="880" w:type="pct"/>
            <w:tcBorders>
              <w:top w:val="nil"/>
              <w:left w:val="nil"/>
              <w:bottom w:val="single" w:sz="4" w:space="0" w:color="auto"/>
              <w:right w:val="nil"/>
            </w:tcBorders>
            <w:vAlign w:val="center"/>
            <w:hideMark/>
          </w:tcPr>
          <w:p w14:paraId="71E8FE7C" w14:textId="04B96623"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22.656</w:t>
            </w:r>
          </w:p>
        </w:tc>
        <w:tc>
          <w:tcPr>
            <w:tcW w:w="101" w:type="pct"/>
            <w:tcBorders>
              <w:top w:val="nil"/>
              <w:left w:val="nil"/>
              <w:bottom w:val="nil"/>
              <w:right w:val="nil"/>
            </w:tcBorders>
            <w:hideMark/>
          </w:tcPr>
          <w:p w14:paraId="1277BC75"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16858D14" w14:textId="12DB858B"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1C81F110"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4009C083" w14:textId="0B81B91F"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512B494A"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single" w:sz="4" w:space="0" w:color="auto"/>
              <w:right w:val="nil"/>
            </w:tcBorders>
            <w:vAlign w:val="center"/>
            <w:hideMark/>
          </w:tcPr>
          <w:p w14:paraId="04A784B6" w14:textId="340FF4CE"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22.656</w:t>
            </w:r>
          </w:p>
        </w:tc>
      </w:tr>
      <w:tr w:rsidR="00242EF9" w:rsidRPr="0009263D" w14:paraId="7F06B7F1" w14:textId="77777777" w:rsidTr="00242EF9">
        <w:trPr>
          <w:trHeight w:val="198"/>
        </w:trPr>
        <w:tc>
          <w:tcPr>
            <w:tcW w:w="1380" w:type="pct"/>
            <w:tcBorders>
              <w:top w:val="nil"/>
              <w:left w:val="nil"/>
              <w:bottom w:val="nil"/>
              <w:right w:val="nil"/>
            </w:tcBorders>
            <w:noWrap/>
            <w:vAlign w:val="center"/>
            <w:hideMark/>
          </w:tcPr>
          <w:p w14:paraId="38434A43" w14:textId="77777777" w:rsidR="00242EF9" w:rsidRPr="0009263D" w:rsidRDefault="00242EF9" w:rsidP="00242EF9">
            <w:pPr>
              <w:jc w:val="right"/>
              <w:rPr>
                <w:rFonts w:ascii="Arial" w:hAnsi="Arial" w:cs="Arial"/>
                <w:color w:val="000000"/>
                <w:sz w:val="18"/>
                <w:szCs w:val="18"/>
              </w:rPr>
            </w:pPr>
          </w:p>
        </w:tc>
        <w:tc>
          <w:tcPr>
            <w:tcW w:w="880" w:type="pct"/>
            <w:tcBorders>
              <w:top w:val="nil"/>
              <w:left w:val="nil"/>
              <w:bottom w:val="nil"/>
              <w:right w:val="nil"/>
            </w:tcBorders>
            <w:vAlign w:val="center"/>
            <w:hideMark/>
          </w:tcPr>
          <w:p w14:paraId="0884B8C5" w14:textId="77777777" w:rsidR="00242EF9" w:rsidRPr="0009263D" w:rsidRDefault="00242EF9" w:rsidP="00242EF9">
            <w:pPr>
              <w:rPr>
                <w:rFonts w:ascii="Arial" w:hAnsi="Arial" w:cs="Arial"/>
                <w:sz w:val="18"/>
                <w:szCs w:val="18"/>
              </w:rPr>
            </w:pPr>
          </w:p>
        </w:tc>
        <w:tc>
          <w:tcPr>
            <w:tcW w:w="101" w:type="pct"/>
            <w:tcBorders>
              <w:top w:val="nil"/>
              <w:left w:val="nil"/>
              <w:bottom w:val="nil"/>
              <w:right w:val="nil"/>
            </w:tcBorders>
            <w:hideMark/>
          </w:tcPr>
          <w:p w14:paraId="66B11B88"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337A1290"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6D26F633"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0AC00535" w14:textId="77777777" w:rsidR="00242EF9" w:rsidRPr="0009263D" w:rsidRDefault="00242EF9" w:rsidP="00242EF9">
            <w:pPr>
              <w:jc w:val="right"/>
              <w:rPr>
                <w:rFonts w:ascii="Arial" w:hAnsi="Arial" w:cs="Arial"/>
                <w:sz w:val="18"/>
                <w:szCs w:val="18"/>
              </w:rPr>
            </w:pPr>
          </w:p>
        </w:tc>
        <w:tc>
          <w:tcPr>
            <w:tcW w:w="101" w:type="pct"/>
            <w:tcBorders>
              <w:top w:val="nil"/>
              <w:left w:val="nil"/>
              <w:bottom w:val="nil"/>
              <w:right w:val="nil"/>
            </w:tcBorders>
            <w:hideMark/>
          </w:tcPr>
          <w:p w14:paraId="03946D57" w14:textId="77777777" w:rsidR="00242EF9" w:rsidRPr="0009263D" w:rsidRDefault="00242EF9" w:rsidP="00242EF9">
            <w:pPr>
              <w:jc w:val="right"/>
              <w:rPr>
                <w:rFonts w:ascii="Arial" w:hAnsi="Arial" w:cs="Arial"/>
                <w:sz w:val="18"/>
                <w:szCs w:val="18"/>
              </w:rPr>
            </w:pPr>
          </w:p>
        </w:tc>
        <w:tc>
          <w:tcPr>
            <w:tcW w:w="810" w:type="pct"/>
            <w:tcBorders>
              <w:top w:val="nil"/>
              <w:left w:val="nil"/>
              <w:bottom w:val="nil"/>
              <w:right w:val="nil"/>
            </w:tcBorders>
            <w:vAlign w:val="center"/>
            <w:hideMark/>
          </w:tcPr>
          <w:p w14:paraId="70336716" w14:textId="77777777" w:rsidR="00242EF9" w:rsidRPr="0009263D" w:rsidRDefault="00242EF9" w:rsidP="00242EF9">
            <w:pPr>
              <w:rPr>
                <w:rFonts w:ascii="Arial" w:hAnsi="Arial" w:cs="Arial"/>
                <w:sz w:val="18"/>
                <w:szCs w:val="18"/>
              </w:rPr>
            </w:pPr>
          </w:p>
        </w:tc>
      </w:tr>
      <w:tr w:rsidR="00242EF9" w:rsidRPr="0009263D" w14:paraId="5A079907" w14:textId="77777777" w:rsidTr="00242EF9">
        <w:trPr>
          <w:trHeight w:val="198"/>
        </w:trPr>
        <w:tc>
          <w:tcPr>
            <w:tcW w:w="1380" w:type="pct"/>
            <w:tcBorders>
              <w:top w:val="nil"/>
              <w:left w:val="nil"/>
              <w:bottom w:val="nil"/>
              <w:right w:val="nil"/>
            </w:tcBorders>
            <w:noWrap/>
            <w:vAlign w:val="center"/>
            <w:hideMark/>
          </w:tcPr>
          <w:p w14:paraId="3FCB899E" w14:textId="77777777" w:rsidR="00242EF9" w:rsidRPr="0009263D" w:rsidRDefault="00242EF9" w:rsidP="00242EF9">
            <w:pPr>
              <w:jc w:val="right"/>
              <w:rPr>
                <w:rFonts w:ascii="Arial" w:hAnsi="Arial" w:cs="Arial"/>
                <w:sz w:val="18"/>
                <w:szCs w:val="18"/>
              </w:rPr>
            </w:pPr>
          </w:p>
        </w:tc>
        <w:tc>
          <w:tcPr>
            <w:tcW w:w="880" w:type="pct"/>
            <w:tcBorders>
              <w:top w:val="nil"/>
              <w:left w:val="nil"/>
              <w:bottom w:val="single" w:sz="8" w:space="0" w:color="auto"/>
              <w:right w:val="nil"/>
            </w:tcBorders>
            <w:vAlign w:val="center"/>
            <w:hideMark/>
          </w:tcPr>
          <w:p w14:paraId="7E6B4FFB" w14:textId="0FAA9B6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619.234</w:t>
            </w:r>
          </w:p>
        </w:tc>
        <w:tc>
          <w:tcPr>
            <w:tcW w:w="101" w:type="pct"/>
            <w:tcBorders>
              <w:top w:val="nil"/>
              <w:left w:val="nil"/>
              <w:bottom w:val="nil"/>
              <w:right w:val="nil"/>
            </w:tcBorders>
            <w:noWrap/>
            <w:vAlign w:val="center"/>
            <w:hideMark/>
          </w:tcPr>
          <w:p w14:paraId="75E84B5D"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6BA0204D" w14:textId="605866AB"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79040B00"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2B2707E5" w14:textId="67BE8DDB"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1366B0A3"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single" w:sz="8" w:space="0" w:color="auto"/>
              <w:right w:val="nil"/>
            </w:tcBorders>
            <w:vAlign w:val="center"/>
            <w:hideMark/>
          </w:tcPr>
          <w:p w14:paraId="65932BE3" w14:textId="6670EF2E"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619.234</w:t>
            </w:r>
          </w:p>
        </w:tc>
      </w:tr>
      <w:tr w:rsidR="00242EF9" w:rsidRPr="0009263D" w14:paraId="682F5EB9" w14:textId="77777777" w:rsidTr="00242EF9">
        <w:trPr>
          <w:trHeight w:val="198"/>
        </w:trPr>
        <w:tc>
          <w:tcPr>
            <w:tcW w:w="1380" w:type="pct"/>
            <w:tcBorders>
              <w:top w:val="nil"/>
              <w:left w:val="nil"/>
              <w:bottom w:val="nil"/>
              <w:right w:val="nil"/>
            </w:tcBorders>
            <w:noWrap/>
            <w:vAlign w:val="center"/>
            <w:hideMark/>
          </w:tcPr>
          <w:p w14:paraId="70867B28" w14:textId="77777777" w:rsidR="00242EF9" w:rsidRPr="0009263D" w:rsidRDefault="00242EF9" w:rsidP="00242EF9">
            <w:pPr>
              <w:rPr>
                <w:rFonts w:ascii="Arial" w:hAnsi="Arial" w:cs="Arial"/>
                <w:b/>
                <w:bCs/>
                <w:color w:val="000000"/>
                <w:sz w:val="18"/>
                <w:szCs w:val="18"/>
              </w:rPr>
            </w:pPr>
            <w:r w:rsidRPr="0009263D">
              <w:rPr>
                <w:rFonts w:ascii="Arial" w:hAnsi="Arial" w:cs="Arial"/>
                <w:b/>
                <w:bCs/>
                <w:color w:val="000000"/>
                <w:sz w:val="18"/>
                <w:szCs w:val="18"/>
              </w:rPr>
              <w:t>Depreciação</w:t>
            </w:r>
          </w:p>
        </w:tc>
        <w:tc>
          <w:tcPr>
            <w:tcW w:w="880" w:type="pct"/>
            <w:tcBorders>
              <w:top w:val="nil"/>
              <w:left w:val="nil"/>
              <w:bottom w:val="nil"/>
              <w:right w:val="nil"/>
            </w:tcBorders>
            <w:noWrap/>
            <w:vAlign w:val="center"/>
            <w:hideMark/>
          </w:tcPr>
          <w:p w14:paraId="722F90A9" w14:textId="77777777" w:rsidR="00242EF9" w:rsidRPr="0009263D" w:rsidRDefault="00242EF9" w:rsidP="00242EF9">
            <w:pPr>
              <w:rPr>
                <w:rFonts w:ascii="Arial" w:hAnsi="Arial" w:cs="Arial"/>
                <w:b/>
                <w:bCs/>
                <w:color w:val="000000"/>
                <w:sz w:val="18"/>
                <w:szCs w:val="18"/>
              </w:rPr>
            </w:pPr>
          </w:p>
        </w:tc>
        <w:tc>
          <w:tcPr>
            <w:tcW w:w="101" w:type="pct"/>
            <w:tcBorders>
              <w:top w:val="nil"/>
              <w:left w:val="nil"/>
              <w:bottom w:val="nil"/>
              <w:right w:val="nil"/>
            </w:tcBorders>
            <w:noWrap/>
            <w:vAlign w:val="center"/>
            <w:hideMark/>
          </w:tcPr>
          <w:p w14:paraId="25CD8939"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vAlign w:val="center"/>
            <w:hideMark/>
          </w:tcPr>
          <w:p w14:paraId="591623DA"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416A3B5C"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vAlign w:val="center"/>
            <w:hideMark/>
          </w:tcPr>
          <w:p w14:paraId="2374181B" w14:textId="77777777" w:rsidR="00242EF9" w:rsidRPr="0009263D" w:rsidRDefault="00242EF9" w:rsidP="00242EF9">
            <w:pPr>
              <w:rPr>
                <w:rFonts w:ascii="Arial" w:hAnsi="Arial" w:cs="Arial"/>
                <w:sz w:val="18"/>
                <w:szCs w:val="18"/>
              </w:rPr>
            </w:pPr>
          </w:p>
        </w:tc>
        <w:tc>
          <w:tcPr>
            <w:tcW w:w="101" w:type="pct"/>
            <w:tcBorders>
              <w:top w:val="nil"/>
              <w:left w:val="nil"/>
              <w:bottom w:val="nil"/>
              <w:right w:val="nil"/>
            </w:tcBorders>
            <w:vAlign w:val="center"/>
            <w:hideMark/>
          </w:tcPr>
          <w:p w14:paraId="37CD9BED" w14:textId="77777777" w:rsidR="00242EF9" w:rsidRPr="0009263D" w:rsidRDefault="00242EF9" w:rsidP="00242EF9">
            <w:pPr>
              <w:rPr>
                <w:rFonts w:ascii="Arial" w:hAnsi="Arial" w:cs="Arial"/>
                <w:sz w:val="18"/>
                <w:szCs w:val="18"/>
              </w:rPr>
            </w:pPr>
          </w:p>
        </w:tc>
        <w:tc>
          <w:tcPr>
            <w:tcW w:w="810" w:type="pct"/>
            <w:tcBorders>
              <w:top w:val="nil"/>
              <w:left w:val="nil"/>
              <w:bottom w:val="nil"/>
              <w:right w:val="nil"/>
            </w:tcBorders>
            <w:noWrap/>
            <w:vAlign w:val="center"/>
            <w:hideMark/>
          </w:tcPr>
          <w:p w14:paraId="65E39DF3" w14:textId="77777777" w:rsidR="00242EF9" w:rsidRPr="0009263D" w:rsidRDefault="00242EF9" w:rsidP="00242EF9">
            <w:pPr>
              <w:rPr>
                <w:rFonts w:ascii="Arial" w:hAnsi="Arial" w:cs="Arial"/>
                <w:sz w:val="18"/>
                <w:szCs w:val="18"/>
              </w:rPr>
            </w:pPr>
          </w:p>
        </w:tc>
      </w:tr>
      <w:tr w:rsidR="00242EF9" w:rsidRPr="0009263D" w14:paraId="628F800B" w14:textId="77777777" w:rsidTr="00242EF9">
        <w:trPr>
          <w:trHeight w:val="198"/>
        </w:trPr>
        <w:tc>
          <w:tcPr>
            <w:tcW w:w="1380" w:type="pct"/>
            <w:tcBorders>
              <w:top w:val="nil"/>
              <w:left w:val="nil"/>
              <w:bottom w:val="nil"/>
              <w:right w:val="nil"/>
            </w:tcBorders>
            <w:noWrap/>
            <w:vAlign w:val="center"/>
            <w:hideMark/>
          </w:tcPr>
          <w:p w14:paraId="7C51CB2D"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 xml:space="preserve">Prédios e benfeitorias </w:t>
            </w:r>
          </w:p>
        </w:tc>
        <w:tc>
          <w:tcPr>
            <w:tcW w:w="880" w:type="pct"/>
            <w:tcBorders>
              <w:top w:val="nil"/>
              <w:left w:val="nil"/>
              <w:bottom w:val="nil"/>
              <w:right w:val="nil"/>
            </w:tcBorders>
            <w:vAlign w:val="center"/>
            <w:hideMark/>
          </w:tcPr>
          <w:p w14:paraId="68EC73BB" w14:textId="24186328"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(20.112)</w:t>
            </w:r>
          </w:p>
        </w:tc>
        <w:tc>
          <w:tcPr>
            <w:tcW w:w="101" w:type="pct"/>
            <w:tcBorders>
              <w:top w:val="nil"/>
              <w:left w:val="nil"/>
              <w:bottom w:val="nil"/>
              <w:right w:val="nil"/>
            </w:tcBorders>
            <w:hideMark/>
          </w:tcPr>
          <w:p w14:paraId="5220CCD6"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4F5F09E7" w14:textId="40647EC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(488)</w:t>
            </w:r>
          </w:p>
        </w:tc>
        <w:tc>
          <w:tcPr>
            <w:tcW w:w="113" w:type="pct"/>
            <w:tcBorders>
              <w:top w:val="nil"/>
              <w:left w:val="nil"/>
              <w:bottom w:val="nil"/>
              <w:right w:val="nil"/>
            </w:tcBorders>
            <w:vAlign w:val="center"/>
            <w:hideMark/>
          </w:tcPr>
          <w:p w14:paraId="0C0BCCCC"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3BBC5479" w14:textId="0DAA2233"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43017FCC"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nil"/>
              <w:right w:val="nil"/>
            </w:tcBorders>
            <w:vAlign w:val="center"/>
            <w:hideMark/>
          </w:tcPr>
          <w:p w14:paraId="2B9086C8" w14:textId="32FB50A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(20.600)</w:t>
            </w:r>
          </w:p>
        </w:tc>
      </w:tr>
      <w:tr w:rsidR="00242EF9" w:rsidRPr="0009263D" w14:paraId="67D635A5" w14:textId="77777777" w:rsidTr="00242EF9">
        <w:trPr>
          <w:trHeight w:val="198"/>
        </w:trPr>
        <w:tc>
          <w:tcPr>
            <w:tcW w:w="1380" w:type="pct"/>
            <w:tcBorders>
              <w:top w:val="nil"/>
              <w:left w:val="nil"/>
              <w:bottom w:val="nil"/>
              <w:right w:val="nil"/>
            </w:tcBorders>
            <w:noWrap/>
            <w:vAlign w:val="center"/>
            <w:hideMark/>
          </w:tcPr>
          <w:p w14:paraId="36301A96"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Equipamentos operacionais</w:t>
            </w:r>
          </w:p>
        </w:tc>
        <w:tc>
          <w:tcPr>
            <w:tcW w:w="880" w:type="pct"/>
            <w:tcBorders>
              <w:top w:val="nil"/>
              <w:left w:val="nil"/>
              <w:bottom w:val="single" w:sz="4" w:space="0" w:color="auto"/>
              <w:right w:val="nil"/>
            </w:tcBorders>
            <w:vAlign w:val="center"/>
            <w:hideMark/>
          </w:tcPr>
          <w:p w14:paraId="6E78B83E" w14:textId="12353C0C"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(14.422)</w:t>
            </w:r>
          </w:p>
        </w:tc>
        <w:tc>
          <w:tcPr>
            <w:tcW w:w="101" w:type="pct"/>
            <w:tcBorders>
              <w:top w:val="nil"/>
              <w:left w:val="nil"/>
              <w:bottom w:val="nil"/>
              <w:right w:val="nil"/>
            </w:tcBorders>
            <w:hideMark/>
          </w:tcPr>
          <w:p w14:paraId="284114DE"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63CA4351" w14:textId="71E0478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(388)</w:t>
            </w:r>
          </w:p>
        </w:tc>
        <w:tc>
          <w:tcPr>
            <w:tcW w:w="113" w:type="pct"/>
            <w:tcBorders>
              <w:top w:val="nil"/>
              <w:left w:val="nil"/>
              <w:bottom w:val="nil"/>
              <w:right w:val="nil"/>
            </w:tcBorders>
            <w:vAlign w:val="center"/>
            <w:hideMark/>
          </w:tcPr>
          <w:p w14:paraId="61855CE1"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54491780" w14:textId="4A39CA89"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13177BB2"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single" w:sz="4" w:space="0" w:color="auto"/>
              <w:right w:val="nil"/>
            </w:tcBorders>
            <w:vAlign w:val="center"/>
            <w:hideMark/>
          </w:tcPr>
          <w:p w14:paraId="06F10840" w14:textId="10F6FE9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(14.810)</w:t>
            </w:r>
          </w:p>
        </w:tc>
      </w:tr>
      <w:tr w:rsidR="00242EF9" w:rsidRPr="0009263D" w14:paraId="29CDB00A" w14:textId="77777777" w:rsidTr="00242EF9">
        <w:trPr>
          <w:trHeight w:val="198"/>
        </w:trPr>
        <w:tc>
          <w:tcPr>
            <w:tcW w:w="1380" w:type="pct"/>
            <w:tcBorders>
              <w:top w:val="nil"/>
              <w:left w:val="nil"/>
              <w:bottom w:val="nil"/>
              <w:right w:val="nil"/>
            </w:tcBorders>
            <w:noWrap/>
            <w:vAlign w:val="center"/>
            <w:hideMark/>
          </w:tcPr>
          <w:p w14:paraId="1FD4F633" w14:textId="77777777" w:rsidR="00242EF9" w:rsidRPr="0009263D" w:rsidRDefault="00242EF9" w:rsidP="00242EF9">
            <w:pPr>
              <w:jc w:val="right"/>
              <w:rPr>
                <w:rFonts w:ascii="Arial" w:hAnsi="Arial" w:cs="Arial"/>
                <w:color w:val="000000"/>
                <w:sz w:val="18"/>
                <w:szCs w:val="18"/>
              </w:rPr>
            </w:pPr>
          </w:p>
        </w:tc>
        <w:tc>
          <w:tcPr>
            <w:tcW w:w="880" w:type="pct"/>
            <w:tcBorders>
              <w:top w:val="nil"/>
              <w:left w:val="nil"/>
              <w:bottom w:val="nil"/>
              <w:right w:val="nil"/>
            </w:tcBorders>
            <w:vAlign w:val="center"/>
            <w:hideMark/>
          </w:tcPr>
          <w:p w14:paraId="47F5D4A6" w14:textId="77777777" w:rsidR="00242EF9" w:rsidRPr="0009263D" w:rsidRDefault="00242EF9" w:rsidP="00242EF9">
            <w:pPr>
              <w:rPr>
                <w:rFonts w:ascii="Arial" w:hAnsi="Arial" w:cs="Arial"/>
                <w:sz w:val="18"/>
                <w:szCs w:val="18"/>
              </w:rPr>
            </w:pPr>
          </w:p>
        </w:tc>
        <w:tc>
          <w:tcPr>
            <w:tcW w:w="101" w:type="pct"/>
            <w:tcBorders>
              <w:top w:val="nil"/>
              <w:left w:val="nil"/>
              <w:bottom w:val="nil"/>
              <w:right w:val="nil"/>
            </w:tcBorders>
            <w:hideMark/>
          </w:tcPr>
          <w:p w14:paraId="3CEBC124"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3B5D5DF1"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07E9B48E"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2BC0626F" w14:textId="77777777" w:rsidR="00242EF9" w:rsidRPr="0009263D" w:rsidRDefault="00242EF9" w:rsidP="00242EF9">
            <w:pPr>
              <w:jc w:val="right"/>
              <w:rPr>
                <w:rFonts w:ascii="Arial" w:hAnsi="Arial" w:cs="Arial"/>
                <w:sz w:val="18"/>
                <w:szCs w:val="18"/>
              </w:rPr>
            </w:pPr>
          </w:p>
        </w:tc>
        <w:tc>
          <w:tcPr>
            <w:tcW w:w="101" w:type="pct"/>
            <w:tcBorders>
              <w:top w:val="nil"/>
              <w:left w:val="nil"/>
              <w:bottom w:val="nil"/>
              <w:right w:val="nil"/>
            </w:tcBorders>
            <w:hideMark/>
          </w:tcPr>
          <w:p w14:paraId="0E8D14AB" w14:textId="77777777" w:rsidR="00242EF9" w:rsidRPr="0009263D" w:rsidRDefault="00242EF9" w:rsidP="00242EF9">
            <w:pPr>
              <w:jc w:val="right"/>
              <w:rPr>
                <w:rFonts w:ascii="Arial" w:hAnsi="Arial" w:cs="Arial"/>
                <w:sz w:val="18"/>
                <w:szCs w:val="18"/>
              </w:rPr>
            </w:pPr>
          </w:p>
        </w:tc>
        <w:tc>
          <w:tcPr>
            <w:tcW w:w="810" w:type="pct"/>
            <w:tcBorders>
              <w:top w:val="nil"/>
              <w:left w:val="nil"/>
              <w:bottom w:val="nil"/>
              <w:right w:val="nil"/>
            </w:tcBorders>
            <w:vAlign w:val="center"/>
            <w:hideMark/>
          </w:tcPr>
          <w:p w14:paraId="555E9D84" w14:textId="77777777" w:rsidR="00242EF9" w:rsidRPr="0009263D" w:rsidRDefault="00242EF9" w:rsidP="00242EF9">
            <w:pPr>
              <w:rPr>
                <w:rFonts w:ascii="Arial" w:hAnsi="Arial" w:cs="Arial"/>
                <w:sz w:val="18"/>
                <w:szCs w:val="18"/>
              </w:rPr>
            </w:pPr>
          </w:p>
        </w:tc>
      </w:tr>
      <w:tr w:rsidR="00242EF9" w:rsidRPr="0009263D" w14:paraId="25064215" w14:textId="77777777" w:rsidTr="00242EF9">
        <w:trPr>
          <w:trHeight w:val="198"/>
        </w:trPr>
        <w:tc>
          <w:tcPr>
            <w:tcW w:w="1380" w:type="pct"/>
            <w:tcBorders>
              <w:top w:val="nil"/>
              <w:left w:val="nil"/>
              <w:bottom w:val="nil"/>
              <w:right w:val="nil"/>
            </w:tcBorders>
            <w:noWrap/>
            <w:vAlign w:val="center"/>
            <w:hideMark/>
          </w:tcPr>
          <w:p w14:paraId="52E7365D" w14:textId="77777777" w:rsidR="00242EF9" w:rsidRPr="0009263D" w:rsidRDefault="00242EF9" w:rsidP="00242EF9">
            <w:pPr>
              <w:jc w:val="right"/>
              <w:rPr>
                <w:rFonts w:ascii="Arial" w:hAnsi="Arial" w:cs="Arial"/>
                <w:sz w:val="18"/>
                <w:szCs w:val="18"/>
              </w:rPr>
            </w:pPr>
          </w:p>
        </w:tc>
        <w:tc>
          <w:tcPr>
            <w:tcW w:w="880" w:type="pct"/>
            <w:tcBorders>
              <w:top w:val="nil"/>
              <w:left w:val="nil"/>
              <w:bottom w:val="single" w:sz="8" w:space="0" w:color="auto"/>
              <w:right w:val="nil"/>
            </w:tcBorders>
            <w:vAlign w:val="center"/>
            <w:hideMark/>
          </w:tcPr>
          <w:p w14:paraId="0B1D799C" w14:textId="56061852"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(34.534)</w:t>
            </w:r>
          </w:p>
        </w:tc>
        <w:tc>
          <w:tcPr>
            <w:tcW w:w="101" w:type="pct"/>
            <w:tcBorders>
              <w:top w:val="nil"/>
              <w:left w:val="nil"/>
              <w:bottom w:val="nil"/>
              <w:right w:val="nil"/>
            </w:tcBorders>
            <w:noWrap/>
            <w:vAlign w:val="center"/>
            <w:hideMark/>
          </w:tcPr>
          <w:p w14:paraId="04CF17C3"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17CF4F43" w14:textId="76420DE7"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(876)</w:t>
            </w:r>
          </w:p>
        </w:tc>
        <w:tc>
          <w:tcPr>
            <w:tcW w:w="113" w:type="pct"/>
            <w:tcBorders>
              <w:top w:val="nil"/>
              <w:left w:val="nil"/>
              <w:bottom w:val="nil"/>
              <w:right w:val="nil"/>
            </w:tcBorders>
            <w:vAlign w:val="center"/>
            <w:hideMark/>
          </w:tcPr>
          <w:p w14:paraId="07207265"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02D130E3" w14:textId="7D7A582C"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vAlign w:val="center"/>
            <w:hideMark/>
          </w:tcPr>
          <w:p w14:paraId="2E4D1DAD"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single" w:sz="8" w:space="0" w:color="auto"/>
              <w:right w:val="nil"/>
            </w:tcBorders>
            <w:vAlign w:val="center"/>
            <w:hideMark/>
          </w:tcPr>
          <w:p w14:paraId="5F784BF1" w14:textId="04AC5DA3"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(35.410)</w:t>
            </w:r>
          </w:p>
        </w:tc>
      </w:tr>
      <w:tr w:rsidR="00242EF9" w:rsidRPr="0009263D" w14:paraId="2CC39DD3" w14:textId="77777777" w:rsidTr="00242EF9">
        <w:trPr>
          <w:trHeight w:val="198"/>
        </w:trPr>
        <w:tc>
          <w:tcPr>
            <w:tcW w:w="1380" w:type="pct"/>
            <w:tcBorders>
              <w:top w:val="nil"/>
              <w:left w:val="nil"/>
              <w:bottom w:val="nil"/>
              <w:right w:val="nil"/>
            </w:tcBorders>
            <w:noWrap/>
            <w:vAlign w:val="center"/>
            <w:hideMark/>
          </w:tcPr>
          <w:p w14:paraId="7C21D7D2" w14:textId="77777777" w:rsidR="00242EF9" w:rsidRPr="0009263D" w:rsidRDefault="00242EF9" w:rsidP="00242EF9">
            <w:pPr>
              <w:rPr>
                <w:rFonts w:ascii="Arial" w:hAnsi="Arial" w:cs="Arial"/>
                <w:b/>
                <w:bCs/>
                <w:i/>
                <w:iCs/>
                <w:color w:val="000000"/>
                <w:sz w:val="18"/>
                <w:szCs w:val="18"/>
              </w:rPr>
            </w:pPr>
            <w:r w:rsidRPr="0009263D">
              <w:rPr>
                <w:rFonts w:ascii="Arial" w:hAnsi="Arial" w:cs="Arial"/>
                <w:b/>
                <w:bCs/>
                <w:i/>
                <w:iCs/>
                <w:color w:val="000000"/>
                <w:sz w:val="18"/>
                <w:szCs w:val="18"/>
              </w:rPr>
              <w:t>Impairment</w:t>
            </w:r>
          </w:p>
        </w:tc>
        <w:tc>
          <w:tcPr>
            <w:tcW w:w="880" w:type="pct"/>
            <w:tcBorders>
              <w:top w:val="nil"/>
              <w:left w:val="nil"/>
              <w:bottom w:val="nil"/>
              <w:right w:val="nil"/>
            </w:tcBorders>
            <w:noWrap/>
            <w:vAlign w:val="center"/>
            <w:hideMark/>
          </w:tcPr>
          <w:p w14:paraId="39619C55" w14:textId="77777777" w:rsidR="00242EF9" w:rsidRPr="0009263D" w:rsidRDefault="00242EF9" w:rsidP="00242EF9">
            <w:pPr>
              <w:rPr>
                <w:rFonts w:ascii="Arial" w:hAnsi="Arial" w:cs="Arial"/>
                <w:b/>
                <w:bCs/>
                <w:i/>
                <w:iCs/>
                <w:color w:val="000000"/>
                <w:sz w:val="18"/>
                <w:szCs w:val="18"/>
              </w:rPr>
            </w:pPr>
          </w:p>
        </w:tc>
        <w:tc>
          <w:tcPr>
            <w:tcW w:w="101" w:type="pct"/>
            <w:tcBorders>
              <w:top w:val="nil"/>
              <w:left w:val="nil"/>
              <w:bottom w:val="nil"/>
              <w:right w:val="nil"/>
            </w:tcBorders>
            <w:noWrap/>
            <w:vAlign w:val="center"/>
            <w:hideMark/>
          </w:tcPr>
          <w:p w14:paraId="70B74B42"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vAlign w:val="center"/>
            <w:hideMark/>
          </w:tcPr>
          <w:p w14:paraId="42CF0FC6"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1C9CEEE1" w14:textId="77777777" w:rsidR="00242EF9" w:rsidRPr="0009263D" w:rsidRDefault="00242EF9" w:rsidP="00242EF9">
            <w:pPr>
              <w:rPr>
                <w:rFonts w:ascii="Arial" w:hAnsi="Arial" w:cs="Arial"/>
                <w:sz w:val="18"/>
                <w:szCs w:val="18"/>
              </w:rPr>
            </w:pPr>
          </w:p>
        </w:tc>
        <w:tc>
          <w:tcPr>
            <w:tcW w:w="807" w:type="pct"/>
            <w:tcBorders>
              <w:top w:val="nil"/>
              <w:left w:val="nil"/>
              <w:bottom w:val="nil"/>
              <w:right w:val="nil"/>
            </w:tcBorders>
            <w:vAlign w:val="center"/>
            <w:hideMark/>
          </w:tcPr>
          <w:p w14:paraId="4B85004F" w14:textId="77777777" w:rsidR="00242EF9" w:rsidRPr="0009263D" w:rsidRDefault="00242EF9" w:rsidP="00242EF9">
            <w:pPr>
              <w:rPr>
                <w:rFonts w:ascii="Arial" w:hAnsi="Arial" w:cs="Arial"/>
                <w:sz w:val="18"/>
                <w:szCs w:val="18"/>
              </w:rPr>
            </w:pPr>
          </w:p>
        </w:tc>
        <w:tc>
          <w:tcPr>
            <w:tcW w:w="101" w:type="pct"/>
            <w:tcBorders>
              <w:top w:val="nil"/>
              <w:left w:val="nil"/>
              <w:bottom w:val="nil"/>
              <w:right w:val="nil"/>
            </w:tcBorders>
            <w:vAlign w:val="center"/>
            <w:hideMark/>
          </w:tcPr>
          <w:p w14:paraId="4869B6FB" w14:textId="77777777" w:rsidR="00242EF9" w:rsidRPr="0009263D" w:rsidRDefault="00242EF9" w:rsidP="00242EF9">
            <w:pPr>
              <w:jc w:val="right"/>
              <w:rPr>
                <w:rFonts w:ascii="Arial" w:hAnsi="Arial" w:cs="Arial"/>
                <w:sz w:val="18"/>
                <w:szCs w:val="18"/>
              </w:rPr>
            </w:pPr>
          </w:p>
        </w:tc>
        <w:tc>
          <w:tcPr>
            <w:tcW w:w="810" w:type="pct"/>
            <w:tcBorders>
              <w:top w:val="nil"/>
              <w:left w:val="nil"/>
              <w:bottom w:val="nil"/>
              <w:right w:val="nil"/>
            </w:tcBorders>
            <w:vAlign w:val="center"/>
            <w:hideMark/>
          </w:tcPr>
          <w:p w14:paraId="1A9DA4AF" w14:textId="77777777" w:rsidR="00242EF9" w:rsidRPr="0009263D" w:rsidRDefault="00242EF9" w:rsidP="00242EF9">
            <w:pPr>
              <w:rPr>
                <w:rFonts w:ascii="Arial" w:hAnsi="Arial" w:cs="Arial"/>
                <w:sz w:val="18"/>
                <w:szCs w:val="18"/>
              </w:rPr>
            </w:pPr>
          </w:p>
        </w:tc>
      </w:tr>
      <w:tr w:rsidR="00242EF9" w:rsidRPr="0009263D" w14:paraId="107C307A" w14:textId="77777777" w:rsidTr="00242EF9">
        <w:trPr>
          <w:trHeight w:val="198"/>
        </w:trPr>
        <w:tc>
          <w:tcPr>
            <w:tcW w:w="1380" w:type="pct"/>
            <w:tcBorders>
              <w:top w:val="nil"/>
              <w:left w:val="nil"/>
              <w:bottom w:val="nil"/>
              <w:right w:val="nil"/>
            </w:tcBorders>
            <w:noWrap/>
            <w:vAlign w:val="center"/>
            <w:hideMark/>
          </w:tcPr>
          <w:p w14:paraId="678A6FBB"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Terrenos</w:t>
            </w:r>
          </w:p>
        </w:tc>
        <w:tc>
          <w:tcPr>
            <w:tcW w:w="880" w:type="pct"/>
            <w:tcBorders>
              <w:top w:val="nil"/>
              <w:left w:val="nil"/>
              <w:bottom w:val="nil"/>
              <w:right w:val="nil"/>
            </w:tcBorders>
            <w:vAlign w:val="center"/>
            <w:hideMark/>
          </w:tcPr>
          <w:p w14:paraId="44ED4F18" w14:textId="0E3E3DBB"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(229.582)</w:t>
            </w:r>
          </w:p>
        </w:tc>
        <w:tc>
          <w:tcPr>
            <w:tcW w:w="101" w:type="pct"/>
            <w:tcBorders>
              <w:top w:val="nil"/>
              <w:left w:val="nil"/>
              <w:bottom w:val="nil"/>
              <w:right w:val="nil"/>
            </w:tcBorders>
            <w:hideMark/>
          </w:tcPr>
          <w:p w14:paraId="5F0036B7"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263FF302" w14:textId="3C8D8A9C"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7E5A561C"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nil"/>
              <w:right w:val="nil"/>
            </w:tcBorders>
            <w:vAlign w:val="center"/>
            <w:hideMark/>
          </w:tcPr>
          <w:p w14:paraId="6AA66DD3" w14:textId="44E7E137"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1.180</w:t>
            </w:r>
          </w:p>
        </w:tc>
        <w:tc>
          <w:tcPr>
            <w:tcW w:w="101" w:type="pct"/>
            <w:tcBorders>
              <w:top w:val="nil"/>
              <w:left w:val="nil"/>
              <w:bottom w:val="nil"/>
              <w:right w:val="nil"/>
            </w:tcBorders>
            <w:hideMark/>
          </w:tcPr>
          <w:p w14:paraId="0DD02906"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nil"/>
              <w:right w:val="nil"/>
            </w:tcBorders>
            <w:vAlign w:val="center"/>
            <w:hideMark/>
          </w:tcPr>
          <w:p w14:paraId="05C277D7" w14:textId="0FF0E659"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(228.402)</w:t>
            </w:r>
          </w:p>
        </w:tc>
      </w:tr>
      <w:tr w:rsidR="00242EF9" w:rsidRPr="0009263D" w14:paraId="3422122F" w14:textId="77777777" w:rsidTr="00242EF9">
        <w:trPr>
          <w:trHeight w:val="198"/>
        </w:trPr>
        <w:tc>
          <w:tcPr>
            <w:tcW w:w="1380" w:type="pct"/>
            <w:tcBorders>
              <w:top w:val="nil"/>
              <w:left w:val="nil"/>
              <w:bottom w:val="nil"/>
              <w:right w:val="nil"/>
            </w:tcBorders>
            <w:noWrap/>
            <w:vAlign w:val="center"/>
            <w:hideMark/>
          </w:tcPr>
          <w:p w14:paraId="075C62BC" w14:textId="77777777" w:rsidR="00242EF9" w:rsidRPr="0009263D" w:rsidRDefault="00242EF9" w:rsidP="00242EF9">
            <w:pPr>
              <w:rPr>
                <w:rFonts w:ascii="Arial" w:hAnsi="Arial" w:cs="Arial"/>
                <w:color w:val="000000"/>
                <w:sz w:val="18"/>
                <w:szCs w:val="18"/>
              </w:rPr>
            </w:pPr>
            <w:r w:rsidRPr="0009263D">
              <w:rPr>
                <w:rFonts w:ascii="Arial" w:hAnsi="Arial" w:cs="Arial"/>
                <w:color w:val="000000"/>
                <w:sz w:val="18"/>
                <w:szCs w:val="18"/>
              </w:rPr>
              <w:t>Prédios e benfeitorias</w:t>
            </w:r>
          </w:p>
        </w:tc>
        <w:tc>
          <w:tcPr>
            <w:tcW w:w="880" w:type="pct"/>
            <w:tcBorders>
              <w:top w:val="nil"/>
              <w:left w:val="nil"/>
              <w:bottom w:val="single" w:sz="4" w:space="0" w:color="auto"/>
              <w:right w:val="nil"/>
            </w:tcBorders>
            <w:vAlign w:val="center"/>
            <w:hideMark/>
          </w:tcPr>
          <w:p w14:paraId="7E44726D" w14:textId="1B614816"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(86.940)</w:t>
            </w:r>
          </w:p>
        </w:tc>
        <w:tc>
          <w:tcPr>
            <w:tcW w:w="101" w:type="pct"/>
            <w:tcBorders>
              <w:top w:val="nil"/>
              <w:left w:val="nil"/>
              <w:bottom w:val="nil"/>
              <w:right w:val="nil"/>
            </w:tcBorders>
            <w:hideMark/>
          </w:tcPr>
          <w:p w14:paraId="22E6BF47"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0944CE0E" w14:textId="3DEE0F06"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2FA19899"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4" w:space="0" w:color="auto"/>
              <w:right w:val="nil"/>
            </w:tcBorders>
            <w:vAlign w:val="center"/>
            <w:hideMark/>
          </w:tcPr>
          <w:p w14:paraId="6567F12F" w14:textId="3057D791"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01" w:type="pct"/>
            <w:tcBorders>
              <w:top w:val="nil"/>
              <w:left w:val="nil"/>
              <w:bottom w:val="nil"/>
              <w:right w:val="nil"/>
            </w:tcBorders>
            <w:hideMark/>
          </w:tcPr>
          <w:p w14:paraId="5F9C7C7A"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single" w:sz="4" w:space="0" w:color="auto"/>
              <w:right w:val="nil"/>
            </w:tcBorders>
            <w:vAlign w:val="center"/>
            <w:hideMark/>
          </w:tcPr>
          <w:p w14:paraId="11603D73" w14:textId="267BB5DC"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(86.940)</w:t>
            </w:r>
          </w:p>
        </w:tc>
      </w:tr>
      <w:tr w:rsidR="00242EF9" w:rsidRPr="0009263D" w14:paraId="4A6EA084" w14:textId="77777777" w:rsidTr="00242EF9">
        <w:trPr>
          <w:trHeight w:val="198"/>
        </w:trPr>
        <w:tc>
          <w:tcPr>
            <w:tcW w:w="1380" w:type="pct"/>
            <w:tcBorders>
              <w:top w:val="nil"/>
              <w:left w:val="nil"/>
              <w:bottom w:val="nil"/>
              <w:right w:val="nil"/>
            </w:tcBorders>
            <w:noWrap/>
            <w:vAlign w:val="center"/>
            <w:hideMark/>
          </w:tcPr>
          <w:p w14:paraId="1A2071C3" w14:textId="77777777" w:rsidR="00242EF9" w:rsidRPr="0009263D" w:rsidRDefault="00242EF9" w:rsidP="00242EF9">
            <w:pPr>
              <w:jc w:val="right"/>
              <w:rPr>
                <w:rFonts w:ascii="Arial" w:hAnsi="Arial" w:cs="Arial"/>
                <w:color w:val="000000"/>
                <w:sz w:val="18"/>
                <w:szCs w:val="18"/>
              </w:rPr>
            </w:pPr>
          </w:p>
        </w:tc>
        <w:tc>
          <w:tcPr>
            <w:tcW w:w="880" w:type="pct"/>
            <w:tcBorders>
              <w:top w:val="nil"/>
              <w:left w:val="nil"/>
              <w:bottom w:val="nil"/>
              <w:right w:val="nil"/>
            </w:tcBorders>
            <w:vAlign w:val="center"/>
            <w:hideMark/>
          </w:tcPr>
          <w:p w14:paraId="69B913C3" w14:textId="77777777" w:rsidR="00242EF9" w:rsidRPr="0009263D" w:rsidRDefault="00242EF9" w:rsidP="00242EF9">
            <w:pPr>
              <w:rPr>
                <w:rFonts w:ascii="Arial" w:hAnsi="Arial" w:cs="Arial"/>
                <w:sz w:val="18"/>
                <w:szCs w:val="18"/>
              </w:rPr>
            </w:pPr>
          </w:p>
        </w:tc>
        <w:tc>
          <w:tcPr>
            <w:tcW w:w="101" w:type="pct"/>
            <w:tcBorders>
              <w:top w:val="nil"/>
              <w:left w:val="nil"/>
              <w:bottom w:val="nil"/>
              <w:right w:val="nil"/>
            </w:tcBorders>
            <w:hideMark/>
          </w:tcPr>
          <w:p w14:paraId="7C381C71"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0FA81DE1"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3F8EF9E9"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6B1629D2" w14:textId="77777777" w:rsidR="00242EF9" w:rsidRPr="0009263D" w:rsidRDefault="00242EF9" w:rsidP="00242EF9">
            <w:pPr>
              <w:jc w:val="right"/>
              <w:rPr>
                <w:rFonts w:ascii="Arial" w:hAnsi="Arial" w:cs="Arial"/>
                <w:sz w:val="18"/>
                <w:szCs w:val="18"/>
              </w:rPr>
            </w:pPr>
          </w:p>
        </w:tc>
        <w:tc>
          <w:tcPr>
            <w:tcW w:w="101" w:type="pct"/>
            <w:tcBorders>
              <w:top w:val="nil"/>
              <w:left w:val="nil"/>
              <w:bottom w:val="nil"/>
              <w:right w:val="nil"/>
            </w:tcBorders>
            <w:hideMark/>
          </w:tcPr>
          <w:p w14:paraId="4C4F56BF" w14:textId="77777777" w:rsidR="00242EF9" w:rsidRPr="0009263D" w:rsidRDefault="00242EF9" w:rsidP="00242EF9">
            <w:pPr>
              <w:jc w:val="right"/>
              <w:rPr>
                <w:rFonts w:ascii="Arial" w:hAnsi="Arial" w:cs="Arial"/>
                <w:sz w:val="18"/>
                <w:szCs w:val="18"/>
              </w:rPr>
            </w:pPr>
          </w:p>
        </w:tc>
        <w:tc>
          <w:tcPr>
            <w:tcW w:w="810" w:type="pct"/>
            <w:tcBorders>
              <w:top w:val="nil"/>
              <w:left w:val="nil"/>
              <w:bottom w:val="nil"/>
              <w:right w:val="nil"/>
            </w:tcBorders>
            <w:vAlign w:val="center"/>
            <w:hideMark/>
          </w:tcPr>
          <w:p w14:paraId="1ABFC82A" w14:textId="77777777" w:rsidR="00242EF9" w:rsidRPr="0009263D" w:rsidRDefault="00242EF9" w:rsidP="00242EF9">
            <w:pPr>
              <w:rPr>
                <w:rFonts w:ascii="Arial" w:hAnsi="Arial" w:cs="Arial"/>
                <w:sz w:val="18"/>
                <w:szCs w:val="18"/>
              </w:rPr>
            </w:pPr>
          </w:p>
        </w:tc>
      </w:tr>
      <w:tr w:rsidR="00242EF9" w:rsidRPr="0009263D" w14:paraId="2BF61304" w14:textId="77777777" w:rsidTr="00242EF9">
        <w:trPr>
          <w:trHeight w:val="198"/>
        </w:trPr>
        <w:tc>
          <w:tcPr>
            <w:tcW w:w="1380" w:type="pct"/>
            <w:tcBorders>
              <w:top w:val="nil"/>
              <w:left w:val="nil"/>
              <w:bottom w:val="nil"/>
              <w:right w:val="nil"/>
            </w:tcBorders>
            <w:noWrap/>
            <w:vAlign w:val="center"/>
            <w:hideMark/>
          </w:tcPr>
          <w:p w14:paraId="1110B6B5" w14:textId="77777777" w:rsidR="00242EF9" w:rsidRPr="0009263D" w:rsidRDefault="00242EF9" w:rsidP="00242EF9">
            <w:pPr>
              <w:jc w:val="right"/>
              <w:rPr>
                <w:rFonts w:ascii="Arial" w:hAnsi="Arial" w:cs="Arial"/>
                <w:sz w:val="18"/>
                <w:szCs w:val="18"/>
              </w:rPr>
            </w:pPr>
          </w:p>
        </w:tc>
        <w:tc>
          <w:tcPr>
            <w:tcW w:w="880" w:type="pct"/>
            <w:tcBorders>
              <w:top w:val="nil"/>
              <w:left w:val="nil"/>
              <w:bottom w:val="single" w:sz="8" w:space="0" w:color="auto"/>
              <w:right w:val="nil"/>
            </w:tcBorders>
            <w:vAlign w:val="center"/>
            <w:hideMark/>
          </w:tcPr>
          <w:p w14:paraId="493DED8F" w14:textId="551E4BC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(316.522)</w:t>
            </w:r>
          </w:p>
        </w:tc>
        <w:tc>
          <w:tcPr>
            <w:tcW w:w="101" w:type="pct"/>
            <w:tcBorders>
              <w:top w:val="nil"/>
              <w:left w:val="nil"/>
              <w:bottom w:val="nil"/>
              <w:right w:val="nil"/>
            </w:tcBorders>
            <w:noWrap/>
            <w:vAlign w:val="center"/>
            <w:hideMark/>
          </w:tcPr>
          <w:p w14:paraId="67CF5C71"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191A3E8F" w14:textId="13061880"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w:t>
            </w:r>
          </w:p>
        </w:tc>
        <w:tc>
          <w:tcPr>
            <w:tcW w:w="113" w:type="pct"/>
            <w:tcBorders>
              <w:top w:val="nil"/>
              <w:left w:val="nil"/>
              <w:bottom w:val="nil"/>
              <w:right w:val="nil"/>
            </w:tcBorders>
            <w:vAlign w:val="center"/>
            <w:hideMark/>
          </w:tcPr>
          <w:p w14:paraId="1EDEAFD2"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single" w:sz="8" w:space="0" w:color="auto"/>
              <w:right w:val="nil"/>
            </w:tcBorders>
            <w:vAlign w:val="center"/>
            <w:hideMark/>
          </w:tcPr>
          <w:p w14:paraId="600BC3C9" w14:textId="3B535793"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1.180</w:t>
            </w:r>
          </w:p>
        </w:tc>
        <w:tc>
          <w:tcPr>
            <w:tcW w:w="101" w:type="pct"/>
            <w:tcBorders>
              <w:top w:val="nil"/>
              <w:left w:val="nil"/>
              <w:bottom w:val="nil"/>
              <w:right w:val="nil"/>
            </w:tcBorders>
            <w:vAlign w:val="center"/>
            <w:hideMark/>
          </w:tcPr>
          <w:p w14:paraId="3E62CE36"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single" w:sz="8" w:space="0" w:color="auto"/>
              <w:right w:val="nil"/>
            </w:tcBorders>
            <w:vAlign w:val="center"/>
            <w:hideMark/>
          </w:tcPr>
          <w:p w14:paraId="6F8DBF70" w14:textId="72AB9127"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(315.342)</w:t>
            </w:r>
          </w:p>
        </w:tc>
      </w:tr>
      <w:tr w:rsidR="00242EF9" w:rsidRPr="0009263D" w14:paraId="787CDAF6" w14:textId="77777777" w:rsidTr="00242EF9">
        <w:trPr>
          <w:trHeight w:val="198"/>
        </w:trPr>
        <w:tc>
          <w:tcPr>
            <w:tcW w:w="1380" w:type="pct"/>
            <w:tcBorders>
              <w:top w:val="nil"/>
              <w:left w:val="nil"/>
              <w:bottom w:val="nil"/>
              <w:right w:val="nil"/>
            </w:tcBorders>
            <w:noWrap/>
            <w:vAlign w:val="center"/>
            <w:hideMark/>
          </w:tcPr>
          <w:p w14:paraId="1A444684" w14:textId="77777777" w:rsidR="00242EF9" w:rsidRPr="0009263D" w:rsidRDefault="00242EF9" w:rsidP="00242EF9">
            <w:pPr>
              <w:jc w:val="right"/>
              <w:rPr>
                <w:rFonts w:ascii="Arial" w:hAnsi="Arial" w:cs="Arial"/>
                <w:color w:val="000000"/>
                <w:sz w:val="18"/>
                <w:szCs w:val="18"/>
              </w:rPr>
            </w:pPr>
          </w:p>
        </w:tc>
        <w:tc>
          <w:tcPr>
            <w:tcW w:w="880" w:type="pct"/>
            <w:tcBorders>
              <w:top w:val="nil"/>
              <w:left w:val="nil"/>
              <w:bottom w:val="nil"/>
              <w:right w:val="nil"/>
            </w:tcBorders>
            <w:vAlign w:val="center"/>
            <w:hideMark/>
          </w:tcPr>
          <w:p w14:paraId="4851E30F" w14:textId="77777777" w:rsidR="00242EF9" w:rsidRPr="0009263D" w:rsidRDefault="00242EF9" w:rsidP="00242EF9">
            <w:pPr>
              <w:rPr>
                <w:rFonts w:ascii="Arial" w:hAnsi="Arial" w:cs="Arial"/>
                <w:sz w:val="18"/>
                <w:szCs w:val="18"/>
              </w:rPr>
            </w:pPr>
          </w:p>
        </w:tc>
        <w:tc>
          <w:tcPr>
            <w:tcW w:w="101" w:type="pct"/>
            <w:tcBorders>
              <w:top w:val="nil"/>
              <w:left w:val="nil"/>
              <w:bottom w:val="nil"/>
              <w:right w:val="nil"/>
            </w:tcBorders>
            <w:noWrap/>
            <w:vAlign w:val="center"/>
            <w:hideMark/>
          </w:tcPr>
          <w:p w14:paraId="08809DA1"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492BE189" w14:textId="77777777" w:rsidR="00242EF9" w:rsidRPr="0009263D" w:rsidRDefault="00242EF9" w:rsidP="00242EF9">
            <w:pPr>
              <w:rPr>
                <w:rFonts w:ascii="Arial" w:hAnsi="Arial" w:cs="Arial"/>
                <w:sz w:val="18"/>
                <w:szCs w:val="18"/>
              </w:rPr>
            </w:pPr>
          </w:p>
        </w:tc>
        <w:tc>
          <w:tcPr>
            <w:tcW w:w="113" w:type="pct"/>
            <w:tcBorders>
              <w:top w:val="nil"/>
              <w:left w:val="nil"/>
              <w:bottom w:val="nil"/>
              <w:right w:val="nil"/>
            </w:tcBorders>
            <w:vAlign w:val="center"/>
            <w:hideMark/>
          </w:tcPr>
          <w:p w14:paraId="33781984" w14:textId="77777777" w:rsidR="00242EF9" w:rsidRPr="0009263D" w:rsidRDefault="00242EF9" w:rsidP="00242EF9">
            <w:pPr>
              <w:jc w:val="right"/>
              <w:rPr>
                <w:rFonts w:ascii="Arial" w:hAnsi="Arial" w:cs="Arial"/>
                <w:sz w:val="18"/>
                <w:szCs w:val="18"/>
              </w:rPr>
            </w:pPr>
          </w:p>
        </w:tc>
        <w:tc>
          <w:tcPr>
            <w:tcW w:w="807" w:type="pct"/>
            <w:tcBorders>
              <w:top w:val="nil"/>
              <w:left w:val="nil"/>
              <w:bottom w:val="nil"/>
              <w:right w:val="nil"/>
            </w:tcBorders>
            <w:vAlign w:val="center"/>
            <w:hideMark/>
          </w:tcPr>
          <w:p w14:paraId="2177A124" w14:textId="77777777" w:rsidR="00242EF9" w:rsidRPr="0009263D" w:rsidRDefault="00242EF9" w:rsidP="00242EF9">
            <w:pPr>
              <w:jc w:val="right"/>
              <w:rPr>
                <w:rFonts w:ascii="Arial" w:hAnsi="Arial" w:cs="Arial"/>
                <w:sz w:val="18"/>
                <w:szCs w:val="18"/>
              </w:rPr>
            </w:pPr>
          </w:p>
        </w:tc>
        <w:tc>
          <w:tcPr>
            <w:tcW w:w="101" w:type="pct"/>
            <w:tcBorders>
              <w:top w:val="nil"/>
              <w:left w:val="nil"/>
              <w:bottom w:val="nil"/>
              <w:right w:val="nil"/>
            </w:tcBorders>
            <w:vAlign w:val="center"/>
            <w:hideMark/>
          </w:tcPr>
          <w:p w14:paraId="056DA0CC" w14:textId="77777777" w:rsidR="00242EF9" w:rsidRPr="0009263D" w:rsidRDefault="00242EF9" w:rsidP="00242EF9">
            <w:pPr>
              <w:jc w:val="right"/>
              <w:rPr>
                <w:rFonts w:ascii="Arial" w:hAnsi="Arial" w:cs="Arial"/>
                <w:sz w:val="18"/>
                <w:szCs w:val="18"/>
              </w:rPr>
            </w:pPr>
          </w:p>
        </w:tc>
        <w:tc>
          <w:tcPr>
            <w:tcW w:w="810" w:type="pct"/>
            <w:tcBorders>
              <w:top w:val="nil"/>
              <w:left w:val="nil"/>
              <w:bottom w:val="nil"/>
              <w:right w:val="nil"/>
            </w:tcBorders>
            <w:vAlign w:val="center"/>
            <w:hideMark/>
          </w:tcPr>
          <w:p w14:paraId="59BE66DC" w14:textId="77777777" w:rsidR="00242EF9" w:rsidRPr="0009263D" w:rsidRDefault="00242EF9" w:rsidP="00242EF9">
            <w:pPr>
              <w:rPr>
                <w:rFonts w:ascii="Arial" w:hAnsi="Arial" w:cs="Arial"/>
                <w:sz w:val="18"/>
                <w:szCs w:val="18"/>
              </w:rPr>
            </w:pPr>
          </w:p>
        </w:tc>
      </w:tr>
      <w:tr w:rsidR="00242EF9" w:rsidRPr="0009263D" w14:paraId="286171AE" w14:textId="77777777" w:rsidTr="00242EF9">
        <w:trPr>
          <w:trHeight w:val="198"/>
        </w:trPr>
        <w:tc>
          <w:tcPr>
            <w:tcW w:w="1380" w:type="pct"/>
            <w:tcBorders>
              <w:top w:val="nil"/>
              <w:left w:val="nil"/>
              <w:bottom w:val="nil"/>
              <w:right w:val="nil"/>
            </w:tcBorders>
            <w:noWrap/>
            <w:vAlign w:val="center"/>
            <w:hideMark/>
          </w:tcPr>
          <w:p w14:paraId="68E915C9" w14:textId="77777777" w:rsidR="00242EF9" w:rsidRPr="0009263D" w:rsidRDefault="00242EF9" w:rsidP="00242EF9">
            <w:pPr>
              <w:rPr>
                <w:rFonts w:ascii="Arial" w:hAnsi="Arial" w:cs="Arial"/>
                <w:b/>
                <w:bCs/>
                <w:color w:val="000000"/>
                <w:sz w:val="18"/>
                <w:szCs w:val="18"/>
              </w:rPr>
            </w:pPr>
            <w:r w:rsidRPr="0009263D">
              <w:rPr>
                <w:rFonts w:ascii="Arial" w:hAnsi="Arial" w:cs="Arial"/>
                <w:b/>
                <w:bCs/>
                <w:color w:val="000000"/>
                <w:sz w:val="18"/>
                <w:szCs w:val="18"/>
              </w:rPr>
              <w:t xml:space="preserve">Imobilizado líquido </w:t>
            </w:r>
          </w:p>
        </w:tc>
        <w:tc>
          <w:tcPr>
            <w:tcW w:w="880" w:type="pct"/>
            <w:tcBorders>
              <w:top w:val="nil"/>
              <w:left w:val="nil"/>
              <w:bottom w:val="double" w:sz="6" w:space="0" w:color="auto"/>
              <w:right w:val="nil"/>
            </w:tcBorders>
            <w:vAlign w:val="center"/>
            <w:hideMark/>
          </w:tcPr>
          <w:p w14:paraId="50F5BB20" w14:textId="66DAD859"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268.178</w:t>
            </w:r>
          </w:p>
        </w:tc>
        <w:tc>
          <w:tcPr>
            <w:tcW w:w="101" w:type="pct"/>
            <w:tcBorders>
              <w:top w:val="nil"/>
              <w:left w:val="nil"/>
              <w:bottom w:val="nil"/>
              <w:right w:val="nil"/>
            </w:tcBorders>
            <w:noWrap/>
            <w:vAlign w:val="center"/>
            <w:hideMark/>
          </w:tcPr>
          <w:p w14:paraId="7E18A52B"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12856E11" w14:textId="7CC5BDED"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(876)</w:t>
            </w:r>
          </w:p>
        </w:tc>
        <w:tc>
          <w:tcPr>
            <w:tcW w:w="113" w:type="pct"/>
            <w:tcBorders>
              <w:top w:val="nil"/>
              <w:left w:val="nil"/>
              <w:bottom w:val="nil"/>
              <w:right w:val="nil"/>
            </w:tcBorders>
            <w:vAlign w:val="center"/>
            <w:hideMark/>
          </w:tcPr>
          <w:p w14:paraId="23DC3701" w14:textId="77777777" w:rsidR="00242EF9" w:rsidRPr="0009263D" w:rsidRDefault="00242EF9" w:rsidP="00242EF9">
            <w:pPr>
              <w:jc w:val="right"/>
              <w:rPr>
                <w:rFonts w:ascii="Arial" w:hAnsi="Arial" w:cs="Arial"/>
                <w:color w:val="000000"/>
                <w:sz w:val="18"/>
                <w:szCs w:val="18"/>
              </w:rPr>
            </w:pPr>
          </w:p>
        </w:tc>
        <w:tc>
          <w:tcPr>
            <w:tcW w:w="807" w:type="pct"/>
            <w:tcBorders>
              <w:top w:val="nil"/>
              <w:left w:val="nil"/>
              <w:bottom w:val="double" w:sz="6" w:space="0" w:color="auto"/>
              <w:right w:val="nil"/>
            </w:tcBorders>
            <w:vAlign w:val="center"/>
            <w:hideMark/>
          </w:tcPr>
          <w:p w14:paraId="5236D703" w14:textId="1107FF08"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1.180</w:t>
            </w:r>
          </w:p>
        </w:tc>
        <w:tc>
          <w:tcPr>
            <w:tcW w:w="101" w:type="pct"/>
            <w:tcBorders>
              <w:top w:val="nil"/>
              <w:left w:val="nil"/>
              <w:bottom w:val="nil"/>
              <w:right w:val="nil"/>
            </w:tcBorders>
            <w:vAlign w:val="center"/>
            <w:hideMark/>
          </w:tcPr>
          <w:p w14:paraId="1CE36A08" w14:textId="77777777" w:rsidR="00242EF9" w:rsidRPr="0009263D" w:rsidRDefault="00242EF9" w:rsidP="00242EF9">
            <w:pPr>
              <w:jc w:val="right"/>
              <w:rPr>
                <w:rFonts w:ascii="Arial" w:hAnsi="Arial" w:cs="Arial"/>
                <w:color w:val="000000"/>
                <w:sz w:val="18"/>
                <w:szCs w:val="18"/>
              </w:rPr>
            </w:pPr>
          </w:p>
        </w:tc>
        <w:tc>
          <w:tcPr>
            <w:tcW w:w="810" w:type="pct"/>
            <w:tcBorders>
              <w:top w:val="nil"/>
              <w:left w:val="nil"/>
              <w:bottom w:val="double" w:sz="6" w:space="0" w:color="auto"/>
              <w:right w:val="nil"/>
            </w:tcBorders>
            <w:vAlign w:val="center"/>
            <w:hideMark/>
          </w:tcPr>
          <w:p w14:paraId="5B676383" w14:textId="43D7E0F7" w:rsidR="00242EF9" w:rsidRPr="0009263D" w:rsidRDefault="00242EF9" w:rsidP="00242EF9">
            <w:pPr>
              <w:jc w:val="right"/>
              <w:rPr>
                <w:rFonts w:ascii="Arial" w:hAnsi="Arial" w:cs="Arial"/>
                <w:color w:val="000000"/>
                <w:sz w:val="18"/>
                <w:szCs w:val="18"/>
              </w:rPr>
            </w:pPr>
            <w:r w:rsidRPr="0009263D">
              <w:rPr>
                <w:rFonts w:ascii="Arial" w:hAnsi="Arial" w:cs="Arial"/>
                <w:color w:val="000000"/>
                <w:sz w:val="18"/>
                <w:szCs w:val="18"/>
              </w:rPr>
              <w:t>268.482</w:t>
            </w:r>
          </w:p>
        </w:tc>
      </w:tr>
    </w:tbl>
    <w:p w14:paraId="40C50DFF" w14:textId="582FFEFF" w:rsidR="00136CF4" w:rsidRPr="0009263D" w:rsidRDefault="00136CF4">
      <w:pPr>
        <w:rPr>
          <w:rFonts w:ascii="Georgia" w:hAnsi="Georgia" w:cs="Arial"/>
          <w:bCs/>
          <w:sz w:val="18"/>
          <w:szCs w:val="18"/>
        </w:rPr>
      </w:pPr>
    </w:p>
    <w:p w14:paraId="165B9FA2" w14:textId="623AD478" w:rsidR="00B9490B" w:rsidRPr="0009263D" w:rsidRDefault="00B9490B" w:rsidP="008218DE">
      <w:pPr>
        <w:ind w:left="426" w:hanging="426"/>
        <w:rPr>
          <w:rFonts w:ascii="Georgia" w:hAnsi="Georgia"/>
          <w:sz w:val="16"/>
          <w:szCs w:val="16"/>
        </w:rPr>
      </w:pPr>
      <w:r w:rsidRPr="0009263D">
        <w:rPr>
          <w:rFonts w:ascii="Georgia" w:hAnsi="Georgia"/>
          <w:sz w:val="18"/>
          <w:szCs w:val="18"/>
        </w:rPr>
        <w:t>(a</w:t>
      </w:r>
      <w:r w:rsidR="0049578B" w:rsidRPr="0009263D">
        <w:rPr>
          <w:rFonts w:ascii="Georgia" w:hAnsi="Georgia"/>
          <w:sz w:val="18"/>
          <w:szCs w:val="18"/>
        </w:rPr>
        <w:t>)</w:t>
      </w:r>
      <w:r w:rsidRPr="0009263D">
        <w:rPr>
          <w:rFonts w:ascii="Georgia" w:hAnsi="Georgia"/>
          <w:sz w:val="18"/>
          <w:szCs w:val="18"/>
        </w:rPr>
        <w:t xml:space="preserve"> </w:t>
      </w:r>
      <w:r w:rsidR="003745FF" w:rsidRPr="0009263D">
        <w:rPr>
          <w:rFonts w:ascii="Georgia" w:hAnsi="Georgia"/>
          <w:sz w:val="18"/>
          <w:szCs w:val="18"/>
        </w:rPr>
        <w:tab/>
      </w:r>
      <w:r w:rsidRPr="0009263D">
        <w:rPr>
          <w:rFonts w:ascii="Georgia" w:hAnsi="Georgia"/>
          <w:sz w:val="16"/>
          <w:szCs w:val="16"/>
        </w:rPr>
        <w:t>O Centro Cultural Presidente Itamar Franco</w:t>
      </w:r>
      <w:r w:rsidR="00C9580E" w:rsidRPr="0009263D">
        <w:rPr>
          <w:rFonts w:ascii="Georgia" w:hAnsi="Georgia"/>
          <w:sz w:val="16"/>
          <w:szCs w:val="16"/>
        </w:rPr>
        <w:t xml:space="preserve"> (“CCPIF”)</w:t>
      </w:r>
      <w:r w:rsidRPr="0009263D">
        <w:rPr>
          <w:rFonts w:ascii="Georgia" w:hAnsi="Georgia"/>
          <w:sz w:val="16"/>
          <w:szCs w:val="16"/>
        </w:rPr>
        <w:t xml:space="preserve"> está parcialmente cedido em comodato não oneroso à parte relacionada (entidades controladas do Estado de Minas Gerais). O valor contábil líquido em </w:t>
      </w:r>
      <w:r w:rsidR="00C7012C" w:rsidRPr="0009263D">
        <w:rPr>
          <w:rFonts w:ascii="Georgia" w:hAnsi="Georgia"/>
          <w:sz w:val="16"/>
          <w:szCs w:val="16"/>
        </w:rPr>
        <w:t>3</w:t>
      </w:r>
      <w:r w:rsidR="00E03CD4" w:rsidRPr="0009263D">
        <w:rPr>
          <w:rFonts w:ascii="Georgia" w:hAnsi="Georgia"/>
          <w:sz w:val="16"/>
          <w:szCs w:val="16"/>
        </w:rPr>
        <w:t>0</w:t>
      </w:r>
      <w:r w:rsidR="00C7012C" w:rsidRPr="0009263D">
        <w:rPr>
          <w:rFonts w:ascii="Georgia" w:hAnsi="Georgia"/>
          <w:sz w:val="16"/>
          <w:szCs w:val="16"/>
        </w:rPr>
        <w:t xml:space="preserve"> de </w:t>
      </w:r>
      <w:r w:rsidR="00E03CD4" w:rsidRPr="0009263D">
        <w:rPr>
          <w:rFonts w:ascii="Georgia" w:hAnsi="Georgia"/>
          <w:sz w:val="16"/>
          <w:szCs w:val="16"/>
        </w:rPr>
        <w:t>junh</w:t>
      </w:r>
      <w:r w:rsidR="00C37662" w:rsidRPr="0009263D">
        <w:rPr>
          <w:rFonts w:ascii="Georgia" w:hAnsi="Georgia"/>
          <w:sz w:val="16"/>
          <w:szCs w:val="16"/>
        </w:rPr>
        <w:t>o</w:t>
      </w:r>
      <w:r w:rsidR="00F50859" w:rsidRPr="0009263D">
        <w:rPr>
          <w:rFonts w:ascii="Georgia" w:hAnsi="Georgia"/>
          <w:sz w:val="16"/>
          <w:szCs w:val="16"/>
        </w:rPr>
        <w:t xml:space="preserve"> de 202</w:t>
      </w:r>
      <w:r w:rsidR="00C37662" w:rsidRPr="0009263D">
        <w:rPr>
          <w:rFonts w:ascii="Georgia" w:hAnsi="Georgia"/>
          <w:sz w:val="16"/>
          <w:szCs w:val="16"/>
        </w:rPr>
        <w:t>6</w:t>
      </w:r>
      <w:r w:rsidR="00F50859" w:rsidRPr="0009263D">
        <w:rPr>
          <w:rFonts w:ascii="Georgia" w:hAnsi="Georgia"/>
          <w:sz w:val="16"/>
          <w:szCs w:val="16"/>
        </w:rPr>
        <w:t xml:space="preserve"> </w:t>
      </w:r>
      <w:r w:rsidRPr="0009263D">
        <w:rPr>
          <w:rFonts w:ascii="Georgia" w:hAnsi="Georgia"/>
          <w:sz w:val="16"/>
          <w:szCs w:val="16"/>
        </w:rPr>
        <w:t xml:space="preserve">da parte cedida em comodato não oneroso é de </w:t>
      </w:r>
      <w:r w:rsidR="008F1BC4" w:rsidRPr="0009263D">
        <w:rPr>
          <w:rFonts w:ascii="Georgia" w:hAnsi="Georgia"/>
          <w:sz w:val="16"/>
          <w:szCs w:val="16"/>
        </w:rPr>
        <w:t>R$</w:t>
      </w:r>
      <w:r w:rsidR="009654D8" w:rsidRPr="0009263D">
        <w:rPr>
          <w:rFonts w:ascii="Georgia" w:hAnsi="Georgia"/>
          <w:sz w:val="16"/>
          <w:szCs w:val="16"/>
        </w:rPr>
        <w:t>1</w:t>
      </w:r>
      <w:r w:rsidR="00B97C91" w:rsidRPr="0009263D">
        <w:rPr>
          <w:rFonts w:ascii="Georgia" w:hAnsi="Georgia"/>
          <w:sz w:val="16"/>
          <w:szCs w:val="16"/>
        </w:rPr>
        <w:t>69</w:t>
      </w:r>
      <w:r w:rsidR="009654D8" w:rsidRPr="0009263D">
        <w:rPr>
          <w:rFonts w:ascii="Georgia" w:hAnsi="Georgia"/>
          <w:sz w:val="16"/>
          <w:szCs w:val="16"/>
        </w:rPr>
        <w:t>.</w:t>
      </w:r>
      <w:r w:rsidR="00D86C4E" w:rsidRPr="0009263D">
        <w:rPr>
          <w:rFonts w:ascii="Georgia" w:hAnsi="Georgia"/>
          <w:sz w:val="16"/>
          <w:szCs w:val="16"/>
        </w:rPr>
        <w:t>082</w:t>
      </w:r>
      <w:r w:rsidR="00F50859" w:rsidRPr="0009263D">
        <w:rPr>
          <w:rFonts w:ascii="Georgia" w:hAnsi="Georgia"/>
          <w:sz w:val="16"/>
          <w:szCs w:val="16"/>
        </w:rPr>
        <w:t xml:space="preserve"> </w:t>
      </w:r>
      <w:r w:rsidRPr="0009263D">
        <w:rPr>
          <w:rFonts w:ascii="Georgia" w:hAnsi="Georgia"/>
          <w:sz w:val="16"/>
          <w:szCs w:val="16"/>
        </w:rPr>
        <w:t>(</w:t>
      </w:r>
      <w:r w:rsidR="00C37662" w:rsidRPr="0009263D">
        <w:rPr>
          <w:rFonts w:ascii="Georgia" w:hAnsi="Georgia"/>
          <w:sz w:val="16"/>
          <w:szCs w:val="16"/>
        </w:rPr>
        <w:t xml:space="preserve">R$170.447 </w:t>
      </w:r>
      <w:r w:rsidRPr="0009263D">
        <w:rPr>
          <w:rFonts w:ascii="Georgia" w:hAnsi="Georgia"/>
          <w:sz w:val="16"/>
          <w:szCs w:val="16"/>
        </w:rPr>
        <w:t>em 31 de dezembro de 202</w:t>
      </w:r>
      <w:r w:rsidR="00C37662" w:rsidRPr="0009263D">
        <w:rPr>
          <w:rFonts w:ascii="Georgia" w:hAnsi="Georgia"/>
          <w:sz w:val="16"/>
          <w:szCs w:val="16"/>
        </w:rPr>
        <w:t>5</w:t>
      </w:r>
      <w:r w:rsidRPr="0009263D">
        <w:rPr>
          <w:rFonts w:ascii="Georgia" w:hAnsi="Georgia"/>
          <w:sz w:val="16"/>
          <w:szCs w:val="16"/>
        </w:rPr>
        <w:t xml:space="preserve">) e gerou uma despesa de depreciação até </w:t>
      </w:r>
      <w:r w:rsidR="00C7012C" w:rsidRPr="0009263D">
        <w:rPr>
          <w:rFonts w:ascii="Georgia" w:hAnsi="Georgia"/>
          <w:sz w:val="16"/>
          <w:szCs w:val="16"/>
        </w:rPr>
        <w:t>3</w:t>
      </w:r>
      <w:r w:rsidR="00E03CD4" w:rsidRPr="0009263D">
        <w:rPr>
          <w:rFonts w:ascii="Georgia" w:hAnsi="Georgia"/>
          <w:sz w:val="16"/>
          <w:szCs w:val="16"/>
        </w:rPr>
        <w:t>0</w:t>
      </w:r>
      <w:r w:rsidR="00C7012C" w:rsidRPr="0009263D">
        <w:rPr>
          <w:rFonts w:ascii="Georgia" w:hAnsi="Georgia"/>
          <w:sz w:val="16"/>
          <w:szCs w:val="16"/>
        </w:rPr>
        <w:t xml:space="preserve"> de </w:t>
      </w:r>
      <w:r w:rsidR="00E03CD4" w:rsidRPr="0009263D">
        <w:rPr>
          <w:rFonts w:ascii="Georgia" w:hAnsi="Georgia"/>
          <w:sz w:val="16"/>
          <w:szCs w:val="16"/>
        </w:rPr>
        <w:t>junh</w:t>
      </w:r>
      <w:r w:rsidR="00A21ADC" w:rsidRPr="0009263D">
        <w:rPr>
          <w:rFonts w:ascii="Georgia" w:hAnsi="Georgia"/>
          <w:sz w:val="16"/>
          <w:szCs w:val="16"/>
        </w:rPr>
        <w:t>o</w:t>
      </w:r>
      <w:r w:rsidR="00F50859" w:rsidRPr="0009263D">
        <w:rPr>
          <w:rFonts w:ascii="Georgia" w:hAnsi="Georgia"/>
          <w:sz w:val="16"/>
          <w:szCs w:val="16"/>
        </w:rPr>
        <w:t xml:space="preserve"> de 202</w:t>
      </w:r>
      <w:r w:rsidR="00C37662" w:rsidRPr="0009263D">
        <w:rPr>
          <w:rFonts w:ascii="Georgia" w:hAnsi="Georgia"/>
          <w:sz w:val="16"/>
          <w:szCs w:val="16"/>
        </w:rPr>
        <w:t>6</w:t>
      </w:r>
      <w:r w:rsidR="00F50859" w:rsidRPr="0009263D">
        <w:rPr>
          <w:rFonts w:ascii="Georgia" w:hAnsi="Georgia"/>
          <w:sz w:val="16"/>
          <w:szCs w:val="16"/>
        </w:rPr>
        <w:t xml:space="preserve"> </w:t>
      </w:r>
      <w:r w:rsidRPr="0009263D">
        <w:rPr>
          <w:rFonts w:ascii="Georgia" w:hAnsi="Georgia"/>
          <w:sz w:val="16"/>
          <w:szCs w:val="16"/>
        </w:rPr>
        <w:t xml:space="preserve">de </w:t>
      </w:r>
      <w:r w:rsidR="008F1BC4" w:rsidRPr="0009263D">
        <w:rPr>
          <w:rFonts w:ascii="Georgia" w:hAnsi="Georgia"/>
          <w:sz w:val="16"/>
          <w:szCs w:val="16"/>
        </w:rPr>
        <w:t xml:space="preserve">R$ </w:t>
      </w:r>
      <w:r w:rsidR="00D86C4E" w:rsidRPr="0009263D">
        <w:rPr>
          <w:rFonts w:ascii="Georgia" w:hAnsi="Georgia"/>
          <w:sz w:val="16"/>
          <w:szCs w:val="16"/>
        </w:rPr>
        <w:t>1.433</w:t>
      </w:r>
      <w:r w:rsidR="00F50859" w:rsidRPr="0009263D">
        <w:rPr>
          <w:rFonts w:ascii="Georgia" w:hAnsi="Georgia"/>
          <w:sz w:val="16"/>
          <w:szCs w:val="16"/>
        </w:rPr>
        <w:t xml:space="preserve"> </w:t>
      </w:r>
      <w:r w:rsidRPr="0009263D">
        <w:rPr>
          <w:rFonts w:ascii="Georgia" w:hAnsi="Georgia"/>
          <w:sz w:val="16"/>
          <w:szCs w:val="16"/>
        </w:rPr>
        <w:t>(</w:t>
      </w:r>
      <w:r w:rsidR="008F1BC4" w:rsidRPr="0009263D">
        <w:rPr>
          <w:rFonts w:ascii="Georgia" w:hAnsi="Georgia"/>
          <w:sz w:val="16"/>
          <w:szCs w:val="16"/>
        </w:rPr>
        <w:t>R$</w:t>
      </w:r>
      <w:r w:rsidR="00D86C4E" w:rsidRPr="0009263D">
        <w:rPr>
          <w:rFonts w:ascii="Georgia" w:hAnsi="Georgia"/>
          <w:sz w:val="16"/>
          <w:szCs w:val="16"/>
        </w:rPr>
        <w:t>1.424</w:t>
      </w:r>
      <w:r w:rsidR="00DF480C" w:rsidRPr="0009263D">
        <w:rPr>
          <w:rFonts w:ascii="Georgia" w:hAnsi="Georgia"/>
          <w:sz w:val="16"/>
          <w:szCs w:val="16"/>
        </w:rPr>
        <w:t xml:space="preserve"> </w:t>
      </w:r>
      <w:r w:rsidRPr="0009263D">
        <w:rPr>
          <w:rFonts w:ascii="Georgia" w:hAnsi="Georgia"/>
          <w:sz w:val="16"/>
          <w:szCs w:val="16"/>
        </w:rPr>
        <w:t xml:space="preserve">em </w:t>
      </w:r>
      <w:r w:rsidR="00C7012C" w:rsidRPr="0009263D">
        <w:rPr>
          <w:rFonts w:ascii="Georgia" w:hAnsi="Georgia"/>
          <w:sz w:val="16"/>
          <w:szCs w:val="16"/>
        </w:rPr>
        <w:t>3</w:t>
      </w:r>
      <w:r w:rsidR="00E03CD4" w:rsidRPr="0009263D">
        <w:rPr>
          <w:rFonts w:ascii="Georgia" w:hAnsi="Georgia"/>
          <w:sz w:val="16"/>
          <w:szCs w:val="16"/>
        </w:rPr>
        <w:t>0</w:t>
      </w:r>
      <w:r w:rsidR="00C7012C" w:rsidRPr="0009263D">
        <w:rPr>
          <w:rFonts w:ascii="Georgia" w:hAnsi="Georgia"/>
          <w:sz w:val="16"/>
          <w:szCs w:val="16"/>
        </w:rPr>
        <w:t xml:space="preserve"> de </w:t>
      </w:r>
      <w:r w:rsidR="00E03CD4" w:rsidRPr="0009263D">
        <w:rPr>
          <w:rFonts w:ascii="Georgia" w:hAnsi="Georgia"/>
          <w:sz w:val="16"/>
          <w:szCs w:val="16"/>
        </w:rPr>
        <w:t>junh</w:t>
      </w:r>
      <w:r w:rsidR="00C37662" w:rsidRPr="0009263D">
        <w:rPr>
          <w:rFonts w:ascii="Georgia" w:hAnsi="Georgia"/>
          <w:sz w:val="16"/>
          <w:szCs w:val="16"/>
        </w:rPr>
        <w:t>o</w:t>
      </w:r>
      <w:r w:rsidRPr="0009263D">
        <w:rPr>
          <w:rFonts w:ascii="Georgia" w:hAnsi="Georgia"/>
          <w:sz w:val="16"/>
          <w:szCs w:val="16"/>
        </w:rPr>
        <w:t xml:space="preserve"> de 202</w:t>
      </w:r>
      <w:r w:rsidR="00C37662" w:rsidRPr="0009263D">
        <w:rPr>
          <w:rFonts w:ascii="Georgia" w:hAnsi="Georgia"/>
          <w:sz w:val="16"/>
          <w:szCs w:val="16"/>
        </w:rPr>
        <w:t>5</w:t>
      </w:r>
      <w:r w:rsidRPr="0009263D">
        <w:rPr>
          <w:rFonts w:ascii="Georgia" w:hAnsi="Georgia"/>
          <w:sz w:val="16"/>
          <w:szCs w:val="16"/>
        </w:rPr>
        <w:t xml:space="preserve">). Em 2020 foi assinado contrato entre a Secretaria de Estado </w:t>
      </w:r>
      <w:r w:rsidR="00AE1529" w:rsidRPr="0009263D">
        <w:rPr>
          <w:rFonts w:ascii="Georgia" w:hAnsi="Georgia"/>
          <w:sz w:val="16"/>
          <w:szCs w:val="16"/>
        </w:rPr>
        <w:t xml:space="preserve">de </w:t>
      </w:r>
      <w:r w:rsidRPr="0009263D">
        <w:rPr>
          <w:rFonts w:ascii="Georgia" w:hAnsi="Georgia"/>
          <w:sz w:val="16"/>
          <w:szCs w:val="16"/>
        </w:rPr>
        <w:t xml:space="preserve">Cultura e Turismo de Minas Gerais e o Instituto Cultural Filarmônica com o objetivo de estabelecer vínculo de cooperação entre as partes para realização da gestão operacional da Sala Minas Gerais, parte integrante do empreendimento, e nos mesmos moldes de cessão em comodato não oneroso à referida Secretaria. A situação </w:t>
      </w:r>
      <w:r w:rsidR="00DA2E9D" w:rsidRPr="0009263D">
        <w:rPr>
          <w:rFonts w:ascii="Georgia" w:hAnsi="Georgia"/>
          <w:sz w:val="16"/>
          <w:szCs w:val="16"/>
        </w:rPr>
        <w:t>do</w:t>
      </w:r>
      <w:r w:rsidRPr="0009263D">
        <w:rPr>
          <w:rFonts w:ascii="Georgia" w:hAnsi="Georgia"/>
          <w:sz w:val="16"/>
          <w:szCs w:val="16"/>
        </w:rPr>
        <w:t xml:space="preserve"> ativo está condizente com o objeto social da Companhia (nota 1(a)), que é promover o desenvolvimento econômico do Estado de Minas Gerais. </w:t>
      </w:r>
      <w:r w:rsidR="000008E8" w:rsidRPr="0009263D">
        <w:rPr>
          <w:rFonts w:ascii="Georgia" w:hAnsi="Georgia"/>
          <w:sz w:val="16"/>
          <w:szCs w:val="16"/>
        </w:rPr>
        <w:t xml:space="preserve">Em </w:t>
      </w:r>
      <w:r w:rsidR="00DD7C42" w:rsidRPr="0009263D">
        <w:rPr>
          <w:rFonts w:ascii="Georgia" w:hAnsi="Georgia"/>
          <w:sz w:val="16"/>
          <w:szCs w:val="16"/>
        </w:rPr>
        <w:t>outubro de 2023,</w:t>
      </w:r>
      <w:r w:rsidR="000008E8" w:rsidRPr="0009263D">
        <w:rPr>
          <w:rFonts w:ascii="Georgia" w:hAnsi="Georgia"/>
          <w:sz w:val="16"/>
          <w:szCs w:val="16"/>
        </w:rPr>
        <w:t xml:space="preserve"> foi assinado contrato com a Empresa Mineira de Comunicaçã</w:t>
      </w:r>
      <w:r w:rsidR="00C9580E" w:rsidRPr="0009263D">
        <w:rPr>
          <w:rFonts w:ascii="Georgia" w:hAnsi="Georgia"/>
          <w:sz w:val="16"/>
          <w:szCs w:val="16"/>
        </w:rPr>
        <w:t>o</w:t>
      </w:r>
      <w:r w:rsidR="000008E8" w:rsidRPr="0009263D">
        <w:rPr>
          <w:rFonts w:ascii="Georgia" w:hAnsi="Georgia"/>
          <w:sz w:val="16"/>
          <w:szCs w:val="16"/>
        </w:rPr>
        <w:t xml:space="preserve"> </w:t>
      </w:r>
      <w:r w:rsidR="00C9580E" w:rsidRPr="0009263D">
        <w:rPr>
          <w:rFonts w:ascii="Georgia" w:hAnsi="Georgia"/>
          <w:sz w:val="16"/>
          <w:szCs w:val="16"/>
        </w:rPr>
        <w:t>(“</w:t>
      </w:r>
      <w:r w:rsidR="000008E8" w:rsidRPr="0009263D">
        <w:rPr>
          <w:rFonts w:ascii="Georgia" w:hAnsi="Georgia"/>
          <w:sz w:val="16"/>
          <w:szCs w:val="16"/>
        </w:rPr>
        <w:t>EMC</w:t>
      </w:r>
      <w:r w:rsidR="00C9580E" w:rsidRPr="0009263D">
        <w:rPr>
          <w:rFonts w:ascii="Georgia" w:hAnsi="Georgia"/>
          <w:sz w:val="16"/>
          <w:szCs w:val="16"/>
        </w:rPr>
        <w:t>”)</w:t>
      </w:r>
      <w:r w:rsidR="000008E8" w:rsidRPr="0009263D">
        <w:rPr>
          <w:rFonts w:ascii="Georgia" w:hAnsi="Georgia"/>
          <w:sz w:val="16"/>
          <w:szCs w:val="16"/>
        </w:rPr>
        <w:t xml:space="preserve"> para locação do</w:t>
      </w:r>
      <w:r w:rsidR="00D72A01" w:rsidRPr="0009263D">
        <w:rPr>
          <w:rFonts w:ascii="Georgia" w:hAnsi="Georgia"/>
          <w:sz w:val="16"/>
          <w:szCs w:val="16"/>
        </w:rPr>
        <w:t xml:space="preserve"> edifício </w:t>
      </w:r>
      <w:r w:rsidR="000008E8" w:rsidRPr="0009263D">
        <w:rPr>
          <w:rFonts w:ascii="Georgia" w:hAnsi="Georgia"/>
          <w:sz w:val="16"/>
          <w:szCs w:val="16"/>
        </w:rPr>
        <w:t>Rádio</w:t>
      </w:r>
      <w:r w:rsidR="00D72A01" w:rsidRPr="0009263D">
        <w:rPr>
          <w:rFonts w:ascii="Georgia" w:hAnsi="Georgia"/>
          <w:sz w:val="16"/>
          <w:szCs w:val="16"/>
        </w:rPr>
        <w:t xml:space="preserve"> inconfidência </w:t>
      </w:r>
      <w:r w:rsidR="000008E8" w:rsidRPr="0009263D">
        <w:rPr>
          <w:rFonts w:ascii="Georgia" w:hAnsi="Georgia"/>
          <w:sz w:val="16"/>
          <w:szCs w:val="16"/>
        </w:rPr>
        <w:t xml:space="preserve">e </w:t>
      </w:r>
      <w:r w:rsidR="00242FC7" w:rsidRPr="0009263D">
        <w:rPr>
          <w:rFonts w:ascii="Georgia" w:hAnsi="Georgia"/>
          <w:sz w:val="16"/>
          <w:szCs w:val="16"/>
        </w:rPr>
        <w:t xml:space="preserve">da </w:t>
      </w:r>
      <w:r w:rsidR="000008E8" w:rsidRPr="0009263D">
        <w:rPr>
          <w:rFonts w:ascii="Georgia" w:hAnsi="Georgia"/>
          <w:sz w:val="16"/>
          <w:szCs w:val="16"/>
        </w:rPr>
        <w:t>TV</w:t>
      </w:r>
      <w:r w:rsidR="00D72A01" w:rsidRPr="0009263D">
        <w:rPr>
          <w:rFonts w:ascii="Georgia" w:hAnsi="Georgia"/>
          <w:sz w:val="16"/>
          <w:szCs w:val="16"/>
        </w:rPr>
        <w:t xml:space="preserve"> Minas</w:t>
      </w:r>
      <w:r w:rsidR="00C9580E" w:rsidRPr="0009263D">
        <w:rPr>
          <w:rFonts w:ascii="Georgia" w:hAnsi="Georgia"/>
          <w:sz w:val="16"/>
          <w:szCs w:val="16"/>
        </w:rPr>
        <w:t xml:space="preserve"> localizado no Centro </w:t>
      </w:r>
      <w:r w:rsidR="00DD7C42" w:rsidRPr="0009263D">
        <w:rPr>
          <w:rFonts w:ascii="Georgia" w:hAnsi="Georgia"/>
          <w:sz w:val="16"/>
          <w:szCs w:val="16"/>
        </w:rPr>
        <w:t>Cultural Presidente Itamar Franco (“CCPIF”), pelo valor mensal de R$2</w:t>
      </w:r>
      <w:r w:rsidR="00F4179D" w:rsidRPr="0009263D">
        <w:rPr>
          <w:rFonts w:ascii="Georgia" w:hAnsi="Georgia"/>
          <w:sz w:val="16"/>
          <w:szCs w:val="16"/>
        </w:rPr>
        <w:t>74</w:t>
      </w:r>
      <w:r w:rsidR="00DD7C42" w:rsidRPr="0009263D">
        <w:rPr>
          <w:rFonts w:ascii="Georgia" w:hAnsi="Georgia"/>
          <w:sz w:val="16"/>
          <w:szCs w:val="16"/>
        </w:rPr>
        <w:t xml:space="preserve"> e condomínio estimado em R$</w:t>
      </w:r>
      <w:r w:rsidR="00167020" w:rsidRPr="0009263D">
        <w:rPr>
          <w:rFonts w:ascii="Georgia" w:hAnsi="Georgia"/>
          <w:sz w:val="16"/>
          <w:szCs w:val="16"/>
        </w:rPr>
        <w:t>200</w:t>
      </w:r>
      <w:r w:rsidR="00DD7C42" w:rsidRPr="0009263D">
        <w:rPr>
          <w:rFonts w:ascii="Georgia" w:hAnsi="Georgia"/>
          <w:sz w:val="16"/>
          <w:szCs w:val="16"/>
        </w:rPr>
        <w:t xml:space="preserve">, </w:t>
      </w:r>
      <w:r w:rsidR="00D72A01" w:rsidRPr="0009263D">
        <w:rPr>
          <w:rFonts w:ascii="Georgia" w:hAnsi="Georgia"/>
          <w:sz w:val="16"/>
          <w:szCs w:val="16"/>
        </w:rPr>
        <w:t>por um período de 05 (cinco) anos, contado da data de assinatura deste contrat</w:t>
      </w:r>
      <w:r w:rsidR="00C9580E" w:rsidRPr="0009263D">
        <w:rPr>
          <w:rFonts w:ascii="Georgia" w:hAnsi="Georgia"/>
          <w:sz w:val="16"/>
          <w:szCs w:val="16"/>
        </w:rPr>
        <w:t>o, reduzindo parcialmente a área cedida em comodato não oneroso</w:t>
      </w:r>
      <w:r w:rsidR="00C37662" w:rsidRPr="0009263D">
        <w:rPr>
          <w:rFonts w:ascii="Georgia" w:hAnsi="Georgia"/>
          <w:sz w:val="16"/>
          <w:szCs w:val="16"/>
        </w:rPr>
        <w:t>.</w:t>
      </w:r>
    </w:p>
    <w:p w14:paraId="12B5B6B8" w14:textId="1531289B" w:rsidR="00D457B5" w:rsidRPr="0009263D" w:rsidRDefault="00D457B5">
      <w:pPr>
        <w:rPr>
          <w:rFonts w:ascii="Georgia" w:hAnsi="Georgia"/>
          <w:sz w:val="16"/>
          <w:szCs w:val="16"/>
        </w:rPr>
      </w:pPr>
      <w:r w:rsidRPr="0009263D">
        <w:rPr>
          <w:rFonts w:ascii="Georgia" w:hAnsi="Georgia"/>
          <w:sz w:val="16"/>
          <w:szCs w:val="16"/>
        </w:rPr>
        <w:br w:type="page"/>
      </w:r>
    </w:p>
    <w:p w14:paraId="7CB0A86B" w14:textId="052442BD" w:rsidR="002750F5" w:rsidRPr="0009263D" w:rsidRDefault="00686FFA" w:rsidP="008218DE">
      <w:pPr>
        <w:pStyle w:val="PargrafodaLista"/>
        <w:ind w:left="426" w:hanging="426"/>
        <w:rPr>
          <w:rFonts w:ascii="Georgia" w:hAnsi="Georgia"/>
          <w:sz w:val="16"/>
          <w:szCs w:val="16"/>
        </w:rPr>
      </w:pPr>
      <w:r w:rsidRPr="0009263D">
        <w:rPr>
          <w:rFonts w:ascii="Georgia" w:hAnsi="Georgia"/>
          <w:sz w:val="16"/>
          <w:szCs w:val="16"/>
        </w:rPr>
        <w:lastRenderedPageBreak/>
        <w:t xml:space="preserve">(b) </w:t>
      </w:r>
      <w:r w:rsidR="003745FF" w:rsidRPr="0009263D">
        <w:rPr>
          <w:rFonts w:ascii="Georgia" w:hAnsi="Georgia"/>
          <w:sz w:val="16"/>
          <w:szCs w:val="16"/>
        </w:rPr>
        <w:tab/>
      </w:r>
      <w:r w:rsidR="002750F5" w:rsidRPr="0009263D">
        <w:rPr>
          <w:rFonts w:ascii="Georgia" w:hAnsi="Georgia"/>
          <w:sz w:val="16"/>
          <w:szCs w:val="16"/>
        </w:rPr>
        <w:t xml:space="preserve">A Companhia é autora do processo de reintegração de posse da parcela </w:t>
      </w:r>
      <w:r w:rsidR="004D5FB9" w:rsidRPr="0009263D">
        <w:rPr>
          <w:rFonts w:ascii="Georgia" w:hAnsi="Georgia"/>
          <w:sz w:val="16"/>
          <w:szCs w:val="16"/>
        </w:rPr>
        <w:t xml:space="preserve">de terreno situado no Bairro </w:t>
      </w:r>
      <w:r w:rsidR="002750F5" w:rsidRPr="0009263D">
        <w:rPr>
          <w:rFonts w:ascii="Georgia" w:hAnsi="Georgia"/>
          <w:sz w:val="16"/>
          <w:szCs w:val="16"/>
        </w:rPr>
        <w:t xml:space="preserve">Olhos D’Agua, equivalente a 28.500 m² e, no julgamento de seus advogados, são remotas as chances de perdas nesse processo. </w:t>
      </w:r>
    </w:p>
    <w:p w14:paraId="03A0C472" w14:textId="22CF49D8" w:rsidR="0093670D" w:rsidRPr="0009263D" w:rsidRDefault="0093670D" w:rsidP="008218DE">
      <w:pPr>
        <w:ind w:left="426" w:hanging="426"/>
        <w:rPr>
          <w:rFonts w:ascii="Georgia" w:hAnsi="Georgia"/>
          <w:b/>
          <w:bCs/>
          <w:i/>
          <w:iCs/>
          <w:sz w:val="16"/>
          <w:szCs w:val="16"/>
        </w:rPr>
      </w:pPr>
    </w:p>
    <w:p w14:paraId="6BD36B80" w14:textId="36144B26" w:rsidR="00515946" w:rsidRPr="0009263D" w:rsidRDefault="002750F5">
      <w:pPr>
        <w:rPr>
          <w:rFonts w:ascii="Arial" w:hAnsi="Arial" w:cs="Arial"/>
          <w:b/>
          <w:bCs/>
          <w:sz w:val="22"/>
          <w:szCs w:val="22"/>
        </w:rPr>
      </w:pPr>
      <w:r w:rsidRPr="0009263D">
        <w:rPr>
          <w:rFonts w:ascii="Arial" w:hAnsi="Arial" w:cs="Arial"/>
          <w:b/>
          <w:bCs/>
          <w:i/>
          <w:iCs/>
          <w:sz w:val="22"/>
          <w:szCs w:val="22"/>
        </w:rPr>
        <w:t>Impairment</w:t>
      </w:r>
      <w:r w:rsidRPr="0009263D">
        <w:rPr>
          <w:rFonts w:ascii="Arial" w:hAnsi="Arial" w:cs="Arial"/>
          <w:b/>
          <w:bCs/>
          <w:sz w:val="22"/>
          <w:szCs w:val="22"/>
        </w:rPr>
        <w:t xml:space="preserve"> de ativos</w:t>
      </w:r>
    </w:p>
    <w:p w14:paraId="1E85942C" w14:textId="77777777" w:rsidR="00B4477B" w:rsidRPr="0009263D" w:rsidRDefault="00B4477B">
      <w:pPr>
        <w:rPr>
          <w:rFonts w:ascii="Georgia" w:hAnsi="Georgia"/>
          <w:i/>
          <w:u w:val="single"/>
        </w:rPr>
      </w:pPr>
    </w:p>
    <w:tbl>
      <w:tblPr>
        <w:tblW w:w="5000" w:type="pct"/>
        <w:tblCellMar>
          <w:left w:w="70" w:type="dxa"/>
          <w:right w:w="70" w:type="dxa"/>
        </w:tblCellMar>
        <w:tblLook w:val="04A0" w:firstRow="1" w:lastRow="0" w:firstColumn="1" w:lastColumn="0" w:noHBand="0" w:noVBand="1"/>
      </w:tblPr>
      <w:tblGrid>
        <w:gridCol w:w="3068"/>
        <w:gridCol w:w="1956"/>
        <w:gridCol w:w="290"/>
        <w:gridCol w:w="1701"/>
        <w:gridCol w:w="284"/>
        <w:gridCol w:w="1938"/>
      </w:tblGrid>
      <w:tr w:rsidR="00012369" w:rsidRPr="0009263D" w14:paraId="7DC04914" w14:textId="77777777" w:rsidTr="00012369">
        <w:trPr>
          <w:trHeight w:val="198"/>
        </w:trPr>
        <w:tc>
          <w:tcPr>
            <w:tcW w:w="1660" w:type="pct"/>
            <w:tcBorders>
              <w:top w:val="nil"/>
              <w:left w:val="nil"/>
              <w:bottom w:val="nil"/>
              <w:right w:val="nil"/>
            </w:tcBorders>
            <w:noWrap/>
            <w:vAlign w:val="center"/>
            <w:hideMark/>
          </w:tcPr>
          <w:p w14:paraId="2DD29E33" w14:textId="77777777" w:rsidR="00012369" w:rsidRPr="0009263D" w:rsidRDefault="00012369" w:rsidP="00012369">
            <w:pPr>
              <w:rPr>
                <w:rFonts w:ascii="Arial" w:hAnsi="Arial" w:cs="Arial"/>
                <w:sz w:val="18"/>
                <w:szCs w:val="18"/>
              </w:rPr>
            </w:pPr>
          </w:p>
        </w:tc>
        <w:tc>
          <w:tcPr>
            <w:tcW w:w="1059" w:type="pct"/>
            <w:tcBorders>
              <w:top w:val="nil"/>
              <w:left w:val="nil"/>
              <w:bottom w:val="single" w:sz="8" w:space="0" w:color="auto"/>
              <w:right w:val="nil"/>
            </w:tcBorders>
            <w:noWrap/>
            <w:vAlign w:val="center"/>
            <w:hideMark/>
          </w:tcPr>
          <w:p w14:paraId="040BCAD2" w14:textId="77777777" w:rsidR="00012369" w:rsidRPr="0009263D" w:rsidRDefault="00012369" w:rsidP="00012369">
            <w:pPr>
              <w:jc w:val="right"/>
              <w:rPr>
                <w:rFonts w:ascii="Arial" w:hAnsi="Arial" w:cs="Arial"/>
                <w:b/>
                <w:bCs/>
                <w:color w:val="000000"/>
                <w:sz w:val="18"/>
                <w:szCs w:val="18"/>
              </w:rPr>
            </w:pPr>
            <w:r w:rsidRPr="0009263D">
              <w:rPr>
                <w:rFonts w:ascii="Arial" w:hAnsi="Arial" w:cs="Arial"/>
                <w:b/>
                <w:bCs/>
                <w:color w:val="000000"/>
                <w:sz w:val="18"/>
                <w:szCs w:val="18"/>
              </w:rPr>
              <w:t>31/12/2025</w:t>
            </w:r>
          </w:p>
        </w:tc>
        <w:tc>
          <w:tcPr>
            <w:tcW w:w="157" w:type="pct"/>
            <w:tcBorders>
              <w:top w:val="nil"/>
              <w:left w:val="nil"/>
              <w:bottom w:val="nil"/>
              <w:right w:val="nil"/>
            </w:tcBorders>
            <w:noWrap/>
            <w:vAlign w:val="center"/>
            <w:hideMark/>
          </w:tcPr>
          <w:p w14:paraId="537087EB" w14:textId="77777777" w:rsidR="00012369" w:rsidRPr="0009263D" w:rsidRDefault="00012369" w:rsidP="00012369">
            <w:pPr>
              <w:jc w:val="right"/>
              <w:rPr>
                <w:rFonts w:ascii="Arial" w:hAnsi="Arial" w:cs="Arial"/>
                <w:b/>
                <w:bCs/>
                <w:color w:val="000000"/>
                <w:sz w:val="18"/>
                <w:szCs w:val="18"/>
              </w:rPr>
            </w:pPr>
          </w:p>
        </w:tc>
        <w:tc>
          <w:tcPr>
            <w:tcW w:w="921" w:type="pct"/>
            <w:tcBorders>
              <w:top w:val="nil"/>
              <w:left w:val="nil"/>
              <w:bottom w:val="single" w:sz="8" w:space="0" w:color="auto"/>
              <w:right w:val="nil"/>
            </w:tcBorders>
            <w:noWrap/>
            <w:vAlign w:val="center"/>
            <w:hideMark/>
          </w:tcPr>
          <w:p w14:paraId="1F1B33F7" w14:textId="77777777" w:rsidR="00012369" w:rsidRPr="0009263D" w:rsidRDefault="00012369" w:rsidP="00012369">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154" w:type="pct"/>
            <w:tcBorders>
              <w:top w:val="nil"/>
              <w:left w:val="nil"/>
              <w:bottom w:val="nil"/>
              <w:right w:val="nil"/>
            </w:tcBorders>
            <w:noWrap/>
            <w:vAlign w:val="center"/>
            <w:hideMark/>
          </w:tcPr>
          <w:p w14:paraId="71A54C4A" w14:textId="77777777" w:rsidR="00012369" w:rsidRPr="0009263D" w:rsidRDefault="00012369" w:rsidP="00012369">
            <w:pPr>
              <w:jc w:val="right"/>
              <w:rPr>
                <w:rFonts w:ascii="Arial" w:hAnsi="Arial" w:cs="Arial"/>
                <w:b/>
                <w:bCs/>
                <w:color w:val="000000"/>
                <w:sz w:val="18"/>
                <w:szCs w:val="18"/>
              </w:rPr>
            </w:pPr>
          </w:p>
        </w:tc>
        <w:tc>
          <w:tcPr>
            <w:tcW w:w="1050" w:type="pct"/>
            <w:tcBorders>
              <w:top w:val="nil"/>
              <w:left w:val="nil"/>
              <w:bottom w:val="single" w:sz="8" w:space="0" w:color="auto"/>
              <w:right w:val="nil"/>
            </w:tcBorders>
            <w:noWrap/>
            <w:vAlign w:val="center"/>
            <w:hideMark/>
          </w:tcPr>
          <w:p w14:paraId="6D6CB09C" w14:textId="77777777" w:rsidR="00012369" w:rsidRPr="0009263D" w:rsidRDefault="00012369" w:rsidP="00012369">
            <w:pPr>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012369" w:rsidRPr="0009263D" w14:paraId="1F671310" w14:textId="77777777" w:rsidTr="00012369">
        <w:trPr>
          <w:trHeight w:val="198"/>
        </w:trPr>
        <w:tc>
          <w:tcPr>
            <w:tcW w:w="1660" w:type="pct"/>
            <w:tcBorders>
              <w:top w:val="nil"/>
              <w:left w:val="nil"/>
              <w:bottom w:val="nil"/>
              <w:right w:val="nil"/>
            </w:tcBorders>
            <w:noWrap/>
            <w:vAlign w:val="center"/>
            <w:hideMark/>
          </w:tcPr>
          <w:p w14:paraId="54C08092" w14:textId="77777777" w:rsidR="00012369" w:rsidRPr="0009263D" w:rsidRDefault="00012369" w:rsidP="00012369">
            <w:pPr>
              <w:jc w:val="both"/>
              <w:rPr>
                <w:rFonts w:ascii="Arial" w:hAnsi="Arial" w:cs="Arial"/>
                <w:b/>
                <w:bCs/>
                <w:color w:val="000000"/>
                <w:sz w:val="18"/>
                <w:szCs w:val="18"/>
              </w:rPr>
            </w:pPr>
            <w:r w:rsidRPr="0009263D">
              <w:rPr>
                <w:rFonts w:ascii="Arial" w:hAnsi="Arial" w:cs="Arial"/>
                <w:b/>
                <w:bCs/>
                <w:color w:val="000000"/>
                <w:sz w:val="18"/>
                <w:szCs w:val="18"/>
              </w:rPr>
              <w:t>Terrenos</w:t>
            </w:r>
          </w:p>
        </w:tc>
        <w:tc>
          <w:tcPr>
            <w:tcW w:w="1059" w:type="pct"/>
            <w:tcBorders>
              <w:top w:val="nil"/>
              <w:left w:val="nil"/>
              <w:bottom w:val="nil"/>
              <w:right w:val="nil"/>
            </w:tcBorders>
            <w:noWrap/>
            <w:vAlign w:val="bottom"/>
            <w:hideMark/>
          </w:tcPr>
          <w:p w14:paraId="78114810" w14:textId="77777777" w:rsidR="00012369" w:rsidRPr="0009263D" w:rsidRDefault="00012369" w:rsidP="00012369">
            <w:pPr>
              <w:jc w:val="both"/>
              <w:rPr>
                <w:rFonts w:ascii="Arial" w:hAnsi="Arial" w:cs="Arial"/>
                <w:b/>
                <w:bCs/>
                <w:color w:val="000000"/>
                <w:sz w:val="18"/>
                <w:szCs w:val="18"/>
              </w:rPr>
            </w:pPr>
          </w:p>
        </w:tc>
        <w:tc>
          <w:tcPr>
            <w:tcW w:w="157" w:type="pct"/>
            <w:tcBorders>
              <w:top w:val="nil"/>
              <w:left w:val="nil"/>
              <w:bottom w:val="nil"/>
              <w:right w:val="nil"/>
            </w:tcBorders>
            <w:noWrap/>
            <w:vAlign w:val="bottom"/>
            <w:hideMark/>
          </w:tcPr>
          <w:p w14:paraId="4A0684A6" w14:textId="77777777" w:rsidR="00012369" w:rsidRPr="0009263D" w:rsidRDefault="00012369" w:rsidP="00012369">
            <w:pPr>
              <w:rPr>
                <w:rFonts w:ascii="Arial" w:hAnsi="Arial" w:cs="Arial"/>
                <w:sz w:val="18"/>
                <w:szCs w:val="18"/>
              </w:rPr>
            </w:pPr>
          </w:p>
        </w:tc>
        <w:tc>
          <w:tcPr>
            <w:tcW w:w="921" w:type="pct"/>
            <w:tcBorders>
              <w:top w:val="nil"/>
              <w:left w:val="nil"/>
              <w:bottom w:val="nil"/>
              <w:right w:val="nil"/>
            </w:tcBorders>
            <w:noWrap/>
            <w:vAlign w:val="bottom"/>
            <w:hideMark/>
          </w:tcPr>
          <w:p w14:paraId="771BB170" w14:textId="77777777" w:rsidR="00012369" w:rsidRPr="0009263D" w:rsidRDefault="00012369" w:rsidP="00012369">
            <w:pPr>
              <w:rPr>
                <w:rFonts w:ascii="Arial" w:hAnsi="Arial" w:cs="Arial"/>
                <w:sz w:val="18"/>
                <w:szCs w:val="18"/>
              </w:rPr>
            </w:pPr>
          </w:p>
        </w:tc>
        <w:tc>
          <w:tcPr>
            <w:tcW w:w="154" w:type="pct"/>
            <w:tcBorders>
              <w:top w:val="nil"/>
              <w:left w:val="nil"/>
              <w:bottom w:val="nil"/>
              <w:right w:val="nil"/>
            </w:tcBorders>
            <w:noWrap/>
            <w:vAlign w:val="bottom"/>
            <w:hideMark/>
          </w:tcPr>
          <w:p w14:paraId="7C730D6B" w14:textId="77777777" w:rsidR="00012369" w:rsidRPr="0009263D" w:rsidRDefault="00012369" w:rsidP="00012369">
            <w:pPr>
              <w:rPr>
                <w:rFonts w:ascii="Arial" w:hAnsi="Arial" w:cs="Arial"/>
                <w:sz w:val="18"/>
                <w:szCs w:val="18"/>
              </w:rPr>
            </w:pPr>
          </w:p>
        </w:tc>
        <w:tc>
          <w:tcPr>
            <w:tcW w:w="1050" w:type="pct"/>
            <w:tcBorders>
              <w:top w:val="nil"/>
              <w:left w:val="nil"/>
              <w:bottom w:val="nil"/>
              <w:right w:val="nil"/>
            </w:tcBorders>
            <w:noWrap/>
            <w:vAlign w:val="bottom"/>
            <w:hideMark/>
          </w:tcPr>
          <w:p w14:paraId="64D6CC43" w14:textId="77777777" w:rsidR="00012369" w:rsidRPr="0009263D" w:rsidRDefault="00012369" w:rsidP="00012369">
            <w:pPr>
              <w:rPr>
                <w:rFonts w:ascii="Arial" w:hAnsi="Arial" w:cs="Arial"/>
                <w:sz w:val="18"/>
                <w:szCs w:val="18"/>
              </w:rPr>
            </w:pPr>
          </w:p>
        </w:tc>
      </w:tr>
      <w:tr w:rsidR="00012369" w:rsidRPr="0009263D" w14:paraId="7D2605B0" w14:textId="77777777" w:rsidTr="00012369">
        <w:trPr>
          <w:trHeight w:val="198"/>
        </w:trPr>
        <w:tc>
          <w:tcPr>
            <w:tcW w:w="1660" w:type="pct"/>
            <w:tcBorders>
              <w:top w:val="nil"/>
              <w:left w:val="nil"/>
              <w:bottom w:val="nil"/>
              <w:right w:val="nil"/>
            </w:tcBorders>
            <w:noWrap/>
            <w:vAlign w:val="center"/>
            <w:hideMark/>
          </w:tcPr>
          <w:p w14:paraId="505315CB" w14:textId="77777777" w:rsidR="00012369" w:rsidRPr="0009263D" w:rsidRDefault="00012369" w:rsidP="00012369">
            <w:pPr>
              <w:ind w:firstLineChars="100" w:firstLine="180"/>
              <w:rPr>
                <w:rFonts w:ascii="Arial" w:hAnsi="Arial" w:cs="Arial"/>
                <w:color w:val="000000"/>
                <w:sz w:val="18"/>
                <w:szCs w:val="18"/>
              </w:rPr>
            </w:pPr>
            <w:r w:rsidRPr="0009263D">
              <w:rPr>
                <w:rFonts w:ascii="Arial" w:hAnsi="Arial" w:cs="Arial"/>
                <w:color w:val="000000"/>
                <w:sz w:val="18"/>
                <w:szCs w:val="18"/>
              </w:rPr>
              <w:t>CCPIF (i)</w:t>
            </w:r>
          </w:p>
        </w:tc>
        <w:tc>
          <w:tcPr>
            <w:tcW w:w="1059" w:type="pct"/>
            <w:tcBorders>
              <w:top w:val="nil"/>
              <w:left w:val="nil"/>
              <w:bottom w:val="nil"/>
              <w:right w:val="nil"/>
            </w:tcBorders>
            <w:noWrap/>
            <w:vAlign w:val="center"/>
            <w:hideMark/>
          </w:tcPr>
          <w:p w14:paraId="1E77E371" w14:textId="45053D6E"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(113.930)</w:t>
            </w:r>
          </w:p>
        </w:tc>
        <w:tc>
          <w:tcPr>
            <w:tcW w:w="157" w:type="pct"/>
            <w:tcBorders>
              <w:top w:val="nil"/>
              <w:left w:val="nil"/>
              <w:bottom w:val="nil"/>
              <w:right w:val="nil"/>
            </w:tcBorders>
            <w:noWrap/>
            <w:vAlign w:val="center"/>
            <w:hideMark/>
          </w:tcPr>
          <w:p w14:paraId="785D1F98" w14:textId="77777777" w:rsidR="00012369" w:rsidRPr="0009263D" w:rsidRDefault="00012369" w:rsidP="00012369">
            <w:pPr>
              <w:ind w:firstLineChars="100" w:firstLine="180"/>
              <w:jc w:val="right"/>
              <w:rPr>
                <w:rFonts w:ascii="Arial" w:hAnsi="Arial" w:cs="Arial"/>
                <w:color w:val="000000"/>
                <w:sz w:val="18"/>
                <w:szCs w:val="18"/>
              </w:rPr>
            </w:pPr>
          </w:p>
        </w:tc>
        <w:tc>
          <w:tcPr>
            <w:tcW w:w="921" w:type="pct"/>
            <w:tcBorders>
              <w:top w:val="nil"/>
              <w:left w:val="nil"/>
              <w:bottom w:val="nil"/>
              <w:right w:val="nil"/>
            </w:tcBorders>
            <w:noWrap/>
            <w:vAlign w:val="center"/>
            <w:hideMark/>
          </w:tcPr>
          <w:p w14:paraId="2791F73E" w14:textId="56E56749"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154" w:type="pct"/>
            <w:tcBorders>
              <w:top w:val="nil"/>
              <w:left w:val="nil"/>
              <w:bottom w:val="nil"/>
              <w:right w:val="nil"/>
            </w:tcBorders>
            <w:noWrap/>
            <w:vAlign w:val="center"/>
            <w:hideMark/>
          </w:tcPr>
          <w:p w14:paraId="25C6C417" w14:textId="77777777" w:rsidR="00012369" w:rsidRPr="0009263D" w:rsidRDefault="00012369" w:rsidP="00012369">
            <w:pPr>
              <w:ind w:firstLineChars="100" w:firstLine="180"/>
              <w:jc w:val="right"/>
              <w:rPr>
                <w:rFonts w:ascii="Arial" w:hAnsi="Arial" w:cs="Arial"/>
                <w:color w:val="000000"/>
                <w:sz w:val="18"/>
                <w:szCs w:val="18"/>
              </w:rPr>
            </w:pPr>
          </w:p>
        </w:tc>
        <w:tc>
          <w:tcPr>
            <w:tcW w:w="1050" w:type="pct"/>
            <w:tcBorders>
              <w:top w:val="nil"/>
              <w:left w:val="nil"/>
              <w:bottom w:val="nil"/>
              <w:right w:val="nil"/>
            </w:tcBorders>
            <w:noWrap/>
            <w:vAlign w:val="center"/>
            <w:hideMark/>
          </w:tcPr>
          <w:p w14:paraId="555D7388" w14:textId="01B2D34B"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(113.930)</w:t>
            </w:r>
          </w:p>
        </w:tc>
      </w:tr>
      <w:tr w:rsidR="00012369" w:rsidRPr="0009263D" w14:paraId="0C10E00A" w14:textId="77777777" w:rsidTr="00012369">
        <w:trPr>
          <w:trHeight w:val="198"/>
        </w:trPr>
        <w:tc>
          <w:tcPr>
            <w:tcW w:w="1660" w:type="pct"/>
            <w:tcBorders>
              <w:top w:val="nil"/>
              <w:left w:val="nil"/>
              <w:bottom w:val="nil"/>
              <w:right w:val="nil"/>
            </w:tcBorders>
            <w:noWrap/>
            <w:vAlign w:val="center"/>
            <w:hideMark/>
          </w:tcPr>
          <w:p w14:paraId="36B5369C" w14:textId="77777777" w:rsidR="00012369" w:rsidRPr="0009263D" w:rsidRDefault="00012369" w:rsidP="00012369">
            <w:pPr>
              <w:ind w:firstLineChars="100" w:firstLine="180"/>
              <w:rPr>
                <w:rFonts w:ascii="Arial" w:hAnsi="Arial" w:cs="Arial"/>
                <w:color w:val="000000"/>
                <w:sz w:val="18"/>
                <w:szCs w:val="18"/>
              </w:rPr>
            </w:pPr>
            <w:r w:rsidRPr="0009263D">
              <w:rPr>
                <w:rFonts w:ascii="Arial" w:hAnsi="Arial" w:cs="Arial"/>
                <w:color w:val="000000"/>
                <w:sz w:val="18"/>
                <w:szCs w:val="18"/>
              </w:rPr>
              <w:t>Olhos D'Água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1059" w:type="pct"/>
            <w:tcBorders>
              <w:top w:val="nil"/>
              <w:left w:val="nil"/>
              <w:bottom w:val="single" w:sz="4" w:space="0" w:color="auto"/>
              <w:right w:val="nil"/>
            </w:tcBorders>
            <w:noWrap/>
            <w:vAlign w:val="center"/>
            <w:hideMark/>
          </w:tcPr>
          <w:p w14:paraId="60FCDA4F" w14:textId="1927A3E1"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(120.520)</w:t>
            </w:r>
          </w:p>
        </w:tc>
        <w:tc>
          <w:tcPr>
            <w:tcW w:w="157" w:type="pct"/>
            <w:tcBorders>
              <w:top w:val="nil"/>
              <w:left w:val="nil"/>
              <w:bottom w:val="nil"/>
              <w:right w:val="nil"/>
            </w:tcBorders>
            <w:noWrap/>
            <w:vAlign w:val="center"/>
            <w:hideMark/>
          </w:tcPr>
          <w:p w14:paraId="5F4FE828" w14:textId="77777777" w:rsidR="00012369" w:rsidRPr="0009263D" w:rsidRDefault="00012369" w:rsidP="00012369">
            <w:pPr>
              <w:ind w:firstLineChars="100" w:firstLine="180"/>
              <w:jc w:val="right"/>
              <w:rPr>
                <w:rFonts w:ascii="Arial" w:hAnsi="Arial" w:cs="Arial"/>
                <w:color w:val="000000"/>
                <w:sz w:val="18"/>
                <w:szCs w:val="18"/>
              </w:rPr>
            </w:pPr>
          </w:p>
        </w:tc>
        <w:tc>
          <w:tcPr>
            <w:tcW w:w="921" w:type="pct"/>
            <w:tcBorders>
              <w:top w:val="nil"/>
              <w:left w:val="nil"/>
              <w:bottom w:val="single" w:sz="4" w:space="0" w:color="auto"/>
              <w:right w:val="nil"/>
            </w:tcBorders>
            <w:noWrap/>
            <w:vAlign w:val="center"/>
            <w:hideMark/>
          </w:tcPr>
          <w:p w14:paraId="178A301C" w14:textId="010197AF"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154" w:type="pct"/>
            <w:tcBorders>
              <w:top w:val="nil"/>
              <w:left w:val="nil"/>
              <w:bottom w:val="nil"/>
              <w:right w:val="nil"/>
            </w:tcBorders>
            <w:noWrap/>
            <w:vAlign w:val="center"/>
            <w:hideMark/>
          </w:tcPr>
          <w:p w14:paraId="2B645307" w14:textId="77777777" w:rsidR="00012369" w:rsidRPr="0009263D" w:rsidRDefault="00012369" w:rsidP="00012369">
            <w:pPr>
              <w:ind w:firstLineChars="100" w:firstLine="180"/>
              <w:jc w:val="right"/>
              <w:rPr>
                <w:rFonts w:ascii="Arial" w:hAnsi="Arial" w:cs="Arial"/>
                <w:color w:val="000000"/>
                <w:sz w:val="18"/>
                <w:szCs w:val="18"/>
              </w:rPr>
            </w:pPr>
          </w:p>
        </w:tc>
        <w:tc>
          <w:tcPr>
            <w:tcW w:w="1050" w:type="pct"/>
            <w:tcBorders>
              <w:top w:val="nil"/>
              <w:left w:val="nil"/>
              <w:bottom w:val="single" w:sz="4" w:space="0" w:color="auto"/>
              <w:right w:val="nil"/>
            </w:tcBorders>
            <w:noWrap/>
            <w:vAlign w:val="center"/>
            <w:hideMark/>
          </w:tcPr>
          <w:p w14:paraId="42D1F781" w14:textId="5AE5B997"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(120.520)</w:t>
            </w:r>
          </w:p>
        </w:tc>
      </w:tr>
      <w:tr w:rsidR="00012369" w:rsidRPr="0009263D" w14:paraId="6A8BC217" w14:textId="77777777" w:rsidTr="00012369">
        <w:trPr>
          <w:trHeight w:val="198"/>
        </w:trPr>
        <w:tc>
          <w:tcPr>
            <w:tcW w:w="1660" w:type="pct"/>
            <w:tcBorders>
              <w:top w:val="nil"/>
              <w:left w:val="nil"/>
              <w:bottom w:val="nil"/>
              <w:right w:val="nil"/>
            </w:tcBorders>
            <w:noWrap/>
            <w:vAlign w:val="center"/>
            <w:hideMark/>
          </w:tcPr>
          <w:p w14:paraId="7E6FA0BE" w14:textId="77777777" w:rsidR="00012369" w:rsidRPr="0009263D" w:rsidRDefault="00012369" w:rsidP="00012369">
            <w:pPr>
              <w:ind w:firstLineChars="100" w:firstLine="180"/>
              <w:jc w:val="right"/>
              <w:rPr>
                <w:rFonts w:ascii="Arial" w:hAnsi="Arial" w:cs="Arial"/>
                <w:color w:val="000000"/>
                <w:sz w:val="18"/>
                <w:szCs w:val="18"/>
              </w:rPr>
            </w:pPr>
          </w:p>
        </w:tc>
        <w:tc>
          <w:tcPr>
            <w:tcW w:w="1059" w:type="pct"/>
            <w:tcBorders>
              <w:top w:val="nil"/>
              <w:left w:val="nil"/>
              <w:bottom w:val="nil"/>
              <w:right w:val="nil"/>
            </w:tcBorders>
            <w:noWrap/>
            <w:vAlign w:val="center"/>
            <w:hideMark/>
          </w:tcPr>
          <w:p w14:paraId="1B76934F" w14:textId="77777777" w:rsidR="00012369" w:rsidRPr="0009263D" w:rsidRDefault="00012369" w:rsidP="00012369">
            <w:pPr>
              <w:ind w:firstLineChars="100" w:firstLine="180"/>
              <w:rPr>
                <w:rFonts w:ascii="Arial" w:hAnsi="Arial" w:cs="Arial"/>
                <w:sz w:val="18"/>
                <w:szCs w:val="18"/>
              </w:rPr>
            </w:pPr>
          </w:p>
        </w:tc>
        <w:tc>
          <w:tcPr>
            <w:tcW w:w="157" w:type="pct"/>
            <w:tcBorders>
              <w:top w:val="nil"/>
              <w:left w:val="nil"/>
              <w:bottom w:val="nil"/>
              <w:right w:val="nil"/>
            </w:tcBorders>
            <w:noWrap/>
            <w:vAlign w:val="center"/>
            <w:hideMark/>
          </w:tcPr>
          <w:p w14:paraId="2EFE01F6" w14:textId="77777777" w:rsidR="00012369" w:rsidRPr="0009263D" w:rsidRDefault="00012369" w:rsidP="00012369">
            <w:pPr>
              <w:ind w:firstLineChars="100" w:firstLine="180"/>
              <w:jc w:val="right"/>
              <w:rPr>
                <w:rFonts w:ascii="Arial" w:hAnsi="Arial" w:cs="Arial"/>
                <w:sz w:val="18"/>
                <w:szCs w:val="18"/>
              </w:rPr>
            </w:pPr>
          </w:p>
        </w:tc>
        <w:tc>
          <w:tcPr>
            <w:tcW w:w="921" w:type="pct"/>
            <w:tcBorders>
              <w:top w:val="nil"/>
              <w:left w:val="nil"/>
              <w:bottom w:val="nil"/>
              <w:right w:val="nil"/>
            </w:tcBorders>
            <w:noWrap/>
            <w:vAlign w:val="center"/>
            <w:hideMark/>
          </w:tcPr>
          <w:p w14:paraId="619E000C" w14:textId="77777777" w:rsidR="00012369" w:rsidRPr="0009263D" w:rsidRDefault="00012369" w:rsidP="00012369">
            <w:pPr>
              <w:ind w:firstLineChars="100" w:firstLine="180"/>
              <w:jc w:val="right"/>
              <w:rPr>
                <w:rFonts w:ascii="Arial" w:hAnsi="Arial" w:cs="Arial"/>
                <w:sz w:val="18"/>
                <w:szCs w:val="18"/>
              </w:rPr>
            </w:pPr>
          </w:p>
        </w:tc>
        <w:tc>
          <w:tcPr>
            <w:tcW w:w="154" w:type="pct"/>
            <w:tcBorders>
              <w:top w:val="nil"/>
              <w:left w:val="nil"/>
              <w:bottom w:val="nil"/>
              <w:right w:val="nil"/>
            </w:tcBorders>
            <w:noWrap/>
            <w:vAlign w:val="center"/>
            <w:hideMark/>
          </w:tcPr>
          <w:p w14:paraId="0574C9B8" w14:textId="77777777" w:rsidR="00012369" w:rsidRPr="0009263D" w:rsidRDefault="00012369" w:rsidP="00012369">
            <w:pPr>
              <w:ind w:firstLineChars="100" w:firstLine="180"/>
              <w:jc w:val="right"/>
              <w:rPr>
                <w:rFonts w:ascii="Arial" w:hAnsi="Arial" w:cs="Arial"/>
                <w:sz w:val="18"/>
                <w:szCs w:val="18"/>
              </w:rPr>
            </w:pPr>
          </w:p>
        </w:tc>
        <w:tc>
          <w:tcPr>
            <w:tcW w:w="1050" w:type="pct"/>
            <w:tcBorders>
              <w:top w:val="nil"/>
              <w:left w:val="nil"/>
              <w:bottom w:val="nil"/>
              <w:right w:val="nil"/>
            </w:tcBorders>
            <w:noWrap/>
            <w:vAlign w:val="center"/>
            <w:hideMark/>
          </w:tcPr>
          <w:p w14:paraId="6C6B46E5" w14:textId="77777777" w:rsidR="00012369" w:rsidRPr="0009263D" w:rsidRDefault="00012369" w:rsidP="00012369">
            <w:pPr>
              <w:ind w:firstLineChars="100" w:firstLine="180"/>
              <w:jc w:val="right"/>
              <w:rPr>
                <w:rFonts w:ascii="Arial" w:hAnsi="Arial" w:cs="Arial"/>
                <w:sz w:val="18"/>
                <w:szCs w:val="18"/>
              </w:rPr>
            </w:pPr>
          </w:p>
        </w:tc>
      </w:tr>
      <w:tr w:rsidR="00012369" w:rsidRPr="0009263D" w14:paraId="11D2D72C" w14:textId="77777777" w:rsidTr="00012369">
        <w:trPr>
          <w:trHeight w:val="198"/>
        </w:trPr>
        <w:tc>
          <w:tcPr>
            <w:tcW w:w="1660" w:type="pct"/>
            <w:tcBorders>
              <w:top w:val="nil"/>
              <w:left w:val="nil"/>
              <w:bottom w:val="nil"/>
              <w:right w:val="nil"/>
            </w:tcBorders>
            <w:noWrap/>
            <w:vAlign w:val="bottom"/>
            <w:hideMark/>
          </w:tcPr>
          <w:p w14:paraId="0EA1D2C9" w14:textId="77777777" w:rsidR="00012369" w:rsidRPr="0009263D" w:rsidRDefault="00012369" w:rsidP="00012369">
            <w:pPr>
              <w:ind w:firstLineChars="100" w:firstLine="180"/>
              <w:jc w:val="right"/>
              <w:rPr>
                <w:rFonts w:ascii="Arial" w:hAnsi="Arial" w:cs="Arial"/>
                <w:sz w:val="18"/>
                <w:szCs w:val="18"/>
              </w:rPr>
            </w:pPr>
          </w:p>
        </w:tc>
        <w:tc>
          <w:tcPr>
            <w:tcW w:w="1059" w:type="pct"/>
            <w:tcBorders>
              <w:top w:val="nil"/>
              <w:left w:val="nil"/>
              <w:bottom w:val="single" w:sz="8" w:space="0" w:color="auto"/>
              <w:right w:val="nil"/>
            </w:tcBorders>
            <w:noWrap/>
            <w:vAlign w:val="center"/>
            <w:hideMark/>
          </w:tcPr>
          <w:p w14:paraId="7120281B" w14:textId="3BF6F7C9"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(234.450)</w:t>
            </w:r>
          </w:p>
        </w:tc>
        <w:tc>
          <w:tcPr>
            <w:tcW w:w="157" w:type="pct"/>
            <w:tcBorders>
              <w:top w:val="nil"/>
              <w:left w:val="nil"/>
              <w:bottom w:val="nil"/>
              <w:right w:val="nil"/>
            </w:tcBorders>
            <w:noWrap/>
            <w:vAlign w:val="center"/>
            <w:hideMark/>
          </w:tcPr>
          <w:p w14:paraId="79AF91C3" w14:textId="77777777" w:rsidR="00012369" w:rsidRPr="0009263D" w:rsidRDefault="00012369" w:rsidP="00012369">
            <w:pPr>
              <w:ind w:firstLineChars="100" w:firstLine="180"/>
              <w:jc w:val="right"/>
              <w:rPr>
                <w:rFonts w:ascii="Arial" w:hAnsi="Arial" w:cs="Arial"/>
                <w:color w:val="000000"/>
                <w:sz w:val="18"/>
                <w:szCs w:val="18"/>
              </w:rPr>
            </w:pPr>
          </w:p>
        </w:tc>
        <w:tc>
          <w:tcPr>
            <w:tcW w:w="921" w:type="pct"/>
            <w:tcBorders>
              <w:top w:val="nil"/>
              <w:left w:val="nil"/>
              <w:bottom w:val="single" w:sz="8" w:space="0" w:color="auto"/>
              <w:right w:val="nil"/>
            </w:tcBorders>
            <w:noWrap/>
            <w:vAlign w:val="center"/>
            <w:hideMark/>
          </w:tcPr>
          <w:p w14:paraId="5F77CCB7" w14:textId="6B239FBB"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154" w:type="pct"/>
            <w:tcBorders>
              <w:top w:val="nil"/>
              <w:left w:val="nil"/>
              <w:bottom w:val="nil"/>
              <w:right w:val="nil"/>
            </w:tcBorders>
            <w:noWrap/>
            <w:vAlign w:val="center"/>
            <w:hideMark/>
          </w:tcPr>
          <w:p w14:paraId="11F57175" w14:textId="77777777" w:rsidR="00012369" w:rsidRPr="0009263D" w:rsidRDefault="00012369" w:rsidP="00012369">
            <w:pPr>
              <w:ind w:firstLineChars="100" w:firstLine="180"/>
              <w:jc w:val="right"/>
              <w:rPr>
                <w:rFonts w:ascii="Arial" w:hAnsi="Arial" w:cs="Arial"/>
                <w:color w:val="000000"/>
                <w:sz w:val="18"/>
                <w:szCs w:val="18"/>
              </w:rPr>
            </w:pPr>
          </w:p>
        </w:tc>
        <w:tc>
          <w:tcPr>
            <w:tcW w:w="1050" w:type="pct"/>
            <w:tcBorders>
              <w:top w:val="nil"/>
              <w:left w:val="nil"/>
              <w:bottom w:val="single" w:sz="8" w:space="0" w:color="auto"/>
              <w:right w:val="nil"/>
            </w:tcBorders>
            <w:noWrap/>
            <w:vAlign w:val="center"/>
            <w:hideMark/>
          </w:tcPr>
          <w:p w14:paraId="100E5B57" w14:textId="53D0A499"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(234.450)</w:t>
            </w:r>
          </w:p>
        </w:tc>
      </w:tr>
      <w:tr w:rsidR="00012369" w:rsidRPr="0009263D" w14:paraId="180BC8A4" w14:textId="77777777" w:rsidTr="00012369">
        <w:trPr>
          <w:trHeight w:val="198"/>
        </w:trPr>
        <w:tc>
          <w:tcPr>
            <w:tcW w:w="1660" w:type="pct"/>
            <w:tcBorders>
              <w:top w:val="nil"/>
              <w:left w:val="nil"/>
              <w:bottom w:val="nil"/>
              <w:right w:val="nil"/>
            </w:tcBorders>
            <w:noWrap/>
            <w:vAlign w:val="center"/>
            <w:hideMark/>
          </w:tcPr>
          <w:p w14:paraId="60958029" w14:textId="77777777" w:rsidR="00012369" w:rsidRPr="0009263D" w:rsidRDefault="00012369" w:rsidP="00012369">
            <w:pPr>
              <w:jc w:val="both"/>
              <w:rPr>
                <w:rFonts w:ascii="Arial" w:hAnsi="Arial" w:cs="Arial"/>
                <w:b/>
                <w:bCs/>
                <w:color w:val="000000"/>
                <w:sz w:val="18"/>
                <w:szCs w:val="18"/>
              </w:rPr>
            </w:pPr>
            <w:r w:rsidRPr="0009263D">
              <w:rPr>
                <w:rFonts w:ascii="Arial" w:hAnsi="Arial" w:cs="Arial"/>
                <w:b/>
                <w:bCs/>
                <w:color w:val="000000"/>
                <w:sz w:val="18"/>
                <w:szCs w:val="18"/>
              </w:rPr>
              <w:t>Prédios e benfeitorias</w:t>
            </w:r>
          </w:p>
        </w:tc>
        <w:tc>
          <w:tcPr>
            <w:tcW w:w="1059" w:type="pct"/>
            <w:tcBorders>
              <w:top w:val="nil"/>
              <w:left w:val="nil"/>
              <w:bottom w:val="nil"/>
              <w:right w:val="nil"/>
            </w:tcBorders>
            <w:noWrap/>
            <w:vAlign w:val="bottom"/>
            <w:hideMark/>
          </w:tcPr>
          <w:p w14:paraId="6262822E" w14:textId="77777777" w:rsidR="00012369" w:rsidRPr="0009263D" w:rsidRDefault="00012369" w:rsidP="00012369">
            <w:pPr>
              <w:jc w:val="both"/>
              <w:rPr>
                <w:rFonts w:ascii="Arial" w:hAnsi="Arial" w:cs="Arial"/>
                <w:b/>
                <w:bCs/>
                <w:color w:val="000000"/>
                <w:sz w:val="18"/>
                <w:szCs w:val="18"/>
              </w:rPr>
            </w:pPr>
          </w:p>
        </w:tc>
        <w:tc>
          <w:tcPr>
            <w:tcW w:w="157" w:type="pct"/>
            <w:tcBorders>
              <w:top w:val="nil"/>
              <w:left w:val="nil"/>
              <w:bottom w:val="nil"/>
              <w:right w:val="nil"/>
            </w:tcBorders>
            <w:noWrap/>
            <w:vAlign w:val="bottom"/>
            <w:hideMark/>
          </w:tcPr>
          <w:p w14:paraId="7828FE04" w14:textId="77777777" w:rsidR="00012369" w:rsidRPr="0009263D" w:rsidRDefault="00012369" w:rsidP="00012369">
            <w:pPr>
              <w:rPr>
                <w:rFonts w:ascii="Arial" w:hAnsi="Arial" w:cs="Arial"/>
                <w:sz w:val="18"/>
                <w:szCs w:val="18"/>
              </w:rPr>
            </w:pPr>
          </w:p>
        </w:tc>
        <w:tc>
          <w:tcPr>
            <w:tcW w:w="921" w:type="pct"/>
            <w:tcBorders>
              <w:top w:val="nil"/>
              <w:left w:val="nil"/>
              <w:bottom w:val="nil"/>
              <w:right w:val="nil"/>
            </w:tcBorders>
            <w:noWrap/>
            <w:vAlign w:val="bottom"/>
            <w:hideMark/>
          </w:tcPr>
          <w:p w14:paraId="57A5E174" w14:textId="77777777" w:rsidR="00012369" w:rsidRPr="0009263D" w:rsidRDefault="00012369" w:rsidP="00012369">
            <w:pPr>
              <w:rPr>
                <w:rFonts w:ascii="Arial" w:hAnsi="Arial" w:cs="Arial"/>
                <w:sz w:val="18"/>
                <w:szCs w:val="18"/>
              </w:rPr>
            </w:pPr>
          </w:p>
        </w:tc>
        <w:tc>
          <w:tcPr>
            <w:tcW w:w="154" w:type="pct"/>
            <w:tcBorders>
              <w:top w:val="nil"/>
              <w:left w:val="nil"/>
              <w:bottom w:val="nil"/>
              <w:right w:val="nil"/>
            </w:tcBorders>
            <w:noWrap/>
            <w:vAlign w:val="bottom"/>
            <w:hideMark/>
          </w:tcPr>
          <w:p w14:paraId="11C6FEAD" w14:textId="77777777" w:rsidR="00012369" w:rsidRPr="0009263D" w:rsidRDefault="00012369" w:rsidP="00012369">
            <w:pPr>
              <w:rPr>
                <w:rFonts w:ascii="Arial" w:hAnsi="Arial" w:cs="Arial"/>
                <w:sz w:val="18"/>
                <w:szCs w:val="18"/>
              </w:rPr>
            </w:pPr>
          </w:p>
        </w:tc>
        <w:tc>
          <w:tcPr>
            <w:tcW w:w="1050" w:type="pct"/>
            <w:tcBorders>
              <w:top w:val="nil"/>
              <w:left w:val="nil"/>
              <w:bottom w:val="nil"/>
              <w:right w:val="nil"/>
            </w:tcBorders>
            <w:noWrap/>
            <w:vAlign w:val="bottom"/>
            <w:hideMark/>
          </w:tcPr>
          <w:p w14:paraId="1A24FD08" w14:textId="77777777" w:rsidR="00012369" w:rsidRPr="0009263D" w:rsidRDefault="00012369" w:rsidP="00012369">
            <w:pPr>
              <w:rPr>
                <w:rFonts w:ascii="Arial" w:hAnsi="Arial" w:cs="Arial"/>
                <w:sz w:val="18"/>
                <w:szCs w:val="18"/>
              </w:rPr>
            </w:pPr>
          </w:p>
        </w:tc>
      </w:tr>
      <w:tr w:rsidR="00012369" w:rsidRPr="0009263D" w14:paraId="7764A35D" w14:textId="77777777" w:rsidTr="00012369">
        <w:trPr>
          <w:trHeight w:val="198"/>
        </w:trPr>
        <w:tc>
          <w:tcPr>
            <w:tcW w:w="1660" w:type="pct"/>
            <w:tcBorders>
              <w:top w:val="nil"/>
              <w:left w:val="nil"/>
              <w:bottom w:val="nil"/>
              <w:right w:val="nil"/>
            </w:tcBorders>
            <w:noWrap/>
            <w:vAlign w:val="center"/>
            <w:hideMark/>
          </w:tcPr>
          <w:p w14:paraId="171CFFEA" w14:textId="77777777" w:rsidR="00012369" w:rsidRPr="0009263D" w:rsidRDefault="00012369" w:rsidP="00012369">
            <w:pPr>
              <w:ind w:firstLineChars="100" w:firstLine="180"/>
              <w:rPr>
                <w:rFonts w:ascii="Arial" w:hAnsi="Arial" w:cs="Arial"/>
                <w:color w:val="000000"/>
                <w:sz w:val="18"/>
                <w:szCs w:val="18"/>
              </w:rPr>
            </w:pPr>
            <w:r w:rsidRPr="0009263D">
              <w:rPr>
                <w:rFonts w:ascii="Arial" w:hAnsi="Arial" w:cs="Arial"/>
                <w:color w:val="000000"/>
                <w:sz w:val="18"/>
                <w:szCs w:val="18"/>
              </w:rPr>
              <w:t>CCPIF (i)</w:t>
            </w:r>
          </w:p>
        </w:tc>
        <w:tc>
          <w:tcPr>
            <w:tcW w:w="1059" w:type="pct"/>
            <w:tcBorders>
              <w:top w:val="nil"/>
              <w:left w:val="nil"/>
              <w:bottom w:val="single" w:sz="4" w:space="0" w:color="auto"/>
              <w:right w:val="nil"/>
            </w:tcBorders>
            <w:noWrap/>
            <w:vAlign w:val="center"/>
            <w:hideMark/>
          </w:tcPr>
          <w:p w14:paraId="4E9280A9" w14:textId="4C70EB28"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(53.159)</w:t>
            </w:r>
          </w:p>
        </w:tc>
        <w:tc>
          <w:tcPr>
            <w:tcW w:w="157" w:type="pct"/>
            <w:tcBorders>
              <w:top w:val="nil"/>
              <w:left w:val="nil"/>
              <w:bottom w:val="nil"/>
              <w:right w:val="nil"/>
            </w:tcBorders>
            <w:noWrap/>
            <w:vAlign w:val="center"/>
            <w:hideMark/>
          </w:tcPr>
          <w:p w14:paraId="655EA643" w14:textId="77777777" w:rsidR="00012369" w:rsidRPr="0009263D" w:rsidRDefault="00012369" w:rsidP="00012369">
            <w:pPr>
              <w:ind w:firstLineChars="100" w:firstLine="180"/>
              <w:jc w:val="right"/>
              <w:rPr>
                <w:rFonts w:ascii="Arial" w:hAnsi="Arial" w:cs="Arial"/>
                <w:color w:val="000000"/>
                <w:sz w:val="18"/>
                <w:szCs w:val="18"/>
              </w:rPr>
            </w:pPr>
          </w:p>
        </w:tc>
        <w:tc>
          <w:tcPr>
            <w:tcW w:w="921" w:type="pct"/>
            <w:tcBorders>
              <w:top w:val="nil"/>
              <w:left w:val="nil"/>
              <w:bottom w:val="single" w:sz="4" w:space="0" w:color="auto"/>
              <w:right w:val="nil"/>
            </w:tcBorders>
            <w:noWrap/>
            <w:vAlign w:val="center"/>
            <w:hideMark/>
          </w:tcPr>
          <w:p w14:paraId="7B1D547E" w14:textId="1F6CEEFB"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154" w:type="pct"/>
            <w:tcBorders>
              <w:top w:val="nil"/>
              <w:left w:val="nil"/>
              <w:bottom w:val="nil"/>
              <w:right w:val="nil"/>
            </w:tcBorders>
            <w:noWrap/>
            <w:vAlign w:val="center"/>
            <w:hideMark/>
          </w:tcPr>
          <w:p w14:paraId="2F3F6527" w14:textId="77777777" w:rsidR="00012369" w:rsidRPr="0009263D" w:rsidRDefault="00012369" w:rsidP="00012369">
            <w:pPr>
              <w:ind w:firstLineChars="100" w:firstLine="180"/>
              <w:jc w:val="right"/>
              <w:rPr>
                <w:rFonts w:ascii="Arial" w:hAnsi="Arial" w:cs="Arial"/>
                <w:color w:val="000000"/>
                <w:sz w:val="18"/>
                <w:szCs w:val="18"/>
              </w:rPr>
            </w:pPr>
          </w:p>
        </w:tc>
        <w:tc>
          <w:tcPr>
            <w:tcW w:w="1050" w:type="pct"/>
            <w:tcBorders>
              <w:top w:val="nil"/>
              <w:left w:val="nil"/>
              <w:bottom w:val="single" w:sz="4" w:space="0" w:color="auto"/>
              <w:right w:val="nil"/>
            </w:tcBorders>
            <w:noWrap/>
            <w:vAlign w:val="center"/>
            <w:hideMark/>
          </w:tcPr>
          <w:p w14:paraId="2E185AEB" w14:textId="6BB3769C"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(53.159)</w:t>
            </w:r>
          </w:p>
        </w:tc>
      </w:tr>
      <w:tr w:rsidR="00012369" w:rsidRPr="0009263D" w14:paraId="3072E0CB" w14:textId="77777777" w:rsidTr="00012369">
        <w:trPr>
          <w:trHeight w:val="198"/>
        </w:trPr>
        <w:tc>
          <w:tcPr>
            <w:tcW w:w="1660" w:type="pct"/>
            <w:tcBorders>
              <w:top w:val="nil"/>
              <w:left w:val="nil"/>
              <w:bottom w:val="nil"/>
              <w:right w:val="nil"/>
            </w:tcBorders>
            <w:noWrap/>
            <w:vAlign w:val="center"/>
            <w:hideMark/>
          </w:tcPr>
          <w:p w14:paraId="6ADC1740" w14:textId="77777777" w:rsidR="00012369" w:rsidRPr="0009263D" w:rsidRDefault="00012369" w:rsidP="00012369">
            <w:pPr>
              <w:ind w:firstLineChars="100" w:firstLine="180"/>
              <w:jc w:val="right"/>
              <w:rPr>
                <w:rFonts w:ascii="Arial" w:hAnsi="Arial" w:cs="Arial"/>
                <w:color w:val="000000"/>
                <w:sz w:val="18"/>
                <w:szCs w:val="18"/>
              </w:rPr>
            </w:pPr>
          </w:p>
        </w:tc>
        <w:tc>
          <w:tcPr>
            <w:tcW w:w="1059" w:type="pct"/>
            <w:tcBorders>
              <w:top w:val="nil"/>
              <w:left w:val="nil"/>
              <w:bottom w:val="nil"/>
              <w:right w:val="nil"/>
            </w:tcBorders>
            <w:noWrap/>
            <w:vAlign w:val="center"/>
            <w:hideMark/>
          </w:tcPr>
          <w:p w14:paraId="1874E4D1" w14:textId="77777777" w:rsidR="00012369" w:rsidRPr="0009263D" w:rsidRDefault="00012369" w:rsidP="00012369">
            <w:pPr>
              <w:ind w:firstLineChars="100" w:firstLine="180"/>
              <w:rPr>
                <w:rFonts w:ascii="Arial" w:hAnsi="Arial" w:cs="Arial"/>
                <w:sz w:val="18"/>
                <w:szCs w:val="18"/>
              </w:rPr>
            </w:pPr>
          </w:p>
        </w:tc>
        <w:tc>
          <w:tcPr>
            <w:tcW w:w="157" w:type="pct"/>
            <w:tcBorders>
              <w:top w:val="nil"/>
              <w:left w:val="nil"/>
              <w:bottom w:val="nil"/>
              <w:right w:val="nil"/>
            </w:tcBorders>
            <w:noWrap/>
            <w:vAlign w:val="center"/>
            <w:hideMark/>
          </w:tcPr>
          <w:p w14:paraId="577AF56C" w14:textId="77777777" w:rsidR="00012369" w:rsidRPr="0009263D" w:rsidRDefault="00012369" w:rsidP="00012369">
            <w:pPr>
              <w:ind w:firstLineChars="100" w:firstLine="180"/>
              <w:jc w:val="right"/>
              <w:rPr>
                <w:rFonts w:ascii="Arial" w:hAnsi="Arial" w:cs="Arial"/>
                <w:sz w:val="18"/>
                <w:szCs w:val="18"/>
              </w:rPr>
            </w:pPr>
          </w:p>
        </w:tc>
        <w:tc>
          <w:tcPr>
            <w:tcW w:w="921" w:type="pct"/>
            <w:tcBorders>
              <w:top w:val="nil"/>
              <w:left w:val="nil"/>
              <w:bottom w:val="nil"/>
              <w:right w:val="nil"/>
            </w:tcBorders>
            <w:noWrap/>
            <w:vAlign w:val="center"/>
            <w:hideMark/>
          </w:tcPr>
          <w:p w14:paraId="232625B9" w14:textId="77777777" w:rsidR="00012369" w:rsidRPr="0009263D" w:rsidRDefault="00012369" w:rsidP="00012369">
            <w:pPr>
              <w:ind w:firstLineChars="100" w:firstLine="180"/>
              <w:jc w:val="right"/>
              <w:rPr>
                <w:rFonts w:ascii="Arial" w:hAnsi="Arial" w:cs="Arial"/>
                <w:sz w:val="18"/>
                <w:szCs w:val="18"/>
              </w:rPr>
            </w:pPr>
          </w:p>
        </w:tc>
        <w:tc>
          <w:tcPr>
            <w:tcW w:w="154" w:type="pct"/>
            <w:tcBorders>
              <w:top w:val="nil"/>
              <w:left w:val="nil"/>
              <w:bottom w:val="nil"/>
              <w:right w:val="nil"/>
            </w:tcBorders>
            <w:noWrap/>
            <w:vAlign w:val="center"/>
            <w:hideMark/>
          </w:tcPr>
          <w:p w14:paraId="0981FCDB" w14:textId="77777777" w:rsidR="00012369" w:rsidRPr="0009263D" w:rsidRDefault="00012369" w:rsidP="00012369">
            <w:pPr>
              <w:ind w:firstLineChars="100" w:firstLine="180"/>
              <w:jc w:val="right"/>
              <w:rPr>
                <w:rFonts w:ascii="Arial" w:hAnsi="Arial" w:cs="Arial"/>
                <w:sz w:val="18"/>
                <w:szCs w:val="18"/>
              </w:rPr>
            </w:pPr>
          </w:p>
        </w:tc>
        <w:tc>
          <w:tcPr>
            <w:tcW w:w="1050" w:type="pct"/>
            <w:tcBorders>
              <w:top w:val="nil"/>
              <w:left w:val="nil"/>
              <w:bottom w:val="nil"/>
              <w:right w:val="nil"/>
            </w:tcBorders>
            <w:noWrap/>
            <w:vAlign w:val="center"/>
            <w:hideMark/>
          </w:tcPr>
          <w:p w14:paraId="5ACE1E72" w14:textId="77777777" w:rsidR="00012369" w:rsidRPr="0009263D" w:rsidRDefault="00012369" w:rsidP="00012369">
            <w:pPr>
              <w:ind w:firstLineChars="100" w:firstLine="180"/>
              <w:jc w:val="right"/>
              <w:rPr>
                <w:rFonts w:ascii="Arial" w:hAnsi="Arial" w:cs="Arial"/>
                <w:sz w:val="18"/>
                <w:szCs w:val="18"/>
              </w:rPr>
            </w:pPr>
          </w:p>
        </w:tc>
      </w:tr>
      <w:tr w:rsidR="00012369" w:rsidRPr="0009263D" w14:paraId="7418C0E5" w14:textId="77777777" w:rsidTr="00012369">
        <w:trPr>
          <w:trHeight w:val="198"/>
        </w:trPr>
        <w:tc>
          <w:tcPr>
            <w:tcW w:w="1660" w:type="pct"/>
            <w:tcBorders>
              <w:top w:val="nil"/>
              <w:left w:val="nil"/>
              <w:bottom w:val="nil"/>
              <w:right w:val="nil"/>
            </w:tcBorders>
            <w:noWrap/>
            <w:vAlign w:val="center"/>
            <w:hideMark/>
          </w:tcPr>
          <w:p w14:paraId="42269C5E" w14:textId="77777777" w:rsidR="00012369" w:rsidRPr="0009263D" w:rsidRDefault="00012369" w:rsidP="00012369">
            <w:pPr>
              <w:ind w:firstLineChars="100" w:firstLine="180"/>
              <w:jc w:val="right"/>
              <w:rPr>
                <w:rFonts w:ascii="Arial" w:hAnsi="Arial" w:cs="Arial"/>
                <w:sz w:val="18"/>
                <w:szCs w:val="18"/>
              </w:rPr>
            </w:pPr>
          </w:p>
        </w:tc>
        <w:tc>
          <w:tcPr>
            <w:tcW w:w="1059" w:type="pct"/>
            <w:tcBorders>
              <w:top w:val="nil"/>
              <w:left w:val="nil"/>
              <w:bottom w:val="single" w:sz="8" w:space="0" w:color="auto"/>
              <w:right w:val="nil"/>
            </w:tcBorders>
            <w:noWrap/>
            <w:vAlign w:val="center"/>
            <w:hideMark/>
          </w:tcPr>
          <w:p w14:paraId="5E49AD12" w14:textId="548407EC"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(53.159)</w:t>
            </w:r>
          </w:p>
        </w:tc>
        <w:tc>
          <w:tcPr>
            <w:tcW w:w="157" w:type="pct"/>
            <w:tcBorders>
              <w:top w:val="nil"/>
              <w:left w:val="nil"/>
              <w:bottom w:val="nil"/>
              <w:right w:val="nil"/>
            </w:tcBorders>
            <w:noWrap/>
            <w:vAlign w:val="center"/>
            <w:hideMark/>
          </w:tcPr>
          <w:p w14:paraId="4B816D18" w14:textId="77777777" w:rsidR="00012369" w:rsidRPr="0009263D" w:rsidRDefault="00012369" w:rsidP="00012369">
            <w:pPr>
              <w:ind w:firstLineChars="100" w:firstLine="180"/>
              <w:jc w:val="right"/>
              <w:rPr>
                <w:rFonts w:ascii="Arial" w:hAnsi="Arial" w:cs="Arial"/>
                <w:color w:val="000000"/>
                <w:sz w:val="18"/>
                <w:szCs w:val="18"/>
              </w:rPr>
            </w:pPr>
          </w:p>
        </w:tc>
        <w:tc>
          <w:tcPr>
            <w:tcW w:w="921" w:type="pct"/>
            <w:tcBorders>
              <w:top w:val="nil"/>
              <w:left w:val="nil"/>
              <w:bottom w:val="single" w:sz="8" w:space="0" w:color="auto"/>
              <w:right w:val="nil"/>
            </w:tcBorders>
            <w:noWrap/>
            <w:vAlign w:val="center"/>
            <w:hideMark/>
          </w:tcPr>
          <w:p w14:paraId="3F431E97" w14:textId="22FE3BE7"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154" w:type="pct"/>
            <w:tcBorders>
              <w:top w:val="nil"/>
              <w:left w:val="nil"/>
              <w:bottom w:val="nil"/>
              <w:right w:val="nil"/>
            </w:tcBorders>
            <w:noWrap/>
            <w:vAlign w:val="center"/>
            <w:hideMark/>
          </w:tcPr>
          <w:p w14:paraId="0CF95DC7" w14:textId="77777777" w:rsidR="00012369" w:rsidRPr="0009263D" w:rsidRDefault="00012369" w:rsidP="00012369">
            <w:pPr>
              <w:ind w:firstLineChars="100" w:firstLine="180"/>
              <w:jc w:val="right"/>
              <w:rPr>
                <w:rFonts w:ascii="Arial" w:hAnsi="Arial" w:cs="Arial"/>
                <w:color w:val="000000"/>
                <w:sz w:val="18"/>
                <w:szCs w:val="18"/>
              </w:rPr>
            </w:pPr>
          </w:p>
        </w:tc>
        <w:tc>
          <w:tcPr>
            <w:tcW w:w="1050" w:type="pct"/>
            <w:tcBorders>
              <w:top w:val="nil"/>
              <w:left w:val="nil"/>
              <w:bottom w:val="single" w:sz="8" w:space="0" w:color="auto"/>
              <w:right w:val="nil"/>
            </w:tcBorders>
            <w:noWrap/>
            <w:vAlign w:val="center"/>
            <w:hideMark/>
          </w:tcPr>
          <w:p w14:paraId="558F4361" w14:textId="62DF9C92"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(53.159)</w:t>
            </w:r>
          </w:p>
        </w:tc>
      </w:tr>
      <w:tr w:rsidR="00012369" w:rsidRPr="0009263D" w14:paraId="3CFD2F53" w14:textId="77777777" w:rsidTr="00012369">
        <w:trPr>
          <w:trHeight w:val="198"/>
        </w:trPr>
        <w:tc>
          <w:tcPr>
            <w:tcW w:w="1660" w:type="pct"/>
            <w:tcBorders>
              <w:top w:val="nil"/>
              <w:left w:val="nil"/>
              <w:bottom w:val="nil"/>
              <w:right w:val="nil"/>
            </w:tcBorders>
            <w:noWrap/>
            <w:vAlign w:val="bottom"/>
            <w:hideMark/>
          </w:tcPr>
          <w:p w14:paraId="74ACF72A" w14:textId="77777777" w:rsidR="00012369" w:rsidRPr="0009263D" w:rsidRDefault="00012369" w:rsidP="00012369">
            <w:pPr>
              <w:ind w:firstLineChars="100" w:firstLine="180"/>
              <w:jc w:val="right"/>
              <w:rPr>
                <w:rFonts w:ascii="Arial" w:hAnsi="Arial" w:cs="Arial"/>
                <w:color w:val="000000"/>
                <w:sz w:val="18"/>
                <w:szCs w:val="18"/>
              </w:rPr>
            </w:pPr>
          </w:p>
        </w:tc>
        <w:tc>
          <w:tcPr>
            <w:tcW w:w="1059" w:type="pct"/>
            <w:tcBorders>
              <w:top w:val="nil"/>
              <w:left w:val="nil"/>
              <w:bottom w:val="nil"/>
              <w:right w:val="nil"/>
            </w:tcBorders>
            <w:noWrap/>
            <w:vAlign w:val="bottom"/>
            <w:hideMark/>
          </w:tcPr>
          <w:p w14:paraId="2A930EB4" w14:textId="77777777" w:rsidR="00012369" w:rsidRPr="0009263D" w:rsidRDefault="00012369" w:rsidP="00012369">
            <w:pPr>
              <w:rPr>
                <w:rFonts w:ascii="Arial" w:hAnsi="Arial" w:cs="Arial"/>
                <w:sz w:val="18"/>
                <w:szCs w:val="18"/>
              </w:rPr>
            </w:pPr>
          </w:p>
        </w:tc>
        <w:tc>
          <w:tcPr>
            <w:tcW w:w="157" w:type="pct"/>
            <w:tcBorders>
              <w:top w:val="nil"/>
              <w:left w:val="nil"/>
              <w:bottom w:val="nil"/>
              <w:right w:val="nil"/>
            </w:tcBorders>
            <w:noWrap/>
            <w:vAlign w:val="bottom"/>
            <w:hideMark/>
          </w:tcPr>
          <w:p w14:paraId="66A7E063" w14:textId="77777777" w:rsidR="00012369" w:rsidRPr="0009263D" w:rsidRDefault="00012369" w:rsidP="00012369">
            <w:pPr>
              <w:rPr>
                <w:rFonts w:ascii="Arial" w:hAnsi="Arial" w:cs="Arial"/>
                <w:sz w:val="18"/>
                <w:szCs w:val="18"/>
              </w:rPr>
            </w:pPr>
          </w:p>
        </w:tc>
        <w:tc>
          <w:tcPr>
            <w:tcW w:w="921" w:type="pct"/>
            <w:tcBorders>
              <w:top w:val="nil"/>
              <w:left w:val="nil"/>
              <w:bottom w:val="nil"/>
              <w:right w:val="nil"/>
            </w:tcBorders>
            <w:noWrap/>
            <w:vAlign w:val="bottom"/>
            <w:hideMark/>
          </w:tcPr>
          <w:p w14:paraId="51581D5D" w14:textId="77777777" w:rsidR="00012369" w:rsidRPr="0009263D" w:rsidRDefault="00012369" w:rsidP="00012369">
            <w:pPr>
              <w:rPr>
                <w:rFonts w:ascii="Arial" w:hAnsi="Arial" w:cs="Arial"/>
                <w:sz w:val="18"/>
                <w:szCs w:val="18"/>
              </w:rPr>
            </w:pPr>
          </w:p>
        </w:tc>
        <w:tc>
          <w:tcPr>
            <w:tcW w:w="154" w:type="pct"/>
            <w:tcBorders>
              <w:top w:val="nil"/>
              <w:left w:val="nil"/>
              <w:bottom w:val="nil"/>
              <w:right w:val="nil"/>
            </w:tcBorders>
            <w:noWrap/>
            <w:vAlign w:val="bottom"/>
            <w:hideMark/>
          </w:tcPr>
          <w:p w14:paraId="3C6B6C1A" w14:textId="77777777" w:rsidR="00012369" w:rsidRPr="0009263D" w:rsidRDefault="00012369" w:rsidP="00012369">
            <w:pPr>
              <w:rPr>
                <w:rFonts w:ascii="Arial" w:hAnsi="Arial" w:cs="Arial"/>
                <w:sz w:val="18"/>
                <w:szCs w:val="18"/>
              </w:rPr>
            </w:pPr>
          </w:p>
        </w:tc>
        <w:tc>
          <w:tcPr>
            <w:tcW w:w="1050" w:type="pct"/>
            <w:tcBorders>
              <w:top w:val="nil"/>
              <w:left w:val="nil"/>
              <w:bottom w:val="nil"/>
              <w:right w:val="nil"/>
            </w:tcBorders>
            <w:noWrap/>
            <w:vAlign w:val="bottom"/>
            <w:hideMark/>
          </w:tcPr>
          <w:p w14:paraId="001EE9D5" w14:textId="77777777" w:rsidR="00012369" w:rsidRPr="0009263D" w:rsidRDefault="00012369" w:rsidP="00012369">
            <w:pPr>
              <w:rPr>
                <w:rFonts w:ascii="Arial" w:hAnsi="Arial" w:cs="Arial"/>
                <w:sz w:val="18"/>
                <w:szCs w:val="18"/>
              </w:rPr>
            </w:pPr>
          </w:p>
        </w:tc>
      </w:tr>
      <w:tr w:rsidR="00012369" w:rsidRPr="0009263D" w14:paraId="79126C79" w14:textId="77777777" w:rsidTr="00012369">
        <w:trPr>
          <w:trHeight w:val="198"/>
        </w:trPr>
        <w:tc>
          <w:tcPr>
            <w:tcW w:w="1660" w:type="pct"/>
            <w:tcBorders>
              <w:top w:val="nil"/>
              <w:left w:val="nil"/>
              <w:bottom w:val="nil"/>
              <w:right w:val="nil"/>
            </w:tcBorders>
            <w:noWrap/>
            <w:vAlign w:val="center"/>
            <w:hideMark/>
          </w:tcPr>
          <w:p w14:paraId="580D5DAB" w14:textId="77777777" w:rsidR="00012369" w:rsidRPr="0009263D" w:rsidRDefault="00012369" w:rsidP="00012369">
            <w:pPr>
              <w:jc w:val="both"/>
              <w:rPr>
                <w:rFonts w:ascii="Arial" w:hAnsi="Arial" w:cs="Arial"/>
                <w:b/>
                <w:bCs/>
                <w:color w:val="000000"/>
                <w:sz w:val="18"/>
                <w:szCs w:val="18"/>
              </w:rPr>
            </w:pPr>
            <w:r w:rsidRPr="0009263D">
              <w:rPr>
                <w:rFonts w:ascii="Arial" w:hAnsi="Arial" w:cs="Arial"/>
                <w:b/>
                <w:bCs/>
                <w:color w:val="000000"/>
                <w:sz w:val="18"/>
                <w:szCs w:val="18"/>
              </w:rPr>
              <w:t>TOTAL</w:t>
            </w:r>
          </w:p>
        </w:tc>
        <w:tc>
          <w:tcPr>
            <w:tcW w:w="1059" w:type="pct"/>
            <w:tcBorders>
              <w:top w:val="nil"/>
              <w:left w:val="nil"/>
              <w:bottom w:val="double" w:sz="6" w:space="0" w:color="auto"/>
              <w:right w:val="nil"/>
            </w:tcBorders>
            <w:noWrap/>
            <w:vAlign w:val="center"/>
            <w:hideMark/>
          </w:tcPr>
          <w:p w14:paraId="13CF3B2C" w14:textId="117F0195"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(287.609)</w:t>
            </w:r>
          </w:p>
        </w:tc>
        <w:tc>
          <w:tcPr>
            <w:tcW w:w="157" w:type="pct"/>
            <w:tcBorders>
              <w:top w:val="nil"/>
              <w:left w:val="nil"/>
              <w:bottom w:val="nil"/>
              <w:right w:val="nil"/>
            </w:tcBorders>
            <w:noWrap/>
            <w:vAlign w:val="center"/>
            <w:hideMark/>
          </w:tcPr>
          <w:p w14:paraId="101DB67E" w14:textId="77777777" w:rsidR="00012369" w:rsidRPr="0009263D" w:rsidRDefault="00012369" w:rsidP="00012369">
            <w:pPr>
              <w:ind w:firstLineChars="100" w:firstLine="180"/>
              <w:jc w:val="right"/>
              <w:rPr>
                <w:rFonts w:ascii="Arial" w:hAnsi="Arial" w:cs="Arial"/>
                <w:color w:val="000000"/>
                <w:sz w:val="18"/>
                <w:szCs w:val="18"/>
              </w:rPr>
            </w:pPr>
          </w:p>
        </w:tc>
        <w:tc>
          <w:tcPr>
            <w:tcW w:w="921" w:type="pct"/>
            <w:tcBorders>
              <w:top w:val="nil"/>
              <w:left w:val="nil"/>
              <w:bottom w:val="double" w:sz="6" w:space="0" w:color="auto"/>
              <w:right w:val="nil"/>
            </w:tcBorders>
            <w:noWrap/>
            <w:vAlign w:val="center"/>
            <w:hideMark/>
          </w:tcPr>
          <w:p w14:paraId="5EEEB964" w14:textId="46B7DB7E"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c>
          <w:tcPr>
            <w:tcW w:w="154" w:type="pct"/>
            <w:tcBorders>
              <w:top w:val="nil"/>
              <w:left w:val="nil"/>
              <w:bottom w:val="nil"/>
              <w:right w:val="nil"/>
            </w:tcBorders>
            <w:noWrap/>
            <w:vAlign w:val="center"/>
            <w:hideMark/>
          </w:tcPr>
          <w:p w14:paraId="074B2552" w14:textId="77777777" w:rsidR="00012369" w:rsidRPr="0009263D" w:rsidRDefault="00012369" w:rsidP="00012369">
            <w:pPr>
              <w:ind w:firstLineChars="100" w:firstLine="180"/>
              <w:jc w:val="right"/>
              <w:rPr>
                <w:rFonts w:ascii="Arial" w:hAnsi="Arial" w:cs="Arial"/>
                <w:color w:val="000000"/>
                <w:sz w:val="18"/>
                <w:szCs w:val="18"/>
              </w:rPr>
            </w:pPr>
          </w:p>
        </w:tc>
        <w:tc>
          <w:tcPr>
            <w:tcW w:w="1050" w:type="pct"/>
            <w:tcBorders>
              <w:top w:val="nil"/>
              <w:left w:val="nil"/>
              <w:bottom w:val="double" w:sz="6" w:space="0" w:color="auto"/>
              <w:right w:val="nil"/>
            </w:tcBorders>
            <w:noWrap/>
            <w:vAlign w:val="center"/>
            <w:hideMark/>
          </w:tcPr>
          <w:p w14:paraId="68E37528" w14:textId="269A5CE0" w:rsidR="00012369" w:rsidRPr="0009263D" w:rsidRDefault="00012369" w:rsidP="00012369">
            <w:pPr>
              <w:ind w:firstLineChars="100" w:firstLine="180"/>
              <w:jc w:val="right"/>
              <w:rPr>
                <w:rFonts w:ascii="Arial" w:hAnsi="Arial" w:cs="Arial"/>
                <w:color w:val="000000"/>
                <w:sz w:val="18"/>
                <w:szCs w:val="18"/>
              </w:rPr>
            </w:pPr>
            <w:r w:rsidRPr="0009263D">
              <w:rPr>
                <w:rFonts w:ascii="Arial" w:hAnsi="Arial" w:cs="Arial"/>
                <w:color w:val="000000"/>
                <w:sz w:val="18"/>
                <w:szCs w:val="18"/>
              </w:rPr>
              <w:t>(287.609)</w:t>
            </w:r>
          </w:p>
        </w:tc>
      </w:tr>
    </w:tbl>
    <w:p w14:paraId="664E1655" w14:textId="33A00FA9" w:rsidR="0051580B" w:rsidRPr="0009263D" w:rsidRDefault="0051580B">
      <w:pPr>
        <w:rPr>
          <w:rFonts w:ascii="Georgia" w:hAnsi="Georgia"/>
          <w:i/>
          <w:u w:val="single"/>
        </w:rPr>
      </w:pPr>
    </w:p>
    <w:p w14:paraId="2AFFC666" w14:textId="391B8C6B" w:rsidR="003745FF" w:rsidRPr="0009263D" w:rsidRDefault="003745FF">
      <w:pPr>
        <w:rPr>
          <w:rFonts w:ascii="Georgia" w:hAnsi="Georgia"/>
          <w:i/>
          <w:u w:val="single"/>
        </w:rPr>
      </w:pPr>
    </w:p>
    <w:tbl>
      <w:tblPr>
        <w:tblW w:w="5000" w:type="pct"/>
        <w:tblCellMar>
          <w:left w:w="70" w:type="dxa"/>
          <w:right w:w="70" w:type="dxa"/>
        </w:tblCellMar>
        <w:tblLook w:val="04A0" w:firstRow="1" w:lastRow="0" w:firstColumn="1" w:lastColumn="0" w:noHBand="0" w:noVBand="1"/>
      </w:tblPr>
      <w:tblGrid>
        <w:gridCol w:w="3044"/>
        <w:gridCol w:w="1938"/>
        <w:gridCol w:w="288"/>
        <w:gridCol w:w="1748"/>
        <w:gridCol w:w="281"/>
        <w:gridCol w:w="1938"/>
      </w:tblGrid>
      <w:tr w:rsidR="00057060" w:rsidRPr="0009263D" w14:paraId="2F2BCBE2" w14:textId="77777777" w:rsidTr="00057060">
        <w:trPr>
          <w:trHeight w:val="198"/>
        </w:trPr>
        <w:tc>
          <w:tcPr>
            <w:tcW w:w="1647" w:type="pct"/>
            <w:tcBorders>
              <w:top w:val="nil"/>
              <w:left w:val="nil"/>
              <w:bottom w:val="nil"/>
              <w:right w:val="nil"/>
            </w:tcBorders>
            <w:noWrap/>
            <w:vAlign w:val="center"/>
            <w:hideMark/>
          </w:tcPr>
          <w:p w14:paraId="31DF1338" w14:textId="77777777" w:rsidR="00057060" w:rsidRPr="0009263D" w:rsidRDefault="00057060" w:rsidP="00057060">
            <w:pPr>
              <w:rPr>
                <w:rFonts w:ascii="Arial" w:hAnsi="Arial" w:cs="Arial"/>
                <w:sz w:val="18"/>
                <w:szCs w:val="18"/>
              </w:rPr>
            </w:pPr>
          </w:p>
        </w:tc>
        <w:tc>
          <w:tcPr>
            <w:tcW w:w="1049" w:type="pct"/>
            <w:tcBorders>
              <w:top w:val="nil"/>
              <w:left w:val="nil"/>
              <w:bottom w:val="single" w:sz="8" w:space="0" w:color="auto"/>
              <w:right w:val="nil"/>
            </w:tcBorders>
            <w:noWrap/>
            <w:vAlign w:val="center"/>
            <w:hideMark/>
          </w:tcPr>
          <w:p w14:paraId="55F115AC" w14:textId="77777777" w:rsidR="00057060" w:rsidRPr="0009263D" w:rsidRDefault="00057060" w:rsidP="00057060">
            <w:pPr>
              <w:jc w:val="right"/>
              <w:rPr>
                <w:rFonts w:ascii="Arial" w:hAnsi="Arial" w:cs="Arial"/>
                <w:b/>
                <w:bCs/>
                <w:color w:val="000000"/>
                <w:sz w:val="18"/>
                <w:szCs w:val="18"/>
              </w:rPr>
            </w:pPr>
            <w:r w:rsidRPr="0009263D">
              <w:rPr>
                <w:rFonts w:ascii="Arial" w:hAnsi="Arial" w:cs="Arial"/>
                <w:b/>
                <w:bCs/>
                <w:color w:val="000000"/>
                <w:sz w:val="18"/>
                <w:szCs w:val="18"/>
              </w:rPr>
              <w:t>31/12/2024</w:t>
            </w:r>
          </w:p>
        </w:tc>
        <w:tc>
          <w:tcPr>
            <w:tcW w:w="156" w:type="pct"/>
            <w:tcBorders>
              <w:top w:val="nil"/>
              <w:left w:val="nil"/>
              <w:bottom w:val="nil"/>
              <w:right w:val="nil"/>
            </w:tcBorders>
            <w:noWrap/>
            <w:vAlign w:val="center"/>
            <w:hideMark/>
          </w:tcPr>
          <w:p w14:paraId="1CD94885" w14:textId="77777777" w:rsidR="00057060" w:rsidRPr="0009263D" w:rsidRDefault="00057060" w:rsidP="00057060">
            <w:pPr>
              <w:jc w:val="right"/>
              <w:rPr>
                <w:rFonts w:ascii="Arial" w:hAnsi="Arial" w:cs="Arial"/>
                <w:b/>
                <w:bCs/>
                <w:color w:val="000000"/>
                <w:sz w:val="18"/>
                <w:szCs w:val="18"/>
              </w:rPr>
            </w:pPr>
          </w:p>
        </w:tc>
        <w:tc>
          <w:tcPr>
            <w:tcW w:w="946" w:type="pct"/>
            <w:tcBorders>
              <w:top w:val="nil"/>
              <w:left w:val="nil"/>
              <w:bottom w:val="single" w:sz="8" w:space="0" w:color="auto"/>
              <w:right w:val="nil"/>
            </w:tcBorders>
            <w:noWrap/>
            <w:vAlign w:val="center"/>
            <w:hideMark/>
          </w:tcPr>
          <w:p w14:paraId="56BFD268" w14:textId="77777777" w:rsidR="00057060" w:rsidRPr="0009263D" w:rsidRDefault="00057060" w:rsidP="00057060">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152" w:type="pct"/>
            <w:tcBorders>
              <w:top w:val="nil"/>
              <w:left w:val="nil"/>
              <w:bottom w:val="nil"/>
              <w:right w:val="nil"/>
            </w:tcBorders>
            <w:noWrap/>
            <w:vAlign w:val="center"/>
            <w:hideMark/>
          </w:tcPr>
          <w:p w14:paraId="17F7D38C" w14:textId="77777777" w:rsidR="00057060" w:rsidRPr="0009263D" w:rsidRDefault="00057060" w:rsidP="00057060">
            <w:pPr>
              <w:jc w:val="right"/>
              <w:rPr>
                <w:rFonts w:ascii="Arial" w:hAnsi="Arial" w:cs="Arial"/>
                <w:b/>
                <w:bCs/>
                <w:color w:val="000000"/>
                <w:sz w:val="18"/>
                <w:szCs w:val="18"/>
              </w:rPr>
            </w:pPr>
          </w:p>
        </w:tc>
        <w:tc>
          <w:tcPr>
            <w:tcW w:w="1049" w:type="pct"/>
            <w:tcBorders>
              <w:top w:val="nil"/>
              <w:left w:val="nil"/>
              <w:bottom w:val="single" w:sz="8" w:space="0" w:color="auto"/>
              <w:right w:val="nil"/>
            </w:tcBorders>
            <w:noWrap/>
            <w:vAlign w:val="center"/>
            <w:hideMark/>
          </w:tcPr>
          <w:p w14:paraId="197B6DB1" w14:textId="77777777" w:rsidR="00057060" w:rsidRPr="0009263D" w:rsidRDefault="00057060" w:rsidP="00057060">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057060" w:rsidRPr="0009263D" w14:paraId="0771BBE2" w14:textId="77777777" w:rsidTr="00057060">
        <w:trPr>
          <w:trHeight w:val="198"/>
        </w:trPr>
        <w:tc>
          <w:tcPr>
            <w:tcW w:w="1647" w:type="pct"/>
            <w:tcBorders>
              <w:top w:val="nil"/>
              <w:left w:val="nil"/>
              <w:bottom w:val="nil"/>
              <w:right w:val="nil"/>
            </w:tcBorders>
            <w:noWrap/>
            <w:vAlign w:val="center"/>
            <w:hideMark/>
          </w:tcPr>
          <w:p w14:paraId="3E3979DD" w14:textId="77777777" w:rsidR="00057060" w:rsidRPr="0009263D" w:rsidRDefault="00057060" w:rsidP="00057060">
            <w:pPr>
              <w:jc w:val="both"/>
              <w:rPr>
                <w:rFonts w:ascii="Arial" w:hAnsi="Arial" w:cs="Arial"/>
                <w:b/>
                <w:bCs/>
                <w:color w:val="000000"/>
                <w:sz w:val="18"/>
                <w:szCs w:val="18"/>
              </w:rPr>
            </w:pPr>
            <w:r w:rsidRPr="0009263D">
              <w:rPr>
                <w:rFonts w:ascii="Arial" w:hAnsi="Arial" w:cs="Arial"/>
                <w:b/>
                <w:bCs/>
                <w:color w:val="000000"/>
                <w:sz w:val="18"/>
                <w:szCs w:val="18"/>
              </w:rPr>
              <w:t>Terrenos</w:t>
            </w:r>
          </w:p>
        </w:tc>
        <w:tc>
          <w:tcPr>
            <w:tcW w:w="1049" w:type="pct"/>
            <w:tcBorders>
              <w:top w:val="nil"/>
              <w:left w:val="nil"/>
              <w:bottom w:val="nil"/>
              <w:right w:val="nil"/>
            </w:tcBorders>
            <w:noWrap/>
            <w:vAlign w:val="bottom"/>
            <w:hideMark/>
          </w:tcPr>
          <w:p w14:paraId="3E04E82E" w14:textId="77777777" w:rsidR="00057060" w:rsidRPr="0009263D" w:rsidRDefault="00057060" w:rsidP="00057060">
            <w:pPr>
              <w:jc w:val="both"/>
              <w:rPr>
                <w:rFonts w:ascii="Arial" w:hAnsi="Arial" w:cs="Arial"/>
                <w:b/>
                <w:bCs/>
                <w:color w:val="000000"/>
                <w:sz w:val="18"/>
                <w:szCs w:val="18"/>
              </w:rPr>
            </w:pPr>
          </w:p>
        </w:tc>
        <w:tc>
          <w:tcPr>
            <w:tcW w:w="156" w:type="pct"/>
            <w:tcBorders>
              <w:top w:val="nil"/>
              <w:left w:val="nil"/>
              <w:bottom w:val="nil"/>
              <w:right w:val="nil"/>
            </w:tcBorders>
            <w:noWrap/>
            <w:vAlign w:val="bottom"/>
            <w:hideMark/>
          </w:tcPr>
          <w:p w14:paraId="5D4BFED5" w14:textId="77777777" w:rsidR="00057060" w:rsidRPr="0009263D" w:rsidRDefault="00057060" w:rsidP="00057060">
            <w:pPr>
              <w:rPr>
                <w:rFonts w:ascii="Arial" w:hAnsi="Arial" w:cs="Arial"/>
                <w:sz w:val="18"/>
                <w:szCs w:val="18"/>
              </w:rPr>
            </w:pPr>
          </w:p>
        </w:tc>
        <w:tc>
          <w:tcPr>
            <w:tcW w:w="946" w:type="pct"/>
            <w:tcBorders>
              <w:top w:val="nil"/>
              <w:left w:val="nil"/>
              <w:bottom w:val="nil"/>
              <w:right w:val="nil"/>
            </w:tcBorders>
            <w:noWrap/>
            <w:vAlign w:val="bottom"/>
            <w:hideMark/>
          </w:tcPr>
          <w:p w14:paraId="477C0E37" w14:textId="77777777" w:rsidR="00057060" w:rsidRPr="0009263D" w:rsidRDefault="00057060" w:rsidP="00057060">
            <w:pPr>
              <w:rPr>
                <w:rFonts w:ascii="Arial" w:hAnsi="Arial" w:cs="Arial"/>
                <w:sz w:val="18"/>
                <w:szCs w:val="18"/>
              </w:rPr>
            </w:pPr>
          </w:p>
        </w:tc>
        <w:tc>
          <w:tcPr>
            <w:tcW w:w="152" w:type="pct"/>
            <w:tcBorders>
              <w:top w:val="nil"/>
              <w:left w:val="nil"/>
              <w:bottom w:val="nil"/>
              <w:right w:val="nil"/>
            </w:tcBorders>
            <w:noWrap/>
            <w:vAlign w:val="bottom"/>
            <w:hideMark/>
          </w:tcPr>
          <w:p w14:paraId="7D3A2FD7" w14:textId="77777777" w:rsidR="00057060" w:rsidRPr="0009263D" w:rsidRDefault="00057060" w:rsidP="00057060">
            <w:pPr>
              <w:rPr>
                <w:rFonts w:ascii="Arial" w:hAnsi="Arial" w:cs="Arial"/>
                <w:sz w:val="18"/>
                <w:szCs w:val="18"/>
              </w:rPr>
            </w:pPr>
          </w:p>
        </w:tc>
        <w:tc>
          <w:tcPr>
            <w:tcW w:w="1049" w:type="pct"/>
            <w:tcBorders>
              <w:top w:val="nil"/>
              <w:left w:val="nil"/>
              <w:bottom w:val="nil"/>
              <w:right w:val="nil"/>
            </w:tcBorders>
            <w:noWrap/>
            <w:vAlign w:val="bottom"/>
            <w:hideMark/>
          </w:tcPr>
          <w:p w14:paraId="3C4A3F78" w14:textId="77777777" w:rsidR="00057060" w:rsidRPr="0009263D" w:rsidRDefault="00057060" w:rsidP="00057060">
            <w:pPr>
              <w:rPr>
                <w:rFonts w:ascii="Arial" w:hAnsi="Arial" w:cs="Arial"/>
                <w:sz w:val="18"/>
                <w:szCs w:val="18"/>
              </w:rPr>
            </w:pPr>
          </w:p>
        </w:tc>
      </w:tr>
      <w:tr w:rsidR="00057060" w:rsidRPr="0009263D" w14:paraId="097FA1FA" w14:textId="77777777" w:rsidTr="00057060">
        <w:trPr>
          <w:trHeight w:val="198"/>
        </w:trPr>
        <w:tc>
          <w:tcPr>
            <w:tcW w:w="1647" w:type="pct"/>
            <w:tcBorders>
              <w:top w:val="nil"/>
              <w:left w:val="nil"/>
              <w:bottom w:val="nil"/>
              <w:right w:val="nil"/>
            </w:tcBorders>
            <w:noWrap/>
            <w:vAlign w:val="center"/>
            <w:hideMark/>
          </w:tcPr>
          <w:p w14:paraId="3141860C" w14:textId="77777777" w:rsidR="00057060" w:rsidRPr="0009263D" w:rsidRDefault="00057060" w:rsidP="00057060">
            <w:pPr>
              <w:ind w:firstLineChars="100" w:firstLine="180"/>
              <w:rPr>
                <w:rFonts w:ascii="Arial" w:hAnsi="Arial" w:cs="Arial"/>
                <w:color w:val="000000"/>
                <w:sz w:val="18"/>
                <w:szCs w:val="18"/>
              </w:rPr>
            </w:pPr>
            <w:r w:rsidRPr="0009263D">
              <w:rPr>
                <w:rFonts w:ascii="Arial" w:hAnsi="Arial" w:cs="Arial"/>
                <w:color w:val="000000"/>
                <w:sz w:val="18"/>
                <w:szCs w:val="18"/>
              </w:rPr>
              <w:t>CCPIF (i)</w:t>
            </w:r>
          </w:p>
        </w:tc>
        <w:tc>
          <w:tcPr>
            <w:tcW w:w="1049" w:type="pct"/>
            <w:tcBorders>
              <w:top w:val="nil"/>
              <w:left w:val="nil"/>
              <w:bottom w:val="nil"/>
              <w:right w:val="nil"/>
            </w:tcBorders>
            <w:noWrap/>
            <w:vAlign w:val="center"/>
            <w:hideMark/>
          </w:tcPr>
          <w:p w14:paraId="39C055FF"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(107.882)</w:t>
            </w:r>
          </w:p>
        </w:tc>
        <w:tc>
          <w:tcPr>
            <w:tcW w:w="156" w:type="pct"/>
            <w:tcBorders>
              <w:top w:val="nil"/>
              <w:left w:val="nil"/>
              <w:bottom w:val="nil"/>
              <w:right w:val="nil"/>
            </w:tcBorders>
            <w:noWrap/>
            <w:vAlign w:val="center"/>
            <w:hideMark/>
          </w:tcPr>
          <w:p w14:paraId="22AFF719" w14:textId="77777777" w:rsidR="00057060" w:rsidRPr="0009263D" w:rsidRDefault="00057060" w:rsidP="00057060">
            <w:pPr>
              <w:ind w:firstLineChars="100" w:firstLine="180"/>
              <w:jc w:val="right"/>
              <w:rPr>
                <w:rFonts w:ascii="Arial" w:hAnsi="Arial" w:cs="Arial"/>
                <w:color w:val="000000"/>
                <w:sz w:val="18"/>
                <w:szCs w:val="18"/>
              </w:rPr>
            </w:pPr>
          </w:p>
        </w:tc>
        <w:tc>
          <w:tcPr>
            <w:tcW w:w="946" w:type="pct"/>
            <w:tcBorders>
              <w:top w:val="nil"/>
              <w:left w:val="nil"/>
              <w:bottom w:val="nil"/>
              <w:right w:val="nil"/>
            </w:tcBorders>
            <w:noWrap/>
            <w:vAlign w:val="center"/>
            <w:hideMark/>
          </w:tcPr>
          <w:p w14:paraId="53A73D4B"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   </w:t>
            </w:r>
          </w:p>
        </w:tc>
        <w:tc>
          <w:tcPr>
            <w:tcW w:w="152" w:type="pct"/>
            <w:tcBorders>
              <w:top w:val="nil"/>
              <w:left w:val="nil"/>
              <w:bottom w:val="nil"/>
              <w:right w:val="nil"/>
            </w:tcBorders>
            <w:noWrap/>
            <w:vAlign w:val="center"/>
            <w:hideMark/>
          </w:tcPr>
          <w:p w14:paraId="51E73D76"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nil"/>
              <w:right w:val="nil"/>
            </w:tcBorders>
            <w:noWrap/>
            <w:vAlign w:val="center"/>
            <w:hideMark/>
          </w:tcPr>
          <w:p w14:paraId="2F2DC231"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(107.882)</w:t>
            </w:r>
          </w:p>
        </w:tc>
      </w:tr>
      <w:tr w:rsidR="00057060" w:rsidRPr="0009263D" w14:paraId="4316A9CD" w14:textId="77777777" w:rsidTr="00057060">
        <w:trPr>
          <w:trHeight w:val="198"/>
        </w:trPr>
        <w:tc>
          <w:tcPr>
            <w:tcW w:w="1647" w:type="pct"/>
            <w:tcBorders>
              <w:top w:val="nil"/>
              <w:left w:val="nil"/>
              <w:bottom w:val="nil"/>
              <w:right w:val="nil"/>
            </w:tcBorders>
            <w:noWrap/>
            <w:vAlign w:val="center"/>
            <w:hideMark/>
          </w:tcPr>
          <w:p w14:paraId="0075B4F0" w14:textId="77777777" w:rsidR="00057060" w:rsidRPr="0009263D" w:rsidRDefault="00057060" w:rsidP="00057060">
            <w:pPr>
              <w:ind w:firstLineChars="100" w:firstLine="180"/>
              <w:rPr>
                <w:rFonts w:ascii="Arial" w:hAnsi="Arial" w:cs="Arial"/>
                <w:color w:val="000000"/>
                <w:sz w:val="18"/>
                <w:szCs w:val="18"/>
              </w:rPr>
            </w:pPr>
            <w:r w:rsidRPr="0009263D">
              <w:rPr>
                <w:rFonts w:ascii="Arial" w:hAnsi="Arial" w:cs="Arial"/>
                <w:color w:val="000000"/>
                <w:sz w:val="18"/>
                <w:szCs w:val="18"/>
              </w:rPr>
              <w:t>Olhos D'Água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1049" w:type="pct"/>
            <w:tcBorders>
              <w:top w:val="nil"/>
              <w:left w:val="nil"/>
              <w:bottom w:val="single" w:sz="4" w:space="0" w:color="auto"/>
              <w:right w:val="nil"/>
            </w:tcBorders>
            <w:noWrap/>
            <w:vAlign w:val="center"/>
            <w:hideMark/>
          </w:tcPr>
          <w:p w14:paraId="3EAB08BF"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(121.700)</w:t>
            </w:r>
          </w:p>
        </w:tc>
        <w:tc>
          <w:tcPr>
            <w:tcW w:w="156" w:type="pct"/>
            <w:tcBorders>
              <w:top w:val="nil"/>
              <w:left w:val="nil"/>
              <w:bottom w:val="nil"/>
              <w:right w:val="nil"/>
            </w:tcBorders>
            <w:noWrap/>
            <w:vAlign w:val="center"/>
            <w:hideMark/>
          </w:tcPr>
          <w:p w14:paraId="427B4BA6" w14:textId="77777777" w:rsidR="00057060" w:rsidRPr="0009263D" w:rsidRDefault="00057060" w:rsidP="00057060">
            <w:pPr>
              <w:ind w:firstLineChars="100" w:firstLine="180"/>
              <w:jc w:val="right"/>
              <w:rPr>
                <w:rFonts w:ascii="Arial" w:hAnsi="Arial" w:cs="Arial"/>
                <w:color w:val="000000"/>
                <w:sz w:val="18"/>
                <w:szCs w:val="18"/>
              </w:rPr>
            </w:pPr>
          </w:p>
        </w:tc>
        <w:tc>
          <w:tcPr>
            <w:tcW w:w="946" w:type="pct"/>
            <w:tcBorders>
              <w:top w:val="nil"/>
              <w:left w:val="nil"/>
              <w:bottom w:val="single" w:sz="4" w:space="0" w:color="auto"/>
              <w:right w:val="nil"/>
            </w:tcBorders>
            <w:noWrap/>
            <w:vAlign w:val="center"/>
            <w:hideMark/>
          </w:tcPr>
          <w:p w14:paraId="0F11F075"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1.180 </w:t>
            </w:r>
          </w:p>
        </w:tc>
        <w:tc>
          <w:tcPr>
            <w:tcW w:w="152" w:type="pct"/>
            <w:tcBorders>
              <w:top w:val="nil"/>
              <w:left w:val="nil"/>
              <w:bottom w:val="nil"/>
              <w:right w:val="nil"/>
            </w:tcBorders>
            <w:noWrap/>
            <w:vAlign w:val="center"/>
            <w:hideMark/>
          </w:tcPr>
          <w:p w14:paraId="3E42611E"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single" w:sz="4" w:space="0" w:color="auto"/>
              <w:right w:val="nil"/>
            </w:tcBorders>
            <w:noWrap/>
            <w:vAlign w:val="center"/>
            <w:hideMark/>
          </w:tcPr>
          <w:p w14:paraId="1394809C"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(120.520)</w:t>
            </w:r>
          </w:p>
        </w:tc>
      </w:tr>
      <w:tr w:rsidR="00057060" w:rsidRPr="0009263D" w14:paraId="3B809581" w14:textId="77777777" w:rsidTr="00057060">
        <w:trPr>
          <w:trHeight w:val="198"/>
        </w:trPr>
        <w:tc>
          <w:tcPr>
            <w:tcW w:w="1647" w:type="pct"/>
            <w:tcBorders>
              <w:top w:val="nil"/>
              <w:left w:val="nil"/>
              <w:bottom w:val="nil"/>
              <w:right w:val="nil"/>
            </w:tcBorders>
            <w:noWrap/>
            <w:vAlign w:val="center"/>
            <w:hideMark/>
          </w:tcPr>
          <w:p w14:paraId="577D021A"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nil"/>
              <w:right w:val="nil"/>
            </w:tcBorders>
            <w:noWrap/>
            <w:vAlign w:val="center"/>
            <w:hideMark/>
          </w:tcPr>
          <w:p w14:paraId="71C6771C" w14:textId="77777777" w:rsidR="00057060" w:rsidRPr="0009263D" w:rsidRDefault="00057060" w:rsidP="00057060">
            <w:pPr>
              <w:ind w:firstLineChars="100" w:firstLine="180"/>
              <w:rPr>
                <w:rFonts w:ascii="Arial" w:hAnsi="Arial" w:cs="Arial"/>
                <w:sz w:val="18"/>
                <w:szCs w:val="18"/>
              </w:rPr>
            </w:pPr>
          </w:p>
        </w:tc>
        <w:tc>
          <w:tcPr>
            <w:tcW w:w="156" w:type="pct"/>
            <w:tcBorders>
              <w:top w:val="nil"/>
              <w:left w:val="nil"/>
              <w:bottom w:val="nil"/>
              <w:right w:val="nil"/>
            </w:tcBorders>
            <w:noWrap/>
            <w:vAlign w:val="center"/>
            <w:hideMark/>
          </w:tcPr>
          <w:p w14:paraId="65D45AF1" w14:textId="77777777" w:rsidR="00057060" w:rsidRPr="0009263D" w:rsidRDefault="00057060" w:rsidP="00057060">
            <w:pPr>
              <w:ind w:firstLineChars="100" w:firstLine="180"/>
              <w:jc w:val="right"/>
              <w:rPr>
                <w:rFonts w:ascii="Arial" w:hAnsi="Arial" w:cs="Arial"/>
                <w:sz w:val="18"/>
                <w:szCs w:val="18"/>
              </w:rPr>
            </w:pPr>
          </w:p>
        </w:tc>
        <w:tc>
          <w:tcPr>
            <w:tcW w:w="946" w:type="pct"/>
            <w:tcBorders>
              <w:top w:val="nil"/>
              <w:left w:val="nil"/>
              <w:bottom w:val="nil"/>
              <w:right w:val="nil"/>
            </w:tcBorders>
            <w:noWrap/>
            <w:vAlign w:val="center"/>
            <w:hideMark/>
          </w:tcPr>
          <w:p w14:paraId="1EB1AD70" w14:textId="77777777" w:rsidR="00057060" w:rsidRPr="0009263D" w:rsidRDefault="00057060" w:rsidP="00057060">
            <w:pPr>
              <w:ind w:firstLineChars="100" w:firstLine="180"/>
              <w:jc w:val="right"/>
              <w:rPr>
                <w:rFonts w:ascii="Arial" w:hAnsi="Arial" w:cs="Arial"/>
                <w:sz w:val="18"/>
                <w:szCs w:val="18"/>
              </w:rPr>
            </w:pPr>
          </w:p>
        </w:tc>
        <w:tc>
          <w:tcPr>
            <w:tcW w:w="152" w:type="pct"/>
            <w:tcBorders>
              <w:top w:val="nil"/>
              <w:left w:val="nil"/>
              <w:bottom w:val="nil"/>
              <w:right w:val="nil"/>
            </w:tcBorders>
            <w:noWrap/>
            <w:vAlign w:val="center"/>
            <w:hideMark/>
          </w:tcPr>
          <w:p w14:paraId="21576C05" w14:textId="77777777" w:rsidR="00057060" w:rsidRPr="0009263D" w:rsidRDefault="00057060" w:rsidP="00057060">
            <w:pPr>
              <w:ind w:firstLineChars="100" w:firstLine="180"/>
              <w:jc w:val="right"/>
              <w:rPr>
                <w:rFonts w:ascii="Arial" w:hAnsi="Arial" w:cs="Arial"/>
                <w:sz w:val="18"/>
                <w:szCs w:val="18"/>
              </w:rPr>
            </w:pPr>
          </w:p>
        </w:tc>
        <w:tc>
          <w:tcPr>
            <w:tcW w:w="1049" w:type="pct"/>
            <w:tcBorders>
              <w:top w:val="nil"/>
              <w:left w:val="nil"/>
              <w:bottom w:val="nil"/>
              <w:right w:val="nil"/>
            </w:tcBorders>
            <w:noWrap/>
            <w:vAlign w:val="center"/>
            <w:hideMark/>
          </w:tcPr>
          <w:p w14:paraId="31D7B67D" w14:textId="77777777" w:rsidR="00057060" w:rsidRPr="0009263D" w:rsidRDefault="00057060" w:rsidP="00057060">
            <w:pPr>
              <w:ind w:firstLineChars="100" w:firstLine="180"/>
              <w:jc w:val="right"/>
              <w:rPr>
                <w:rFonts w:ascii="Arial" w:hAnsi="Arial" w:cs="Arial"/>
                <w:sz w:val="18"/>
                <w:szCs w:val="18"/>
              </w:rPr>
            </w:pPr>
          </w:p>
        </w:tc>
      </w:tr>
      <w:tr w:rsidR="00057060" w:rsidRPr="0009263D" w14:paraId="6B80772E" w14:textId="77777777" w:rsidTr="00057060">
        <w:trPr>
          <w:trHeight w:val="198"/>
        </w:trPr>
        <w:tc>
          <w:tcPr>
            <w:tcW w:w="1647" w:type="pct"/>
            <w:tcBorders>
              <w:top w:val="nil"/>
              <w:left w:val="nil"/>
              <w:bottom w:val="nil"/>
              <w:right w:val="nil"/>
            </w:tcBorders>
            <w:noWrap/>
            <w:vAlign w:val="bottom"/>
            <w:hideMark/>
          </w:tcPr>
          <w:p w14:paraId="4EF44343" w14:textId="77777777" w:rsidR="00057060" w:rsidRPr="0009263D" w:rsidRDefault="00057060" w:rsidP="00057060">
            <w:pPr>
              <w:ind w:firstLineChars="100" w:firstLine="180"/>
              <w:jc w:val="right"/>
              <w:rPr>
                <w:rFonts w:ascii="Arial" w:hAnsi="Arial" w:cs="Arial"/>
                <w:sz w:val="18"/>
                <w:szCs w:val="18"/>
              </w:rPr>
            </w:pPr>
          </w:p>
        </w:tc>
        <w:tc>
          <w:tcPr>
            <w:tcW w:w="1049" w:type="pct"/>
            <w:tcBorders>
              <w:top w:val="nil"/>
              <w:left w:val="nil"/>
              <w:bottom w:val="single" w:sz="8" w:space="0" w:color="auto"/>
              <w:right w:val="nil"/>
            </w:tcBorders>
            <w:noWrap/>
            <w:vAlign w:val="center"/>
            <w:hideMark/>
          </w:tcPr>
          <w:p w14:paraId="0BC55389"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(229.582)</w:t>
            </w:r>
          </w:p>
        </w:tc>
        <w:tc>
          <w:tcPr>
            <w:tcW w:w="156" w:type="pct"/>
            <w:tcBorders>
              <w:top w:val="nil"/>
              <w:left w:val="nil"/>
              <w:bottom w:val="nil"/>
              <w:right w:val="nil"/>
            </w:tcBorders>
            <w:noWrap/>
            <w:vAlign w:val="center"/>
            <w:hideMark/>
          </w:tcPr>
          <w:p w14:paraId="2C225B5A" w14:textId="77777777" w:rsidR="00057060" w:rsidRPr="0009263D" w:rsidRDefault="00057060" w:rsidP="00057060">
            <w:pPr>
              <w:ind w:firstLineChars="100" w:firstLine="180"/>
              <w:jc w:val="right"/>
              <w:rPr>
                <w:rFonts w:ascii="Arial" w:hAnsi="Arial" w:cs="Arial"/>
                <w:color w:val="000000"/>
                <w:sz w:val="18"/>
                <w:szCs w:val="18"/>
              </w:rPr>
            </w:pPr>
          </w:p>
        </w:tc>
        <w:tc>
          <w:tcPr>
            <w:tcW w:w="946" w:type="pct"/>
            <w:tcBorders>
              <w:top w:val="nil"/>
              <w:left w:val="nil"/>
              <w:bottom w:val="single" w:sz="8" w:space="0" w:color="auto"/>
              <w:right w:val="nil"/>
            </w:tcBorders>
            <w:noWrap/>
            <w:vAlign w:val="center"/>
            <w:hideMark/>
          </w:tcPr>
          <w:p w14:paraId="3D176875"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1.180 </w:t>
            </w:r>
          </w:p>
        </w:tc>
        <w:tc>
          <w:tcPr>
            <w:tcW w:w="152" w:type="pct"/>
            <w:tcBorders>
              <w:top w:val="nil"/>
              <w:left w:val="nil"/>
              <w:bottom w:val="nil"/>
              <w:right w:val="nil"/>
            </w:tcBorders>
            <w:noWrap/>
            <w:vAlign w:val="center"/>
            <w:hideMark/>
          </w:tcPr>
          <w:p w14:paraId="460F2566"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single" w:sz="8" w:space="0" w:color="auto"/>
              <w:right w:val="nil"/>
            </w:tcBorders>
            <w:noWrap/>
            <w:vAlign w:val="center"/>
            <w:hideMark/>
          </w:tcPr>
          <w:p w14:paraId="4E1A8C2D"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(228.402)</w:t>
            </w:r>
          </w:p>
        </w:tc>
      </w:tr>
      <w:tr w:rsidR="00057060" w:rsidRPr="0009263D" w14:paraId="692CB07C" w14:textId="77777777" w:rsidTr="00057060">
        <w:trPr>
          <w:trHeight w:val="198"/>
        </w:trPr>
        <w:tc>
          <w:tcPr>
            <w:tcW w:w="1647" w:type="pct"/>
            <w:tcBorders>
              <w:top w:val="nil"/>
              <w:left w:val="nil"/>
              <w:bottom w:val="nil"/>
              <w:right w:val="nil"/>
            </w:tcBorders>
            <w:noWrap/>
            <w:vAlign w:val="center"/>
            <w:hideMark/>
          </w:tcPr>
          <w:p w14:paraId="3A6921F0" w14:textId="77777777" w:rsidR="00057060" w:rsidRPr="0009263D" w:rsidRDefault="00057060" w:rsidP="00057060">
            <w:pPr>
              <w:jc w:val="both"/>
              <w:rPr>
                <w:rFonts w:ascii="Arial" w:hAnsi="Arial" w:cs="Arial"/>
                <w:b/>
                <w:bCs/>
                <w:color w:val="000000"/>
                <w:sz w:val="18"/>
                <w:szCs w:val="18"/>
              </w:rPr>
            </w:pPr>
            <w:r w:rsidRPr="0009263D">
              <w:rPr>
                <w:rFonts w:ascii="Arial" w:hAnsi="Arial" w:cs="Arial"/>
                <w:b/>
                <w:bCs/>
                <w:color w:val="000000"/>
                <w:sz w:val="18"/>
                <w:szCs w:val="18"/>
              </w:rPr>
              <w:t>Prédios e benfeitorias</w:t>
            </w:r>
          </w:p>
        </w:tc>
        <w:tc>
          <w:tcPr>
            <w:tcW w:w="1049" w:type="pct"/>
            <w:tcBorders>
              <w:top w:val="nil"/>
              <w:left w:val="nil"/>
              <w:bottom w:val="nil"/>
              <w:right w:val="nil"/>
            </w:tcBorders>
            <w:noWrap/>
            <w:vAlign w:val="bottom"/>
            <w:hideMark/>
          </w:tcPr>
          <w:p w14:paraId="6E47C256" w14:textId="77777777" w:rsidR="00057060" w:rsidRPr="0009263D" w:rsidRDefault="00057060" w:rsidP="00057060">
            <w:pPr>
              <w:jc w:val="both"/>
              <w:rPr>
                <w:rFonts w:ascii="Arial" w:hAnsi="Arial" w:cs="Arial"/>
                <w:b/>
                <w:bCs/>
                <w:color w:val="000000"/>
                <w:sz w:val="18"/>
                <w:szCs w:val="18"/>
              </w:rPr>
            </w:pPr>
          </w:p>
        </w:tc>
        <w:tc>
          <w:tcPr>
            <w:tcW w:w="156" w:type="pct"/>
            <w:tcBorders>
              <w:top w:val="nil"/>
              <w:left w:val="nil"/>
              <w:bottom w:val="nil"/>
              <w:right w:val="nil"/>
            </w:tcBorders>
            <w:noWrap/>
            <w:vAlign w:val="bottom"/>
            <w:hideMark/>
          </w:tcPr>
          <w:p w14:paraId="51F74864" w14:textId="77777777" w:rsidR="00057060" w:rsidRPr="0009263D" w:rsidRDefault="00057060" w:rsidP="00057060">
            <w:pPr>
              <w:rPr>
                <w:rFonts w:ascii="Arial" w:hAnsi="Arial" w:cs="Arial"/>
                <w:sz w:val="18"/>
                <w:szCs w:val="18"/>
              </w:rPr>
            </w:pPr>
          </w:p>
        </w:tc>
        <w:tc>
          <w:tcPr>
            <w:tcW w:w="946" w:type="pct"/>
            <w:tcBorders>
              <w:top w:val="nil"/>
              <w:left w:val="nil"/>
              <w:bottom w:val="nil"/>
              <w:right w:val="nil"/>
            </w:tcBorders>
            <w:noWrap/>
            <w:vAlign w:val="bottom"/>
            <w:hideMark/>
          </w:tcPr>
          <w:p w14:paraId="16A0F494" w14:textId="77777777" w:rsidR="00057060" w:rsidRPr="0009263D" w:rsidRDefault="00057060" w:rsidP="00057060">
            <w:pPr>
              <w:rPr>
                <w:rFonts w:ascii="Arial" w:hAnsi="Arial" w:cs="Arial"/>
                <w:sz w:val="18"/>
                <w:szCs w:val="18"/>
              </w:rPr>
            </w:pPr>
          </w:p>
        </w:tc>
        <w:tc>
          <w:tcPr>
            <w:tcW w:w="152" w:type="pct"/>
            <w:tcBorders>
              <w:top w:val="nil"/>
              <w:left w:val="nil"/>
              <w:bottom w:val="nil"/>
              <w:right w:val="nil"/>
            </w:tcBorders>
            <w:noWrap/>
            <w:vAlign w:val="bottom"/>
            <w:hideMark/>
          </w:tcPr>
          <w:p w14:paraId="37D399D9" w14:textId="77777777" w:rsidR="00057060" w:rsidRPr="0009263D" w:rsidRDefault="00057060" w:rsidP="00057060">
            <w:pPr>
              <w:rPr>
                <w:rFonts w:ascii="Arial" w:hAnsi="Arial" w:cs="Arial"/>
                <w:sz w:val="18"/>
                <w:szCs w:val="18"/>
              </w:rPr>
            </w:pPr>
          </w:p>
        </w:tc>
        <w:tc>
          <w:tcPr>
            <w:tcW w:w="1049" w:type="pct"/>
            <w:tcBorders>
              <w:top w:val="nil"/>
              <w:left w:val="nil"/>
              <w:bottom w:val="nil"/>
              <w:right w:val="nil"/>
            </w:tcBorders>
            <w:noWrap/>
            <w:vAlign w:val="bottom"/>
            <w:hideMark/>
          </w:tcPr>
          <w:p w14:paraId="4BC1E9A1" w14:textId="77777777" w:rsidR="00057060" w:rsidRPr="0009263D" w:rsidRDefault="00057060" w:rsidP="00057060">
            <w:pPr>
              <w:rPr>
                <w:rFonts w:ascii="Arial" w:hAnsi="Arial" w:cs="Arial"/>
                <w:sz w:val="18"/>
                <w:szCs w:val="18"/>
              </w:rPr>
            </w:pPr>
          </w:p>
        </w:tc>
      </w:tr>
      <w:tr w:rsidR="00057060" w:rsidRPr="0009263D" w14:paraId="6C985D34" w14:textId="77777777" w:rsidTr="00057060">
        <w:trPr>
          <w:trHeight w:val="198"/>
        </w:trPr>
        <w:tc>
          <w:tcPr>
            <w:tcW w:w="1647" w:type="pct"/>
            <w:tcBorders>
              <w:top w:val="nil"/>
              <w:left w:val="nil"/>
              <w:bottom w:val="nil"/>
              <w:right w:val="nil"/>
            </w:tcBorders>
            <w:noWrap/>
            <w:vAlign w:val="center"/>
            <w:hideMark/>
          </w:tcPr>
          <w:p w14:paraId="727B6D92" w14:textId="77777777" w:rsidR="00057060" w:rsidRPr="0009263D" w:rsidRDefault="00057060" w:rsidP="00057060">
            <w:pPr>
              <w:ind w:firstLineChars="100" w:firstLine="180"/>
              <w:rPr>
                <w:rFonts w:ascii="Arial" w:hAnsi="Arial" w:cs="Arial"/>
                <w:color w:val="000000"/>
                <w:sz w:val="18"/>
                <w:szCs w:val="18"/>
              </w:rPr>
            </w:pPr>
            <w:r w:rsidRPr="0009263D">
              <w:rPr>
                <w:rFonts w:ascii="Arial" w:hAnsi="Arial" w:cs="Arial"/>
                <w:color w:val="000000"/>
                <w:sz w:val="18"/>
                <w:szCs w:val="18"/>
              </w:rPr>
              <w:t>CCPIF (i)</w:t>
            </w:r>
          </w:p>
        </w:tc>
        <w:tc>
          <w:tcPr>
            <w:tcW w:w="1049" w:type="pct"/>
            <w:tcBorders>
              <w:top w:val="nil"/>
              <w:left w:val="nil"/>
              <w:bottom w:val="single" w:sz="4" w:space="0" w:color="auto"/>
              <w:right w:val="nil"/>
            </w:tcBorders>
            <w:noWrap/>
            <w:vAlign w:val="center"/>
            <w:hideMark/>
          </w:tcPr>
          <w:p w14:paraId="042762CB"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(86.940)</w:t>
            </w:r>
          </w:p>
        </w:tc>
        <w:tc>
          <w:tcPr>
            <w:tcW w:w="156" w:type="pct"/>
            <w:tcBorders>
              <w:top w:val="nil"/>
              <w:left w:val="nil"/>
              <w:bottom w:val="nil"/>
              <w:right w:val="nil"/>
            </w:tcBorders>
            <w:noWrap/>
            <w:vAlign w:val="center"/>
            <w:hideMark/>
          </w:tcPr>
          <w:p w14:paraId="7605B6D2" w14:textId="77777777" w:rsidR="00057060" w:rsidRPr="0009263D" w:rsidRDefault="00057060" w:rsidP="00057060">
            <w:pPr>
              <w:ind w:firstLineChars="100" w:firstLine="180"/>
              <w:jc w:val="right"/>
              <w:rPr>
                <w:rFonts w:ascii="Arial" w:hAnsi="Arial" w:cs="Arial"/>
                <w:color w:val="000000"/>
                <w:sz w:val="18"/>
                <w:szCs w:val="18"/>
              </w:rPr>
            </w:pPr>
          </w:p>
        </w:tc>
        <w:tc>
          <w:tcPr>
            <w:tcW w:w="946" w:type="pct"/>
            <w:tcBorders>
              <w:top w:val="nil"/>
              <w:left w:val="nil"/>
              <w:bottom w:val="single" w:sz="4" w:space="0" w:color="auto"/>
              <w:right w:val="nil"/>
            </w:tcBorders>
            <w:noWrap/>
            <w:vAlign w:val="center"/>
            <w:hideMark/>
          </w:tcPr>
          <w:p w14:paraId="54439584"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   </w:t>
            </w:r>
          </w:p>
        </w:tc>
        <w:tc>
          <w:tcPr>
            <w:tcW w:w="152" w:type="pct"/>
            <w:tcBorders>
              <w:top w:val="nil"/>
              <w:left w:val="nil"/>
              <w:bottom w:val="nil"/>
              <w:right w:val="nil"/>
            </w:tcBorders>
            <w:noWrap/>
            <w:vAlign w:val="center"/>
            <w:hideMark/>
          </w:tcPr>
          <w:p w14:paraId="3FCBD347"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single" w:sz="4" w:space="0" w:color="auto"/>
              <w:right w:val="nil"/>
            </w:tcBorders>
            <w:noWrap/>
            <w:vAlign w:val="center"/>
            <w:hideMark/>
          </w:tcPr>
          <w:p w14:paraId="09751AF8"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(86.940)</w:t>
            </w:r>
          </w:p>
        </w:tc>
      </w:tr>
      <w:tr w:rsidR="00057060" w:rsidRPr="0009263D" w14:paraId="4B21B263" w14:textId="77777777" w:rsidTr="00057060">
        <w:trPr>
          <w:trHeight w:val="198"/>
        </w:trPr>
        <w:tc>
          <w:tcPr>
            <w:tcW w:w="1647" w:type="pct"/>
            <w:tcBorders>
              <w:top w:val="nil"/>
              <w:left w:val="nil"/>
              <w:bottom w:val="nil"/>
              <w:right w:val="nil"/>
            </w:tcBorders>
            <w:noWrap/>
            <w:vAlign w:val="center"/>
            <w:hideMark/>
          </w:tcPr>
          <w:p w14:paraId="2C3C8E2D"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nil"/>
              <w:right w:val="nil"/>
            </w:tcBorders>
            <w:noWrap/>
            <w:vAlign w:val="center"/>
            <w:hideMark/>
          </w:tcPr>
          <w:p w14:paraId="2A27189C" w14:textId="77777777" w:rsidR="00057060" w:rsidRPr="0009263D" w:rsidRDefault="00057060" w:rsidP="00057060">
            <w:pPr>
              <w:ind w:firstLineChars="100" w:firstLine="180"/>
              <w:rPr>
                <w:rFonts w:ascii="Arial" w:hAnsi="Arial" w:cs="Arial"/>
                <w:sz w:val="18"/>
                <w:szCs w:val="18"/>
              </w:rPr>
            </w:pPr>
          </w:p>
        </w:tc>
        <w:tc>
          <w:tcPr>
            <w:tcW w:w="156" w:type="pct"/>
            <w:tcBorders>
              <w:top w:val="nil"/>
              <w:left w:val="nil"/>
              <w:bottom w:val="nil"/>
              <w:right w:val="nil"/>
            </w:tcBorders>
            <w:noWrap/>
            <w:vAlign w:val="center"/>
            <w:hideMark/>
          </w:tcPr>
          <w:p w14:paraId="38E7DE5B" w14:textId="77777777" w:rsidR="00057060" w:rsidRPr="0009263D" w:rsidRDefault="00057060" w:rsidP="00057060">
            <w:pPr>
              <w:ind w:firstLineChars="100" w:firstLine="180"/>
              <w:jc w:val="right"/>
              <w:rPr>
                <w:rFonts w:ascii="Arial" w:hAnsi="Arial" w:cs="Arial"/>
                <w:sz w:val="18"/>
                <w:szCs w:val="18"/>
              </w:rPr>
            </w:pPr>
          </w:p>
        </w:tc>
        <w:tc>
          <w:tcPr>
            <w:tcW w:w="946" w:type="pct"/>
            <w:tcBorders>
              <w:top w:val="nil"/>
              <w:left w:val="nil"/>
              <w:bottom w:val="nil"/>
              <w:right w:val="nil"/>
            </w:tcBorders>
            <w:noWrap/>
            <w:vAlign w:val="center"/>
            <w:hideMark/>
          </w:tcPr>
          <w:p w14:paraId="324A200D" w14:textId="77777777" w:rsidR="00057060" w:rsidRPr="0009263D" w:rsidRDefault="00057060" w:rsidP="00057060">
            <w:pPr>
              <w:ind w:firstLineChars="100" w:firstLine="180"/>
              <w:jc w:val="right"/>
              <w:rPr>
                <w:rFonts w:ascii="Arial" w:hAnsi="Arial" w:cs="Arial"/>
                <w:sz w:val="18"/>
                <w:szCs w:val="18"/>
              </w:rPr>
            </w:pPr>
          </w:p>
        </w:tc>
        <w:tc>
          <w:tcPr>
            <w:tcW w:w="152" w:type="pct"/>
            <w:tcBorders>
              <w:top w:val="nil"/>
              <w:left w:val="nil"/>
              <w:bottom w:val="nil"/>
              <w:right w:val="nil"/>
            </w:tcBorders>
            <w:noWrap/>
            <w:vAlign w:val="center"/>
            <w:hideMark/>
          </w:tcPr>
          <w:p w14:paraId="60BC6824" w14:textId="77777777" w:rsidR="00057060" w:rsidRPr="0009263D" w:rsidRDefault="00057060" w:rsidP="00057060">
            <w:pPr>
              <w:ind w:firstLineChars="100" w:firstLine="180"/>
              <w:jc w:val="right"/>
              <w:rPr>
                <w:rFonts w:ascii="Arial" w:hAnsi="Arial" w:cs="Arial"/>
                <w:sz w:val="18"/>
                <w:szCs w:val="18"/>
              </w:rPr>
            </w:pPr>
          </w:p>
        </w:tc>
        <w:tc>
          <w:tcPr>
            <w:tcW w:w="1049" w:type="pct"/>
            <w:tcBorders>
              <w:top w:val="nil"/>
              <w:left w:val="nil"/>
              <w:bottom w:val="nil"/>
              <w:right w:val="nil"/>
            </w:tcBorders>
            <w:noWrap/>
            <w:vAlign w:val="center"/>
            <w:hideMark/>
          </w:tcPr>
          <w:p w14:paraId="36F4099E" w14:textId="77777777" w:rsidR="00057060" w:rsidRPr="0009263D" w:rsidRDefault="00057060" w:rsidP="00057060">
            <w:pPr>
              <w:ind w:firstLineChars="100" w:firstLine="180"/>
              <w:jc w:val="right"/>
              <w:rPr>
                <w:rFonts w:ascii="Arial" w:hAnsi="Arial" w:cs="Arial"/>
                <w:sz w:val="18"/>
                <w:szCs w:val="18"/>
              </w:rPr>
            </w:pPr>
          </w:p>
        </w:tc>
      </w:tr>
      <w:tr w:rsidR="00057060" w:rsidRPr="0009263D" w14:paraId="09AC6AAB" w14:textId="77777777" w:rsidTr="00057060">
        <w:trPr>
          <w:trHeight w:val="198"/>
        </w:trPr>
        <w:tc>
          <w:tcPr>
            <w:tcW w:w="1647" w:type="pct"/>
            <w:tcBorders>
              <w:top w:val="nil"/>
              <w:left w:val="nil"/>
              <w:bottom w:val="nil"/>
              <w:right w:val="nil"/>
            </w:tcBorders>
            <w:noWrap/>
            <w:vAlign w:val="center"/>
            <w:hideMark/>
          </w:tcPr>
          <w:p w14:paraId="66C55E73" w14:textId="77777777" w:rsidR="00057060" w:rsidRPr="0009263D" w:rsidRDefault="00057060" w:rsidP="00057060">
            <w:pPr>
              <w:ind w:firstLineChars="100" w:firstLine="180"/>
              <w:jc w:val="right"/>
              <w:rPr>
                <w:rFonts w:ascii="Arial" w:hAnsi="Arial" w:cs="Arial"/>
                <w:sz w:val="18"/>
                <w:szCs w:val="18"/>
              </w:rPr>
            </w:pPr>
          </w:p>
        </w:tc>
        <w:tc>
          <w:tcPr>
            <w:tcW w:w="1049" w:type="pct"/>
            <w:tcBorders>
              <w:top w:val="nil"/>
              <w:left w:val="nil"/>
              <w:bottom w:val="single" w:sz="8" w:space="0" w:color="auto"/>
              <w:right w:val="nil"/>
            </w:tcBorders>
            <w:noWrap/>
            <w:vAlign w:val="center"/>
            <w:hideMark/>
          </w:tcPr>
          <w:p w14:paraId="3CC53D7D"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(86.940)</w:t>
            </w:r>
          </w:p>
        </w:tc>
        <w:tc>
          <w:tcPr>
            <w:tcW w:w="156" w:type="pct"/>
            <w:tcBorders>
              <w:top w:val="nil"/>
              <w:left w:val="nil"/>
              <w:bottom w:val="nil"/>
              <w:right w:val="nil"/>
            </w:tcBorders>
            <w:noWrap/>
            <w:vAlign w:val="center"/>
            <w:hideMark/>
          </w:tcPr>
          <w:p w14:paraId="75D4CAD6" w14:textId="77777777" w:rsidR="00057060" w:rsidRPr="0009263D" w:rsidRDefault="00057060" w:rsidP="00057060">
            <w:pPr>
              <w:ind w:firstLineChars="100" w:firstLine="180"/>
              <w:jc w:val="right"/>
              <w:rPr>
                <w:rFonts w:ascii="Arial" w:hAnsi="Arial" w:cs="Arial"/>
                <w:color w:val="000000"/>
                <w:sz w:val="18"/>
                <w:szCs w:val="18"/>
              </w:rPr>
            </w:pPr>
          </w:p>
        </w:tc>
        <w:tc>
          <w:tcPr>
            <w:tcW w:w="946" w:type="pct"/>
            <w:tcBorders>
              <w:top w:val="nil"/>
              <w:left w:val="nil"/>
              <w:bottom w:val="single" w:sz="8" w:space="0" w:color="auto"/>
              <w:right w:val="nil"/>
            </w:tcBorders>
            <w:noWrap/>
            <w:vAlign w:val="center"/>
            <w:hideMark/>
          </w:tcPr>
          <w:p w14:paraId="7F765931"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   </w:t>
            </w:r>
          </w:p>
        </w:tc>
        <w:tc>
          <w:tcPr>
            <w:tcW w:w="152" w:type="pct"/>
            <w:tcBorders>
              <w:top w:val="nil"/>
              <w:left w:val="nil"/>
              <w:bottom w:val="nil"/>
              <w:right w:val="nil"/>
            </w:tcBorders>
            <w:noWrap/>
            <w:vAlign w:val="center"/>
            <w:hideMark/>
          </w:tcPr>
          <w:p w14:paraId="7A48AAE7"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single" w:sz="8" w:space="0" w:color="auto"/>
              <w:right w:val="nil"/>
            </w:tcBorders>
            <w:noWrap/>
            <w:vAlign w:val="center"/>
            <w:hideMark/>
          </w:tcPr>
          <w:p w14:paraId="50D154BB"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(86.940)</w:t>
            </w:r>
          </w:p>
        </w:tc>
      </w:tr>
      <w:tr w:rsidR="00057060" w:rsidRPr="0009263D" w14:paraId="6A809B92" w14:textId="77777777" w:rsidTr="00057060">
        <w:trPr>
          <w:trHeight w:val="198"/>
        </w:trPr>
        <w:tc>
          <w:tcPr>
            <w:tcW w:w="1647" w:type="pct"/>
            <w:tcBorders>
              <w:top w:val="nil"/>
              <w:left w:val="nil"/>
              <w:bottom w:val="nil"/>
              <w:right w:val="nil"/>
            </w:tcBorders>
            <w:noWrap/>
            <w:vAlign w:val="bottom"/>
            <w:hideMark/>
          </w:tcPr>
          <w:p w14:paraId="3684E8B4"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nil"/>
              <w:right w:val="nil"/>
            </w:tcBorders>
            <w:noWrap/>
            <w:vAlign w:val="bottom"/>
            <w:hideMark/>
          </w:tcPr>
          <w:p w14:paraId="23E01F47" w14:textId="77777777" w:rsidR="00057060" w:rsidRPr="0009263D" w:rsidRDefault="00057060" w:rsidP="00057060">
            <w:pPr>
              <w:rPr>
                <w:rFonts w:ascii="Arial" w:hAnsi="Arial" w:cs="Arial"/>
                <w:sz w:val="18"/>
                <w:szCs w:val="18"/>
              </w:rPr>
            </w:pPr>
          </w:p>
        </w:tc>
        <w:tc>
          <w:tcPr>
            <w:tcW w:w="156" w:type="pct"/>
            <w:tcBorders>
              <w:top w:val="nil"/>
              <w:left w:val="nil"/>
              <w:bottom w:val="nil"/>
              <w:right w:val="nil"/>
            </w:tcBorders>
            <w:noWrap/>
            <w:vAlign w:val="bottom"/>
            <w:hideMark/>
          </w:tcPr>
          <w:p w14:paraId="681CB11F" w14:textId="77777777" w:rsidR="00057060" w:rsidRPr="0009263D" w:rsidRDefault="00057060" w:rsidP="00057060">
            <w:pPr>
              <w:rPr>
                <w:rFonts w:ascii="Arial" w:hAnsi="Arial" w:cs="Arial"/>
                <w:sz w:val="18"/>
                <w:szCs w:val="18"/>
              </w:rPr>
            </w:pPr>
          </w:p>
        </w:tc>
        <w:tc>
          <w:tcPr>
            <w:tcW w:w="946" w:type="pct"/>
            <w:tcBorders>
              <w:top w:val="nil"/>
              <w:left w:val="nil"/>
              <w:bottom w:val="nil"/>
              <w:right w:val="nil"/>
            </w:tcBorders>
            <w:noWrap/>
            <w:vAlign w:val="bottom"/>
            <w:hideMark/>
          </w:tcPr>
          <w:p w14:paraId="2FC3D34C" w14:textId="77777777" w:rsidR="00057060" w:rsidRPr="0009263D" w:rsidRDefault="00057060" w:rsidP="00057060">
            <w:pPr>
              <w:rPr>
                <w:rFonts w:ascii="Arial" w:hAnsi="Arial" w:cs="Arial"/>
                <w:sz w:val="18"/>
                <w:szCs w:val="18"/>
              </w:rPr>
            </w:pPr>
          </w:p>
        </w:tc>
        <w:tc>
          <w:tcPr>
            <w:tcW w:w="152" w:type="pct"/>
            <w:tcBorders>
              <w:top w:val="nil"/>
              <w:left w:val="nil"/>
              <w:bottom w:val="nil"/>
              <w:right w:val="nil"/>
            </w:tcBorders>
            <w:noWrap/>
            <w:vAlign w:val="bottom"/>
            <w:hideMark/>
          </w:tcPr>
          <w:p w14:paraId="068DC6B5" w14:textId="77777777" w:rsidR="00057060" w:rsidRPr="0009263D" w:rsidRDefault="00057060" w:rsidP="00057060">
            <w:pPr>
              <w:rPr>
                <w:rFonts w:ascii="Arial" w:hAnsi="Arial" w:cs="Arial"/>
                <w:sz w:val="18"/>
                <w:szCs w:val="18"/>
              </w:rPr>
            </w:pPr>
          </w:p>
        </w:tc>
        <w:tc>
          <w:tcPr>
            <w:tcW w:w="1049" w:type="pct"/>
            <w:tcBorders>
              <w:top w:val="nil"/>
              <w:left w:val="nil"/>
              <w:bottom w:val="nil"/>
              <w:right w:val="nil"/>
            </w:tcBorders>
            <w:noWrap/>
            <w:vAlign w:val="bottom"/>
            <w:hideMark/>
          </w:tcPr>
          <w:p w14:paraId="080CB4CC" w14:textId="77777777" w:rsidR="00057060" w:rsidRPr="0009263D" w:rsidRDefault="00057060" w:rsidP="00057060">
            <w:pPr>
              <w:rPr>
                <w:rFonts w:ascii="Arial" w:hAnsi="Arial" w:cs="Arial"/>
                <w:sz w:val="18"/>
                <w:szCs w:val="18"/>
              </w:rPr>
            </w:pPr>
          </w:p>
        </w:tc>
      </w:tr>
      <w:tr w:rsidR="00057060" w:rsidRPr="0009263D" w14:paraId="47601017" w14:textId="77777777" w:rsidTr="00057060">
        <w:trPr>
          <w:trHeight w:val="198"/>
        </w:trPr>
        <w:tc>
          <w:tcPr>
            <w:tcW w:w="1647" w:type="pct"/>
            <w:tcBorders>
              <w:top w:val="nil"/>
              <w:left w:val="nil"/>
              <w:bottom w:val="nil"/>
              <w:right w:val="nil"/>
            </w:tcBorders>
            <w:noWrap/>
            <w:vAlign w:val="center"/>
            <w:hideMark/>
          </w:tcPr>
          <w:p w14:paraId="62DD2959" w14:textId="77777777" w:rsidR="00057060" w:rsidRPr="0009263D" w:rsidRDefault="00057060" w:rsidP="00057060">
            <w:pPr>
              <w:jc w:val="both"/>
              <w:rPr>
                <w:rFonts w:ascii="Arial" w:hAnsi="Arial" w:cs="Arial"/>
                <w:b/>
                <w:bCs/>
                <w:color w:val="000000"/>
                <w:sz w:val="18"/>
                <w:szCs w:val="18"/>
              </w:rPr>
            </w:pPr>
            <w:r w:rsidRPr="0009263D">
              <w:rPr>
                <w:rFonts w:ascii="Arial" w:hAnsi="Arial" w:cs="Arial"/>
                <w:b/>
                <w:bCs/>
                <w:color w:val="000000"/>
                <w:sz w:val="18"/>
                <w:szCs w:val="18"/>
              </w:rPr>
              <w:t>TOTAL</w:t>
            </w:r>
          </w:p>
        </w:tc>
        <w:tc>
          <w:tcPr>
            <w:tcW w:w="1049" w:type="pct"/>
            <w:tcBorders>
              <w:top w:val="nil"/>
              <w:left w:val="nil"/>
              <w:bottom w:val="double" w:sz="6" w:space="0" w:color="auto"/>
              <w:right w:val="nil"/>
            </w:tcBorders>
            <w:noWrap/>
            <w:vAlign w:val="center"/>
            <w:hideMark/>
          </w:tcPr>
          <w:p w14:paraId="59881818"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(316.522)</w:t>
            </w:r>
          </w:p>
        </w:tc>
        <w:tc>
          <w:tcPr>
            <w:tcW w:w="156" w:type="pct"/>
            <w:tcBorders>
              <w:top w:val="nil"/>
              <w:left w:val="nil"/>
              <w:bottom w:val="nil"/>
              <w:right w:val="nil"/>
            </w:tcBorders>
            <w:noWrap/>
            <w:vAlign w:val="center"/>
            <w:hideMark/>
          </w:tcPr>
          <w:p w14:paraId="5511259D" w14:textId="77777777" w:rsidR="00057060" w:rsidRPr="0009263D" w:rsidRDefault="00057060" w:rsidP="00057060">
            <w:pPr>
              <w:ind w:firstLineChars="100" w:firstLine="180"/>
              <w:jc w:val="right"/>
              <w:rPr>
                <w:rFonts w:ascii="Arial" w:hAnsi="Arial" w:cs="Arial"/>
                <w:color w:val="000000"/>
                <w:sz w:val="18"/>
                <w:szCs w:val="18"/>
              </w:rPr>
            </w:pPr>
          </w:p>
        </w:tc>
        <w:tc>
          <w:tcPr>
            <w:tcW w:w="946" w:type="pct"/>
            <w:tcBorders>
              <w:top w:val="nil"/>
              <w:left w:val="nil"/>
              <w:bottom w:val="double" w:sz="6" w:space="0" w:color="auto"/>
              <w:right w:val="nil"/>
            </w:tcBorders>
            <w:noWrap/>
            <w:vAlign w:val="center"/>
            <w:hideMark/>
          </w:tcPr>
          <w:p w14:paraId="0DDCCA29"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1.180 </w:t>
            </w:r>
          </w:p>
        </w:tc>
        <w:tc>
          <w:tcPr>
            <w:tcW w:w="152" w:type="pct"/>
            <w:tcBorders>
              <w:top w:val="nil"/>
              <w:left w:val="nil"/>
              <w:bottom w:val="nil"/>
              <w:right w:val="nil"/>
            </w:tcBorders>
            <w:noWrap/>
            <w:vAlign w:val="center"/>
            <w:hideMark/>
          </w:tcPr>
          <w:p w14:paraId="6A443D5D" w14:textId="77777777" w:rsidR="00057060" w:rsidRPr="0009263D" w:rsidRDefault="00057060" w:rsidP="00057060">
            <w:pPr>
              <w:ind w:firstLineChars="100" w:firstLine="180"/>
              <w:jc w:val="right"/>
              <w:rPr>
                <w:rFonts w:ascii="Arial" w:hAnsi="Arial" w:cs="Arial"/>
                <w:color w:val="000000"/>
                <w:sz w:val="18"/>
                <w:szCs w:val="18"/>
              </w:rPr>
            </w:pPr>
          </w:p>
        </w:tc>
        <w:tc>
          <w:tcPr>
            <w:tcW w:w="1049" w:type="pct"/>
            <w:tcBorders>
              <w:top w:val="nil"/>
              <w:left w:val="nil"/>
              <w:bottom w:val="double" w:sz="6" w:space="0" w:color="auto"/>
              <w:right w:val="nil"/>
            </w:tcBorders>
            <w:noWrap/>
            <w:vAlign w:val="center"/>
            <w:hideMark/>
          </w:tcPr>
          <w:p w14:paraId="56F31B02" w14:textId="77777777" w:rsidR="00057060" w:rsidRPr="0009263D" w:rsidRDefault="00057060" w:rsidP="00057060">
            <w:pPr>
              <w:ind w:firstLineChars="100" w:firstLine="180"/>
              <w:jc w:val="right"/>
              <w:rPr>
                <w:rFonts w:ascii="Arial" w:hAnsi="Arial" w:cs="Arial"/>
                <w:color w:val="000000"/>
                <w:sz w:val="18"/>
                <w:szCs w:val="18"/>
              </w:rPr>
            </w:pPr>
            <w:r w:rsidRPr="0009263D">
              <w:rPr>
                <w:rFonts w:ascii="Arial" w:hAnsi="Arial" w:cs="Arial"/>
                <w:color w:val="000000"/>
                <w:sz w:val="18"/>
                <w:szCs w:val="18"/>
              </w:rPr>
              <w:t xml:space="preserve">         (315.342)</w:t>
            </w:r>
          </w:p>
        </w:tc>
      </w:tr>
    </w:tbl>
    <w:p w14:paraId="3748BC49" w14:textId="77777777" w:rsidR="00B4477B" w:rsidRPr="0009263D" w:rsidRDefault="00B4477B" w:rsidP="00212669">
      <w:pPr>
        <w:rPr>
          <w:rFonts w:ascii="Georgia" w:hAnsi="Georgia"/>
          <w:i/>
          <w:u w:val="single"/>
        </w:rPr>
      </w:pPr>
    </w:p>
    <w:p w14:paraId="59B05686" w14:textId="7CC30790" w:rsidR="0059091C" w:rsidRPr="0009263D" w:rsidRDefault="0059091C" w:rsidP="008218DE">
      <w:pPr>
        <w:pStyle w:val="PargrafodaLista"/>
        <w:numPr>
          <w:ilvl w:val="0"/>
          <w:numId w:val="21"/>
        </w:numPr>
        <w:ind w:left="426" w:hanging="426"/>
        <w:rPr>
          <w:rFonts w:ascii="Georgia" w:hAnsi="Georgia"/>
          <w:i/>
          <w:iCs/>
          <w:sz w:val="16"/>
          <w:szCs w:val="16"/>
          <w:u w:val="single"/>
        </w:rPr>
      </w:pPr>
      <w:r w:rsidRPr="0009263D">
        <w:rPr>
          <w:rFonts w:ascii="Georgia" w:hAnsi="Georgia"/>
          <w:i/>
          <w:iCs/>
          <w:sz w:val="16"/>
          <w:szCs w:val="16"/>
          <w:u w:val="single"/>
        </w:rPr>
        <w:t>Centro Cultural Presidente Itamar Franco</w:t>
      </w:r>
      <w:r w:rsidR="004547C4" w:rsidRPr="0009263D">
        <w:rPr>
          <w:rFonts w:ascii="Georgia" w:hAnsi="Georgia"/>
          <w:i/>
          <w:iCs/>
          <w:sz w:val="16"/>
          <w:szCs w:val="16"/>
          <w:u w:val="single"/>
        </w:rPr>
        <w:t xml:space="preserve"> (CCPIF)</w:t>
      </w:r>
    </w:p>
    <w:p w14:paraId="42DFBD88" w14:textId="77777777" w:rsidR="00B4477B" w:rsidRPr="0009263D" w:rsidRDefault="00B4477B" w:rsidP="008218DE">
      <w:pPr>
        <w:pStyle w:val="PargrafodaLista"/>
        <w:ind w:left="426"/>
        <w:rPr>
          <w:rFonts w:ascii="Georgia" w:hAnsi="Georgia"/>
          <w:i/>
          <w:iCs/>
          <w:sz w:val="16"/>
          <w:szCs w:val="16"/>
          <w:u w:val="single"/>
        </w:rPr>
      </w:pPr>
    </w:p>
    <w:p w14:paraId="65E6F492" w14:textId="19BD358C" w:rsidR="0024684F" w:rsidRPr="0009263D" w:rsidRDefault="00762B12" w:rsidP="008218DE">
      <w:pPr>
        <w:ind w:left="426"/>
        <w:rPr>
          <w:rFonts w:ascii="Georgia" w:hAnsi="Georgia"/>
          <w:sz w:val="16"/>
          <w:szCs w:val="16"/>
        </w:rPr>
      </w:pPr>
      <w:r w:rsidRPr="0009263D">
        <w:rPr>
          <w:rFonts w:ascii="Georgia" w:hAnsi="Georgia"/>
          <w:sz w:val="16"/>
          <w:szCs w:val="16"/>
        </w:rPr>
        <w:t>Em 2021, devido a alteração do modelo de negócios da Companhia, foi realizada a contratação de empresa especializada para a realização da avaliação do empreendimento</w:t>
      </w:r>
      <w:r w:rsidR="006267BF" w:rsidRPr="0009263D">
        <w:rPr>
          <w:rFonts w:ascii="Georgia" w:hAnsi="Georgia"/>
          <w:sz w:val="16"/>
          <w:szCs w:val="16"/>
        </w:rPr>
        <w:t xml:space="preserve"> que resultou em uma perda por </w:t>
      </w:r>
      <w:r w:rsidR="006267BF" w:rsidRPr="0009263D">
        <w:rPr>
          <w:rFonts w:ascii="Georgia" w:hAnsi="Georgia"/>
          <w:i/>
          <w:iCs/>
          <w:sz w:val="16"/>
          <w:szCs w:val="16"/>
        </w:rPr>
        <w:t>impairment</w:t>
      </w:r>
      <w:r w:rsidRPr="0009263D">
        <w:rPr>
          <w:rFonts w:ascii="Georgia" w:hAnsi="Georgia"/>
          <w:sz w:val="16"/>
          <w:szCs w:val="16"/>
        </w:rPr>
        <w:t xml:space="preserve">. </w:t>
      </w:r>
      <w:r w:rsidR="0024684F" w:rsidRPr="0009263D">
        <w:rPr>
          <w:rFonts w:ascii="Georgia" w:hAnsi="Georgia"/>
          <w:sz w:val="16"/>
          <w:szCs w:val="16"/>
        </w:rPr>
        <w:t>Em 2024, foi elaborado laudo de avaliação do empreendimento, no qual foi registrada uma reversão parcial da perda</w:t>
      </w:r>
      <w:r w:rsidR="00566CD9" w:rsidRPr="0009263D">
        <w:rPr>
          <w:rFonts w:ascii="Georgia" w:hAnsi="Georgia"/>
          <w:sz w:val="16"/>
          <w:szCs w:val="16"/>
        </w:rPr>
        <w:t xml:space="preserve"> no valor de </w:t>
      </w:r>
      <w:r w:rsidR="00681E49" w:rsidRPr="0009263D">
        <w:rPr>
          <w:rFonts w:ascii="Georgia" w:hAnsi="Georgia"/>
          <w:sz w:val="16"/>
          <w:szCs w:val="16"/>
        </w:rPr>
        <w:t>R$27.</w:t>
      </w:r>
      <w:r w:rsidR="00E00699" w:rsidRPr="0009263D">
        <w:rPr>
          <w:rFonts w:ascii="Georgia" w:hAnsi="Georgia"/>
          <w:sz w:val="16"/>
          <w:szCs w:val="16"/>
        </w:rPr>
        <w:t>099</w:t>
      </w:r>
      <w:r w:rsidR="0024684F" w:rsidRPr="0009263D">
        <w:rPr>
          <w:rFonts w:ascii="Georgia" w:hAnsi="Georgia"/>
          <w:sz w:val="16"/>
          <w:szCs w:val="16"/>
        </w:rPr>
        <w:t xml:space="preserve">. </w:t>
      </w:r>
      <w:r w:rsidR="00A06B23" w:rsidRPr="0009263D">
        <w:rPr>
          <w:rFonts w:ascii="Georgia" w:hAnsi="Georgia"/>
          <w:sz w:val="16"/>
          <w:szCs w:val="16"/>
        </w:rPr>
        <w:t xml:space="preserve">Em 2025, novo laudo </w:t>
      </w:r>
      <w:r w:rsidR="008624CE" w:rsidRPr="0009263D">
        <w:rPr>
          <w:rFonts w:ascii="Georgia" w:hAnsi="Georgia"/>
          <w:sz w:val="16"/>
          <w:szCs w:val="16"/>
        </w:rPr>
        <w:t xml:space="preserve">elaborado </w:t>
      </w:r>
      <w:r w:rsidR="00A06B23" w:rsidRPr="0009263D">
        <w:rPr>
          <w:rFonts w:ascii="Georgia" w:hAnsi="Georgia"/>
          <w:sz w:val="16"/>
          <w:szCs w:val="16"/>
        </w:rPr>
        <w:t>registr</w:t>
      </w:r>
      <w:r w:rsidR="008624CE" w:rsidRPr="0009263D">
        <w:rPr>
          <w:rFonts w:ascii="Georgia" w:hAnsi="Georgia"/>
          <w:sz w:val="16"/>
          <w:szCs w:val="16"/>
        </w:rPr>
        <w:t>ou</w:t>
      </w:r>
      <w:r w:rsidR="00A06B23" w:rsidRPr="0009263D">
        <w:rPr>
          <w:rFonts w:ascii="Georgia" w:hAnsi="Georgia"/>
          <w:sz w:val="16"/>
          <w:szCs w:val="16"/>
        </w:rPr>
        <w:t xml:space="preserve"> uma reversão parcial da perda no valor de R$27.733. Considerando o valor total do ativo, a avaliação por meio do método evolutivo </w:t>
      </w:r>
      <w:r w:rsidR="00837FFE" w:rsidRPr="0009263D">
        <w:rPr>
          <w:rFonts w:ascii="Georgia" w:hAnsi="Georgia"/>
          <w:sz w:val="16"/>
          <w:szCs w:val="16"/>
        </w:rPr>
        <w:t xml:space="preserve">ainda </w:t>
      </w:r>
      <w:r w:rsidR="00A06B23" w:rsidRPr="0009263D">
        <w:rPr>
          <w:rFonts w:ascii="Georgia" w:hAnsi="Georgia"/>
          <w:sz w:val="16"/>
          <w:szCs w:val="16"/>
        </w:rPr>
        <w:t xml:space="preserve">resulta em uma perda por </w:t>
      </w:r>
      <w:r w:rsidR="00A06B23" w:rsidRPr="0009263D">
        <w:rPr>
          <w:rFonts w:ascii="Georgia" w:hAnsi="Georgia"/>
          <w:i/>
          <w:iCs/>
          <w:sz w:val="16"/>
          <w:szCs w:val="16"/>
        </w:rPr>
        <w:t>impairment</w:t>
      </w:r>
      <w:r w:rsidR="00A06B23" w:rsidRPr="0009263D">
        <w:rPr>
          <w:rFonts w:ascii="Georgia" w:hAnsi="Georgia"/>
          <w:sz w:val="16"/>
          <w:szCs w:val="16"/>
        </w:rPr>
        <w:t xml:space="preserve"> no valor de R$167.08</w:t>
      </w:r>
      <w:r w:rsidR="003478EB" w:rsidRPr="0009263D">
        <w:rPr>
          <w:rFonts w:ascii="Georgia" w:hAnsi="Georgia"/>
          <w:sz w:val="16"/>
          <w:szCs w:val="16"/>
        </w:rPr>
        <w:t>9</w:t>
      </w:r>
      <w:r w:rsidR="00A06B23" w:rsidRPr="0009263D">
        <w:rPr>
          <w:rFonts w:ascii="Georgia" w:hAnsi="Georgia"/>
          <w:sz w:val="16"/>
          <w:szCs w:val="16"/>
        </w:rPr>
        <w:t>, sendo reconhecido R$113.9</w:t>
      </w:r>
      <w:r w:rsidR="003478EB" w:rsidRPr="0009263D">
        <w:rPr>
          <w:rFonts w:ascii="Georgia" w:hAnsi="Georgia"/>
          <w:sz w:val="16"/>
          <w:szCs w:val="16"/>
        </w:rPr>
        <w:t>30</w:t>
      </w:r>
      <w:r w:rsidR="00A06B23" w:rsidRPr="0009263D">
        <w:rPr>
          <w:rFonts w:ascii="Georgia" w:hAnsi="Georgia"/>
          <w:sz w:val="16"/>
          <w:szCs w:val="16"/>
        </w:rPr>
        <w:t xml:space="preserve"> em terrenos e R$53.159 em prédios e benfeitorias</w:t>
      </w:r>
      <w:r w:rsidR="0024684F" w:rsidRPr="0009263D">
        <w:rPr>
          <w:rFonts w:ascii="Georgia" w:hAnsi="Georgia"/>
          <w:sz w:val="16"/>
          <w:szCs w:val="16"/>
        </w:rPr>
        <w:t xml:space="preserve"> (R$</w:t>
      </w:r>
      <w:r w:rsidR="00C37662" w:rsidRPr="0009263D">
        <w:rPr>
          <w:rFonts w:ascii="Georgia" w:hAnsi="Georgia"/>
          <w:sz w:val="16"/>
          <w:szCs w:val="16"/>
        </w:rPr>
        <w:t>167.089</w:t>
      </w:r>
      <w:r w:rsidR="0024684F" w:rsidRPr="0009263D">
        <w:rPr>
          <w:rFonts w:ascii="Georgia" w:hAnsi="Georgia"/>
          <w:sz w:val="16"/>
          <w:szCs w:val="16"/>
        </w:rPr>
        <w:t xml:space="preserve"> em 31 de dezembro de 202</w:t>
      </w:r>
      <w:r w:rsidR="00C37662" w:rsidRPr="0009263D">
        <w:rPr>
          <w:rFonts w:ascii="Georgia" w:hAnsi="Georgia"/>
          <w:sz w:val="16"/>
          <w:szCs w:val="16"/>
        </w:rPr>
        <w:t>5</w:t>
      </w:r>
      <w:r w:rsidR="0024684F" w:rsidRPr="0009263D">
        <w:rPr>
          <w:rFonts w:ascii="Georgia" w:hAnsi="Georgia"/>
          <w:sz w:val="16"/>
          <w:szCs w:val="16"/>
        </w:rPr>
        <w:t xml:space="preserve">). </w:t>
      </w:r>
    </w:p>
    <w:p w14:paraId="1AB328A2" w14:textId="2C653205" w:rsidR="006452C9" w:rsidRPr="0009263D" w:rsidRDefault="006452C9" w:rsidP="008218DE">
      <w:pPr>
        <w:ind w:left="426"/>
        <w:rPr>
          <w:rFonts w:ascii="Georgia" w:hAnsi="Georgia"/>
          <w:sz w:val="16"/>
          <w:szCs w:val="16"/>
        </w:rPr>
      </w:pPr>
    </w:p>
    <w:p w14:paraId="15DA8412" w14:textId="4018E58B" w:rsidR="0059091C" w:rsidRPr="0009263D" w:rsidRDefault="0059091C" w:rsidP="008218DE">
      <w:pPr>
        <w:pStyle w:val="PargrafodaLista"/>
        <w:numPr>
          <w:ilvl w:val="0"/>
          <w:numId w:val="21"/>
        </w:numPr>
        <w:ind w:left="426" w:hanging="426"/>
        <w:rPr>
          <w:rFonts w:ascii="Georgia" w:hAnsi="Georgia"/>
          <w:i/>
          <w:iCs/>
          <w:sz w:val="16"/>
          <w:szCs w:val="16"/>
          <w:u w:val="single"/>
        </w:rPr>
      </w:pPr>
      <w:r w:rsidRPr="0009263D">
        <w:rPr>
          <w:rFonts w:ascii="Georgia" w:hAnsi="Georgia"/>
          <w:i/>
          <w:iCs/>
          <w:sz w:val="16"/>
          <w:szCs w:val="16"/>
          <w:u w:val="single"/>
        </w:rPr>
        <w:t>Olhos D’Água</w:t>
      </w:r>
    </w:p>
    <w:p w14:paraId="162ADB4B" w14:textId="77777777" w:rsidR="006E2C32" w:rsidRPr="0009263D" w:rsidRDefault="006E2C32" w:rsidP="008218DE">
      <w:pPr>
        <w:pStyle w:val="PargrafodaLista"/>
        <w:ind w:left="426"/>
        <w:rPr>
          <w:rFonts w:ascii="Georgia" w:hAnsi="Georgia"/>
          <w:i/>
          <w:iCs/>
          <w:sz w:val="16"/>
          <w:szCs w:val="16"/>
          <w:u w:val="single"/>
        </w:rPr>
      </w:pPr>
    </w:p>
    <w:p w14:paraId="6C00157F" w14:textId="5A14824F" w:rsidR="00314ED5" w:rsidRPr="0009263D" w:rsidRDefault="00651BE3" w:rsidP="008218DE">
      <w:pPr>
        <w:ind w:left="426"/>
        <w:rPr>
          <w:rFonts w:ascii="Georgia" w:hAnsi="Georgia"/>
          <w:sz w:val="16"/>
          <w:szCs w:val="16"/>
        </w:rPr>
      </w:pPr>
      <w:r w:rsidRPr="0009263D">
        <w:rPr>
          <w:rFonts w:ascii="Georgia" w:hAnsi="Georgia"/>
          <w:sz w:val="16"/>
          <w:szCs w:val="16"/>
        </w:rPr>
        <w:t>Em 2019</w:t>
      </w:r>
      <w:r w:rsidR="00241B9A" w:rsidRPr="0009263D">
        <w:rPr>
          <w:rFonts w:ascii="Georgia" w:hAnsi="Georgia"/>
          <w:sz w:val="16"/>
          <w:szCs w:val="16"/>
        </w:rPr>
        <w:t>,</w:t>
      </w:r>
      <w:r w:rsidRPr="0009263D">
        <w:rPr>
          <w:rFonts w:ascii="Georgia" w:hAnsi="Georgia"/>
          <w:sz w:val="16"/>
          <w:szCs w:val="16"/>
        </w:rPr>
        <w:t xml:space="preserve"> foi elaborado laudo de avaliação do terreno no bairro Olhos D’Água, no qual foi registrada uma perda de R$1.435. Em 2021, devido a alteração do modelo de negócios da Companhia, foram contratadas duas empresas especializadas para a realização da avaliação do terreno. A avaliação por meio do método comparativo direto de dados de mercado resultou em uma perda </w:t>
      </w:r>
      <w:r w:rsidR="00EB5A90" w:rsidRPr="0009263D">
        <w:rPr>
          <w:rFonts w:ascii="Georgia" w:hAnsi="Georgia"/>
          <w:sz w:val="16"/>
          <w:szCs w:val="16"/>
        </w:rPr>
        <w:t xml:space="preserve">adicional </w:t>
      </w:r>
      <w:r w:rsidRPr="0009263D">
        <w:rPr>
          <w:rFonts w:ascii="Georgia" w:hAnsi="Georgia"/>
          <w:sz w:val="16"/>
          <w:szCs w:val="16"/>
        </w:rPr>
        <w:t xml:space="preserve">por </w:t>
      </w:r>
      <w:r w:rsidRPr="0009263D">
        <w:rPr>
          <w:rFonts w:ascii="Georgia" w:hAnsi="Georgia"/>
          <w:i/>
          <w:iCs/>
          <w:sz w:val="16"/>
          <w:szCs w:val="16"/>
        </w:rPr>
        <w:t>impairment</w:t>
      </w:r>
      <w:r w:rsidRPr="0009263D">
        <w:rPr>
          <w:rFonts w:ascii="Georgia" w:hAnsi="Georgia"/>
          <w:sz w:val="16"/>
          <w:szCs w:val="16"/>
        </w:rPr>
        <w:t xml:space="preserve"> no valor de R$123.965</w:t>
      </w:r>
      <w:r w:rsidR="003A1C1F" w:rsidRPr="0009263D">
        <w:rPr>
          <w:rFonts w:ascii="Georgia" w:hAnsi="Georgia"/>
          <w:sz w:val="16"/>
          <w:szCs w:val="16"/>
        </w:rPr>
        <w:t>. Em 2023</w:t>
      </w:r>
      <w:r w:rsidR="00241B9A" w:rsidRPr="0009263D">
        <w:rPr>
          <w:rFonts w:ascii="Georgia" w:hAnsi="Georgia"/>
          <w:sz w:val="16"/>
          <w:szCs w:val="16"/>
        </w:rPr>
        <w:t>,</w:t>
      </w:r>
      <w:r w:rsidR="003A1C1F" w:rsidRPr="0009263D">
        <w:rPr>
          <w:rFonts w:ascii="Georgia" w:hAnsi="Georgia"/>
          <w:sz w:val="16"/>
          <w:szCs w:val="16"/>
        </w:rPr>
        <w:t xml:space="preserve"> foi elaborado laudo de reavaliação d</w:t>
      </w:r>
      <w:r w:rsidR="003D1F0B" w:rsidRPr="0009263D">
        <w:rPr>
          <w:rFonts w:ascii="Georgia" w:hAnsi="Georgia"/>
          <w:sz w:val="16"/>
          <w:szCs w:val="16"/>
        </w:rPr>
        <w:t>este</w:t>
      </w:r>
      <w:r w:rsidR="003A1C1F" w:rsidRPr="0009263D">
        <w:rPr>
          <w:rFonts w:ascii="Georgia" w:hAnsi="Georgia"/>
          <w:sz w:val="16"/>
          <w:szCs w:val="16"/>
        </w:rPr>
        <w:t xml:space="preserve"> terreno, no qual foi registrada uma </w:t>
      </w:r>
      <w:r w:rsidR="00C22397" w:rsidRPr="0009263D">
        <w:rPr>
          <w:rFonts w:ascii="Georgia" w:hAnsi="Georgia"/>
          <w:sz w:val="16"/>
          <w:szCs w:val="16"/>
        </w:rPr>
        <w:t xml:space="preserve">reversão parcial da </w:t>
      </w:r>
      <w:r w:rsidR="003A1C1F" w:rsidRPr="0009263D">
        <w:rPr>
          <w:rFonts w:ascii="Georgia" w:hAnsi="Georgia"/>
          <w:sz w:val="16"/>
          <w:szCs w:val="16"/>
        </w:rPr>
        <w:t>perda de R$2.300.</w:t>
      </w:r>
      <w:r w:rsidR="00314ED5" w:rsidRPr="0009263D">
        <w:rPr>
          <w:rFonts w:ascii="Georgia" w:hAnsi="Georgia"/>
          <w:sz w:val="16"/>
          <w:szCs w:val="16"/>
        </w:rPr>
        <w:t xml:space="preserve"> Em 2024, foi elaborado </w:t>
      </w:r>
      <w:r w:rsidR="00814FFB" w:rsidRPr="0009263D">
        <w:rPr>
          <w:rFonts w:ascii="Georgia" w:hAnsi="Georgia"/>
          <w:sz w:val="16"/>
          <w:szCs w:val="16"/>
        </w:rPr>
        <w:t xml:space="preserve">novo </w:t>
      </w:r>
      <w:r w:rsidR="00314ED5" w:rsidRPr="0009263D">
        <w:rPr>
          <w:rFonts w:ascii="Georgia" w:hAnsi="Georgia"/>
          <w:sz w:val="16"/>
          <w:szCs w:val="16"/>
        </w:rPr>
        <w:t>laudo de reavaliação do terreno, no qual foi registrada uma reversão parcial da perda de R$1.400.</w:t>
      </w:r>
      <w:r w:rsidR="00DA2E9D" w:rsidRPr="0009263D">
        <w:rPr>
          <w:rFonts w:ascii="Georgia" w:hAnsi="Georgia"/>
          <w:sz w:val="16"/>
          <w:szCs w:val="16"/>
        </w:rPr>
        <w:t xml:space="preserve"> Em 2025, novo laudo elaborado registrou mais uma reversão de R$1.180.</w:t>
      </w:r>
    </w:p>
    <w:p w14:paraId="5A458D2A" w14:textId="77777777" w:rsidR="00314ED5" w:rsidRPr="0009263D" w:rsidRDefault="00314ED5" w:rsidP="008218DE">
      <w:pPr>
        <w:ind w:left="426"/>
        <w:rPr>
          <w:rFonts w:ascii="Georgia" w:hAnsi="Georgia"/>
          <w:sz w:val="16"/>
          <w:szCs w:val="16"/>
        </w:rPr>
      </w:pPr>
    </w:p>
    <w:p w14:paraId="4989CD31" w14:textId="176657C1" w:rsidR="00800AE2" w:rsidRPr="0009263D" w:rsidRDefault="00314ED5" w:rsidP="008218DE">
      <w:pPr>
        <w:ind w:left="426"/>
        <w:rPr>
          <w:rFonts w:ascii="Georgia" w:hAnsi="Georgia"/>
          <w:sz w:val="16"/>
          <w:szCs w:val="16"/>
        </w:rPr>
      </w:pPr>
      <w:r w:rsidRPr="0009263D">
        <w:rPr>
          <w:rFonts w:ascii="Georgia" w:hAnsi="Georgia"/>
          <w:sz w:val="16"/>
          <w:szCs w:val="16"/>
        </w:rPr>
        <w:t>O valor da perda por redução ao valor recuperável total deste terreno registrado até 3</w:t>
      </w:r>
      <w:r w:rsidR="00E03CD4" w:rsidRPr="0009263D">
        <w:rPr>
          <w:rFonts w:ascii="Georgia" w:hAnsi="Georgia"/>
          <w:sz w:val="16"/>
          <w:szCs w:val="16"/>
        </w:rPr>
        <w:t>0</w:t>
      </w:r>
      <w:r w:rsidRPr="0009263D">
        <w:rPr>
          <w:rFonts w:ascii="Georgia" w:hAnsi="Georgia"/>
          <w:sz w:val="16"/>
          <w:szCs w:val="16"/>
        </w:rPr>
        <w:t xml:space="preserve"> de </w:t>
      </w:r>
      <w:r w:rsidR="00E03CD4" w:rsidRPr="0009263D">
        <w:rPr>
          <w:rFonts w:ascii="Georgia" w:hAnsi="Georgia"/>
          <w:sz w:val="16"/>
          <w:szCs w:val="16"/>
        </w:rPr>
        <w:t>junh</w:t>
      </w:r>
      <w:r w:rsidR="003A76E4" w:rsidRPr="0009263D">
        <w:rPr>
          <w:rFonts w:ascii="Georgia" w:hAnsi="Georgia"/>
          <w:sz w:val="16"/>
          <w:szCs w:val="16"/>
        </w:rPr>
        <w:t>o</w:t>
      </w:r>
      <w:r w:rsidRPr="0009263D">
        <w:rPr>
          <w:rFonts w:ascii="Georgia" w:hAnsi="Georgia"/>
          <w:sz w:val="16"/>
          <w:szCs w:val="16"/>
        </w:rPr>
        <w:t xml:space="preserve"> de 202</w:t>
      </w:r>
      <w:r w:rsidR="00C37662" w:rsidRPr="0009263D">
        <w:rPr>
          <w:rFonts w:ascii="Georgia" w:hAnsi="Georgia"/>
          <w:sz w:val="16"/>
          <w:szCs w:val="16"/>
        </w:rPr>
        <w:t>6</w:t>
      </w:r>
      <w:r w:rsidRPr="0009263D">
        <w:rPr>
          <w:rFonts w:ascii="Georgia" w:hAnsi="Georgia"/>
          <w:sz w:val="16"/>
          <w:szCs w:val="16"/>
        </w:rPr>
        <w:t xml:space="preserve"> é de R$ 12</w:t>
      </w:r>
      <w:r w:rsidR="0043516D" w:rsidRPr="0009263D">
        <w:rPr>
          <w:rFonts w:ascii="Georgia" w:hAnsi="Georgia"/>
          <w:sz w:val="16"/>
          <w:szCs w:val="16"/>
        </w:rPr>
        <w:t>0</w:t>
      </w:r>
      <w:r w:rsidRPr="0009263D">
        <w:rPr>
          <w:rFonts w:ascii="Georgia" w:hAnsi="Georgia"/>
          <w:sz w:val="16"/>
          <w:szCs w:val="16"/>
        </w:rPr>
        <w:t>.</w:t>
      </w:r>
      <w:r w:rsidR="0043516D" w:rsidRPr="0009263D">
        <w:rPr>
          <w:rFonts w:ascii="Georgia" w:hAnsi="Georgia"/>
          <w:sz w:val="16"/>
          <w:szCs w:val="16"/>
        </w:rPr>
        <w:t>52</w:t>
      </w:r>
      <w:r w:rsidRPr="0009263D">
        <w:rPr>
          <w:rFonts w:ascii="Georgia" w:hAnsi="Georgia"/>
          <w:sz w:val="16"/>
          <w:szCs w:val="16"/>
        </w:rPr>
        <w:t>0 (</w:t>
      </w:r>
      <w:r w:rsidR="00C37662" w:rsidRPr="0009263D">
        <w:rPr>
          <w:rFonts w:ascii="Georgia" w:hAnsi="Georgia"/>
          <w:sz w:val="16"/>
          <w:szCs w:val="16"/>
        </w:rPr>
        <w:t xml:space="preserve">R$ 120.520 </w:t>
      </w:r>
      <w:r w:rsidRPr="0009263D">
        <w:rPr>
          <w:rFonts w:ascii="Georgia" w:hAnsi="Georgia"/>
          <w:sz w:val="16"/>
          <w:szCs w:val="16"/>
        </w:rPr>
        <w:t>em 31 de dezembro de 202</w:t>
      </w:r>
      <w:r w:rsidR="00C37662" w:rsidRPr="0009263D">
        <w:rPr>
          <w:rFonts w:ascii="Georgia" w:hAnsi="Georgia"/>
          <w:sz w:val="16"/>
          <w:szCs w:val="16"/>
        </w:rPr>
        <w:t>5</w:t>
      </w:r>
      <w:r w:rsidRPr="0009263D">
        <w:rPr>
          <w:rFonts w:ascii="Georgia" w:hAnsi="Georgia"/>
          <w:sz w:val="16"/>
          <w:szCs w:val="16"/>
        </w:rPr>
        <w:t>).</w:t>
      </w:r>
    </w:p>
    <w:p w14:paraId="4DA315D2" w14:textId="139A6547" w:rsidR="00D457B5" w:rsidRPr="0009263D" w:rsidRDefault="00D457B5">
      <w:pPr>
        <w:rPr>
          <w:rFonts w:ascii="Georgia" w:hAnsi="Georgia" w:cs="Arial"/>
          <w:b/>
          <w:bCs/>
        </w:rPr>
      </w:pPr>
      <w:r w:rsidRPr="0009263D">
        <w:rPr>
          <w:rFonts w:ascii="Georgia" w:hAnsi="Georgia" w:cs="Arial"/>
          <w:b/>
          <w:bCs/>
        </w:rPr>
        <w:br w:type="page"/>
      </w:r>
    </w:p>
    <w:p w14:paraId="2DB05B3B" w14:textId="74878D2F" w:rsidR="00995EA2" w:rsidRPr="0009263D" w:rsidRDefault="00995EA2" w:rsidP="00995EA2">
      <w:pPr>
        <w:pStyle w:val="PargrafodaLista"/>
        <w:numPr>
          <w:ilvl w:val="0"/>
          <w:numId w:val="10"/>
        </w:numPr>
        <w:ind w:left="0" w:hanging="709"/>
        <w:rPr>
          <w:rFonts w:ascii="Arial" w:hAnsi="Arial" w:cs="Arial"/>
          <w:b/>
          <w:bCs/>
          <w:sz w:val="22"/>
          <w:szCs w:val="22"/>
        </w:rPr>
      </w:pPr>
      <w:r w:rsidRPr="0009263D">
        <w:rPr>
          <w:rFonts w:ascii="Arial" w:hAnsi="Arial" w:cs="Arial"/>
          <w:b/>
          <w:bCs/>
          <w:sz w:val="22"/>
          <w:szCs w:val="22"/>
        </w:rPr>
        <w:lastRenderedPageBreak/>
        <w:t>Intangível</w:t>
      </w:r>
    </w:p>
    <w:p w14:paraId="6FD63AEC" w14:textId="77777777" w:rsidR="00995EA2" w:rsidRPr="0009263D" w:rsidRDefault="00995EA2" w:rsidP="00995EA2">
      <w:pPr>
        <w:rPr>
          <w:rFonts w:ascii="Georgia" w:hAnsi="Georgia"/>
          <w:iCs/>
          <w:sz w:val="22"/>
          <w:szCs w:val="22"/>
        </w:rPr>
      </w:pPr>
    </w:p>
    <w:p w14:paraId="6839D5FB" w14:textId="1D1BB181" w:rsidR="00A21ADC" w:rsidRPr="0009263D" w:rsidRDefault="00A21ADC" w:rsidP="00A21ADC">
      <w:pPr>
        <w:rPr>
          <w:rFonts w:ascii="Georgia" w:hAnsi="Georgia" w:cs="Arial"/>
          <w:bCs/>
          <w:sz w:val="22"/>
          <w:szCs w:val="22"/>
        </w:rPr>
      </w:pPr>
      <w:r w:rsidRPr="0009263D">
        <w:rPr>
          <w:rFonts w:ascii="Georgia" w:hAnsi="Georgia" w:cs="Arial"/>
          <w:bCs/>
          <w:sz w:val="22"/>
          <w:szCs w:val="22"/>
        </w:rPr>
        <w:t>Abaixo é demonstrado a composição do intangível da Companhia:</w:t>
      </w:r>
    </w:p>
    <w:p w14:paraId="620BE359" w14:textId="77777777" w:rsidR="003745FF" w:rsidRPr="0009263D" w:rsidRDefault="003745FF" w:rsidP="00A21ADC">
      <w:pPr>
        <w:rPr>
          <w:rFonts w:ascii="Georgia" w:hAnsi="Georgia" w:cs="Arial"/>
          <w:bCs/>
          <w:sz w:val="18"/>
          <w:szCs w:val="18"/>
        </w:rPr>
      </w:pPr>
    </w:p>
    <w:tbl>
      <w:tblPr>
        <w:tblW w:w="5000" w:type="pct"/>
        <w:tblCellMar>
          <w:left w:w="70" w:type="dxa"/>
          <w:right w:w="70" w:type="dxa"/>
        </w:tblCellMar>
        <w:tblLook w:val="04A0" w:firstRow="1" w:lastRow="0" w:firstColumn="1" w:lastColumn="0" w:noHBand="0" w:noVBand="1"/>
      </w:tblPr>
      <w:tblGrid>
        <w:gridCol w:w="2761"/>
        <w:gridCol w:w="1116"/>
        <w:gridCol w:w="146"/>
        <w:gridCol w:w="1956"/>
        <w:gridCol w:w="146"/>
        <w:gridCol w:w="1460"/>
        <w:gridCol w:w="146"/>
        <w:gridCol w:w="1360"/>
        <w:gridCol w:w="146"/>
      </w:tblGrid>
      <w:tr w:rsidR="00965A8A" w:rsidRPr="0009263D" w14:paraId="4A047449" w14:textId="77777777" w:rsidTr="00965A8A">
        <w:trPr>
          <w:gridAfter w:val="1"/>
          <w:wAfter w:w="69" w:type="pct"/>
          <w:trHeight w:val="198"/>
        </w:trPr>
        <w:tc>
          <w:tcPr>
            <w:tcW w:w="1362" w:type="pct"/>
            <w:tcBorders>
              <w:top w:val="nil"/>
              <w:left w:val="nil"/>
              <w:bottom w:val="nil"/>
              <w:right w:val="nil"/>
            </w:tcBorders>
            <w:noWrap/>
            <w:vAlign w:val="center"/>
            <w:hideMark/>
          </w:tcPr>
          <w:p w14:paraId="36A8312E" w14:textId="77777777" w:rsidR="00965A8A" w:rsidRPr="0009263D" w:rsidRDefault="00965A8A" w:rsidP="00965A8A">
            <w:pPr>
              <w:rPr>
                <w:rFonts w:ascii="Arial" w:hAnsi="Arial" w:cs="Arial"/>
                <w:sz w:val="18"/>
                <w:szCs w:val="18"/>
              </w:rPr>
            </w:pPr>
          </w:p>
        </w:tc>
        <w:tc>
          <w:tcPr>
            <w:tcW w:w="2689" w:type="pct"/>
            <w:gridSpan w:val="5"/>
            <w:tcBorders>
              <w:top w:val="nil"/>
              <w:left w:val="nil"/>
              <w:bottom w:val="single" w:sz="8" w:space="0" w:color="auto"/>
              <w:right w:val="nil"/>
            </w:tcBorders>
            <w:noWrap/>
            <w:vAlign w:val="center"/>
            <w:hideMark/>
          </w:tcPr>
          <w:p w14:paraId="6D738255"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2" w:type="pct"/>
            <w:tcBorders>
              <w:top w:val="nil"/>
              <w:left w:val="nil"/>
              <w:bottom w:val="nil"/>
              <w:right w:val="nil"/>
            </w:tcBorders>
            <w:noWrap/>
            <w:vAlign w:val="center"/>
            <w:hideMark/>
          </w:tcPr>
          <w:p w14:paraId="035BE1CE" w14:textId="77777777" w:rsidR="00965A8A" w:rsidRPr="0009263D" w:rsidRDefault="00965A8A" w:rsidP="00965A8A">
            <w:pPr>
              <w:jc w:val="right"/>
              <w:rPr>
                <w:rFonts w:ascii="Arial" w:hAnsi="Arial" w:cs="Arial"/>
                <w:b/>
                <w:bCs/>
                <w:color w:val="000000"/>
                <w:sz w:val="18"/>
                <w:szCs w:val="18"/>
              </w:rPr>
            </w:pPr>
          </w:p>
        </w:tc>
        <w:tc>
          <w:tcPr>
            <w:tcW w:w="788" w:type="pct"/>
            <w:tcBorders>
              <w:top w:val="nil"/>
              <w:left w:val="nil"/>
              <w:bottom w:val="single" w:sz="8" w:space="0" w:color="auto"/>
              <w:right w:val="nil"/>
            </w:tcBorders>
            <w:noWrap/>
            <w:vAlign w:val="center"/>
            <w:hideMark/>
          </w:tcPr>
          <w:p w14:paraId="76F2571A"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965A8A" w:rsidRPr="0009263D" w14:paraId="54CAF9CA" w14:textId="77777777" w:rsidTr="00965A8A">
        <w:trPr>
          <w:gridAfter w:val="1"/>
          <w:wAfter w:w="69" w:type="pct"/>
          <w:trHeight w:val="230"/>
        </w:trPr>
        <w:tc>
          <w:tcPr>
            <w:tcW w:w="1362" w:type="pct"/>
            <w:vMerge w:val="restart"/>
            <w:tcBorders>
              <w:top w:val="nil"/>
              <w:left w:val="nil"/>
              <w:bottom w:val="nil"/>
              <w:right w:val="nil"/>
            </w:tcBorders>
            <w:noWrap/>
            <w:vAlign w:val="center"/>
            <w:hideMark/>
          </w:tcPr>
          <w:p w14:paraId="27EDE778" w14:textId="77777777" w:rsidR="00965A8A" w:rsidRPr="0009263D" w:rsidRDefault="00965A8A" w:rsidP="00965A8A">
            <w:pPr>
              <w:jc w:val="right"/>
              <w:rPr>
                <w:rFonts w:ascii="Arial" w:hAnsi="Arial" w:cs="Arial"/>
                <w:b/>
                <w:bCs/>
                <w:color w:val="000000"/>
                <w:sz w:val="18"/>
                <w:szCs w:val="18"/>
              </w:rPr>
            </w:pPr>
          </w:p>
        </w:tc>
        <w:tc>
          <w:tcPr>
            <w:tcW w:w="637" w:type="pct"/>
            <w:vMerge w:val="restart"/>
            <w:tcBorders>
              <w:top w:val="nil"/>
              <w:left w:val="nil"/>
              <w:bottom w:val="single" w:sz="8" w:space="0" w:color="000000"/>
              <w:right w:val="nil"/>
            </w:tcBorders>
            <w:noWrap/>
            <w:vAlign w:val="bottom"/>
            <w:hideMark/>
          </w:tcPr>
          <w:p w14:paraId="6CD59CFD"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Custo</w:t>
            </w:r>
          </w:p>
        </w:tc>
        <w:tc>
          <w:tcPr>
            <w:tcW w:w="69" w:type="pct"/>
            <w:vMerge w:val="restart"/>
            <w:tcBorders>
              <w:top w:val="nil"/>
              <w:left w:val="nil"/>
              <w:bottom w:val="nil"/>
              <w:right w:val="nil"/>
            </w:tcBorders>
            <w:noWrap/>
            <w:vAlign w:val="center"/>
            <w:hideMark/>
          </w:tcPr>
          <w:p w14:paraId="59F4912A" w14:textId="77777777" w:rsidR="00965A8A" w:rsidRPr="0009263D" w:rsidRDefault="00965A8A" w:rsidP="00965A8A">
            <w:pPr>
              <w:jc w:val="right"/>
              <w:rPr>
                <w:rFonts w:ascii="Arial" w:hAnsi="Arial" w:cs="Arial"/>
                <w:b/>
                <w:bCs/>
                <w:color w:val="000000"/>
                <w:sz w:val="18"/>
                <w:szCs w:val="18"/>
              </w:rPr>
            </w:pPr>
          </w:p>
        </w:tc>
        <w:tc>
          <w:tcPr>
            <w:tcW w:w="1091" w:type="pct"/>
            <w:vMerge w:val="restart"/>
            <w:tcBorders>
              <w:top w:val="nil"/>
              <w:left w:val="nil"/>
              <w:bottom w:val="single" w:sz="8" w:space="0" w:color="000000"/>
              <w:right w:val="nil"/>
            </w:tcBorders>
            <w:vAlign w:val="bottom"/>
            <w:hideMark/>
          </w:tcPr>
          <w:p w14:paraId="1671F0D2"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Amortização acumulada</w:t>
            </w:r>
          </w:p>
        </w:tc>
        <w:tc>
          <w:tcPr>
            <w:tcW w:w="69" w:type="pct"/>
            <w:vMerge w:val="restart"/>
            <w:tcBorders>
              <w:top w:val="nil"/>
              <w:left w:val="nil"/>
              <w:bottom w:val="nil"/>
              <w:right w:val="nil"/>
            </w:tcBorders>
            <w:noWrap/>
            <w:vAlign w:val="center"/>
            <w:hideMark/>
          </w:tcPr>
          <w:p w14:paraId="2C3065BB" w14:textId="77777777" w:rsidR="00965A8A" w:rsidRPr="0009263D" w:rsidRDefault="00965A8A" w:rsidP="00965A8A">
            <w:pPr>
              <w:jc w:val="right"/>
              <w:rPr>
                <w:rFonts w:ascii="Arial" w:hAnsi="Arial" w:cs="Arial"/>
                <w:b/>
                <w:bCs/>
                <w:color w:val="000000"/>
                <w:sz w:val="18"/>
                <w:szCs w:val="18"/>
              </w:rPr>
            </w:pPr>
          </w:p>
        </w:tc>
        <w:tc>
          <w:tcPr>
            <w:tcW w:w="823" w:type="pct"/>
            <w:vMerge w:val="restart"/>
            <w:tcBorders>
              <w:top w:val="nil"/>
              <w:left w:val="nil"/>
              <w:bottom w:val="single" w:sz="8" w:space="0" w:color="000000"/>
              <w:right w:val="nil"/>
            </w:tcBorders>
            <w:vAlign w:val="bottom"/>
            <w:hideMark/>
          </w:tcPr>
          <w:p w14:paraId="57BB8EAC"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 xml:space="preserve">Saldo </w:t>
            </w:r>
            <w:r w:rsidRPr="0009263D">
              <w:rPr>
                <w:rFonts w:ascii="Arial" w:hAnsi="Arial" w:cs="Arial"/>
                <w:b/>
                <w:bCs/>
                <w:color w:val="000000"/>
                <w:sz w:val="18"/>
                <w:szCs w:val="18"/>
              </w:rPr>
              <w:br/>
              <w:t>líquido</w:t>
            </w:r>
          </w:p>
        </w:tc>
        <w:tc>
          <w:tcPr>
            <w:tcW w:w="92" w:type="pct"/>
            <w:vMerge w:val="restart"/>
            <w:tcBorders>
              <w:top w:val="nil"/>
              <w:left w:val="nil"/>
              <w:bottom w:val="nil"/>
              <w:right w:val="nil"/>
            </w:tcBorders>
            <w:noWrap/>
            <w:vAlign w:val="center"/>
            <w:hideMark/>
          </w:tcPr>
          <w:p w14:paraId="515D5139" w14:textId="77777777" w:rsidR="00965A8A" w:rsidRPr="0009263D" w:rsidRDefault="00965A8A" w:rsidP="00965A8A">
            <w:pPr>
              <w:jc w:val="right"/>
              <w:rPr>
                <w:rFonts w:ascii="Arial" w:hAnsi="Arial" w:cs="Arial"/>
                <w:b/>
                <w:bCs/>
                <w:color w:val="000000"/>
                <w:sz w:val="18"/>
                <w:szCs w:val="18"/>
              </w:rPr>
            </w:pPr>
          </w:p>
        </w:tc>
        <w:tc>
          <w:tcPr>
            <w:tcW w:w="788" w:type="pct"/>
            <w:vMerge w:val="restart"/>
            <w:tcBorders>
              <w:top w:val="nil"/>
              <w:left w:val="nil"/>
              <w:bottom w:val="single" w:sz="8" w:space="0" w:color="000000"/>
              <w:right w:val="nil"/>
            </w:tcBorders>
            <w:vAlign w:val="bottom"/>
            <w:hideMark/>
          </w:tcPr>
          <w:p w14:paraId="0401D166"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 xml:space="preserve">Saldo </w:t>
            </w:r>
            <w:r w:rsidRPr="0009263D">
              <w:rPr>
                <w:rFonts w:ascii="Arial" w:hAnsi="Arial" w:cs="Arial"/>
                <w:b/>
                <w:bCs/>
                <w:color w:val="000000"/>
                <w:sz w:val="18"/>
                <w:szCs w:val="18"/>
              </w:rPr>
              <w:br/>
              <w:t>líquido</w:t>
            </w:r>
          </w:p>
        </w:tc>
      </w:tr>
      <w:tr w:rsidR="00965A8A" w:rsidRPr="0009263D" w14:paraId="19409A63" w14:textId="77777777" w:rsidTr="00965A8A">
        <w:trPr>
          <w:trHeight w:val="198"/>
        </w:trPr>
        <w:tc>
          <w:tcPr>
            <w:tcW w:w="1362" w:type="pct"/>
            <w:vMerge/>
            <w:tcBorders>
              <w:top w:val="nil"/>
              <w:left w:val="nil"/>
              <w:bottom w:val="nil"/>
              <w:right w:val="nil"/>
            </w:tcBorders>
            <w:vAlign w:val="center"/>
            <w:hideMark/>
          </w:tcPr>
          <w:p w14:paraId="09DD9C05" w14:textId="77777777" w:rsidR="00965A8A" w:rsidRPr="0009263D" w:rsidRDefault="00965A8A" w:rsidP="00965A8A">
            <w:pPr>
              <w:rPr>
                <w:rFonts w:ascii="Arial" w:hAnsi="Arial" w:cs="Arial"/>
                <w:b/>
                <w:bCs/>
                <w:color w:val="000000"/>
                <w:sz w:val="18"/>
                <w:szCs w:val="18"/>
              </w:rPr>
            </w:pPr>
          </w:p>
        </w:tc>
        <w:tc>
          <w:tcPr>
            <w:tcW w:w="637" w:type="pct"/>
            <w:vMerge/>
            <w:tcBorders>
              <w:top w:val="nil"/>
              <w:left w:val="nil"/>
              <w:bottom w:val="single" w:sz="8" w:space="0" w:color="000000"/>
              <w:right w:val="nil"/>
            </w:tcBorders>
            <w:vAlign w:val="center"/>
            <w:hideMark/>
          </w:tcPr>
          <w:p w14:paraId="15B712EF" w14:textId="77777777" w:rsidR="00965A8A" w:rsidRPr="0009263D" w:rsidRDefault="00965A8A" w:rsidP="00965A8A">
            <w:pPr>
              <w:rPr>
                <w:rFonts w:ascii="Arial" w:hAnsi="Arial" w:cs="Arial"/>
                <w:b/>
                <w:bCs/>
                <w:color w:val="000000"/>
                <w:sz w:val="18"/>
                <w:szCs w:val="18"/>
              </w:rPr>
            </w:pPr>
          </w:p>
        </w:tc>
        <w:tc>
          <w:tcPr>
            <w:tcW w:w="69" w:type="pct"/>
            <w:vMerge/>
            <w:tcBorders>
              <w:top w:val="nil"/>
              <w:left w:val="nil"/>
              <w:bottom w:val="nil"/>
              <w:right w:val="nil"/>
            </w:tcBorders>
            <w:vAlign w:val="center"/>
            <w:hideMark/>
          </w:tcPr>
          <w:p w14:paraId="2B5E0742" w14:textId="77777777" w:rsidR="00965A8A" w:rsidRPr="0009263D" w:rsidRDefault="00965A8A" w:rsidP="00965A8A">
            <w:pPr>
              <w:rPr>
                <w:rFonts w:ascii="Arial" w:hAnsi="Arial" w:cs="Arial"/>
                <w:b/>
                <w:bCs/>
                <w:color w:val="000000"/>
                <w:sz w:val="18"/>
                <w:szCs w:val="18"/>
              </w:rPr>
            </w:pPr>
          </w:p>
        </w:tc>
        <w:tc>
          <w:tcPr>
            <w:tcW w:w="1091" w:type="pct"/>
            <w:vMerge/>
            <w:tcBorders>
              <w:top w:val="nil"/>
              <w:left w:val="nil"/>
              <w:bottom w:val="single" w:sz="8" w:space="0" w:color="000000"/>
              <w:right w:val="nil"/>
            </w:tcBorders>
            <w:vAlign w:val="center"/>
            <w:hideMark/>
          </w:tcPr>
          <w:p w14:paraId="51493DCD" w14:textId="77777777" w:rsidR="00965A8A" w:rsidRPr="0009263D" w:rsidRDefault="00965A8A" w:rsidP="00965A8A">
            <w:pPr>
              <w:rPr>
                <w:rFonts w:ascii="Arial" w:hAnsi="Arial" w:cs="Arial"/>
                <w:b/>
                <w:bCs/>
                <w:color w:val="000000"/>
                <w:sz w:val="18"/>
                <w:szCs w:val="18"/>
              </w:rPr>
            </w:pPr>
          </w:p>
        </w:tc>
        <w:tc>
          <w:tcPr>
            <w:tcW w:w="69" w:type="pct"/>
            <w:vMerge/>
            <w:tcBorders>
              <w:top w:val="nil"/>
              <w:left w:val="nil"/>
              <w:bottom w:val="nil"/>
              <w:right w:val="nil"/>
            </w:tcBorders>
            <w:vAlign w:val="center"/>
            <w:hideMark/>
          </w:tcPr>
          <w:p w14:paraId="01D4BE9D" w14:textId="77777777" w:rsidR="00965A8A" w:rsidRPr="0009263D" w:rsidRDefault="00965A8A" w:rsidP="00965A8A">
            <w:pPr>
              <w:rPr>
                <w:rFonts w:ascii="Arial" w:hAnsi="Arial" w:cs="Arial"/>
                <w:b/>
                <w:bCs/>
                <w:color w:val="000000"/>
                <w:sz w:val="18"/>
                <w:szCs w:val="18"/>
              </w:rPr>
            </w:pPr>
          </w:p>
        </w:tc>
        <w:tc>
          <w:tcPr>
            <w:tcW w:w="823" w:type="pct"/>
            <w:vMerge/>
            <w:tcBorders>
              <w:top w:val="nil"/>
              <w:left w:val="nil"/>
              <w:bottom w:val="single" w:sz="8" w:space="0" w:color="000000"/>
              <w:right w:val="nil"/>
            </w:tcBorders>
            <w:vAlign w:val="center"/>
            <w:hideMark/>
          </w:tcPr>
          <w:p w14:paraId="59A1380B" w14:textId="77777777" w:rsidR="00965A8A" w:rsidRPr="0009263D" w:rsidRDefault="00965A8A" w:rsidP="00965A8A">
            <w:pPr>
              <w:rPr>
                <w:rFonts w:ascii="Arial" w:hAnsi="Arial" w:cs="Arial"/>
                <w:b/>
                <w:bCs/>
                <w:color w:val="000000"/>
                <w:sz w:val="18"/>
                <w:szCs w:val="18"/>
              </w:rPr>
            </w:pPr>
          </w:p>
        </w:tc>
        <w:tc>
          <w:tcPr>
            <w:tcW w:w="92" w:type="pct"/>
            <w:vMerge/>
            <w:tcBorders>
              <w:top w:val="nil"/>
              <w:left w:val="nil"/>
              <w:bottom w:val="nil"/>
              <w:right w:val="nil"/>
            </w:tcBorders>
            <w:vAlign w:val="center"/>
            <w:hideMark/>
          </w:tcPr>
          <w:p w14:paraId="18EFE1E1" w14:textId="77777777" w:rsidR="00965A8A" w:rsidRPr="0009263D" w:rsidRDefault="00965A8A" w:rsidP="00965A8A">
            <w:pPr>
              <w:rPr>
                <w:rFonts w:ascii="Arial" w:hAnsi="Arial" w:cs="Arial"/>
                <w:b/>
                <w:bCs/>
                <w:color w:val="000000"/>
                <w:sz w:val="18"/>
                <w:szCs w:val="18"/>
              </w:rPr>
            </w:pPr>
          </w:p>
        </w:tc>
        <w:tc>
          <w:tcPr>
            <w:tcW w:w="788" w:type="pct"/>
            <w:vMerge/>
            <w:tcBorders>
              <w:top w:val="nil"/>
              <w:left w:val="nil"/>
              <w:bottom w:val="single" w:sz="8" w:space="0" w:color="000000"/>
              <w:right w:val="nil"/>
            </w:tcBorders>
            <w:vAlign w:val="center"/>
            <w:hideMark/>
          </w:tcPr>
          <w:p w14:paraId="45B94416" w14:textId="77777777" w:rsidR="00965A8A" w:rsidRPr="0009263D" w:rsidRDefault="00965A8A" w:rsidP="00965A8A">
            <w:pPr>
              <w:rPr>
                <w:rFonts w:ascii="Arial" w:hAnsi="Arial" w:cs="Arial"/>
                <w:b/>
                <w:bCs/>
                <w:color w:val="000000"/>
                <w:sz w:val="18"/>
                <w:szCs w:val="18"/>
              </w:rPr>
            </w:pPr>
          </w:p>
        </w:tc>
        <w:tc>
          <w:tcPr>
            <w:tcW w:w="69" w:type="pct"/>
            <w:tcBorders>
              <w:top w:val="nil"/>
              <w:left w:val="nil"/>
              <w:bottom w:val="nil"/>
              <w:right w:val="nil"/>
            </w:tcBorders>
            <w:noWrap/>
            <w:vAlign w:val="bottom"/>
            <w:hideMark/>
          </w:tcPr>
          <w:p w14:paraId="6F75E78A" w14:textId="77777777" w:rsidR="00965A8A" w:rsidRPr="0009263D" w:rsidRDefault="00965A8A" w:rsidP="00965A8A">
            <w:pPr>
              <w:jc w:val="right"/>
              <w:rPr>
                <w:rFonts w:ascii="Arial" w:hAnsi="Arial" w:cs="Arial"/>
                <w:b/>
                <w:bCs/>
                <w:color w:val="000000"/>
                <w:sz w:val="18"/>
                <w:szCs w:val="18"/>
              </w:rPr>
            </w:pPr>
          </w:p>
        </w:tc>
      </w:tr>
      <w:tr w:rsidR="00965A8A" w:rsidRPr="0009263D" w14:paraId="4B1A2AD9" w14:textId="77777777" w:rsidTr="00965A8A">
        <w:trPr>
          <w:trHeight w:val="198"/>
        </w:trPr>
        <w:tc>
          <w:tcPr>
            <w:tcW w:w="1362" w:type="pct"/>
            <w:tcBorders>
              <w:top w:val="nil"/>
              <w:left w:val="nil"/>
              <w:bottom w:val="nil"/>
              <w:right w:val="nil"/>
            </w:tcBorders>
            <w:noWrap/>
            <w:vAlign w:val="center"/>
            <w:hideMark/>
          </w:tcPr>
          <w:p w14:paraId="5E6F882D" w14:textId="77777777" w:rsidR="00965A8A" w:rsidRPr="0009263D" w:rsidRDefault="00965A8A" w:rsidP="00965A8A">
            <w:pPr>
              <w:rPr>
                <w:rFonts w:ascii="Arial" w:hAnsi="Arial" w:cs="Arial"/>
                <w:sz w:val="18"/>
                <w:szCs w:val="18"/>
              </w:rPr>
            </w:pPr>
          </w:p>
        </w:tc>
        <w:tc>
          <w:tcPr>
            <w:tcW w:w="637" w:type="pct"/>
            <w:tcBorders>
              <w:top w:val="nil"/>
              <w:left w:val="nil"/>
              <w:bottom w:val="nil"/>
              <w:right w:val="nil"/>
            </w:tcBorders>
            <w:noWrap/>
            <w:vAlign w:val="bottom"/>
            <w:hideMark/>
          </w:tcPr>
          <w:p w14:paraId="77C819BC" w14:textId="77777777" w:rsidR="00965A8A" w:rsidRPr="0009263D" w:rsidRDefault="00965A8A" w:rsidP="00965A8A">
            <w:pPr>
              <w:jc w:val="right"/>
              <w:rPr>
                <w:rFonts w:ascii="Arial" w:hAnsi="Arial" w:cs="Arial"/>
                <w:sz w:val="18"/>
                <w:szCs w:val="18"/>
              </w:rPr>
            </w:pPr>
          </w:p>
        </w:tc>
        <w:tc>
          <w:tcPr>
            <w:tcW w:w="69" w:type="pct"/>
            <w:tcBorders>
              <w:top w:val="nil"/>
              <w:left w:val="nil"/>
              <w:bottom w:val="nil"/>
              <w:right w:val="nil"/>
            </w:tcBorders>
            <w:noWrap/>
            <w:vAlign w:val="center"/>
            <w:hideMark/>
          </w:tcPr>
          <w:p w14:paraId="52903702" w14:textId="77777777" w:rsidR="00965A8A" w:rsidRPr="0009263D" w:rsidRDefault="00965A8A" w:rsidP="00965A8A">
            <w:pPr>
              <w:jc w:val="right"/>
              <w:rPr>
                <w:rFonts w:ascii="Arial" w:hAnsi="Arial" w:cs="Arial"/>
                <w:sz w:val="18"/>
                <w:szCs w:val="18"/>
              </w:rPr>
            </w:pPr>
          </w:p>
        </w:tc>
        <w:tc>
          <w:tcPr>
            <w:tcW w:w="1091" w:type="pct"/>
            <w:tcBorders>
              <w:top w:val="nil"/>
              <w:left w:val="nil"/>
              <w:bottom w:val="nil"/>
              <w:right w:val="nil"/>
            </w:tcBorders>
            <w:vAlign w:val="bottom"/>
            <w:hideMark/>
          </w:tcPr>
          <w:p w14:paraId="019B2F5B" w14:textId="77777777" w:rsidR="00965A8A" w:rsidRPr="0009263D" w:rsidRDefault="00965A8A" w:rsidP="00965A8A">
            <w:pPr>
              <w:jc w:val="right"/>
              <w:rPr>
                <w:rFonts w:ascii="Arial" w:hAnsi="Arial" w:cs="Arial"/>
                <w:sz w:val="18"/>
                <w:szCs w:val="18"/>
              </w:rPr>
            </w:pPr>
          </w:p>
        </w:tc>
        <w:tc>
          <w:tcPr>
            <w:tcW w:w="69" w:type="pct"/>
            <w:tcBorders>
              <w:top w:val="nil"/>
              <w:left w:val="nil"/>
              <w:bottom w:val="nil"/>
              <w:right w:val="nil"/>
            </w:tcBorders>
            <w:noWrap/>
            <w:vAlign w:val="center"/>
            <w:hideMark/>
          </w:tcPr>
          <w:p w14:paraId="3974718D" w14:textId="77777777" w:rsidR="00965A8A" w:rsidRPr="0009263D" w:rsidRDefault="00965A8A" w:rsidP="00965A8A">
            <w:pPr>
              <w:jc w:val="right"/>
              <w:rPr>
                <w:rFonts w:ascii="Arial" w:hAnsi="Arial" w:cs="Arial"/>
                <w:sz w:val="18"/>
                <w:szCs w:val="18"/>
              </w:rPr>
            </w:pPr>
          </w:p>
        </w:tc>
        <w:tc>
          <w:tcPr>
            <w:tcW w:w="823" w:type="pct"/>
            <w:tcBorders>
              <w:top w:val="nil"/>
              <w:left w:val="nil"/>
              <w:bottom w:val="nil"/>
              <w:right w:val="nil"/>
            </w:tcBorders>
            <w:vAlign w:val="bottom"/>
            <w:hideMark/>
          </w:tcPr>
          <w:p w14:paraId="4335109B" w14:textId="77777777" w:rsidR="00965A8A" w:rsidRPr="0009263D" w:rsidRDefault="00965A8A" w:rsidP="00965A8A">
            <w:pPr>
              <w:jc w:val="right"/>
              <w:rPr>
                <w:rFonts w:ascii="Arial" w:hAnsi="Arial" w:cs="Arial"/>
                <w:sz w:val="18"/>
                <w:szCs w:val="18"/>
              </w:rPr>
            </w:pPr>
          </w:p>
        </w:tc>
        <w:tc>
          <w:tcPr>
            <w:tcW w:w="92" w:type="pct"/>
            <w:tcBorders>
              <w:top w:val="nil"/>
              <w:left w:val="nil"/>
              <w:bottom w:val="nil"/>
              <w:right w:val="nil"/>
            </w:tcBorders>
            <w:noWrap/>
            <w:vAlign w:val="center"/>
            <w:hideMark/>
          </w:tcPr>
          <w:p w14:paraId="65CADC34" w14:textId="77777777" w:rsidR="00965A8A" w:rsidRPr="0009263D" w:rsidRDefault="00965A8A" w:rsidP="00965A8A">
            <w:pPr>
              <w:jc w:val="right"/>
              <w:rPr>
                <w:rFonts w:ascii="Arial" w:hAnsi="Arial" w:cs="Arial"/>
                <w:sz w:val="18"/>
                <w:szCs w:val="18"/>
              </w:rPr>
            </w:pPr>
          </w:p>
        </w:tc>
        <w:tc>
          <w:tcPr>
            <w:tcW w:w="788" w:type="pct"/>
            <w:tcBorders>
              <w:top w:val="nil"/>
              <w:left w:val="nil"/>
              <w:bottom w:val="nil"/>
              <w:right w:val="nil"/>
            </w:tcBorders>
            <w:vAlign w:val="center"/>
            <w:hideMark/>
          </w:tcPr>
          <w:p w14:paraId="326EA530" w14:textId="77777777" w:rsidR="00965A8A" w:rsidRPr="0009263D" w:rsidRDefault="00965A8A" w:rsidP="00965A8A">
            <w:pPr>
              <w:jc w:val="right"/>
              <w:rPr>
                <w:rFonts w:ascii="Arial" w:hAnsi="Arial" w:cs="Arial"/>
                <w:sz w:val="18"/>
                <w:szCs w:val="18"/>
              </w:rPr>
            </w:pPr>
          </w:p>
        </w:tc>
        <w:tc>
          <w:tcPr>
            <w:tcW w:w="69" w:type="pct"/>
            <w:vAlign w:val="center"/>
            <w:hideMark/>
          </w:tcPr>
          <w:p w14:paraId="59C3E44C" w14:textId="77777777" w:rsidR="00965A8A" w:rsidRPr="0009263D" w:rsidRDefault="00965A8A" w:rsidP="00965A8A">
            <w:pPr>
              <w:rPr>
                <w:rFonts w:ascii="Arial" w:hAnsi="Arial" w:cs="Arial"/>
                <w:sz w:val="18"/>
                <w:szCs w:val="18"/>
              </w:rPr>
            </w:pPr>
          </w:p>
        </w:tc>
      </w:tr>
      <w:tr w:rsidR="00965A8A" w:rsidRPr="0009263D" w14:paraId="632B7916" w14:textId="77777777" w:rsidTr="00965A8A">
        <w:trPr>
          <w:trHeight w:val="198"/>
        </w:trPr>
        <w:tc>
          <w:tcPr>
            <w:tcW w:w="1362" w:type="pct"/>
            <w:tcBorders>
              <w:top w:val="nil"/>
              <w:left w:val="nil"/>
              <w:bottom w:val="nil"/>
              <w:right w:val="nil"/>
            </w:tcBorders>
            <w:noWrap/>
            <w:vAlign w:val="center"/>
            <w:hideMark/>
          </w:tcPr>
          <w:p w14:paraId="45EAAE9C"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Marcas e patentes</w:t>
            </w:r>
          </w:p>
        </w:tc>
        <w:tc>
          <w:tcPr>
            <w:tcW w:w="637" w:type="pct"/>
            <w:tcBorders>
              <w:top w:val="nil"/>
              <w:left w:val="nil"/>
              <w:bottom w:val="nil"/>
              <w:right w:val="nil"/>
            </w:tcBorders>
            <w:noWrap/>
            <w:vAlign w:val="center"/>
            <w:hideMark/>
          </w:tcPr>
          <w:p w14:paraId="5739601A" w14:textId="7D50C8D4"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w:t>
            </w:r>
          </w:p>
        </w:tc>
        <w:tc>
          <w:tcPr>
            <w:tcW w:w="69" w:type="pct"/>
            <w:tcBorders>
              <w:top w:val="nil"/>
              <w:left w:val="nil"/>
              <w:bottom w:val="nil"/>
              <w:right w:val="nil"/>
            </w:tcBorders>
            <w:noWrap/>
            <w:vAlign w:val="center"/>
            <w:hideMark/>
          </w:tcPr>
          <w:p w14:paraId="4F289F95" w14:textId="77777777" w:rsidR="00965A8A" w:rsidRPr="0009263D" w:rsidRDefault="00965A8A" w:rsidP="00965A8A">
            <w:pPr>
              <w:jc w:val="right"/>
              <w:rPr>
                <w:rFonts w:ascii="Arial" w:hAnsi="Arial" w:cs="Arial"/>
                <w:color w:val="000000"/>
                <w:sz w:val="18"/>
                <w:szCs w:val="18"/>
              </w:rPr>
            </w:pPr>
          </w:p>
        </w:tc>
        <w:tc>
          <w:tcPr>
            <w:tcW w:w="1091" w:type="pct"/>
            <w:tcBorders>
              <w:top w:val="nil"/>
              <w:left w:val="nil"/>
              <w:bottom w:val="nil"/>
              <w:right w:val="nil"/>
            </w:tcBorders>
            <w:noWrap/>
            <w:vAlign w:val="center"/>
            <w:hideMark/>
          </w:tcPr>
          <w:p w14:paraId="647F04AC" w14:textId="732A5FDF"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w:t>
            </w:r>
          </w:p>
        </w:tc>
        <w:tc>
          <w:tcPr>
            <w:tcW w:w="69" w:type="pct"/>
            <w:tcBorders>
              <w:top w:val="nil"/>
              <w:left w:val="nil"/>
              <w:bottom w:val="nil"/>
              <w:right w:val="nil"/>
            </w:tcBorders>
            <w:noWrap/>
            <w:vAlign w:val="center"/>
            <w:hideMark/>
          </w:tcPr>
          <w:p w14:paraId="77E329C0" w14:textId="77777777" w:rsidR="00965A8A" w:rsidRPr="0009263D" w:rsidRDefault="00965A8A" w:rsidP="00965A8A">
            <w:pPr>
              <w:jc w:val="right"/>
              <w:rPr>
                <w:rFonts w:ascii="Arial" w:hAnsi="Arial" w:cs="Arial"/>
                <w:color w:val="000000"/>
                <w:sz w:val="18"/>
                <w:szCs w:val="18"/>
              </w:rPr>
            </w:pPr>
          </w:p>
        </w:tc>
        <w:tc>
          <w:tcPr>
            <w:tcW w:w="823" w:type="pct"/>
            <w:tcBorders>
              <w:top w:val="nil"/>
              <w:left w:val="nil"/>
              <w:bottom w:val="nil"/>
              <w:right w:val="nil"/>
            </w:tcBorders>
            <w:noWrap/>
            <w:vAlign w:val="center"/>
            <w:hideMark/>
          </w:tcPr>
          <w:p w14:paraId="60C5A0D6" w14:textId="6FC65D82"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w:t>
            </w:r>
          </w:p>
        </w:tc>
        <w:tc>
          <w:tcPr>
            <w:tcW w:w="92" w:type="pct"/>
            <w:tcBorders>
              <w:top w:val="nil"/>
              <w:left w:val="nil"/>
              <w:bottom w:val="nil"/>
              <w:right w:val="nil"/>
            </w:tcBorders>
            <w:noWrap/>
            <w:vAlign w:val="center"/>
            <w:hideMark/>
          </w:tcPr>
          <w:p w14:paraId="18B815C6" w14:textId="77777777" w:rsidR="00965A8A" w:rsidRPr="0009263D" w:rsidRDefault="00965A8A" w:rsidP="00965A8A">
            <w:pPr>
              <w:jc w:val="right"/>
              <w:rPr>
                <w:rFonts w:ascii="Arial" w:hAnsi="Arial" w:cs="Arial"/>
                <w:color w:val="000000"/>
                <w:sz w:val="18"/>
                <w:szCs w:val="18"/>
              </w:rPr>
            </w:pPr>
          </w:p>
        </w:tc>
        <w:tc>
          <w:tcPr>
            <w:tcW w:w="788" w:type="pct"/>
            <w:tcBorders>
              <w:top w:val="nil"/>
              <w:left w:val="nil"/>
              <w:bottom w:val="nil"/>
              <w:right w:val="nil"/>
            </w:tcBorders>
            <w:noWrap/>
            <w:vAlign w:val="center"/>
            <w:hideMark/>
          </w:tcPr>
          <w:p w14:paraId="69281336" w14:textId="395E2567"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w:t>
            </w:r>
          </w:p>
        </w:tc>
        <w:tc>
          <w:tcPr>
            <w:tcW w:w="69" w:type="pct"/>
            <w:vAlign w:val="center"/>
            <w:hideMark/>
          </w:tcPr>
          <w:p w14:paraId="4175E6FE" w14:textId="77777777" w:rsidR="00965A8A" w:rsidRPr="0009263D" w:rsidRDefault="00965A8A" w:rsidP="00965A8A">
            <w:pPr>
              <w:rPr>
                <w:rFonts w:ascii="Arial" w:hAnsi="Arial" w:cs="Arial"/>
                <w:sz w:val="18"/>
                <w:szCs w:val="18"/>
              </w:rPr>
            </w:pPr>
          </w:p>
        </w:tc>
      </w:tr>
      <w:tr w:rsidR="00965A8A" w:rsidRPr="0009263D" w14:paraId="449504B4" w14:textId="77777777" w:rsidTr="00965A8A">
        <w:trPr>
          <w:trHeight w:val="198"/>
        </w:trPr>
        <w:tc>
          <w:tcPr>
            <w:tcW w:w="1362" w:type="pct"/>
            <w:tcBorders>
              <w:top w:val="nil"/>
              <w:left w:val="nil"/>
              <w:bottom w:val="nil"/>
              <w:right w:val="nil"/>
            </w:tcBorders>
            <w:noWrap/>
            <w:vAlign w:val="center"/>
            <w:hideMark/>
          </w:tcPr>
          <w:p w14:paraId="15D12087"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Descomissionamento de mina (i)</w:t>
            </w:r>
          </w:p>
        </w:tc>
        <w:tc>
          <w:tcPr>
            <w:tcW w:w="637" w:type="pct"/>
            <w:tcBorders>
              <w:top w:val="nil"/>
              <w:left w:val="nil"/>
              <w:bottom w:val="nil"/>
              <w:right w:val="nil"/>
            </w:tcBorders>
            <w:noWrap/>
            <w:vAlign w:val="center"/>
            <w:hideMark/>
          </w:tcPr>
          <w:p w14:paraId="12D9A53A" w14:textId="6D94B7C9"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371</w:t>
            </w:r>
          </w:p>
        </w:tc>
        <w:tc>
          <w:tcPr>
            <w:tcW w:w="69" w:type="pct"/>
            <w:tcBorders>
              <w:top w:val="nil"/>
              <w:left w:val="nil"/>
              <w:bottom w:val="nil"/>
              <w:right w:val="nil"/>
            </w:tcBorders>
            <w:noWrap/>
            <w:vAlign w:val="center"/>
            <w:hideMark/>
          </w:tcPr>
          <w:p w14:paraId="42A44ECD" w14:textId="77777777" w:rsidR="00965A8A" w:rsidRPr="0009263D" w:rsidRDefault="00965A8A" w:rsidP="00965A8A">
            <w:pPr>
              <w:jc w:val="right"/>
              <w:rPr>
                <w:rFonts w:ascii="Arial" w:hAnsi="Arial" w:cs="Arial"/>
                <w:color w:val="000000"/>
                <w:sz w:val="18"/>
                <w:szCs w:val="18"/>
              </w:rPr>
            </w:pPr>
          </w:p>
        </w:tc>
        <w:tc>
          <w:tcPr>
            <w:tcW w:w="1091" w:type="pct"/>
            <w:tcBorders>
              <w:top w:val="nil"/>
              <w:left w:val="nil"/>
              <w:bottom w:val="nil"/>
              <w:right w:val="nil"/>
            </w:tcBorders>
            <w:vAlign w:val="center"/>
            <w:hideMark/>
          </w:tcPr>
          <w:p w14:paraId="346FF92C" w14:textId="1FAE08FE"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(16)</w:t>
            </w:r>
          </w:p>
        </w:tc>
        <w:tc>
          <w:tcPr>
            <w:tcW w:w="69" w:type="pct"/>
            <w:tcBorders>
              <w:top w:val="nil"/>
              <w:left w:val="nil"/>
              <w:bottom w:val="nil"/>
              <w:right w:val="nil"/>
            </w:tcBorders>
            <w:noWrap/>
            <w:vAlign w:val="center"/>
            <w:hideMark/>
          </w:tcPr>
          <w:p w14:paraId="46B6D9A3" w14:textId="77777777" w:rsidR="00965A8A" w:rsidRPr="0009263D" w:rsidRDefault="00965A8A" w:rsidP="00965A8A">
            <w:pPr>
              <w:jc w:val="right"/>
              <w:rPr>
                <w:rFonts w:ascii="Arial" w:hAnsi="Arial" w:cs="Arial"/>
                <w:color w:val="000000"/>
                <w:sz w:val="18"/>
                <w:szCs w:val="18"/>
              </w:rPr>
            </w:pPr>
          </w:p>
        </w:tc>
        <w:tc>
          <w:tcPr>
            <w:tcW w:w="823" w:type="pct"/>
            <w:tcBorders>
              <w:top w:val="nil"/>
              <w:left w:val="nil"/>
              <w:bottom w:val="nil"/>
              <w:right w:val="nil"/>
            </w:tcBorders>
            <w:noWrap/>
            <w:vAlign w:val="center"/>
            <w:hideMark/>
          </w:tcPr>
          <w:p w14:paraId="6FC81515" w14:textId="1F90A316"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355</w:t>
            </w:r>
          </w:p>
        </w:tc>
        <w:tc>
          <w:tcPr>
            <w:tcW w:w="92" w:type="pct"/>
            <w:tcBorders>
              <w:top w:val="nil"/>
              <w:left w:val="nil"/>
              <w:bottom w:val="nil"/>
              <w:right w:val="nil"/>
            </w:tcBorders>
            <w:noWrap/>
            <w:vAlign w:val="center"/>
            <w:hideMark/>
          </w:tcPr>
          <w:p w14:paraId="69DDC2C8" w14:textId="77777777" w:rsidR="00965A8A" w:rsidRPr="0009263D" w:rsidRDefault="00965A8A" w:rsidP="00965A8A">
            <w:pPr>
              <w:jc w:val="right"/>
              <w:rPr>
                <w:rFonts w:ascii="Arial" w:hAnsi="Arial" w:cs="Arial"/>
                <w:color w:val="000000"/>
                <w:sz w:val="18"/>
                <w:szCs w:val="18"/>
              </w:rPr>
            </w:pPr>
          </w:p>
        </w:tc>
        <w:tc>
          <w:tcPr>
            <w:tcW w:w="788" w:type="pct"/>
            <w:tcBorders>
              <w:top w:val="nil"/>
              <w:left w:val="nil"/>
              <w:bottom w:val="nil"/>
              <w:right w:val="nil"/>
            </w:tcBorders>
            <w:noWrap/>
            <w:vAlign w:val="center"/>
            <w:hideMark/>
          </w:tcPr>
          <w:p w14:paraId="7B86721B" w14:textId="25147945"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335</w:t>
            </w:r>
          </w:p>
        </w:tc>
        <w:tc>
          <w:tcPr>
            <w:tcW w:w="69" w:type="pct"/>
            <w:vAlign w:val="center"/>
            <w:hideMark/>
          </w:tcPr>
          <w:p w14:paraId="6FD474E2" w14:textId="77777777" w:rsidR="00965A8A" w:rsidRPr="0009263D" w:rsidRDefault="00965A8A" w:rsidP="00965A8A">
            <w:pPr>
              <w:rPr>
                <w:rFonts w:ascii="Arial" w:hAnsi="Arial" w:cs="Arial"/>
                <w:sz w:val="18"/>
                <w:szCs w:val="18"/>
              </w:rPr>
            </w:pPr>
          </w:p>
        </w:tc>
      </w:tr>
      <w:tr w:rsidR="00965A8A" w:rsidRPr="0009263D" w14:paraId="07D17D44" w14:textId="77777777" w:rsidTr="00965A8A">
        <w:trPr>
          <w:trHeight w:val="198"/>
        </w:trPr>
        <w:tc>
          <w:tcPr>
            <w:tcW w:w="1362" w:type="pct"/>
            <w:tcBorders>
              <w:top w:val="nil"/>
              <w:left w:val="nil"/>
              <w:bottom w:val="nil"/>
              <w:right w:val="nil"/>
            </w:tcBorders>
            <w:noWrap/>
            <w:vAlign w:val="center"/>
            <w:hideMark/>
          </w:tcPr>
          <w:p w14:paraId="23E237F2"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Direitos de lavra e jazidas</w:t>
            </w:r>
          </w:p>
        </w:tc>
        <w:tc>
          <w:tcPr>
            <w:tcW w:w="637" w:type="pct"/>
            <w:tcBorders>
              <w:top w:val="nil"/>
              <w:left w:val="nil"/>
              <w:bottom w:val="single" w:sz="8" w:space="0" w:color="auto"/>
              <w:right w:val="nil"/>
            </w:tcBorders>
            <w:noWrap/>
            <w:vAlign w:val="center"/>
            <w:hideMark/>
          </w:tcPr>
          <w:p w14:paraId="38890E7D" w14:textId="5EDCD38F"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12</w:t>
            </w:r>
          </w:p>
        </w:tc>
        <w:tc>
          <w:tcPr>
            <w:tcW w:w="69" w:type="pct"/>
            <w:tcBorders>
              <w:top w:val="nil"/>
              <w:left w:val="nil"/>
              <w:bottom w:val="nil"/>
              <w:right w:val="nil"/>
            </w:tcBorders>
            <w:noWrap/>
            <w:vAlign w:val="center"/>
            <w:hideMark/>
          </w:tcPr>
          <w:p w14:paraId="7CFDA780" w14:textId="77777777" w:rsidR="00965A8A" w:rsidRPr="0009263D" w:rsidRDefault="00965A8A" w:rsidP="00965A8A">
            <w:pPr>
              <w:jc w:val="right"/>
              <w:rPr>
                <w:rFonts w:ascii="Arial" w:hAnsi="Arial" w:cs="Arial"/>
                <w:color w:val="000000"/>
                <w:sz w:val="18"/>
                <w:szCs w:val="18"/>
              </w:rPr>
            </w:pPr>
          </w:p>
        </w:tc>
        <w:tc>
          <w:tcPr>
            <w:tcW w:w="1091" w:type="pct"/>
            <w:tcBorders>
              <w:top w:val="nil"/>
              <w:left w:val="nil"/>
              <w:bottom w:val="single" w:sz="8" w:space="0" w:color="auto"/>
              <w:right w:val="nil"/>
            </w:tcBorders>
            <w:vAlign w:val="center"/>
            <w:hideMark/>
          </w:tcPr>
          <w:p w14:paraId="2A0FCE64" w14:textId="0C3CBA13"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w:t>
            </w:r>
          </w:p>
        </w:tc>
        <w:tc>
          <w:tcPr>
            <w:tcW w:w="69" w:type="pct"/>
            <w:tcBorders>
              <w:top w:val="nil"/>
              <w:left w:val="nil"/>
              <w:bottom w:val="nil"/>
              <w:right w:val="nil"/>
            </w:tcBorders>
            <w:noWrap/>
            <w:vAlign w:val="center"/>
            <w:hideMark/>
          </w:tcPr>
          <w:p w14:paraId="3B6D9397" w14:textId="77777777" w:rsidR="00965A8A" w:rsidRPr="0009263D" w:rsidRDefault="00965A8A" w:rsidP="00965A8A">
            <w:pPr>
              <w:jc w:val="right"/>
              <w:rPr>
                <w:rFonts w:ascii="Arial" w:hAnsi="Arial" w:cs="Arial"/>
                <w:color w:val="000000"/>
                <w:sz w:val="18"/>
                <w:szCs w:val="18"/>
              </w:rPr>
            </w:pPr>
          </w:p>
        </w:tc>
        <w:tc>
          <w:tcPr>
            <w:tcW w:w="823" w:type="pct"/>
            <w:tcBorders>
              <w:top w:val="nil"/>
              <w:left w:val="nil"/>
              <w:bottom w:val="single" w:sz="8" w:space="0" w:color="auto"/>
              <w:right w:val="nil"/>
            </w:tcBorders>
            <w:noWrap/>
            <w:vAlign w:val="center"/>
            <w:hideMark/>
          </w:tcPr>
          <w:p w14:paraId="75C3E9B5" w14:textId="4BD37E02"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11</w:t>
            </w:r>
          </w:p>
        </w:tc>
        <w:tc>
          <w:tcPr>
            <w:tcW w:w="92" w:type="pct"/>
            <w:tcBorders>
              <w:top w:val="nil"/>
              <w:left w:val="nil"/>
              <w:bottom w:val="nil"/>
              <w:right w:val="nil"/>
            </w:tcBorders>
            <w:noWrap/>
            <w:vAlign w:val="center"/>
            <w:hideMark/>
          </w:tcPr>
          <w:p w14:paraId="77E9CD7F" w14:textId="77777777" w:rsidR="00965A8A" w:rsidRPr="0009263D" w:rsidRDefault="00965A8A" w:rsidP="00965A8A">
            <w:pPr>
              <w:jc w:val="right"/>
              <w:rPr>
                <w:rFonts w:ascii="Arial" w:hAnsi="Arial" w:cs="Arial"/>
                <w:color w:val="000000"/>
                <w:sz w:val="18"/>
                <w:szCs w:val="18"/>
              </w:rPr>
            </w:pPr>
          </w:p>
        </w:tc>
        <w:tc>
          <w:tcPr>
            <w:tcW w:w="788" w:type="pct"/>
            <w:tcBorders>
              <w:top w:val="nil"/>
              <w:left w:val="nil"/>
              <w:bottom w:val="single" w:sz="8" w:space="0" w:color="auto"/>
              <w:right w:val="nil"/>
            </w:tcBorders>
            <w:noWrap/>
            <w:vAlign w:val="center"/>
            <w:hideMark/>
          </w:tcPr>
          <w:p w14:paraId="5F7D6E02" w14:textId="1D6CB0CA"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11</w:t>
            </w:r>
          </w:p>
        </w:tc>
        <w:tc>
          <w:tcPr>
            <w:tcW w:w="69" w:type="pct"/>
            <w:vAlign w:val="center"/>
            <w:hideMark/>
          </w:tcPr>
          <w:p w14:paraId="69F219B7" w14:textId="77777777" w:rsidR="00965A8A" w:rsidRPr="0009263D" w:rsidRDefault="00965A8A" w:rsidP="00965A8A">
            <w:pPr>
              <w:rPr>
                <w:rFonts w:ascii="Arial" w:hAnsi="Arial" w:cs="Arial"/>
                <w:sz w:val="18"/>
                <w:szCs w:val="18"/>
              </w:rPr>
            </w:pPr>
          </w:p>
        </w:tc>
      </w:tr>
      <w:tr w:rsidR="00965A8A" w:rsidRPr="0009263D" w14:paraId="7FBD153F" w14:textId="77777777" w:rsidTr="00965A8A">
        <w:trPr>
          <w:trHeight w:val="198"/>
        </w:trPr>
        <w:tc>
          <w:tcPr>
            <w:tcW w:w="1362" w:type="pct"/>
            <w:tcBorders>
              <w:top w:val="nil"/>
              <w:left w:val="nil"/>
              <w:bottom w:val="nil"/>
              <w:right w:val="nil"/>
            </w:tcBorders>
            <w:noWrap/>
            <w:vAlign w:val="center"/>
            <w:hideMark/>
          </w:tcPr>
          <w:p w14:paraId="0ABF4FE1" w14:textId="77777777" w:rsidR="00965A8A" w:rsidRPr="0009263D" w:rsidRDefault="00965A8A" w:rsidP="00965A8A">
            <w:pPr>
              <w:jc w:val="right"/>
              <w:rPr>
                <w:rFonts w:ascii="Arial" w:hAnsi="Arial" w:cs="Arial"/>
                <w:color w:val="000000"/>
                <w:sz w:val="18"/>
                <w:szCs w:val="18"/>
              </w:rPr>
            </w:pPr>
          </w:p>
        </w:tc>
        <w:tc>
          <w:tcPr>
            <w:tcW w:w="637" w:type="pct"/>
            <w:tcBorders>
              <w:top w:val="nil"/>
              <w:left w:val="nil"/>
              <w:bottom w:val="nil"/>
              <w:right w:val="nil"/>
            </w:tcBorders>
            <w:noWrap/>
            <w:vAlign w:val="center"/>
            <w:hideMark/>
          </w:tcPr>
          <w:p w14:paraId="68682ABA" w14:textId="77777777" w:rsidR="00965A8A" w:rsidRPr="0009263D" w:rsidRDefault="00965A8A" w:rsidP="00965A8A">
            <w:pPr>
              <w:rPr>
                <w:rFonts w:ascii="Arial" w:hAnsi="Arial" w:cs="Arial"/>
                <w:sz w:val="18"/>
                <w:szCs w:val="18"/>
              </w:rPr>
            </w:pPr>
          </w:p>
        </w:tc>
        <w:tc>
          <w:tcPr>
            <w:tcW w:w="69" w:type="pct"/>
            <w:tcBorders>
              <w:top w:val="nil"/>
              <w:left w:val="nil"/>
              <w:bottom w:val="nil"/>
              <w:right w:val="nil"/>
            </w:tcBorders>
            <w:noWrap/>
            <w:vAlign w:val="center"/>
            <w:hideMark/>
          </w:tcPr>
          <w:p w14:paraId="7F3C000D" w14:textId="77777777" w:rsidR="00965A8A" w:rsidRPr="0009263D" w:rsidRDefault="00965A8A" w:rsidP="00965A8A">
            <w:pPr>
              <w:jc w:val="right"/>
              <w:rPr>
                <w:rFonts w:ascii="Arial" w:hAnsi="Arial" w:cs="Arial"/>
                <w:sz w:val="18"/>
                <w:szCs w:val="18"/>
              </w:rPr>
            </w:pPr>
          </w:p>
        </w:tc>
        <w:tc>
          <w:tcPr>
            <w:tcW w:w="1091" w:type="pct"/>
            <w:tcBorders>
              <w:top w:val="nil"/>
              <w:left w:val="nil"/>
              <w:bottom w:val="nil"/>
              <w:right w:val="nil"/>
            </w:tcBorders>
            <w:vAlign w:val="center"/>
            <w:hideMark/>
          </w:tcPr>
          <w:p w14:paraId="3BDAF4CC" w14:textId="77777777" w:rsidR="00965A8A" w:rsidRPr="0009263D" w:rsidRDefault="00965A8A" w:rsidP="00965A8A">
            <w:pPr>
              <w:jc w:val="right"/>
              <w:rPr>
                <w:rFonts w:ascii="Arial" w:hAnsi="Arial" w:cs="Arial"/>
                <w:sz w:val="18"/>
                <w:szCs w:val="18"/>
              </w:rPr>
            </w:pPr>
          </w:p>
        </w:tc>
        <w:tc>
          <w:tcPr>
            <w:tcW w:w="69" w:type="pct"/>
            <w:tcBorders>
              <w:top w:val="nil"/>
              <w:left w:val="nil"/>
              <w:bottom w:val="nil"/>
              <w:right w:val="nil"/>
            </w:tcBorders>
            <w:noWrap/>
            <w:vAlign w:val="center"/>
            <w:hideMark/>
          </w:tcPr>
          <w:p w14:paraId="59EE1C89" w14:textId="77777777" w:rsidR="00965A8A" w:rsidRPr="0009263D" w:rsidRDefault="00965A8A" w:rsidP="00965A8A">
            <w:pPr>
              <w:jc w:val="right"/>
              <w:rPr>
                <w:rFonts w:ascii="Arial" w:hAnsi="Arial" w:cs="Arial"/>
                <w:sz w:val="18"/>
                <w:szCs w:val="18"/>
              </w:rPr>
            </w:pPr>
          </w:p>
        </w:tc>
        <w:tc>
          <w:tcPr>
            <w:tcW w:w="823" w:type="pct"/>
            <w:tcBorders>
              <w:top w:val="nil"/>
              <w:left w:val="nil"/>
              <w:bottom w:val="nil"/>
              <w:right w:val="nil"/>
            </w:tcBorders>
            <w:noWrap/>
            <w:vAlign w:val="center"/>
            <w:hideMark/>
          </w:tcPr>
          <w:p w14:paraId="1EC9993A" w14:textId="77777777" w:rsidR="00965A8A" w:rsidRPr="0009263D" w:rsidRDefault="00965A8A" w:rsidP="00965A8A">
            <w:pPr>
              <w:jc w:val="right"/>
              <w:rPr>
                <w:rFonts w:ascii="Arial" w:hAnsi="Arial" w:cs="Arial"/>
                <w:sz w:val="18"/>
                <w:szCs w:val="18"/>
              </w:rPr>
            </w:pPr>
          </w:p>
        </w:tc>
        <w:tc>
          <w:tcPr>
            <w:tcW w:w="92" w:type="pct"/>
            <w:tcBorders>
              <w:top w:val="nil"/>
              <w:left w:val="nil"/>
              <w:bottom w:val="nil"/>
              <w:right w:val="nil"/>
            </w:tcBorders>
            <w:noWrap/>
            <w:vAlign w:val="center"/>
            <w:hideMark/>
          </w:tcPr>
          <w:p w14:paraId="3707F74D" w14:textId="77777777" w:rsidR="00965A8A" w:rsidRPr="0009263D" w:rsidRDefault="00965A8A" w:rsidP="00965A8A">
            <w:pPr>
              <w:jc w:val="right"/>
              <w:rPr>
                <w:rFonts w:ascii="Arial" w:hAnsi="Arial" w:cs="Arial"/>
                <w:sz w:val="18"/>
                <w:szCs w:val="18"/>
              </w:rPr>
            </w:pPr>
          </w:p>
        </w:tc>
        <w:tc>
          <w:tcPr>
            <w:tcW w:w="788" w:type="pct"/>
            <w:tcBorders>
              <w:top w:val="nil"/>
              <w:left w:val="nil"/>
              <w:bottom w:val="nil"/>
              <w:right w:val="nil"/>
            </w:tcBorders>
            <w:noWrap/>
            <w:vAlign w:val="center"/>
            <w:hideMark/>
          </w:tcPr>
          <w:p w14:paraId="47A70569" w14:textId="77777777" w:rsidR="00965A8A" w:rsidRPr="0009263D" w:rsidRDefault="00965A8A" w:rsidP="00965A8A">
            <w:pPr>
              <w:rPr>
                <w:rFonts w:ascii="Arial" w:hAnsi="Arial" w:cs="Arial"/>
                <w:sz w:val="18"/>
                <w:szCs w:val="18"/>
              </w:rPr>
            </w:pPr>
          </w:p>
        </w:tc>
        <w:tc>
          <w:tcPr>
            <w:tcW w:w="69" w:type="pct"/>
            <w:vAlign w:val="center"/>
            <w:hideMark/>
          </w:tcPr>
          <w:p w14:paraId="6D876F13" w14:textId="77777777" w:rsidR="00965A8A" w:rsidRPr="0009263D" w:rsidRDefault="00965A8A" w:rsidP="00965A8A">
            <w:pPr>
              <w:rPr>
                <w:rFonts w:ascii="Arial" w:hAnsi="Arial" w:cs="Arial"/>
                <w:sz w:val="18"/>
                <w:szCs w:val="18"/>
              </w:rPr>
            </w:pPr>
          </w:p>
        </w:tc>
      </w:tr>
      <w:tr w:rsidR="00965A8A" w:rsidRPr="0009263D" w14:paraId="7B0776C8" w14:textId="77777777" w:rsidTr="00965A8A">
        <w:trPr>
          <w:trHeight w:val="198"/>
        </w:trPr>
        <w:tc>
          <w:tcPr>
            <w:tcW w:w="1362" w:type="pct"/>
            <w:tcBorders>
              <w:top w:val="nil"/>
              <w:left w:val="nil"/>
              <w:bottom w:val="nil"/>
              <w:right w:val="nil"/>
            </w:tcBorders>
            <w:noWrap/>
            <w:vAlign w:val="center"/>
            <w:hideMark/>
          </w:tcPr>
          <w:p w14:paraId="13E52114" w14:textId="77777777" w:rsidR="00965A8A" w:rsidRPr="0009263D" w:rsidRDefault="00965A8A" w:rsidP="00965A8A">
            <w:pPr>
              <w:jc w:val="right"/>
              <w:rPr>
                <w:rFonts w:ascii="Arial" w:hAnsi="Arial" w:cs="Arial"/>
                <w:sz w:val="18"/>
                <w:szCs w:val="18"/>
              </w:rPr>
            </w:pPr>
          </w:p>
        </w:tc>
        <w:tc>
          <w:tcPr>
            <w:tcW w:w="637" w:type="pct"/>
            <w:tcBorders>
              <w:top w:val="nil"/>
              <w:left w:val="nil"/>
              <w:bottom w:val="double" w:sz="6" w:space="0" w:color="auto"/>
              <w:right w:val="nil"/>
            </w:tcBorders>
            <w:noWrap/>
            <w:vAlign w:val="center"/>
            <w:hideMark/>
          </w:tcPr>
          <w:p w14:paraId="5832B43C" w14:textId="623C6C5F"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390</w:t>
            </w:r>
          </w:p>
        </w:tc>
        <w:tc>
          <w:tcPr>
            <w:tcW w:w="69" w:type="pct"/>
            <w:tcBorders>
              <w:top w:val="nil"/>
              <w:left w:val="nil"/>
              <w:bottom w:val="nil"/>
              <w:right w:val="nil"/>
            </w:tcBorders>
            <w:noWrap/>
            <w:vAlign w:val="center"/>
            <w:hideMark/>
          </w:tcPr>
          <w:p w14:paraId="2C3955F0" w14:textId="77777777" w:rsidR="00965A8A" w:rsidRPr="0009263D" w:rsidRDefault="00965A8A" w:rsidP="00965A8A">
            <w:pPr>
              <w:jc w:val="right"/>
              <w:rPr>
                <w:rFonts w:ascii="Arial" w:hAnsi="Arial" w:cs="Arial"/>
                <w:color w:val="000000"/>
                <w:sz w:val="18"/>
                <w:szCs w:val="18"/>
              </w:rPr>
            </w:pPr>
          </w:p>
        </w:tc>
        <w:tc>
          <w:tcPr>
            <w:tcW w:w="1091" w:type="pct"/>
            <w:tcBorders>
              <w:top w:val="nil"/>
              <w:left w:val="nil"/>
              <w:bottom w:val="double" w:sz="6" w:space="0" w:color="auto"/>
              <w:right w:val="nil"/>
            </w:tcBorders>
            <w:noWrap/>
            <w:vAlign w:val="center"/>
            <w:hideMark/>
          </w:tcPr>
          <w:p w14:paraId="2EA2A07F" w14:textId="48DFA18B"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(17)</w:t>
            </w:r>
          </w:p>
        </w:tc>
        <w:tc>
          <w:tcPr>
            <w:tcW w:w="69" w:type="pct"/>
            <w:tcBorders>
              <w:top w:val="nil"/>
              <w:left w:val="nil"/>
              <w:bottom w:val="nil"/>
              <w:right w:val="nil"/>
            </w:tcBorders>
            <w:noWrap/>
            <w:vAlign w:val="center"/>
            <w:hideMark/>
          </w:tcPr>
          <w:p w14:paraId="2FF3E67A" w14:textId="77777777" w:rsidR="00965A8A" w:rsidRPr="0009263D" w:rsidRDefault="00965A8A" w:rsidP="00965A8A">
            <w:pPr>
              <w:jc w:val="right"/>
              <w:rPr>
                <w:rFonts w:ascii="Arial" w:hAnsi="Arial" w:cs="Arial"/>
                <w:color w:val="000000"/>
                <w:sz w:val="18"/>
                <w:szCs w:val="18"/>
              </w:rPr>
            </w:pPr>
          </w:p>
        </w:tc>
        <w:tc>
          <w:tcPr>
            <w:tcW w:w="823" w:type="pct"/>
            <w:tcBorders>
              <w:top w:val="nil"/>
              <w:left w:val="nil"/>
              <w:bottom w:val="double" w:sz="6" w:space="0" w:color="auto"/>
              <w:right w:val="nil"/>
            </w:tcBorders>
            <w:noWrap/>
            <w:vAlign w:val="center"/>
            <w:hideMark/>
          </w:tcPr>
          <w:p w14:paraId="3ADDB4F5" w14:textId="2381AA4F"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373</w:t>
            </w:r>
          </w:p>
        </w:tc>
        <w:tc>
          <w:tcPr>
            <w:tcW w:w="92" w:type="pct"/>
            <w:tcBorders>
              <w:top w:val="nil"/>
              <w:left w:val="nil"/>
              <w:bottom w:val="nil"/>
              <w:right w:val="nil"/>
            </w:tcBorders>
            <w:noWrap/>
            <w:vAlign w:val="center"/>
            <w:hideMark/>
          </w:tcPr>
          <w:p w14:paraId="6673DE4A" w14:textId="77777777" w:rsidR="00965A8A" w:rsidRPr="0009263D" w:rsidRDefault="00965A8A" w:rsidP="00965A8A">
            <w:pPr>
              <w:jc w:val="right"/>
              <w:rPr>
                <w:rFonts w:ascii="Arial" w:hAnsi="Arial" w:cs="Arial"/>
                <w:color w:val="000000"/>
                <w:sz w:val="18"/>
                <w:szCs w:val="18"/>
              </w:rPr>
            </w:pPr>
          </w:p>
        </w:tc>
        <w:tc>
          <w:tcPr>
            <w:tcW w:w="788" w:type="pct"/>
            <w:tcBorders>
              <w:top w:val="nil"/>
              <w:left w:val="nil"/>
              <w:bottom w:val="double" w:sz="6" w:space="0" w:color="auto"/>
              <w:right w:val="nil"/>
            </w:tcBorders>
            <w:noWrap/>
            <w:vAlign w:val="center"/>
            <w:hideMark/>
          </w:tcPr>
          <w:p w14:paraId="06239B12" w14:textId="0A14F3C0"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353</w:t>
            </w:r>
          </w:p>
        </w:tc>
        <w:tc>
          <w:tcPr>
            <w:tcW w:w="69" w:type="pct"/>
            <w:vAlign w:val="center"/>
            <w:hideMark/>
          </w:tcPr>
          <w:p w14:paraId="1F00C161" w14:textId="77777777" w:rsidR="00965A8A" w:rsidRPr="0009263D" w:rsidRDefault="00965A8A" w:rsidP="00965A8A">
            <w:pPr>
              <w:rPr>
                <w:rFonts w:ascii="Arial" w:hAnsi="Arial" w:cs="Arial"/>
                <w:sz w:val="18"/>
                <w:szCs w:val="18"/>
              </w:rPr>
            </w:pPr>
          </w:p>
        </w:tc>
      </w:tr>
    </w:tbl>
    <w:p w14:paraId="3E3E48BD" w14:textId="77777777" w:rsidR="00EF63B8" w:rsidRPr="0009263D" w:rsidRDefault="00EF63B8" w:rsidP="00A21ADC">
      <w:pPr>
        <w:rPr>
          <w:rFonts w:ascii="Georgia" w:hAnsi="Georgia" w:cs="Arial"/>
          <w:bCs/>
          <w:sz w:val="22"/>
          <w:szCs w:val="22"/>
        </w:rPr>
      </w:pPr>
    </w:p>
    <w:p w14:paraId="029106DC" w14:textId="68E28981" w:rsidR="00A21ADC" w:rsidRPr="0009263D" w:rsidRDefault="00A21ADC" w:rsidP="00A21ADC">
      <w:pPr>
        <w:rPr>
          <w:rFonts w:ascii="Georgia" w:hAnsi="Georgia" w:cs="Arial"/>
          <w:bCs/>
          <w:sz w:val="22"/>
          <w:szCs w:val="22"/>
        </w:rPr>
      </w:pPr>
      <w:r w:rsidRPr="0009263D">
        <w:rPr>
          <w:rFonts w:ascii="Georgia" w:hAnsi="Georgia" w:cs="Arial"/>
          <w:bCs/>
          <w:sz w:val="22"/>
          <w:szCs w:val="22"/>
        </w:rPr>
        <w:t xml:space="preserve">Movimentação do intangível </w:t>
      </w:r>
      <w:r w:rsidR="0021409F" w:rsidRPr="0009263D">
        <w:rPr>
          <w:rFonts w:ascii="Georgia" w:hAnsi="Georgia" w:cs="Arial"/>
          <w:bCs/>
          <w:sz w:val="22"/>
          <w:szCs w:val="22"/>
        </w:rPr>
        <w:t>no</w:t>
      </w:r>
      <w:r w:rsidR="00BF1C2C" w:rsidRPr="0009263D">
        <w:rPr>
          <w:rFonts w:ascii="Georgia" w:hAnsi="Georgia" w:cs="Arial"/>
          <w:bCs/>
          <w:sz w:val="22"/>
          <w:szCs w:val="22"/>
        </w:rPr>
        <w:t>s</w:t>
      </w:r>
      <w:r w:rsidR="0021409F" w:rsidRPr="0009263D">
        <w:rPr>
          <w:rFonts w:ascii="Georgia" w:hAnsi="Georgia" w:cs="Arial"/>
          <w:bCs/>
          <w:sz w:val="22"/>
          <w:szCs w:val="22"/>
        </w:rPr>
        <w:t xml:space="preserve"> </w:t>
      </w:r>
      <w:r w:rsidR="00E03CD4" w:rsidRPr="0009263D">
        <w:rPr>
          <w:rFonts w:ascii="Georgia" w:hAnsi="Georgia" w:cs="Arial"/>
          <w:bCs/>
          <w:sz w:val="22"/>
          <w:szCs w:val="22"/>
        </w:rPr>
        <w:t>seis</w:t>
      </w:r>
      <w:r w:rsidR="00246C1A" w:rsidRPr="0009263D">
        <w:rPr>
          <w:rFonts w:ascii="Georgia" w:hAnsi="Georgia" w:cs="Arial"/>
          <w:bCs/>
          <w:sz w:val="22"/>
          <w:szCs w:val="22"/>
        </w:rPr>
        <w:t xml:space="preserve"> meses findos em 3</w:t>
      </w:r>
      <w:r w:rsidR="00E03CD4" w:rsidRPr="0009263D">
        <w:rPr>
          <w:rFonts w:ascii="Georgia" w:hAnsi="Georgia" w:cs="Arial"/>
          <w:bCs/>
          <w:sz w:val="22"/>
          <w:szCs w:val="22"/>
        </w:rPr>
        <w:t>0</w:t>
      </w:r>
      <w:r w:rsidR="00246C1A" w:rsidRPr="0009263D">
        <w:rPr>
          <w:rFonts w:ascii="Georgia" w:hAnsi="Georgia" w:cs="Arial"/>
          <w:bCs/>
          <w:sz w:val="22"/>
          <w:szCs w:val="22"/>
        </w:rPr>
        <w:t xml:space="preserve"> de </w:t>
      </w:r>
      <w:r w:rsidR="00E03CD4" w:rsidRPr="0009263D">
        <w:rPr>
          <w:rFonts w:ascii="Georgia" w:hAnsi="Georgia" w:cs="Arial"/>
          <w:bCs/>
          <w:sz w:val="22"/>
          <w:szCs w:val="22"/>
        </w:rPr>
        <w:t>junh</w:t>
      </w:r>
      <w:r w:rsidR="00246C1A" w:rsidRPr="0009263D">
        <w:rPr>
          <w:rFonts w:ascii="Georgia" w:hAnsi="Georgia" w:cs="Arial"/>
          <w:bCs/>
          <w:sz w:val="22"/>
          <w:szCs w:val="22"/>
        </w:rPr>
        <w:t>o de 2026 e 2025</w:t>
      </w:r>
      <w:r w:rsidRPr="0009263D">
        <w:rPr>
          <w:rFonts w:ascii="Georgia" w:hAnsi="Georgia" w:cs="Arial"/>
          <w:bCs/>
          <w:sz w:val="22"/>
          <w:szCs w:val="22"/>
        </w:rPr>
        <w:t>:</w:t>
      </w:r>
    </w:p>
    <w:p w14:paraId="10C0E397" w14:textId="77777777" w:rsidR="00A21ADC" w:rsidRPr="0009263D" w:rsidRDefault="00A21ADC" w:rsidP="00A21ADC">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3215"/>
        <w:gridCol w:w="1428"/>
        <w:gridCol w:w="190"/>
        <w:gridCol w:w="2372"/>
        <w:gridCol w:w="218"/>
        <w:gridCol w:w="1814"/>
      </w:tblGrid>
      <w:tr w:rsidR="00965A8A" w:rsidRPr="0009263D" w14:paraId="5EA52E86" w14:textId="77777777" w:rsidTr="00965A8A">
        <w:trPr>
          <w:trHeight w:val="198"/>
        </w:trPr>
        <w:tc>
          <w:tcPr>
            <w:tcW w:w="1740" w:type="pct"/>
            <w:tcBorders>
              <w:top w:val="nil"/>
              <w:left w:val="nil"/>
              <w:bottom w:val="nil"/>
              <w:right w:val="nil"/>
            </w:tcBorders>
            <w:noWrap/>
            <w:vAlign w:val="center"/>
            <w:hideMark/>
          </w:tcPr>
          <w:p w14:paraId="727A8B17" w14:textId="77777777" w:rsidR="00965A8A" w:rsidRPr="0009263D" w:rsidRDefault="00965A8A" w:rsidP="00965A8A">
            <w:pPr>
              <w:rPr>
                <w:rFonts w:ascii="Arial" w:hAnsi="Arial" w:cs="Arial"/>
                <w:sz w:val="18"/>
                <w:szCs w:val="18"/>
              </w:rPr>
            </w:pPr>
          </w:p>
        </w:tc>
        <w:tc>
          <w:tcPr>
            <w:tcW w:w="773" w:type="pct"/>
            <w:tcBorders>
              <w:top w:val="nil"/>
              <w:left w:val="nil"/>
              <w:bottom w:val="single" w:sz="8" w:space="0" w:color="auto"/>
              <w:right w:val="nil"/>
            </w:tcBorders>
            <w:vAlign w:val="bottom"/>
            <w:hideMark/>
          </w:tcPr>
          <w:p w14:paraId="6236EA5D"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31/12/2025</w:t>
            </w:r>
          </w:p>
        </w:tc>
        <w:tc>
          <w:tcPr>
            <w:tcW w:w="103" w:type="pct"/>
            <w:tcBorders>
              <w:top w:val="nil"/>
              <w:left w:val="nil"/>
              <w:bottom w:val="nil"/>
              <w:right w:val="nil"/>
            </w:tcBorders>
            <w:vAlign w:val="bottom"/>
            <w:hideMark/>
          </w:tcPr>
          <w:p w14:paraId="6FC9D91C" w14:textId="77777777" w:rsidR="00965A8A" w:rsidRPr="0009263D" w:rsidRDefault="00965A8A" w:rsidP="00965A8A">
            <w:pPr>
              <w:jc w:val="right"/>
              <w:rPr>
                <w:rFonts w:ascii="Arial" w:hAnsi="Arial" w:cs="Arial"/>
                <w:b/>
                <w:bCs/>
                <w:color w:val="000000"/>
                <w:sz w:val="18"/>
                <w:szCs w:val="18"/>
              </w:rPr>
            </w:pPr>
          </w:p>
        </w:tc>
        <w:tc>
          <w:tcPr>
            <w:tcW w:w="1284" w:type="pct"/>
            <w:tcBorders>
              <w:top w:val="nil"/>
              <w:left w:val="nil"/>
              <w:bottom w:val="single" w:sz="8" w:space="0" w:color="auto"/>
              <w:right w:val="nil"/>
            </w:tcBorders>
            <w:noWrap/>
            <w:vAlign w:val="bottom"/>
            <w:hideMark/>
          </w:tcPr>
          <w:p w14:paraId="2D9AF385"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8" w:type="pct"/>
            <w:tcBorders>
              <w:top w:val="nil"/>
              <w:left w:val="nil"/>
              <w:bottom w:val="nil"/>
              <w:right w:val="nil"/>
            </w:tcBorders>
            <w:noWrap/>
            <w:vAlign w:val="bottom"/>
            <w:hideMark/>
          </w:tcPr>
          <w:p w14:paraId="2C7D01F8" w14:textId="77777777" w:rsidR="00965A8A" w:rsidRPr="0009263D" w:rsidRDefault="00965A8A" w:rsidP="00965A8A">
            <w:pPr>
              <w:jc w:val="right"/>
              <w:rPr>
                <w:rFonts w:ascii="Arial" w:hAnsi="Arial" w:cs="Arial"/>
                <w:b/>
                <w:bCs/>
                <w:color w:val="000000"/>
                <w:sz w:val="18"/>
                <w:szCs w:val="18"/>
              </w:rPr>
            </w:pPr>
          </w:p>
        </w:tc>
        <w:tc>
          <w:tcPr>
            <w:tcW w:w="982" w:type="pct"/>
            <w:tcBorders>
              <w:top w:val="nil"/>
              <w:left w:val="nil"/>
              <w:bottom w:val="single" w:sz="8" w:space="0" w:color="auto"/>
              <w:right w:val="nil"/>
            </w:tcBorders>
            <w:vAlign w:val="bottom"/>
            <w:hideMark/>
          </w:tcPr>
          <w:p w14:paraId="52C159F7"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965A8A" w:rsidRPr="0009263D" w14:paraId="659A660F" w14:textId="77777777" w:rsidTr="00965A8A">
        <w:trPr>
          <w:trHeight w:val="198"/>
        </w:trPr>
        <w:tc>
          <w:tcPr>
            <w:tcW w:w="1740" w:type="pct"/>
            <w:tcBorders>
              <w:top w:val="nil"/>
              <w:left w:val="nil"/>
              <w:bottom w:val="nil"/>
              <w:right w:val="nil"/>
            </w:tcBorders>
            <w:noWrap/>
            <w:vAlign w:val="center"/>
            <w:hideMark/>
          </w:tcPr>
          <w:p w14:paraId="01F6A3B3" w14:textId="77777777" w:rsidR="00965A8A" w:rsidRPr="0009263D" w:rsidRDefault="00965A8A" w:rsidP="00965A8A">
            <w:pPr>
              <w:rPr>
                <w:rFonts w:ascii="Arial" w:hAnsi="Arial" w:cs="Arial"/>
                <w:b/>
                <w:bCs/>
                <w:color w:val="000000"/>
                <w:sz w:val="18"/>
                <w:szCs w:val="18"/>
              </w:rPr>
            </w:pPr>
            <w:r w:rsidRPr="0009263D">
              <w:rPr>
                <w:rFonts w:ascii="Arial" w:hAnsi="Arial" w:cs="Arial"/>
                <w:b/>
                <w:bCs/>
                <w:color w:val="000000"/>
                <w:sz w:val="18"/>
                <w:szCs w:val="18"/>
              </w:rPr>
              <w:t>Custo</w:t>
            </w:r>
          </w:p>
        </w:tc>
        <w:tc>
          <w:tcPr>
            <w:tcW w:w="773" w:type="pct"/>
            <w:tcBorders>
              <w:top w:val="nil"/>
              <w:left w:val="nil"/>
              <w:bottom w:val="nil"/>
              <w:right w:val="nil"/>
            </w:tcBorders>
            <w:hideMark/>
          </w:tcPr>
          <w:p w14:paraId="6DF2B569" w14:textId="77777777" w:rsidR="00965A8A" w:rsidRPr="0009263D" w:rsidRDefault="00965A8A" w:rsidP="00965A8A">
            <w:pPr>
              <w:rPr>
                <w:rFonts w:ascii="Arial" w:hAnsi="Arial" w:cs="Arial"/>
                <w:b/>
                <w:bCs/>
                <w:color w:val="000000"/>
                <w:sz w:val="18"/>
                <w:szCs w:val="18"/>
              </w:rPr>
            </w:pPr>
          </w:p>
        </w:tc>
        <w:tc>
          <w:tcPr>
            <w:tcW w:w="103" w:type="pct"/>
            <w:tcBorders>
              <w:top w:val="nil"/>
              <w:left w:val="nil"/>
              <w:bottom w:val="nil"/>
              <w:right w:val="nil"/>
            </w:tcBorders>
            <w:hideMark/>
          </w:tcPr>
          <w:p w14:paraId="13265D82" w14:textId="77777777" w:rsidR="00965A8A" w:rsidRPr="0009263D" w:rsidRDefault="00965A8A" w:rsidP="00965A8A">
            <w:pPr>
              <w:rPr>
                <w:rFonts w:ascii="Arial" w:hAnsi="Arial" w:cs="Arial"/>
                <w:sz w:val="18"/>
                <w:szCs w:val="18"/>
              </w:rPr>
            </w:pPr>
          </w:p>
        </w:tc>
        <w:tc>
          <w:tcPr>
            <w:tcW w:w="1284" w:type="pct"/>
            <w:tcBorders>
              <w:top w:val="nil"/>
              <w:left w:val="nil"/>
              <w:bottom w:val="nil"/>
              <w:right w:val="nil"/>
            </w:tcBorders>
            <w:hideMark/>
          </w:tcPr>
          <w:p w14:paraId="41DDFF0C"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hideMark/>
          </w:tcPr>
          <w:p w14:paraId="7C8E3963" w14:textId="77777777" w:rsidR="00965A8A" w:rsidRPr="0009263D" w:rsidRDefault="00965A8A" w:rsidP="00965A8A">
            <w:pPr>
              <w:rPr>
                <w:rFonts w:ascii="Arial" w:hAnsi="Arial" w:cs="Arial"/>
                <w:sz w:val="18"/>
                <w:szCs w:val="18"/>
              </w:rPr>
            </w:pPr>
          </w:p>
        </w:tc>
        <w:tc>
          <w:tcPr>
            <w:tcW w:w="982" w:type="pct"/>
            <w:tcBorders>
              <w:top w:val="nil"/>
              <w:left w:val="nil"/>
              <w:bottom w:val="nil"/>
              <w:right w:val="nil"/>
            </w:tcBorders>
            <w:hideMark/>
          </w:tcPr>
          <w:p w14:paraId="773C767C" w14:textId="77777777" w:rsidR="00965A8A" w:rsidRPr="0009263D" w:rsidRDefault="00965A8A" w:rsidP="00965A8A">
            <w:pPr>
              <w:rPr>
                <w:rFonts w:ascii="Arial" w:hAnsi="Arial" w:cs="Arial"/>
                <w:sz w:val="18"/>
                <w:szCs w:val="18"/>
              </w:rPr>
            </w:pPr>
          </w:p>
        </w:tc>
      </w:tr>
      <w:tr w:rsidR="00965A8A" w:rsidRPr="0009263D" w14:paraId="26BBEE15" w14:textId="77777777" w:rsidTr="00965A8A">
        <w:trPr>
          <w:trHeight w:val="198"/>
        </w:trPr>
        <w:tc>
          <w:tcPr>
            <w:tcW w:w="1740" w:type="pct"/>
            <w:tcBorders>
              <w:top w:val="nil"/>
              <w:left w:val="nil"/>
              <w:bottom w:val="nil"/>
              <w:right w:val="nil"/>
            </w:tcBorders>
            <w:noWrap/>
            <w:vAlign w:val="center"/>
            <w:hideMark/>
          </w:tcPr>
          <w:p w14:paraId="6F4A46C1"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Marcas e patentes</w:t>
            </w:r>
          </w:p>
        </w:tc>
        <w:tc>
          <w:tcPr>
            <w:tcW w:w="773" w:type="pct"/>
            <w:tcBorders>
              <w:top w:val="nil"/>
              <w:left w:val="nil"/>
              <w:bottom w:val="nil"/>
              <w:right w:val="nil"/>
            </w:tcBorders>
            <w:vAlign w:val="center"/>
            <w:hideMark/>
          </w:tcPr>
          <w:p w14:paraId="0F895D3E" w14:textId="4E8342FE"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w:t>
            </w:r>
          </w:p>
        </w:tc>
        <w:tc>
          <w:tcPr>
            <w:tcW w:w="103" w:type="pct"/>
            <w:tcBorders>
              <w:top w:val="nil"/>
              <w:left w:val="nil"/>
              <w:bottom w:val="nil"/>
              <w:right w:val="nil"/>
            </w:tcBorders>
            <w:hideMark/>
          </w:tcPr>
          <w:p w14:paraId="23CAC235"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348924F3" w14:textId="3BE9DB55"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0C5B52E0"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nil"/>
              <w:right w:val="nil"/>
            </w:tcBorders>
            <w:vAlign w:val="center"/>
            <w:hideMark/>
          </w:tcPr>
          <w:p w14:paraId="268711A0" w14:textId="53DBCD03"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w:t>
            </w:r>
          </w:p>
        </w:tc>
      </w:tr>
      <w:tr w:rsidR="00965A8A" w:rsidRPr="0009263D" w14:paraId="32BA420C" w14:textId="77777777" w:rsidTr="00965A8A">
        <w:trPr>
          <w:trHeight w:val="198"/>
        </w:trPr>
        <w:tc>
          <w:tcPr>
            <w:tcW w:w="1740" w:type="pct"/>
            <w:tcBorders>
              <w:top w:val="nil"/>
              <w:left w:val="nil"/>
              <w:bottom w:val="nil"/>
              <w:right w:val="nil"/>
            </w:tcBorders>
            <w:noWrap/>
            <w:vAlign w:val="center"/>
            <w:hideMark/>
          </w:tcPr>
          <w:p w14:paraId="12A975FF"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Descomissionamento de mina (i)</w:t>
            </w:r>
          </w:p>
        </w:tc>
        <w:tc>
          <w:tcPr>
            <w:tcW w:w="773" w:type="pct"/>
            <w:tcBorders>
              <w:top w:val="nil"/>
              <w:left w:val="nil"/>
              <w:bottom w:val="nil"/>
              <w:right w:val="nil"/>
            </w:tcBorders>
            <w:vAlign w:val="center"/>
            <w:hideMark/>
          </w:tcPr>
          <w:p w14:paraId="0A206D5D" w14:textId="48D87639"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347</w:t>
            </w:r>
          </w:p>
        </w:tc>
        <w:tc>
          <w:tcPr>
            <w:tcW w:w="103" w:type="pct"/>
            <w:tcBorders>
              <w:top w:val="nil"/>
              <w:left w:val="nil"/>
              <w:bottom w:val="nil"/>
              <w:right w:val="nil"/>
            </w:tcBorders>
            <w:hideMark/>
          </w:tcPr>
          <w:p w14:paraId="19104554"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2040785E" w14:textId="234F70DB"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24</w:t>
            </w:r>
          </w:p>
        </w:tc>
        <w:tc>
          <w:tcPr>
            <w:tcW w:w="118" w:type="pct"/>
            <w:tcBorders>
              <w:top w:val="nil"/>
              <w:left w:val="nil"/>
              <w:bottom w:val="nil"/>
              <w:right w:val="nil"/>
            </w:tcBorders>
            <w:vAlign w:val="center"/>
            <w:hideMark/>
          </w:tcPr>
          <w:p w14:paraId="6456613F"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nil"/>
              <w:right w:val="nil"/>
            </w:tcBorders>
            <w:vAlign w:val="center"/>
            <w:hideMark/>
          </w:tcPr>
          <w:p w14:paraId="60DDA971" w14:textId="11E35424"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371</w:t>
            </w:r>
          </w:p>
        </w:tc>
      </w:tr>
      <w:tr w:rsidR="00965A8A" w:rsidRPr="0009263D" w14:paraId="4CDAE14B" w14:textId="77777777" w:rsidTr="00965A8A">
        <w:trPr>
          <w:trHeight w:val="198"/>
        </w:trPr>
        <w:tc>
          <w:tcPr>
            <w:tcW w:w="1740" w:type="pct"/>
            <w:tcBorders>
              <w:top w:val="nil"/>
              <w:left w:val="nil"/>
              <w:bottom w:val="nil"/>
              <w:right w:val="nil"/>
            </w:tcBorders>
            <w:noWrap/>
            <w:vAlign w:val="center"/>
            <w:hideMark/>
          </w:tcPr>
          <w:p w14:paraId="2E8492B6"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Direitos de lavra e jazidas</w:t>
            </w:r>
          </w:p>
        </w:tc>
        <w:tc>
          <w:tcPr>
            <w:tcW w:w="773" w:type="pct"/>
            <w:tcBorders>
              <w:top w:val="nil"/>
              <w:left w:val="nil"/>
              <w:bottom w:val="single" w:sz="4" w:space="0" w:color="auto"/>
              <w:right w:val="nil"/>
            </w:tcBorders>
            <w:vAlign w:val="center"/>
            <w:hideMark/>
          </w:tcPr>
          <w:p w14:paraId="2EFD2D7B" w14:textId="77C298F5"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12</w:t>
            </w:r>
          </w:p>
        </w:tc>
        <w:tc>
          <w:tcPr>
            <w:tcW w:w="103" w:type="pct"/>
            <w:tcBorders>
              <w:top w:val="nil"/>
              <w:left w:val="nil"/>
              <w:bottom w:val="nil"/>
              <w:right w:val="nil"/>
            </w:tcBorders>
            <w:hideMark/>
          </w:tcPr>
          <w:p w14:paraId="41C68799"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784CD018" w14:textId="6029A36E"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35D82EEB"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single" w:sz="4" w:space="0" w:color="auto"/>
              <w:right w:val="nil"/>
            </w:tcBorders>
            <w:vAlign w:val="center"/>
            <w:hideMark/>
          </w:tcPr>
          <w:p w14:paraId="418CAD23" w14:textId="32543A2A"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12</w:t>
            </w:r>
          </w:p>
        </w:tc>
      </w:tr>
      <w:tr w:rsidR="00965A8A" w:rsidRPr="0009263D" w14:paraId="1D273BBE" w14:textId="77777777" w:rsidTr="00965A8A">
        <w:trPr>
          <w:trHeight w:val="198"/>
        </w:trPr>
        <w:tc>
          <w:tcPr>
            <w:tcW w:w="1740" w:type="pct"/>
            <w:tcBorders>
              <w:top w:val="nil"/>
              <w:left w:val="nil"/>
              <w:bottom w:val="nil"/>
              <w:right w:val="nil"/>
            </w:tcBorders>
            <w:noWrap/>
            <w:vAlign w:val="center"/>
            <w:hideMark/>
          </w:tcPr>
          <w:p w14:paraId="0401E253" w14:textId="77777777" w:rsidR="00965A8A" w:rsidRPr="0009263D" w:rsidRDefault="00965A8A" w:rsidP="00965A8A">
            <w:pPr>
              <w:jc w:val="right"/>
              <w:rPr>
                <w:rFonts w:ascii="Arial" w:hAnsi="Arial" w:cs="Arial"/>
                <w:color w:val="000000"/>
                <w:sz w:val="18"/>
                <w:szCs w:val="18"/>
              </w:rPr>
            </w:pPr>
          </w:p>
        </w:tc>
        <w:tc>
          <w:tcPr>
            <w:tcW w:w="773" w:type="pct"/>
            <w:tcBorders>
              <w:top w:val="nil"/>
              <w:left w:val="nil"/>
              <w:bottom w:val="nil"/>
              <w:right w:val="nil"/>
            </w:tcBorders>
            <w:vAlign w:val="center"/>
            <w:hideMark/>
          </w:tcPr>
          <w:p w14:paraId="57544917" w14:textId="77777777" w:rsidR="00965A8A" w:rsidRPr="0009263D" w:rsidRDefault="00965A8A" w:rsidP="00965A8A">
            <w:pPr>
              <w:rPr>
                <w:rFonts w:ascii="Arial" w:hAnsi="Arial" w:cs="Arial"/>
                <w:sz w:val="18"/>
                <w:szCs w:val="18"/>
              </w:rPr>
            </w:pPr>
          </w:p>
        </w:tc>
        <w:tc>
          <w:tcPr>
            <w:tcW w:w="103" w:type="pct"/>
            <w:tcBorders>
              <w:top w:val="nil"/>
              <w:left w:val="nil"/>
              <w:bottom w:val="nil"/>
              <w:right w:val="nil"/>
            </w:tcBorders>
            <w:hideMark/>
          </w:tcPr>
          <w:p w14:paraId="5784E75F" w14:textId="77777777" w:rsidR="00965A8A" w:rsidRPr="0009263D" w:rsidRDefault="00965A8A" w:rsidP="00965A8A">
            <w:pPr>
              <w:jc w:val="right"/>
              <w:rPr>
                <w:rFonts w:ascii="Arial" w:hAnsi="Arial" w:cs="Arial"/>
                <w:sz w:val="18"/>
                <w:szCs w:val="18"/>
              </w:rPr>
            </w:pPr>
          </w:p>
        </w:tc>
        <w:tc>
          <w:tcPr>
            <w:tcW w:w="1284" w:type="pct"/>
            <w:tcBorders>
              <w:top w:val="nil"/>
              <w:left w:val="nil"/>
              <w:bottom w:val="nil"/>
              <w:right w:val="nil"/>
            </w:tcBorders>
            <w:vAlign w:val="center"/>
            <w:hideMark/>
          </w:tcPr>
          <w:p w14:paraId="20AD168F"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vAlign w:val="center"/>
            <w:hideMark/>
          </w:tcPr>
          <w:p w14:paraId="2B4726C5" w14:textId="77777777" w:rsidR="00965A8A" w:rsidRPr="0009263D" w:rsidRDefault="00965A8A" w:rsidP="00965A8A">
            <w:pPr>
              <w:jc w:val="right"/>
              <w:rPr>
                <w:rFonts w:ascii="Arial" w:hAnsi="Arial" w:cs="Arial"/>
                <w:sz w:val="18"/>
                <w:szCs w:val="18"/>
              </w:rPr>
            </w:pPr>
          </w:p>
        </w:tc>
        <w:tc>
          <w:tcPr>
            <w:tcW w:w="982" w:type="pct"/>
            <w:tcBorders>
              <w:top w:val="nil"/>
              <w:left w:val="nil"/>
              <w:bottom w:val="nil"/>
              <w:right w:val="nil"/>
            </w:tcBorders>
            <w:vAlign w:val="center"/>
            <w:hideMark/>
          </w:tcPr>
          <w:p w14:paraId="63A71D98" w14:textId="77777777" w:rsidR="00965A8A" w:rsidRPr="0009263D" w:rsidRDefault="00965A8A" w:rsidP="00965A8A">
            <w:pPr>
              <w:jc w:val="right"/>
              <w:rPr>
                <w:rFonts w:ascii="Arial" w:hAnsi="Arial" w:cs="Arial"/>
                <w:sz w:val="18"/>
                <w:szCs w:val="18"/>
              </w:rPr>
            </w:pPr>
          </w:p>
        </w:tc>
      </w:tr>
      <w:tr w:rsidR="00965A8A" w:rsidRPr="0009263D" w14:paraId="751A6B3A" w14:textId="77777777" w:rsidTr="00965A8A">
        <w:trPr>
          <w:trHeight w:val="198"/>
        </w:trPr>
        <w:tc>
          <w:tcPr>
            <w:tcW w:w="1740" w:type="pct"/>
            <w:tcBorders>
              <w:top w:val="nil"/>
              <w:left w:val="nil"/>
              <w:bottom w:val="nil"/>
              <w:right w:val="nil"/>
            </w:tcBorders>
            <w:noWrap/>
            <w:vAlign w:val="center"/>
            <w:hideMark/>
          </w:tcPr>
          <w:p w14:paraId="052BB49B" w14:textId="77777777" w:rsidR="00965A8A" w:rsidRPr="0009263D" w:rsidRDefault="00965A8A" w:rsidP="00965A8A">
            <w:pPr>
              <w:jc w:val="right"/>
              <w:rPr>
                <w:rFonts w:ascii="Arial" w:hAnsi="Arial" w:cs="Arial"/>
                <w:sz w:val="18"/>
                <w:szCs w:val="18"/>
              </w:rPr>
            </w:pPr>
          </w:p>
        </w:tc>
        <w:tc>
          <w:tcPr>
            <w:tcW w:w="773" w:type="pct"/>
            <w:tcBorders>
              <w:top w:val="nil"/>
              <w:left w:val="nil"/>
              <w:bottom w:val="single" w:sz="8" w:space="0" w:color="auto"/>
              <w:right w:val="nil"/>
            </w:tcBorders>
            <w:vAlign w:val="center"/>
            <w:hideMark/>
          </w:tcPr>
          <w:p w14:paraId="78BC43D8" w14:textId="540B1B54"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366</w:t>
            </w:r>
          </w:p>
        </w:tc>
        <w:tc>
          <w:tcPr>
            <w:tcW w:w="103" w:type="pct"/>
            <w:tcBorders>
              <w:top w:val="nil"/>
              <w:left w:val="nil"/>
              <w:bottom w:val="nil"/>
              <w:right w:val="nil"/>
            </w:tcBorders>
            <w:noWrap/>
            <w:vAlign w:val="center"/>
            <w:hideMark/>
          </w:tcPr>
          <w:p w14:paraId="6983B5BE"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7CE03906" w14:textId="6AEF8072"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24</w:t>
            </w:r>
          </w:p>
        </w:tc>
        <w:tc>
          <w:tcPr>
            <w:tcW w:w="118" w:type="pct"/>
            <w:tcBorders>
              <w:top w:val="nil"/>
              <w:left w:val="nil"/>
              <w:bottom w:val="nil"/>
              <w:right w:val="nil"/>
            </w:tcBorders>
            <w:vAlign w:val="center"/>
            <w:hideMark/>
          </w:tcPr>
          <w:p w14:paraId="40F896D0"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single" w:sz="8" w:space="0" w:color="auto"/>
              <w:right w:val="nil"/>
            </w:tcBorders>
            <w:vAlign w:val="center"/>
            <w:hideMark/>
          </w:tcPr>
          <w:p w14:paraId="1BBE7851" w14:textId="4F7BD8CD"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390</w:t>
            </w:r>
          </w:p>
        </w:tc>
      </w:tr>
      <w:tr w:rsidR="00965A8A" w:rsidRPr="0009263D" w14:paraId="7A4078C4" w14:textId="77777777" w:rsidTr="00965A8A">
        <w:trPr>
          <w:trHeight w:val="198"/>
        </w:trPr>
        <w:tc>
          <w:tcPr>
            <w:tcW w:w="1740" w:type="pct"/>
            <w:tcBorders>
              <w:top w:val="nil"/>
              <w:left w:val="nil"/>
              <w:bottom w:val="nil"/>
              <w:right w:val="nil"/>
            </w:tcBorders>
            <w:noWrap/>
            <w:vAlign w:val="center"/>
            <w:hideMark/>
          </w:tcPr>
          <w:p w14:paraId="11908BEE" w14:textId="77777777" w:rsidR="00965A8A" w:rsidRPr="0009263D" w:rsidRDefault="00965A8A" w:rsidP="00965A8A">
            <w:pPr>
              <w:rPr>
                <w:rFonts w:ascii="Arial" w:hAnsi="Arial" w:cs="Arial"/>
                <w:b/>
                <w:bCs/>
                <w:color w:val="000000"/>
                <w:sz w:val="18"/>
                <w:szCs w:val="18"/>
              </w:rPr>
            </w:pPr>
            <w:r w:rsidRPr="0009263D">
              <w:rPr>
                <w:rFonts w:ascii="Arial" w:hAnsi="Arial" w:cs="Arial"/>
                <w:b/>
                <w:bCs/>
                <w:color w:val="000000"/>
                <w:sz w:val="18"/>
                <w:szCs w:val="18"/>
              </w:rPr>
              <w:t>Amortização</w:t>
            </w:r>
          </w:p>
        </w:tc>
        <w:tc>
          <w:tcPr>
            <w:tcW w:w="773" w:type="pct"/>
            <w:tcBorders>
              <w:top w:val="nil"/>
              <w:left w:val="nil"/>
              <w:bottom w:val="nil"/>
              <w:right w:val="nil"/>
            </w:tcBorders>
            <w:noWrap/>
            <w:vAlign w:val="center"/>
            <w:hideMark/>
          </w:tcPr>
          <w:p w14:paraId="7154E6AD" w14:textId="77777777" w:rsidR="00965A8A" w:rsidRPr="0009263D" w:rsidRDefault="00965A8A" w:rsidP="00965A8A">
            <w:pPr>
              <w:rPr>
                <w:rFonts w:ascii="Arial" w:hAnsi="Arial" w:cs="Arial"/>
                <w:b/>
                <w:bCs/>
                <w:color w:val="000000"/>
                <w:sz w:val="18"/>
                <w:szCs w:val="18"/>
              </w:rPr>
            </w:pPr>
          </w:p>
        </w:tc>
        <w:tc>
          <w:tcPr>
            <w:tcW w:w="103" w:type="pct"/>
            <w:tcBorders>
              <w:top w:val="nil"/>
              <w:left w:val="nil"/>
              <w:bottom w:val="nil"/>
              <w:right w:val="nil"/>
            </w:tcBorders>
            <w:noWrap/>
            <w:vAlign w:val="center"/>
            <w:hideMark/>
          </w:tcPr>
          <w:p w14:paraId="6122640C" w14:textId="77777777" w:rsidR="00965A8A" w:rsidRPr="0009263D" w:rsidRDefault="00965A8A" w:rsidP="00965A8A">
            <w:pPr>
              <w:rPr>
                <w:rFonts w:ascii="Arial" w:hAnsi="Arial" w:cs="Arial"/>
                <w:sz w:val="18"/>
                <w:szCs w:val="18"/>
              </w:rPr>
            </w:pPr>
          </w:p>
        </w:tc>
        <w:tc>
          <w:tcPr>
            <w:tcW w:w="1284" w:type="pct"/>
            <w:tcBorders>
              <w:top w:val="nil"/>
              <w:left w:val="nil"/>
              <w:bottom w:val="nil"/>
              <w:right w:val="nil"/>
            </w:tcBorders>
            <w:vAlign w:val="center"/>
            <w:hideMark/>
          </w:tcPr>
          <w:p w14:paraId="7F64FB18"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vAlign w:val="center"/>
            <w:hideMark/>
          </w:tcPr>
          <w:p w14:paraId="6001C6A5" w14:textId="77777777" w:rsidR="00965A8A" w:rsidRPr="0009263D" w:rsidRDefault="00965A8A" w:rsidP="00965A8A">
            <w:pPr>
              <w:rPr>
                <w:rFonts w:ascii="Arial" w:hAnsi="Arial" w:cs="Arial"/>
                <w:sz w:val="18"/>
                <w:szCs w:val="18"/>
              </w:rPr>
            </w:pPr>
          </w:p>
        </w:tc>
        <w:tc>
          <w:tcPr>
            <w:tcW w:w="982" w:type="pct"/>
            <w:tcBorders>
              <w:top w:val="nil"/>
              <w:left w:val="nil"/>
              <w:bottom w:val="nil"/>
              <w:right w:val="nil"/>
            </w:tcBorders>
            <w:noWrap/>
            <w:vAlign w:val="center"/>
            <w:hideMark/>
          </w:tcPr>
          <w:p w14:paraId="3F2E9CC1" w14:textId="77777777" w:rsidR="00965A8A" w:rsidRPr="0009263D" w:rsidRDefault="00965A8A" w:rsidP="00965A8A">
            <w:pPr>
              <w:rPr>
                <w:rFonts w:ascii="Arial" w:hAnsi="Arial" w:cs="Arial"/>
                <w:sz w:val="18"/>
                <w:szCs w:val="18"/>
              </w:rPr>
            </w:pPr>
          </w:p>
        </w:tc>
      </w:tr>
      <w:tr w:rsidR="00965A8A" w:rsidRPr="0009263D" w14:paraId="495C8D54" w14:textId="77777777" w:rsidTr="00965A8A">
        <w:trPr>
          <w:trHeight w:val="198"/>
        </w:trPr>
        <w:tc>
          <w:tcPr>
            <w:tcW w:w="1740" w:type="pct"/>
            <w:tcBorders>
              <w:top w:val="nil"/>
              <w:left w:val="nil"/>
              <w:bottom w:val="nil"/>
              <w:right w:val="nil"/>
            </w:tcBorders>
            <w:noWrap/>
            <w:vAlign w:val="center"/>
            <w:hideMark/>
          </w:tcPr>
          <w:p w14:paraId="1666038C"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Descomissionamento de mina (i)</w:t>
            </w:r>
          </w:p>
        </w:tc>
        <w:tc>
          <w:tcPr>
            <w:tcW w:w="773" w:type="pct"/>
            <w:tcBorders>
              <w:top w:val="nil"/>
              <w:left w:val="nil"/>
              <w:bottom w:val="nil"/>
              <w:right w:val="nil"/>
            </w:tcBorders>
            <w:vAlign w:val="center"/>
            <w:hideMark/>
          </w:tcPr>
          <w:p w14:paraId="62A2CD93" w14:textId="57C5D3F0"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(12)</w:t>
            </w:r>
          </w:p>
        </w:tc>
        <w:tc>
          <w:tcPr>
            <w:tcW w:w="103" w:type="pct"/>
            <w:tcBorders>
              <w:top w:val="nil"/>
              <w:left w:val="nil"/>
              <w:bottom w:val="nil"/>
              <w:right w:val="nil"/>
            </w:tcBorders>
            <w:hideMark/>
          </w:tcPr>
          <w:p w14:paraId="1AB577B1"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3EBD7B5F" w14:textId="16E377AD"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(4)</w:t>
            </w:r>
          </w:p>
        </w:tc>
        <w:tc>
          <w:tcPr>
            <w:tcW w:w="118" w:type="pct"/>
            <w:tcBorders>
              <w:top w:val="nil"/>
              <w:left w:val="nil"/>
              <w:bottom w:val="nil"/>
              <w:right w:val="nil"/>
            </w:tcBorders>
            <w:vAlign w:val="center"/>
            <w:hideMark/>
          </w:tcPr>
          <w:p w14:paraId="0632BC97"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nil"/>
              <w:right w:val="nil"/>
            </w:tcBorders>
            <w:vAlign w:val="center"/>
            <w:hideMark/>
          </w:tcPr>
          <w:p w14:paraId="63798E7F" w14:textId="01F51A4A"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(16)</w:t>
            </w:r>
          </w:p>
        </w:tc>
      </w:tr>
      <w:tr w:rsidR="00965A8A" w:rsidRPr="0009263D" w14:paraId="0C415CBD" w14:textId="77777777" w:rsidTr="00965A8A">
        <w:trPr>
          <w:trHeight w:val="198"/>
        </w:trPr>
        <w:tc>
          <w:tcPr>
            <w:tcW w:w="1740" w:type="pct"/>
            <w:tcBorders>
              <w:top w:val="nil"/>
              <w:left w:val="nil"/>
              <w:bottom w:val="nil"/>
              <w:right w:val="nil"/>
            </w:tcBorders>
            <w:noWrap/>
            <w:vAlign w:val="center"/>
            <w:hideMark/>
          </w:tcPr>
          <w:p w14:paraId="7EA6BEA1"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Direitos de lavra e jazidas</w:t>
            </w:r>
          </w:p>
        </w:tc>
        <w:tc>
          <w:tcPr>
            <w:tcW w:w="773" w:type="pct"/>
            <w:tcBorders>
              <w:top w:val="nil"/>
              <w:left w:val="nil"/>
              <w:bottom w:val="single" w:sz="4" w:space="0" w:color="auto"/>
              <w:right w:val="nil"/>
            </w:tcBorders>
            <w:vAlign w:val="center"/>
            <w:hideMark/>
          </w:tcPr>
          <w:p w14:paraId="5DEC3500" w14:textId="0FF6594B"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w:t>
            </w:r>
          </w:p>
        </w:tc>
        <w:tc>
          <w:tcPr>
            <w:tcW w:w="103" w:type="pct"/>
            <w:tcBorders>
              <w:top w:val="nil"/>
              <w:left w:val="nil"/>
              <w:bottom w:val="nil"/>
              <w:right w:val="nil"/>
            </w:tcBorders>
            <w:hideMark/>
          </w:tcPr>
          <w:p w14:paraId="49BA2D6C"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066D5BB5" w14:textId="18DC663D"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2C63EF92"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single" w:sz="4" w:space="0" w:color="auto"/>
              <w:right w:val="nil"/>
            </w:tcBorders>
            <w:vAlign w:val="center"/>
            <w:hideMark/>
          </w:tcPr>
          <w:p w14:paraId="10EA6C17" w14:textId="3062CAC6"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w:t>
            </w:r>
          </w:p>
        </w:tc>
      </w:tr>
      <w:tr w:rsidR="00965A8A" w:rsidRPr="0009263D" w14:paraId="1FD4001C" w14:textId="77777777" w:rsidTr="00965A8A">
        <w:trPr>
          <w:trHeight w:val="198"/>
        </w:trPr>
        <w:tc>
          <w:tcPr>
            <w:tcW w:w="1740" w:type="pct"/>
            <w:tcBorders>
              <w:top w:val="nil"/>
              <w:left w:val="nil"/>
              <w:bottom w:val="nil"/>
              <w:right w:val="nil"/>
            </w:tcBorders>
            <w:noWrap/>
            <w:vAlign w:val="center"/>
            <w:hideMark/>
          </w:tcPr>
          <w:p w14:paraId="428F82D8" w14:textId="77777777" w:rsidR="00965A8A" w:rsidRPr="0009263D" w:rsidRDefault="00965A8A" w:rsidP="00965A8A">
            <w:pPr>
              <w:jc w:val="right"/>
              <w:rPr>
                <w:rFonts w:ascii="Arial" w:hAnsi="Arial" w:cs="Arial"/>
                <w:color w:val="000000"/>
                <w:sz w:val="18"/>
                <w:szCs w:val="18"/>
              </w:rPr>
            </w:pPr>
          </w:p>
        </w:tc>
        <w:tc>
          <w:tcPr>
            <w:tcW w:w="773" w:type="pct"/>
            <w:tcBorders>
              <w:top w:val="nil"/>
              <w:left w:val="nil"/>
              <w:bottom w:val="nil"/>
              <w:right w:val="nil"/>
            </w:tcBorders>
            <w:vAlign w:val="center"/>
            <w:hideMark/>
          </w:tcPr>
          <w:p w14:paraId="169B7D8D" w14:textId="77777777" w:rsidR="00965A8A" w:rsidRPr="0009263D" w:rsidRDefault="00965A8A" w:rsidP="00965A8A">
            <w:pPr>
              <w:rPr>
                <w:rFonts w:ascii="Arial" w:hAnsi="Arial" w:cs="Arial"/>
                <w:sz w:val="18"/>
                <w:szCs w:val="18"/>
              </w:rPr>
            </w:pPr>
          </w:p>
        </w:tc>
        <w:tc>
          <w:tcPr>
            <w:tcW w:w="103" w:type="pct"/>
            <w:tcBorders>
              <w:top w:val="nil"/>
              <w:left w:val="nil"/>
              <w:bottom w:val="nil"/>
              <w:right w:val="nil"/>
            </w:tcBorders>
            <w:hideMark/>
          </w:tcPr>
          <w:p w14:paraId="662C3EF8" w14:textId="77777777" w:rsidR="00965A8A" w:rsidRPr="0009263D" w:rsidRDefault="00965A8A" w:rsidP="00965A8A">
            <w:pPr>
              <w:jc w:val="right"/>
              <w:rPr>
                <w:rFonts w:ascii="Arial" w:hAnsi="Arial" w:cs="Arial"/>
                <w:sz w:val="18"/>
                <w:szCs w:val="18"/>
              </w:rPr>
            </w:pPr>
          </w:p>
        </w:tc>
        <w:tc>
          <w:tcPr>
            <w:tcW w:w="1284" w:type="pct"/>
            <w:tcBorders>
              <w:top w:val="nil"/>
              <w:left w:val="nil"/>
              <w:bottom w:val="nil"/>
              <w:right w:val="nil"/>
            </w:tcBorders>
            <w:vAlign w:val="center"/>
            <w:hideMark/>
          </w:tcPr>
          <w:p w14:paraId="4A78AB80"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vAlign w:val="center"/>
            <w:hideMark/>
          </w:tcPr>
          <w:p w14:paraId="12582D90" w14:textId="77777777" w:rsidR="00965A8A" w:rsidRPr="0009263D" w:rsidRDefault="00965A8A" w:rsidP="00965A8A">
            <w:pPr>
              <w:jc w:val="right"/>
              <w:rPr>
                <w:rFonts w:ascii="Arial" w:hAnsi="Arial" w:cs="Arial"/>
                <w:sz w:val="18"/>
                <w:szCs w:val="18"/>
              </w:rPr>
            </w:pPr>
          </w:p>
        </w:tc>
        <w:tc>
          <w:tcPr>
            <w:tcW w:w="982" w:type="pct"/>
            <w:tcBorders>
              <w:top w:val="nil"/>
              <w:left w:val="nil"/>
              <w:bottom w:val="nil"/>
              <w:right w:val="nil"/>
            </w:tcBorders>
            <w:vAlign w:val="center"/>
            <w:hideMark/>
          </w:tcPr>
          <w:p w14:paraId="5BD89B8B" w14:textId="77777777" w:rsidR="00965A8A" w:rsidRPr="0009263D" w:rsidRDefault="00965A8A" w:rsidP="00965A8A">
            <w:pPr>
              <w:jc w:val="right"/>
              <w:rPr>
                <w:rFonts w:ascii="Arial" w:hAnsi="Arial" w:cs="Arial"/>
                <w:sz w:val="18"/>
                <w:szCs w:val="18"/>
              </w:rPr>
            </w:pPr>
          </w:p>
        </w:tc>
      </w:tr>
      <w:tr w:rsidR="00965A8A" w:rsidRPr="0009263D" w14:paraId="2F11CDE5" w14:textId="77777777" w:rsidTr="00965A8A">
        <w:trPr>
          <w:trHeight w:val="198"/>
        </w:trPr>
        <w:tc>
          <w:tcPr>
            <w:tcW w:w="1740" w:type="pct"/>
            <w:tcBorders>
              <w:top w:val="nil"/>
              <w:left w:val="nil"/>
              <w:bottom w:val="nil"/>
              <w:right w:val="nil"/>
            </w:tcBorders>
            <w:noWrap/>
            <w:vAlign w:val="center"/>
            <w:hideMark/>
          </w:tcPr>
          <w:p w14:paraId="2314F922" w14:textId="77777777" w:rsidR="00965A8A" w:rsidRPr="0009263D" w:rsidRDefault="00965A8A" w:rsidP="00965A8A">
            <w:pPr>
              <w:jc w:val="right"/>
              <w:rPr>
                <w:rFonts w:ascii="Arial" w:hAnsi="Arial" w:cs="Arial"/>
                <w:sz w:val="18"/>
                <w:szCs w:val="18"/>
              </w:rPr>
            </w:pPr>
          </w:p>
        </w:tc>
        <w:tc>
          <w:tcPr>
            <w:tcW w:w="773" w:type="pct"/>
            <w:tcBorders>
              <w:top w:val="nil"/>
              <w:left w:val="nil"/>
              <w:bottom w:val="single" w:sz="8" w:space="0" w:color="auto"/>
              <w:right w:val="nil"/>
            </w:tcBorders>
            <w:vAlign w:val="center"/>
            <w:hideMark/>
          </w:tcPr>
          <w:p w14:paraId="76A64159" w14:textId="61B80712"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(13)</w:t>
            </w:r>
          </w:p>
        </w:tc>
        <w:tc>
          <w:tcPr>
            <w:tcW w:w="103" w:type="pct"/>
            <w:tcBorders>
              <w:top w:val="nil"/>
              <w:left w:val="nil"/>
              <w:bottom w:val="nil"/>
              <w:right w:val="nil"/>
            </w:tcBorders>
            <w:noWrap/>
            <w:vAlign w:val="center"/>
            <w:hideMark/>
          </w:tcPr>
          <w:p w14:paraId="6325F5C8"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4252DCA3" w14:textId="44CE64AF"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(4)</w:t>
            </w:r>
          </w:p>
        </w:tc>
        <w:tc>
          <w:tcPr>
            <w:tcW w:w="118" w:type="pct"/>
            <w:tcBorders>
              <w:top w:val="nil"/>
              <w:left w:val="nil"/>
              <w:bottom w:val="nil"/>
              <w:right w:val="nil"/>
            </w:tcBorders>
            <w:vAlign w:val="center"/>
            <w:hideMark/>
          </w:tcPr>
          <w:p w14:paraId="7FE73107"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single" w:sz="8" w:space="0" w:color="auto"/>
              <w:right w:val="nil"/>
            </w:tcBorders>
            <w:vAlign w:val="center"/>
            <w:hideMark/>
          </w:tcPr>
          <w:p w14:paraId="6350D53F" w14:textId="3F5ACD3C"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(17)</w:t>
            </w:r>
          </w:p>
        </w:tc>
      </w:tr>
      <w:tr w:rsidR="00965A8A" w:rsidRPr="0009263D" w14:paraId="054DAE9A" w14:textId="77777777" w:rsidTr="00965A8A">
        <w:trPr>
          <w:trHeight w:val="198"/>
        </w:trPr>
        <w:tc>
          <w:tcPr>
            <w:tcW w:w="1740" w:type="pct"/>
            <w:tcBorders>
              <w:top w:val="nil"/>
              <w:left w:val="nil"/>
              <w:bottom w:val="nil"/>
              <w:right w:val="nil"/>
            </w:tcBorders>
            <w:noWrap/>
            <w:vAlign w:val="center"/>
            <w:hideMark/>
          </w:tcPr>
          <w:p w14:paraId="59149545" w14:textId="77777777" w:rsidR="00965A8A" w:rsidRPr="0009263D" w:rsidRDefault="00965A8A" w:rsidP="00965A8A">
            <w:pPr>
              <w:jc w:val="right"/>
              <w:rPr>
                <w:rFonts w:ascii="Arial" w:hAnsi="Arial" w:cs="Arial"/>
                <w:color w:val="000000"/>
                <w:sz w:val="18"/>
                <w:szCs w:val="18"/>
              </w:rPr>
            </w:pPr>
          </w:p>
        </w:tc>
        <w:tc>
          <w:tcPr>
            <w:tcW w:w="773" w:type="pct"/>
            <w:tcBorders>
              <w:top w:val="nil"/>
              <w:left w:val="nil"/>
              <w:bottom w:val="nil"/>
              <w:right w:val="nil"/>
            </w:tcBorders>
            <w:vAlign w:val="center"/>
            <w:hideMark/>
          </w:tcPr>
          <w:p w14:paraId="05AF520F" w14:textId="77777777" w:rsidR="00965A8A" w:rsidRPr="0009263D" w:rsidRDefault="00965A8A" w:rsidP="00965A8A">
            <w:pPr>
              <w:rPr>
                <w:rFonts w:ascii="Arial" w:hAnsi="Arial" w:cs="Arial"/>
                <w:sz w:val="18"/>
                <w:szCs w:val="18"/>
              </w:rPr>
            </w:pPr>
          </w:p>
        </w:tc>
        <w:tc>
          <w:tcPr>
            <w:tcW w:w="103" w:type="pct"/>
            <w:tcBorders>
              <w:top w:val="nil"/>
              <w:left w:val="nil"/>
              <w:bottom w:val="nil"/>
              <w:right w:val="nil"/>
            </w:tcBorders>
            <w:noWrap/>
            <w:vAlign w:val="center"/>
            <w:hideMark/>
          </w:tcPr>
          <w:p w14:paraId="31EBC2B2" w14:textId="77777777" w:rsidR="00965A8A" w:rsidRPr="0009263D" w:rsidRDefault="00965A8A" w:rsidP="00965A8A">
            <w:pPr>
              <w:jc w:val="right"/>
              <w:rPr>
                <w:rFonts w:ascii="Arial" w:hAnsi="Arial" w:cs="Arial"/>
                <w:sz w:val="18"/>
                <w:szCs w:val="18"/>
              </w:rPr>
            </w:pPr>
          </w:p>
        </w:tc>
        <w:tc>
          <w:tcPr>
            <w:tcW w:w="1284" w:type="pct"/>
            <w:tcBorders>
              <w:top w:val="nil"/>
              <w:left w:val="nil"/>
              <w:bottom w:val="nil"/>
              <w:right w:val="nil"/>
            </w:tcBorders>
            <w:vAlign w:val="center"/>
            <w:hideMark/>
          </w:tcPr>
          <w:p w14:paraId="3C98F7D0" w14:textId="77777777" w:rsidR="00965A8A" w:rsidRPr="0009263D" w:rsidRDefault="00965A8A" w:rsidP="00965A8A">
            <w:pPr>
              <w:jc w:val="right"/>
              <w:rPr>
                <w:rFonts w:ascii="Arial" w:hAnsi="Arial" w:cs="Arial"/>
                <w:sz w:val="18"/>
                <w:szCs w:val="18"/>
              </w:rPr>
            </w:pPr>
          </w:p>
        </w:tc>
        <w:tc>
          <w:tcPr>
            <w:tcW w:w="118" w:type="pct"/>
            <w:tcBorders>
              <w:top w:val="nil"/>
              <w:left w:val="nil"/>
              <w:bottom w:val="nil"/>
              <w:right w:val="nil"/>
            </w:tcBorders>
            <w:vAlign w:val="center"/>
            <w:hideMark/>
          </w:tcPr>
          <w:p w14:paraId="5367B589" w14:textId="77777777" w:rsidR="00965A8A" w:rsidRPr="0009263D" w:rsidRDefault="00965A8A" w:rsidP="00965A8A">
            <w:pPr>
              <w:jc w:val="right"/>
              <w:rPr>
                <w:rFonts w:ascii="Arial" w:hAnsi="Arial" w:cs="Arial"/>
                <w:sz w:val="18"/>
                <w:szCs w:val="18"/>
              </w:rPr>
            </w:pPr>
          </w:p>
        </w:tc>
        <w:tc>
          <w:tcPr>
            <w:tcW w:w="982" w:type="pct"/>
            <w:tcBorders>
              <w:top w:val="nil"/>
              <w:left w:val="nil"/>
              <w:bottom w:val="nil"/>
              <w:right w:val="nil"/>
            </w:tcBorders>
            <w:vAlign w:val="center"/>
            <w:hideMark/>
          </w:tcPr>
          <w:p w14:paraId="4CAC33D7" w14:textId="77777777" w:rsidR="00965A8A" w:rsidRPr="0009263D" w:rsidRDefault="00965A8A" w:rsidP="00965A8A">
            <w:pPr>
              <w:jc w:val="right"/>
              <w:rPr>
                <w:rFonts w:ascii="Arial" w:hAnsi="Arial" w:cs="Arial"/>
                <w:sz w:val="18"/>
                <w:szCs w:val="18"/>
              </w:rPr>
            </w:pPr>
          </w:p>
        </w:tc>
      </w:tr>
      <w:tr w:rsidR="00965A8A" w:rsidRPr="0009263D" w14:paraId="33357DE8" w14:textId="77777777" w:rsidTr="00965A8A">
        <w:trPr>
          <w:trHeight w:val="198"/>
        </w:trPr>
        <w:tc>
          <w:tcPr>
            <w:tcW w:w="1740" w:type="pct"/>
            <w:tcBorders>
              <w:top w:val="nil"/>
              <w:left w:val="nil"/>
              <w:bottom w:val="nil"/>
              <w:right w:val="nil"/>
            </w:tcBorders>
            <w:noWrap/>
            <w:vAlign w:val="center"/>
            <w:hideMark/>
          </w:tcPr>
          <w:p w14:paraId="10300837" w14:textId="77777777" w:rsidR="00965A8A" w:rsidRPr="0009263D" w:rsidRDefault="00965A8A" w:rsidP="00965A8A">
            <w:pPr>
              <w:rPr>
                <w:rFonts w:ascii="Arial" w:hAnsi="Arial" w:cs="Arial"/>
                <w:b/>
                <w:bCs/>
                <w:color w:val="000000"/>
                <w:sz w:val="18"/>
                <w:szCs w:val="18"/>
              </w:rPr>
            </w:pPr>
            <w:r w:rsidRPr="0009263D">
              <w:rPr>
                <w:rFonts w:ascii="Arial" w:hAnsi="Arial" w:cs="Arial"/>
                <w:b/>
                <w:bCs/>
                <w:color w:val="000000"/>
                <w:sz w:val="18"/>
                <w:szCs w:val="18"/>
              </w:rPr>
              <w:t xml:space="preserve">Intangível líquido </w:t>
            </w:r>
          </w:p>
        </w:tc>
        <w:tc>
          <w:tcPr>
            <w:tcW w:w="773" w:type="pct"/>
            <w:tcBorders>
              <w:top w:val="nil"/>
              <w:left w:val="nil"/>
              <w:bottom w:val="double" w:sz="6" w:space="0" w:color="auto"/>
              <w:right w:val="nil"/>
            </w:tcBorders>
            <w:vAlign w:val="center"/>
            <w:hideMark/>
          </w:tcPr>
          <w:p w14:paraId="1DB7D749" w14:textId="1B30739E"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353</w:t>
            </w:r>
          </w:p>
        </w:tc>
        <w:tc>
          <w:tcPr>
            <w:tcW w:w="103" w:type="pct"/>
            <w:tcBorders>
              <w:top w:val="nil"/>
              <w:left w:val="nil"/>
              <w:bottom w:val="nil"/>
              <w:right w:val="nil"/>
            </w:tcBorders>
            <w:noWrap/>
            <w:vAlign w:val="center"/>
            <w:hideMark/>
          </w:tcPr>
          <w:p w14:paraId="30CAD2ED"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double" w:sz="6" w:space="0" w:color="auto"/>
              <w:right w:val="nil"/>
            </w:tcBorders>
            <w:vAlign w:val="center"/>
            <w:hideMark/>
          </w:tcPr>
          <w:p w14:paraId="700AABE8" w14:textId="1EE925EC"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20</w:t>
            </w:r>
          </w:p>
        </w:tc>
        <w:tc>
          <w:tcPr>
            <w:tcW w:w="118" w:type="pct"/>
            <w:tcBorders>
              <w:top w:val="nil"/>
              <w:left w:val="nil"/>
              <w:bottom w:val="nil"/>
              <w:right w:val="nil"/>
            </w:tcBorders>
            <w:vAlign w:val="center"/>
            <w:hideMark/>
          </w:tcPr>
          <w:p w14:paraId="6471CD01" w14:textId="77777777" w:rsidR="00965A8A" w:rsidRPr="0009263D" w:rsidRDefault="00965A8A" w:rsidP="00965A8A">
            <w:pPr>
              <w:jc w:val="right"/>
              <w:rPr>
                <w:rFonts w:ascii="Arial" w:hAnsi="Arial" w:cs="Arial"/>
                <w:color w:val="000000"/>
                <w:sz w:val="18"/>
                <w:szCs w:val="18"/>
              </w:rPr>
            </w:pPr>
          </w:p>
        </w:tc>
        <w:tc>
          <w:tcPr>
            <w:tcW w:w="982" w:type="pct"/>
            <w:tcBorders>
              <w:top w:val="nil"/>
              <w:left w:val="nil"/>
              <w:bottom w:val="double" w:sz="6" w:space="0" w:color="auto"/>
              <w:right w:val="nil"/>
            </w:tcBorders>
            <w:vAlign w:val="center"/>
            <w:hideMark/>
          </w:tcPr>
          <w:p w14:paraId="7CD28497" w14:textId="67E3733B"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373</w:t>
            </w:r>
          </w:p>
        </w:tc>
      </w:tr>
    </w:tbl>
    <w:p w14:paraId="2B3DF819" w14:textId="67E8AA3B" w:rsidR="00BC5735" w:rsidRPr="0009263D" w:rsidRDefault="00BC5735" w:rsidP="00A21ADC">
      <w:pPr>
        <w:rPr>
          <w:rFonts w:ascii="Georgia" w:hAnsi="Georgia" w:cs="Arial"/>
          <w:bCs/>
          <w:sz w:val="22"/>
          <w:szCs w:val="22"/>
        </w:rPr>
      </w:pPr>
    </w:p>
    <w:p w14:paraId="5E25B6CE" w14:textId="77777777" w:rsidR="00965A8A" w:rsidRPr="0009263D" w:rsidRDefault="00965A8A" w:rsidP="00A21ADC">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3215"/>
        <w:gridCol w:w="1429"/>
        <w:gridCol w:w="191"/>
        <w:gridCol w:w="2372"/>
        <w:gridCol w:w="218"/>
        <w:gridCol w:w="1812"/>
      </w:tblGrid>
      <w:tr w:rsidR="00965A8A" w:rsidRPr="0009263D" w14:paraId="19237166" w14:textId="77777777" w:rsidTr="00965A8A">
        <w:trPr>
          <w:trHeight w:val="198"/>
        </w:trPr>
        <w:tc>
          <w:tcPr>
            <w:tcW w:w="1740" w:type="pct"/>
            <w:tcBorders>
              <w:top w:val="nil"/>
              <w:left w:val="nil"/>
              <w:bottom w:val="nil"/>
              <w:right w:val="nil"/>
            </w:tcBorders>
            <w:noWrap/>
            <w:vAlign w:val="center"/>
            <w:hideMark/>
          </w:tcPr>
          <w:p w14:paraId="07AF89A5" w14:textId="77777777" w:rsidR="00965A8A" w:rsidRPr="0009263D" w:rsidRDefault="00965A8A" w:rsidP="00965A8A">
            <w:pPr>
              <w:rPr>
                <w:rFonts w:ascii="Arial" w:hAnsi="Arial" w:cs="Arial"/>
                <w:sz w:val="18"/>
                <w:szCs w:val="18"/>
              </w:rPr>
            </w:pPr>
          </w:p>
        </w:tc>
        <w:tc>
          <w:tcPr>
            <w:tcW w:w="773" w:type="pct"/>
            <w:tcBorders>
              <w:top w:val="nil"/>
              <w:left w:val="nil"/>
              <w:bottom w:val="single" w:sz="8" w:space="0" w:color="auto"/>
              <w:right w:val="nil"/>
            </w:tcBorders>
            <w:vAlign w:val="bottom"/>
            <w:hideMark/>
          </w:tcPr>
          <w:p w14:paraId="744040BA"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31/12/2024</w:t>
            </w:r>
          </w:p>
        </w:tc>
        <w:tc>
          <w:tcPr>
            <w:tcW w:w="103" w:type="pct"/>
            <w:tcBorders>
              <w:top w:val="nil"/>
              <w:left w:val="nil"/>
              <w:bottom w:val="nil"/>
              <w:right w:val="nil"/>
            </w:tcBorders>
            <w:vAlign w:val="bottom"/>
            <w:hideMark/>
          </w:tcPr>
          <w:p w14:paraId="60000BD7" w14:textId="77777777" w:rsidR="00965A8A" w:rsidRPr="0009263D" w:rsidRDefault="00965A8A" w:rsidP="00965A8A">
            <w:pPr>
              <w:jc w:val="right"/>
              <w:rPr>
                <w:rFonts w:ascii="Arial" w:hAnsi="Arial" w:cs="Arial"/>
                <w:b/>
                <w:bCs/>
                <w:color w:val="000000"/>
                <w:sz w:val="18"/>
                <w:szCs w:val="18"/>
              </w:rPr>
            </w:pPr>
          </w:p>
        </w:tc>
        <w:tc>
          <w:tcPr>
            <w:tcW w:w="1284" w:type="pct"/>
            <w:tcBorders>
              <w:top w:val="nil"/>
              <w:left w:val="nil"/>
              <w:bottom w:val="single" w:sz="8" w:space="0" w:color="auto"/>
              <w:right w:val="nil"/>
            </w:tcBorders>
            <w:noWrap/>
            <w:vAlign w:val="bottom"/>
            <w:hideMark/>
          </w:tcPr>
          <w:p w14:paraId="7CD32313"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8" w:type="pct"/>
            <w:tcBorders>
              <w:top w:val="nil"/>
              <w:left w:val="nil"/>
              <w:bottom w:val="nil"/>
              <w:right w:val="nil"/>
            </w:tcBorders>
            <w:noWrap/>
            <w:vAlign w:val="bottom"/>
            <w:hideMark/>
          </w:tcPr>
          <w:p w14:paraId="4AF5864A" w14:textId="77777777" w:rsidR="00965A8A" w:rsidRPr="0009263D" w:rsidRDefault="00965A8A" w:rsidP="00965A8A">
            <w:pPr>
              <w:jc w:val="right"/>
              <w:rPr>
                <w:rFonts w:ascii="Arial" w:hAnsi="Arial" w:cs="Arial"/>
                <w:b/>
                <w:bCs/>
                <w:color w:val="000000"/>
                <w:sz w:val="18"/>
                <w:szCs w:val="18"/>
              </w:rPr>
            </w:pPr>
          </w:p>
        </w:tc>
        <w:tc>
          <w:tcPr>
            <w:tcW w:w="981" w:type="pct"/>
            <w:tcBorders>
              <w:top w:val="nil"/>
              <w:left w:val="nil"/>
              <w:bottom w:val="single" w:sz="8" w:space="0" w:color="auto"/>
              <w:right w:val="nil"/>
            </w:tcBorders>
            <w:vAlign w:val="bottom"/>
            <w:hideMark/>
          </w:tcPr>
          <w:p w14:paraId="482D9E6C" w14:textId="77777777" w:rsidR="00965A8A" w:rsidRPr="0009263D" w:rsidRDefault="00965A8A" w:rsidP="00965A8A">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965A8A" w:rsidRPr="0009263D" w14:paraId="04851796" w14:textId="77777777" w:rsidTr="00965A8A">
        <w:trPr>
          <w:trHeight w:val="198"/>
        </w:trPr>
        <w:tc>
          <w:tcPr>
            <w:tcW w:w="1740" w:type="pct"/>
            <w:tcBorders>
              <w:top w:val="nil"/>
              <w:left w:val="nil"/>
              <w:bottom w:val="nil"/>
              <w:right w:val="nil"/>
            </w:tcBorders>
            <w:noWrap/>
            <w:vAlign w:val="center"/>
            <w:hideMark/>
          </w:tcPr>
          <w:p w14:paraId="7FC21990" w14:textId="77777777" w:rsidR="00965A8A" w:rsidRPr="0009263D" w:rsidRDefault="00965A8A" w:rsidP="00965A8A">
            <w:pPr>
              <w:rPr>
                <w:rFonts w:ascii="Arial" w:hAnsi="Arial" w:cs="Arial"/>
                <w:b/>
                <w:bCs/>
                <w:color w:val="000000"/>
                <w:sz w:val="18"/>
                <w:szCs w:val="18"/>
              </w:rPr>
            </w:pPr>
            <w:r w:rsidRPr="0009263D">
              <w:rPr>
                <w:rFonts w:ascii="Arial" w:hAnsi="Arial" w:cs="Arial"/>
                <w:b/>
                <w:bCs/>
                <w:color w:val="000000"/>
                <w:sz w:val="18"/>
                <w:szCs w:val="18"/>
              </w:rPr>
              <w:t>Custo</w:t>
            </w:r>
          </w:p>
        </w:tc>
        <w:tc>
          <w:tcPr>
            <w:tcW w:w="773" w:type="pct"/>
            <w:tcBorders>
              <w:top w:val="nil"/>
              <w:left w:val="nil"/>
              <w:bottom w:val="nil"/>
              <w:right w:val="nil"/>
            </w:tcBorders>
            <w:hideMark/>
          </w:tcPr>
          <w:p w14:paraId="545B9C67" w14:textId="77777777" w:rsidR="00965A8A" w:rsidRPr="0009263D" w:rsidRDefault="00965A8A" w:rsidP="00965A8A">
            <w:pPr>
              <w:rPr>
                <w:rFonts w:ascii="Arial" w:hAnsi="Arial" w:cs="Arial"/>
                <w:b/>
                <w:bCs/>
                <w:color w:val="000000"/>
                <w:sz w:val="18"/>
                <w:szCs w:val="18"/>
              </w:rPr>
            </w:pPr>
          </w:p>
        </w:tc>
        <w:tc>
          <w:tcPr>
            <w:tcW w:w="103" w:type="pct"/>
            <w:tcBorders>
              <w:top w:val="nil"/>
              <w:left w:val="nil"/>
              <w:bottom w:val="nil"/>
              <w:right w:val="nil"/>
            </w:tcBorders>
            <w:hideMark/>
          </w:tcPr>
          <w:p w14:paraId="598BF541" w14:textId="77777777" w:rsidR="00965A8A" w:rsidRPr="0009263D" w:rsidRDefault="00965A8A" w:rsidP="00965A8A">
            <w:pPr>
              <w:rPr>
                <w:rFonts w:ascii="Arial" w:hAnsi="Arial" w:cs="Arial"/>
                <w:sz w:val="18"/>
                <w:szCs w:val="18"/>
              </w:rPr>
            </w:pPr>
          </w:p>
        </w:tc>
        <w:tc>
          <w:tcPr>
            <w:tcW w:w="1284" w:type="pct"/>
            <w:tcBorders>
              <w:top w:val="nil"/>
              <w:left w:val="nil"/>
              <w:bottom w:val="nil"/>
              <w:right w:val="nil"/>
            </w:tcBorders>
            <w:hideMark/>
          </w:tcPr>
          <w:p w14:paraId="694CB6A5"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hideMark/>
          </w:tcPr>
          <w:p w14:paraId="3F07D7B2" w14:textId="77777777" w:rsidR="00965A8A" w:rsidRPr="0009263D" w:rsidRDefault="00965A8A" w:rsidP="00965A8A">
            <w:pPr>
              <w:rPr>
                <w:rFonts w:ascii="Arial" w:hAnsi="Arial" w:cs="Arial"/>
                <w:sz w:val="18"/>
                <w:szCs w:val="18"/>
              </w:rPr>
            </w:pPr>
          </w:p>
        </w:tc>
        <w:tc>
          <w:tcPr>
            <w:tcW w:w="981" w:type="pct"/>
            <w:tcBorders>
              <w:top w:val="nil"/>
              <w:left w:val="nil"/>
              <w:bottom w:val="nil"/>
              <w:right w:val="nil"/>
            </w:tcBorders>
            <w:hideMark/>
          </w:tcPr>
          <w:p w14:paraId="2AEA95E4" w14:textId="77777777" w:rsidR="00965A8A" w:rsidRPr="0009263D" w:rsidRDefault="00965A8A" w:rsidP="00965A8A">
            <w:pPr>
              <w:rPr>
                <w:rFonts w:ascii="Arial" w:hAnsi="Arial" w:cs="Arial"/>
                <w:sz w:val="18"/>
                <w:szCs w:val="18"/>
              </w:rPr>
            </w:pPr>
          </w:p>
        </w:tc>
      </w:tr>
      <w:tr w:rsidR="00965A8A" w:rsidRPr="0009263D" w14:paraId="22BB2304" w14:textId="77777777" w:rsidTr="00965A8A">
        <w:trPr>
          <w:trHeight w:val="198"/>
        </w:trPr>
        <w:tc>
          <w:tcPr>
            <w:tcW w:w="1740" w:type="pct"/>
            <w:tcBorders>
              <w:top w:val="nil"/>
              <w:left w:val="nil"/>
              <w:bottom w:val="nil"/>
              <w:right w:val="nil"/>
            </w:tcBorders>
            <w:noWrap/>
            <w:vAlign w:val="center"/>
            <w:hideMark/>
          </w:tcPr>
          <w:p w14:paraId="00E67B1C"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Marcas e patentes</w:t>
            </w:r>
          </w:p>
        </w:tc>
        <w:tc>
          <w:tcPr>
            <w:tcW w:w="773" w:type="pct"/>
            <w:tcBorders>
              <w:top w:val="nil"/>
              <w:left w:val="nil"/>
              <w:bottom w:val="nil"/>
              <w:right w:val="nil"/>
            </w:tcBorders>
            <w:vAlign w:val="center"/>
            <w:hideMark/>
          </w:tcPr>
          <w:p w14:paraId="250D9BB1" w14:textId="048ED82C"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w:t>
            </w:r>
          </w:p>
        </w:tc>
        <w:tc>
          <w:tcPr>
            <w:tcW w:w="103" w:type="pct"/>
            <w:tcBorders>
              <w:top w:val="nil"/>
              <w:left w:val="nil"/>
              <w:bottom w:val="nil"/>
              <w:right w:val="nil"/>
            </w:tcBorders>
            <w:hideMark/>
          </w:tcPr>
          <w:p w14:paraId="161AA9D3"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17F1BE70" w14:textId="5BE0F060"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3023820D"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5D41071F" w14:textId="19A75251"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w:t>
            </w:r>
          </w:p>
        </w:tc>
      </w:tr>
      <w:tr w:rsidR="00965A8A" w:rsidRPr="0009263D" w14:paraId="1DABB38A" w14:textId="77777777" w:rsidTr="00965A8A">
        <w:trPr>
          <w:trHeight w:val="198"/>
        </w:trPr>
        <w:tc>
          <w:tcPr>
            <w:tcW w:w="1740" w:type="pct"/>
            <w:tcBorders>
              <w:top w:val="nil"/>
              <w:left w:val="nil"/>
              <w:bottom w:val="nil"/>
              <w:right w:val="nil"/>
            </w:tcBorders>
            <w:noWrap/>
            <w:vAlign w:val="center"/>
            <w:hideMark/>
          </w:tcPr>
          <w:p w14:paraId="003B1E15"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Descomissionamento de mina (i)</w:t>
            </w:r>
          </w:p>
        </w:tc>
        <w:tc>
          <w:tcPr>
            <w:tcW w:w="773" w:type="pct"/>
            <w:tcBorders>
              <w:top w:val="nil"/>
              <w:left w:val="nil"/>
              <w:bottom w:val="nil"/>
              <w:right w:val="nil"/>
            </w:tcBorders>
            <w:vAlign w:val="center"/>
            <w:hideMark/>
          </w:tcPr>
          <w:p w14:paraId="76FDC5FF" w14:textId="16F7264A"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274</w:t>
            </w:r>
          </w:p>
        </w:tc>
        <w:tc>
          <w:tcPr>
            <w:tcW w:w="103" w:type="pct"/>
            <w:tcBorders>
              <w:top w:val="nil"/>
              <w:left w:val="nil"/>
              <w:bottom w:val="nil"/>
              <w:right w:val="nil"/>
            </w:tcBorders>
            <w:hideMark/>
          </w:tcPr>
          <w:p w14:paraId="00A1B497"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5699A466" w14:textId="26D0C225"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72</w:t>
            </w:r>
          </w:p>
        </w:tc>
        <w:tc>
          <w:tcPr>
            <w:tcW w:w="118" w:type="pct"/>
            <w:tcBorders>
              <w:top w:val="nil"/>
              <w:left w:val="nil"/>
              <w:bottom w:val="nil"/>
              <w:right w:val="nil"/>
            </w:tcBorders>
            <w:vAlign w:val="center"/>
            <w:hideMark/>
          </w:tcPr>
          <w:p w14:paraId="5F44C8F3"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6CDE0D28" w14:textId="3600D675"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346</w:t>
            </w:r>
          </w:p>
        </w:tc>
      </w:tr>
      <w:tr w:rsidR="00965A8A" w:rsidRPr="0009263D" w14:paraId="50631029" w14:textId="77777777" w:rsidTr="00965A8A">
        <w:trPr>
          <w:trHeight w:val="198"/>
        </w:trPr>
        <w:tc>
          <w:tcPr>
            <w:tcW w:w="1740" w:type="pct"/>
            <w:tcBorders>
              <w:top w:val="nil"/>
              <w:left w:val="nil"/>
              <w:bottom w:val="nil"/>
              <w:right w:val="nil"/>
            </w:tcBorders>
            <w:noWrap/>
            <w:vAlign w:val="center"/>
            <w:hideMark/>
          </w:tcPr>
          <w:p w14:paraId="5F138049"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Direitos de lavra e jazidas</w:t>
            </w:r>
          </w:p>
        </w:tc>
        <w:tc>
          <w:tcPr>
            <w:tcW w:w="773" w:type="pct"/>
            <w:tcBorders>
              <w:top w:val="nil"/>
              <w:left w:val="nil"/>
              <w:bottom w:val="single" w:sz="4" w:space="0" w:color="auto"/>
              <w:right w:val="nil"/>
            </w:tcBorders>
            <w:vAlign w:val="center"/>
            <w:hideMark/>
          </w:tcPr>
          <w:p w14:paraId="0A2D517B" w14:textId="7FC24128"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12</w:t>
            </w:r>
          </w:p>
        </w:tc>
        <w:tc>
          <w:tcPr>
            <w:tcW w:w="103" w:type="pct"/>
            <w:tcBorders>
              <w:top w:val="nil"/>
              <w:left w:val="nil"/>
              <w:bottom w:val="nil"/>
              <w:right w:val="nil"/>
            </w:tcBorders>
            <w:hideMark/>
          </w:tcPr>
          <w:p w14:paraId="079B90D0"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760F26B8" w14:textId="537DE50C"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3E4D52A9"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single" w:sz="4" w:space="0" w:color="auto"/>
              <w:right w:val="nil"/>
            </w:tcBorders>
            <w:vAlign w:val="center"/>
            <w:hideMark/>
          </w:tcPr>
          <w:p w14:paraId="3768F3F0" w14:textId="19BDDB6D"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12</w:t>
            </w:r>
          </w:p>
        </w:tc>
      </w:tr>
      <w:tr w:rsidR="00965A8A" w:rsidRPr="0009263D" w14:paraId="62D9B255" w14:textId="77777777" w:rsidTr="00965A8A">
        <w:trPr>
          <w:trHeight w:val="198"/>
        </w:trPr>
        <w:tc>
          <w:tcPr>
            <w:tcW w:w="1740" w:type="pct"/>
            <w:tcBorders>
              <w:top w:val="nil"/>
              <w:left w:val="nil"/>
              <w:bottom w:val="nil"/>
              <w:right w:val="nil"/>
            </w:tcBorders>
            <w:noWrap/>
            <w:vAlign w:val="center"/>
            <w:hideMark/>
          </w:tcPr>
          <w:p w14:paraId="036FC3CC" w14:textId="77777777" w:rsidR="00965A8A" w:rsidRPr="0009263D" w:rsidRDefault="00965A8A" w:rsidP="00965A8A">
            <w:pPr>
              <w:jc w:val="right"/>
              <w:rPr>
                <w:rFonts w:ascii="Arial" w:hAnsi="Arial" w:cs="Arial"/>
                <w:color w:val="000000"/>
                <w:sz w:val="18"/>
                <w:szCs w:val="18"/>
              </w:rPr>
            </w:pPr>
          </w:p>
        </w:tc>
        <w:tc>
          <w:tcPr>
            <w:tcW w:w="773" w:type="pct"/>
            <w:tcBorders>
              <w:top w:val="nil"/>
              <w:left w:val="nil"/>
              <w:bottom w:val="nil"/>
              <w:right w:val="nil"/>
            </w:tcBorders>
            <w:vAlign w:val="center"/>
            <w:hideMark/>
          </w:tcPr>
          <w:p w14:paraId="71B726D9" w14:textId="77777777" w:rsidR="00965A8A" w:rsidRPr="0009263D" w:rsidRDefault="00965A8A" w:rsidP="00965A8A">
            <w:pPr>
              <w:rPr>
                <w:rFonts w:ascii="Arial" w:hAnsi="Arial" w:cs="Arial"/>
                <w:sz w:val="18"/>
                <w:szCs w:val="18"/>
              </w:rPr>
            </w:pPr>
          </w:p>
        </w:tc>
        <w:tc>
          <w:tcPr>
            <w:tcW w:w="103" w:type="pct"/>
            <w:tcBorders>
              <w:top w:val="nil"/>
              <w:left w:val="nil"/>
              <w:bottom w:val="nil"/>
              <w:right w:val="nil"/>
            </w:tcBorders>
            <w:hideMark/>
          </w:tcPr>
          <w:p w14:paraId="1A5A4673" w14:textId="77777777" w:rsidR="00965A8A" w:rsidRPr="0009263D" w:rsidRDefault="00965A8A" w:rsidP="00965A8A">
            <w:pPr>
              <w:jc w:val="right"/>
              <w:rPr>
                <w:rFonts w:ascii="Arial" w:hAnsi="Arial" w:cs="Arial"/>
                <w:sz w:val="18"/>
                <w:szCs w:val="18"/>
              </w:rPr>
            </w:pPr>
          </w:p>
        </w:tc>
        <w:tc>
          <w:tcPr>
            <w:tcW w:w="1284" w:type="pct"/>
            <w:tcBorders>
              <w:top w:val="nil"/>
              <w:left w:val="nil"/>
              <w:bottom w:val="nil"/>
              <w:right w:val="nil"/>
            </w:tcBorders>
            <w:vAlign w:val="center"/>
            <w:hideMark/>
          </w:tcPr>
          <w:p w14:paraId="144D67BF"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vAlign w:val="center"/>
            <w:hideMark/>
          </w:tcPr>
          <w:p w14:paraId="7891C62D" w14:textId="77777777" w:rsidR="00965A8A" w:rsidRPr="0009263D" w:rsidRDefault="00965A8A" w:rsidP="00965A8A">
            <w:pPr>
              <w:jc w:val="right"/>
              <w:rPr>
                <w:rFonts w:ascii="Arial" w:hAnsi="Arial" w:cs="Arial"/>
                <w:sz w:val="18"/>
                <w:szCs w:val="18"/>
              </w:rPr>
            </w:pPr>
          </w:p>
        </w:tc>
        <w:tc>
          <w:tcPr>
            <w:tcW w:w="981" w:type="pct"/>
            <w:tcBorders>
              <w:top w:val="nil"/>
              <w:left w:val="nil"/>
              <w:bottom w:val="nil"/>
              <w:right w:val="nil"/>
            </w:tcBorders>
            <w:vAlign w:val="center"/>
            <w:hideMark/>
          </w:tcPr>
          <w:p w14:paraId="0B6CAA9B" w14:textId="77777777" w:rsidR="00965A8A" w:rsidRPr="0009263D" w:rsidRDefault="00965A8A" w:rsidP="00965A8A">
            <w:pPr>
              <w:jc w:val="right"/>
              <w:rPr>
                <w:rFonts w:ascii="Arial" w:hAnsi="Arial" w:cs="Arial"/>
                <w:sz w:val="18"/>
                <w:szCs w:val="18"/>
              </w:rPr>
            </w:pPr>
          </w:p>
        </w:tc>
      </w:tr>
      <w:tr w:rsidR="00965A8A" w:rsidRPr="0009263D" w14:paraId="309FA2BF" w14:textId="77777777" w:rsidTr="00965A8A">
        <w:trPr>
          <w:trHeight w:val="198"/>
        </w:trPr>
        <w:tc>
          <w:tcPr>
            <w:tcW w:w="1740" w:type="pct"/>
            <w:tcBorders>
              <w:top w:val="nil"/>
              <w:left w:val="nil"/>
              <w:bottom w:val="nil"/>
              <w:right w:val="nil"/>
            </w:tcBorders>
            <w:noWrap/>
            <w:vAlign w:val="center"/>
            <w:hideMark/>
          </w:tcPr>
          <w:p w14:paraId="549B3F4B" w14:textId="77777777" w:rsidR="00965A8A" w:rsidRPr="0009263D" w:rsidRDefault="00965A8A" w:rsidP="00965A8A">
            <w:pPr>
              <w:jc w:val="right"/>
              <w:rPr>
                <w:rFonts w:ascii="Arial" w:hAnsi="Arial" w:cs="Arial"/>
                <w:sz w:val="18"/>
                <w:szCs w:val="18"/>
              </w:rPr>
            </w:pPr>
          </w:p>
        </w:tc>
        <w:tc>
          <w:tcPr>
            <w:tcW w:w="773" w:type="pct"/>
            <w:tcBorders>
              <w:top w:val="nil"/>
              <w:left w:val="nil"/>
              <w:bottom w:val="single" w:sz="8" w:space="0" w:color="auto"/>
              <w:right w:val="nil"/>
            </w:tcBorders>
            <w:vAlign w:val="center"/>
            <w:hideMark/>
          </w:tcPr>
          <w:p w14:paraId="62D806F9" w14:textId="694E89FD"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293</w:t>
            </w:r>
          </w:p>
        </w:tc>
        <w:tc>
          <w:tcPr>
            <w:tcW w:w="103" w:type="pct"/>
            <w:tcBorders>
              <w:top w:val="nil"/>
              <w:left w:val="nil"/>
              <w:bottom w:val="nil"/>
              <w:right w:val="nil"/>
            </w:tcBorders>
            <w:noWrap/>
            <w:vAlign w:val="center"/>
            <w:hideMark/>
          </w:tcPr>
          <w:p w14:paraId="1490596C"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00C34B58" w14:textId="06044CCD"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72</w:t>
            </w:r>
          </w:p>
        </w:tc>
        <w:tc>
          <w:tcPr>
            <w:tcW w:w="118" w:type="pct"/>
            <w:tcBorders>
              <w:top w:val="nil"/>
              <w:left w:val="nil"/>
              <w:bottom w:val="nil"/>
              <w:right w:val="nil"/>
            </w:tcBorders>
            <w:vAlign w:val="center"/>
            <w:hideMark/>
          </w:tcPr>
          <w:p w14:paraId="5F2E30E7"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single" w:sz="8" w:space="0" w:color="auto"/>
              <w:right w:val="nil"/>
            </w:tcBorders>
            <w:vAlign w:val="center"/>
            <w:hideMark/>
          </w:tcPr>
          <w:p w14:paraId="0A170821" w14:textId="3C75CE7E"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365</w:t>
            </w:r>
          </w:p>
        </w:tc>
      </w:tr>
      <w:tr w:rsidR="00965A8A" w:rsidRPr="0009263D" w14:paraId="2A360E92" w14:textId="77777777" w:rsidTr="00965A8A">
        <w:trPr>
          <w:trHeight w:val="198"/>
        </w:trPr>
        <w:tc>
          <w:tcPr>
            <w:tcW w:w="1740" w:type="pct"/>
            <w:tcBorders>
              <w:top w:val="nil"/>
              <w:left w:val="nil"/>
              <w:bottom w:val="nil"/>
              <w:right w:val="nil"/>
            </w:tcBorders>
            <w:noWrap/>
            <w:vAlign w:val="center"/>
            <w:hideMark/>
          </w:tcPr>
          <w:p w14:paraId="77333B2C" w14:textId="77777777" w:rsidR="00965A8A" w:rsidRPr="0009263D" w:rsidRDefault="00965A8A" w:rsidP="00965A8A">
            <w:pPr>
              <w:rPr>
                <w:rFonts w:ascii="Arial" w:hAnsi="Arial" w:cs="Arial"/>
                <w:b/>
                <w:bCs/>
                <w:color w:val="000000"/>
                <w:sz w:val="18"/>
                <w:szCs w:val="18"/>
              </w:rPr>
            </w:pPr>
            <w:r w:rsidRPr="0009263D">
              <w:rPr>
                <w:rFonts w:ascii="Arial" w:hAnsi="Arial" w:cs="Arial"/>
                <w:b/>
                <w:bCs/>
                <w:color w:val="000000"/>
                <w:sz w:val="18"/>
                <w:szCs w:val="18"/>
              </w:rPr>
              <w:t>Amortização</w:t>
            </w:r>
          </w:p>
        </w:tc>
        <w:tc>
          <w:tcPr>
            <w:tcW w:w="773" w:type="pct"/>
            <w:tcBorders>
              <w:top w:val="nil"/>
              <w:left w:val="nil"/>
              <w:bottom w:val="nil"/>
              <w:right w:val="nil"/>
            </w:tcBorders>
            <w:noWrap/>
            <w:vAlign w:val="center"/>
            <w:hideMark/>
          </w:tcPr>
          <w:p w14:paraId="0371F343" w14:textId="77777777" w:rsidR="00965A8A" w:rsidRPr="0009263D" w:rsidRDefault="00965A8A" w:rsidP="00965A8A">
            <w:pPr>
              <w:rPr>
                <w:rFonts w:ascii="Arial" w:hAnsi="Arial" w:cs="Arial"/>
                <w:b/>
                <w:bCs/>
                <w:color w:val="000000"/>
                <w:sz w:val="18"/>
                <w:szCs w:val="18"/>
              </w:rPr>
            </w:pPr>
          </w:p>
        </w:tc>
        <w:tc>
          <w:tcPr>
            <w:tcW w:w="103" w:type="pct"/>
            <w:tcBorders>
              <w:top w:val="nil"/>
              <w:left w:val="nil"/>
              <w:bottom w:val="nil"/>
              <w:right w:val="nil"/>
            </w:tcBorders>
            <w:noWrap/>
            <w:vAlign w:val="center"/>
            <w:hideMark/>
          </w:tcPr>
          <w:p w14:paraId="458DF096" w14:textId="77777777" w:rsidR="00965A8A" w:rsidRPr="0009263D" w:rsidRDefault="00965A8A" w:rsidP="00965A8A">
            <w:pPr>
              <w:rPr>
                <w:rFonts w:ascii="Arial" w:hAnsi="Arial" w:cs="Arial"/>
                <w:sz w:val="18"/>
                <w:szCs w:val="18"/>
              </w:rPr>
            </w:pPr>
          </w:p>
        </w:tc>
        <w:tc>
          <w:tcPr>
            <w:tcW w:w="1284" w:type="pct"/>
            <w:tcBorders>
              <w:top w:val="nil"/>
              <w:left w:val="nil"/>
              <w:bottom w:val="nil"/>
              <w:right w:val="nil"/>
            </w:tcBorders>
            <w:vAlign w:val="center"/>
            <w:hideMark/>
          </w:tcPr>
          <w:p w14:paraId="71537A83"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vAlign w:val="center"/>
            <w:hideMark/>
          </w:tcPr>
          <w:p w14:paraId="2A8FF37E" w14:textId="77777777" w:rsidR="00965A8A" w:rsidRPr="0009263D" w:rsidRDefault="00965A8A" w:rsidP="00965A8A">
            <w:pPr>
              <w:rPr>
                <w:rFonts w:ascii="Arial" w:hAnsi="Arial" w:cs="Arial"/>
                <w:sz w:val="18"/>
                <w:szCs w:val="18"/>
              </w:rPr>
            </w:pPr>
          </w:p>
        </w:tc>
        <w:tc>
          <w:tcPr>
            <w:tcW w:w="981" w:type="pct"/>
            <w:tcBorders>
              <w:top w:val="nil"/>
              <w:left w:val="nil"/>
              <w:bottom w:val="nil"/>
              <w:right w:val="nil"/>
            </w:tcBorders>
            <w:noWrap/>
            <w:vAlign w:val="center"/>
            <w:hideMark/>
          </w:tcPr>
          <w:p w14:paraId="6F7D0502" w14:textId="77777777" w:rsidR="00965A8A" w:rsidRPr="0009263D" w:rsidRDefault="00965A8A" w:rsidP="00965A8A">
            <w:pPr>
              <w:rPr>
                <w:rFonts w:ascii="Arial" w:hAnsi="Arial" w:cs="Arial"/>
                <w:sz w:val="18"/>
                <w:szCs w:val="18"/>
              </w:rPr>
            </w:pPr>
          </w:p>
        </w:tc>
      </w:tr>
      <w:tr w:rsidR="00965A8A" w:rsidRPr="0009263D" w14:paraId="5D079D85" w14:textId="77777777" w:rsidTr="00965A8A">
        <w:trPr>
          <w:trHeight w:val="198"/>
        </w:trPr>
        <w:tc>
          <w:tcPr>
            <w:tcW w:w="1740" w:type="pct"/>
            <w:tcBorders>
              <w:top w:val="nil"/>
              <w:left w:val="nil"/>
              <w:bottom w:val="nil"/>
              <w:right w:val="nil"/>
            </w:tcBorders>
            <w:noWrap/>
            <w:vAlign w:val="center"/>
            <w:hideMark/>
          </w:tcPr>
          <w:p w14:paraId="76D9BFCB"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Descomissionamento de mina (i)</w:t>
            </w:r>
          </w:p>
        </w:tc>
        <w:tc>
          <w:tcPr>
            <w:tcW w:w="773" w:type="pct"/>
            <w:tcBorders>
              <w:top w:val="nil"/>
              <w:left w:val="nil"/>
              <w:bottom w:val="nil"/>
              <w:right w:val="nil"/>
            </w:tcBorders>
            <w:vAlign w:val="center"/>
            <w:hideMark/>
          </w:tcPr>
          <w:p w14:paraId="1A9FB6E6" w14:textId="4E847FAF"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(4)</w:t>
            </w:r>
          </w:p>
        </w:tc>
        <w:tc>
          <w:tcPr>
            <w:tcW w:w="103" w:type="pct"/>
            <w:tcBorders>
              <w:top w:val="nil"/>
              <w:left w:val="nil"/>
              <w:bottom w:val="nil"/>
              <w:right w:val="nil"/>
            </w:tcBorders>
            <w:hideMark/>
          </w:tcPr>
          <w:p w14:paraId="7C385B9C"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191F6982" w14:textId="12EA3D01"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(4)</w:t>
            </w:r>
          </w:p>
        </w:tc>
        <w:tc>
          <w:tcPr>
            <w:tcW w:w="118" w:type="pct"/>
            <w:tcBorders>
              <w:top w:val="nil"/>
              <w:left w:val="nil"/>
              <w:bottom w:val="nil"/>
              <w:right w:val="nil"/>
            </w:tcBorders>
            <w:vAlign w:val="center"/>
            <w:hideMark/>
          </w:tcPr>
          <w:p w14:paraId="651F6130"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7FE05AC8" w14:textId="109C7612"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(8)</w:t>
            </w:r>
          </w:p>
        </w:tc>
      </w:tr>
      <w:tr w:rsidR="00965A8A" w:rsidRPr="0009263D" w14:paraId="2A094CF3" w14:textId="77777777" w:rsidTr="00965A8A">
        <w:trPr>
          <w:trHeight w:val="198"/>
        </w:trPr>
        <w:tc>
          <w:tcPr>
            <w:tcW w:w="1740" w:type="pct"/>
            <w:tcBorders>
              <w:top w:val="nil"/>
              <w:left w:val="nil"/>
              <w:bottom w:val="nil"/>
              <w:right w:val="nil"/>
            </w:tcBorders>
            <w:noWrap/>
            <w:vAlign w:val="center"/>
            <w:hideMark/>
          </w:tcPr>
          <w:p w14:paraId="0832E2B1" w14:textId="77777777" w:rsidR="00965A8A" w:rsidRPr="0009263D" w:rsidRDefault="00965A8A" w:rsidP="00965A8A">
            <w:pPr>
              <w:rPr>
                <w:rFonts w:ascii="Arial" w:hAnsi="Arial" w:cs="Arial"/>
                <w:color w:val="000000"/>
                <w:sz w:val="18"/>
                <w:szCs w:val="18"/>
              </w:rPr>
            </w:pPr>
            <w:r w:rsidRPr="0009263D">
              <w:rPr>
                <w:rFonts w:ascii="Arial" w:hAnsi="Arial" w:cs="Arial"/>
                <w:color w:val="000000"/>
                <w:sz w:val="18"/>
                <w:szCs w:val="18"/>
              </w:rPr>
              <w:t>Direitos de lavra e jazidas</w:t>
            </w:r>
          </w:p>
        </w:tc>
        <w:tc>
          <w:tcPr>
            <w:tcW w:w="773" w:type="pct"/>
            <w:tcBorders>
              <w:top w:val="nil"/>
              <w:left w:val="nil"/>
              <w:bottom w:val="single" w:sz="4" w:space="0" w:color="auto"/>
              <w:right w:val="nil"/>
            </w:tcBorders>
            <w:vAlign w:val="center"/>
            <w:hideMark/>
          </w:tcPr>
          <w:p w14:paraId="232F5EF1" w14:textId="419FF69F"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w:t>
            </w:r>
          </w:p>
        </w:tc>
        <w:tc>
          <w:tcPr>
            <w:tcW w:w="103" w:type="pct"/>
            <w:tcBorders>
              <w:top w:val="nil"/>
              <w:left w:val="nil"/>
              <w:bottom w:val="nil"/>
              <w:right w:val="nil"/>
            </w:tcBorders>
            <w:hideMark/>
          </w:tcPr>
          <w:p w14:paraId="6B5A17B1"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7A4BE0D3" w14:textId="00B4CFF3"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4BFD04D9"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single" w:sz="4" w:space="0" w:color="auto"/>
              <w:right w:val="nil"/>
            </w:tcBorders>
            <w:vAlign w:val="center"/>
            <w:hideMark/>
          </w:tcPr>
          <w:p w14:paraId="44AFDEF6" w14:textId="10E3ACDA"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(1)</w:t>
            </w:r>
          </w:p>
        </w:tc>
      </w:tr>
      <w:tr w:rsidR="00965A8A" w:rsidRPr="0009263D" w14:paraId="043B6D3A" w14:textId="77777777" w:rsidTr="00965A8A">
        <w:trPr>
          <w:trHeight w:val="198"/>
        </w:trPr>
        <w:tc>
          <w:tcPr>
            <w:tcW w:w="1740" w:type="pct"/>
            <w:tcBorders>
              <w:top w:val="nil"/>
              <w:left w:val="nil"/>
              <w:bottom w:val="nil"/>
              <w:right w:val="nil"/>
            </w:tcBorders>
            <w:noWrap/>
            <w:vAlign w:val="center"/>
            <w:hideMark/>
          </w:tcPr>
          <w:p w14:paraId="41D9C7FD" w14:textId="77777777" w:rsidR="00965A8A" w:rsidRPr="0009263D" w:rsidRDefault="00965A8A" w:rsidP="00965A8A">
            <w:pPr>
              <w:jc w:val="right"/>
              <w:rPr>
                <w:rFonts w:ascii="Arial" w:hAnsi="Arial" w:cs="Arial"/>
                <w:color w:val="000000"/>
                <w:sz w:val="18"/>
                <w:szCs w:val="18"/>
              </w:rPr>
            </w:pPr>
          </w:p>
        </w:tc>
        <w:tc>
          <w:tcPr>
            <w:tcW w:w="773" w:type="pct"/>
            <w:tcBorders>
              <w:top w:val="nil"/>
              <w:left w:val="nil"/>
              <w:bottom w:val="nil"/>
              <w:right w:val="nil"/>
            </w:tcBorders>
            <w:vAlign w:val="center"/>
            <w:hideMark/>
          </w:tcPr>
          <w:p w14:paraId="5ADA1A36" w14:textId="77777777" w:rsidR="00965A8A" w:rsidRPr="0009263D" w:rsidRDefault="00965A8A" w:rsidP="00965A8A">
            <w:pPr>
              <w:rPr>
                <w:rFonts w:ascii="Arial" w:hAnsi="Arial" w:cs="Arial"/>
                <w:sz w:val="18"/>
                <w:szCs w:val="18"/>
              </w:rPr>
            </w:pPr>
          </w:p>
        </w:tc>
        <w:tc>
          <w:tcPr>
            <w:tcW w:w="103" w:type="pct"/>
            <w:tcBorders>
              <w:top w:val="nil"/>
              <w:left w:val="nil"/>
              <w:bottom w:val="nil"/>
              <w:right w:val="nil"/>
            </w:tcBorders>
            <w:hideMark/>
          </w:tcPr>
          <w:p w14:paraId="7C2C79A2" w14:textId="77777777" w:rsidR="00965A8A" w:rsidRPr="0009263D" w:rsidRDefault="00965A8A" w:rsidP="00965A8A">
            <w:pPr>
              <w:jc w:val="right"/>
              <w:rPr>
                <w:rFonts w:ascii="Arial" w:hAnsi="Arial" w:cs="Arial"/>
                <w:sz w:val="18"/>
                <w:szCs w:val="18"/>
              </w:rPr>
            </w:pPr>
          </w:p>
        </w:tc>
        <w:tc>
          <w:tcPr>
            <w:tcW w:w="1284" w:type="pct"/>
            <w:tcBorders>
              <w:top w:val="nil"/>
              <w:left w:val="nil"/>
              <w:bottom w:val="nil"/>
              <w:right w:val="nil"/>
            </w:tcBorders>
            <w:vAlign w:val="center"/>
            <w:hideMark/>
          </w:tcPr>
          <w:p w14:paraId="51432AE5"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vAlign w:val="center"/>
            <w:hideMark/>
          </w:tcPr>
          <w:p w14:paraId="18D17487" w14:textId="77777777" w:rsidR="00965A8A" w:rsidRPr="0009263D" w:rsidRDefault="00965A8A" w:rsidP="00965A8A">
            <w:pPr>
              <w:jc w:val="right"/>
              <w:rPr>
                <w:rFonts w:ascii="Arial" w:hAnsi="Arial" w:cs="Arial"/>
                <w:sz w:val="18"/>
                <w:szCs w:val="18"/>
              </w:rPr>
            </w:pPr>
          </w:p>
        </w:tc>
        <w:tc>
          <w:tcPr>
            <w:tcW w:w="981" w:type="pct"/>
            <w:tcBorders>
              <w:top w:val="nil"/>
              <w:left w:val="nil"/>
              <w:bottom w:val="nil"/>
              <w:right w:val="nil"/>
            </w:tcBorders>
            <w:vAlign w:val="center"/>
            <w:hideMark/>
          </w:tcPr>
          <w:p w14:paraId="367010A5" w14:textId="77777777" w:rsidR="00965A8A" w:rsidRPr="0009263D" w:rsidRDefault="00965A8A" w:rsidP="00965A8A">
            <w:pPr>
              <w:jc w:val="right"/>
              <w:rPr>
                <w:rFonts w:ascii="Arial" w:hAnsi="Arial" w:cs="Arial"/>
                <w:sz w:val="18"/>
                <w:szCs w:val="18"/>
              </w:rPr>
            </w:pPr>
          </w:p>
        </w:tc>
      </w:tr>
      <w:tr w:rsidR="00965A8A" w:rsidRPr="0009263D" w14:paraId="6AF2087D" w14:textId="77777777" w:rsidTr="00965A8A">
        <w:trPr>
          <w:trHeight w:val="198"/>
        </w:trPr>
        <w:tc>
          <w:tcPr>
            <w:tcW w:w="1740" w:type="pct"/>
            <w:tcBorders>
              <w:top w:val="nil"/>
              <w:left w:val="nil"/>
              <w:bottom w:val="nil"/>
              <w:right w:val="nil"/>
            </w:tcBorders>
            <w:noWrap/>
            <w:vAlign w:val="center"/>
            <w:hideMark/>
          </w:tcPr>
          <w:p w14:paraId="76D9F108" w14:textId="77777777" w:rsidR="00965A8A" w:rsidRPr="0009263D" w:rsidRDefault="00965A8A" w:rsidP="00965A8A">
            <w:pPr>
              <w:jc w:val="right"/>
              <w:rPr>
                <w:rFonts w:ascii="Arial" w:hAnsi="Arial" w:cs="Arial"/>
                <w:sz w:val="18"/>
                <w:szCs w:val="18"/>
              </w:rPr>
            </w:pPr>
          </w:p>
        </w:tc>
        <w:tc>
          <w:tcPr>
            <w:tcW w:w="773" w:type="pct"/>
            <w:tcBorders>
              <w:top w:val="nil"/>
              <w:left w:val="nil"/>
              <w:bottom w:val="single" w:sz="8" w:space="0" w:color="auto"/>
              <w:right w:val="nil"/>
            </w:tcBorders>
            <w:vAlign w:val="center"/>
            <w:hideMark/>
          </w:tcPr>
          <w:p w14:paraId="2200AB21" w14:textId="2E8E9289"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(5)</w:t>
            </w:r>
          </w:p>
        </w:tc>
        <w:tc>
          <w:tcPr>
            <w:tcW w:w="103" w:type="pct"/>
            <w:tcBorders>
              <w:top w:val="nil"/>
              <w:left w:val="nil"/>
              <w:bottom w:val="nil"/>
              <w:right w:val="nil"/>
            </w:tcBorders>
            <w:noWrap/>
            <w:vAlign w:val="center"/>
            <w:hideMark/>
          </w:tcPr>
          <w:p w14:paraId="0EB1E822"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5A231D58" w14:textId="5F6C2D04"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(4)</w:t>
            </w:r>
          </w:p>
        </w:tc>
        <w:tc>
          <w:tcPr>
            <w:tcW w:w="118" w:type="pct"/>
            <w:tcBorders>
              <w:top w:val="nil"/>
              <w:left w:val="nil"/>
              <w:bottom w:val="nil"/>
              <w:right w:val="nil"/>
            </w:tcBorders>
            <w:vAlign w:val="center"/>
            <w:hideMark/>
          </w:tcPr>
          <w:p w14:paraId="10298D44"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single" w:sz="8" w:space="0" w:color="auto"/>
              <w:right w:val="nil"/>
            </w:tcBorders>
            <w:vAlign w:val="center"/>
            <w:hideMark/>
          </w:tcPr>
          <w:p w14:paraId="251D2A71" w14:textId="07274A46"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(9)</w:t>
            </w:r>
          </w:p>
        </w:tc>
      </w:tr>
      <w:tr w:rsidR="00965A8A" w:rsidRPr="0009263D" w14:paraId="75FE5661" w14:textId="77777777" w:rsidTr="00965A8A">
        <w:trPr>
          <w:trHeight w:val="198"/>
        </w:trPr>
        <w:tc>
          <w:tcPr>
            <w:tcW w:w="1740" w:type="pct"/>
            <w:tcBorders>
              <w:top w:val="nil"/>
              <w:left w:val="nil"/>
              <w:bottom w:val="nil"/>
              <w:right w:val="nil"/>
            </w:tcBorders>
            <w:noWrap/>
            <w:vAlign w:val="center"/>
            <w:hideMark/>
          </w:tcPr>
          <w:p w14:paraId="623CA2A3" w14:textId="77777777" w:rsidR="00965A8A" w:rsidRPr="0009263D" w:rsidRDefault="00965A8A" w:rsidP="00965A8A">
            <w:pPr>
              <w:jc w:val="right"/>
              <w:rPr>
                <w:rFonts w:ascii="Arial" w:hAnsi="Arial" w:cs="Arial"/>
                <w:color w:val="000000"/>
                <w:sz w:val="18"/>
                <w:szCs w:val="18"/>
              </w:rPr>
            </w:pPr>
          </w:p>
        </w:tc>
        <w:tc>
          <w:tcPr>
            <w:tcW w:w="773" w:type="pct"/>
            <w:tcBorders>
              <w:top w:val="nil"/>
              <w:left w:val="nil"/>
              <w:bottom w:val="nil"/>
              <w:right w:val="nil"/>
            </w:tcBorders>
            <w:vAlign w:val="center"/>
            <w:hideMark/>
          </w:tcPr>
          <w:p w14:paraId="4B38318A" w14:textId="77777777" w:rsidR="00965A8A" w:rsidRPr="0009263D" w:rsidRDefault="00965A8A" w:rsidP="00965A8A">
            <w:pPr>
              <w:rPr>
                <w:rFonts w:ascii="Arial" w:hAnsi="Arial" w:cs="Arial"/>
                <w:sz w:val="18"/>
                <w:szCs w:val="18"/>
              </w:rPr>
            </w:pPr>
          </w:p>
        </w:tc>
        <w:tc>
          <w:tcPr>
            <w:tcW w:w="103" w:type="pct"/>
            <w:tcBorders>
              <w:top w:val="nil"/>
              <w:left w:val="nil"/>
              <w:bottom w:val="nil"/>
              <w:right w:val="nil"/>
            </w:tcBorders>
            <w:noWrap/>
            <w:vAlign w:val="center"/>
            <w:hideMark/>
          </w:tcPr>
          <w:p w14:paraId="45D14B4E" w14:textId="77777777" w:rsidR="00965A8A" w:rsidRPr="0009263D" w:rsidRDefault="00965A8A" w:rsidP="00965A8A">
            <w:pPr>
              <w:jc w:val="right"/>
              <w:rPr>
                <w:rFonts w:ascii="Arial" w:hAnsi="Arial" w:cs="Arial"/>
                <w:sz w:val="18"/>
                <w:szCs w:val="18"/>
              </w:rPr>
            </w:pPr>
          </w:p>
        </w:tc>
        <w:tc>
          <w:tcPr>
            <w:tcW w:w="1284" w:type="pct"/>
            <w:tcBorders>
              <w:top w:val="nil"/>
              <w:left w:val="nil"/>
              <w:bottom w:val="nil"/>
              <w:right w:val="nil"/>
            </w:tcBorders>
            <w:vAlign w:val="center"/>
            <w:hideMark/>
          </w:tcPr>
          <w:p w14:paraId="0942D6D1" w14:textId="77777777" w:rsidR="00965A8A" w:rsidRPr="0009263D" w:rsidRDefault="00965A8A" w:rsidP="00965A8A">
            <w:pPr>
              <w:rPr>
                <w:rFonts w:ascii="Arial" w:hAnsi="Arial" w:cs="Arial"/>
                <w:sz w:val="18"/>
                <w:szCs w:val="18"/>
              </w:rPr>
            </w:pPr>
          </w:p>
        </w:tc>
        <w:tc>
          <w:tcPr>
            <w:tcW w:w="118" w:type="pct"/>
            <w:tcBorders>
              <w:top w:val="nil"/>
              <w:left w:val="nil"/>
              <w:bottom w:val="nil"/>
              <w:right w:val="nil"/>
            </w:tcBorders>
            <w:vAlign w:val="center"/>
            <w:hideMark/>
          </w:tcPr>
          <w:p w14:paraId="6437BD7B" w14:textId="77777777" w:rsidR="00965A8A" w:rsidRPr="0009263D" w:rsidRDefault="00965A8A" w:rsidP="00965A8A">
            <w:pPr>
              <w:jc w:val="right"/>
              <w:rPr>
                <w:rFonts w:ascii="Arial" w:hAnsi="Arial" w:cs="Arial"/>
                <w:sz w:val="18"/>
                <w:szCs w:val="18"/>
              </w:rPr>
            </w:pPr>
          </w:p>
        </w:tc>
        <w:tc>
          <w:tcPr>
            <w:tcW w:w="981" w:type="pct"/>
            <w:tcBorders>
              <w:top w:val="nil"/>
              <w:left w:val="nil"/>
              <w:bottom w:val="nil"/>
              <w:right w:val="nil"/>
            </w:tcBorders>
            <w:vAlign w:val="center"/>
            <w:hideMark/>
          </w:tcPr>
          <w:p w14:paraId="496D024E" w14:textId="77777777" w:rsidR="00965A8A" w:rsidRPr="0009263D" w:rsidRDefault="00965A8A" w:rsidP="00965A8A">
            <w:pPr>
              <w:jc w:val="right"/>
              <w:rPr>
                <w:rFonts w:ascii="Arial" w:hAnsi="Arial" w:cs="Arial"/>
                <w:sz w:val="18"/>
                <w:szCs w:val="18"/>
              </w:rPr>
            </w:pPr>
          </w:p>
        </w:tc>
      </w:tr>
      <w:tr w:rsidR="00965A8A" w:rsidRPr="0009263D" w14:paraId="529D0F51" w14:textId="77777777" w:rsidTr="00965A8A">
        <w:trPr>
          <w:trHeight w:val="198"/>
        </w:trPr>
        <w:tc>
          <w:tcPr>
            <w:tcW w:w="1740" w:type="pct"/>
            <w:tcBorders>
              <w:top w:val="nil"/>
              <w:left w:val="nil"/>
              <w:bottom w:val="nil"/>
              <w:right w:val="nil"/>
            </w:tcBorders>
            <w:noWrap/>
            <w:vAlign w:val="center"/>
            <w:hideMark/>
          </w:tcPr>
          <w:p w14:paraId="3944C498" w14:textId="77777777" w:rsidR="00965A8A" w:rsidRPr="0009263D" w:rsidRDefault="00965A8A" w:rsidP="00965A8A">
            <w:pPr>
              <w:rPr>
                <w:rFonts w:ascii="Arial" w:hAnsi="Arial" w:cs="Arial"/>
                <w:b/>
                <w:bCs/>
                <w:color w:val="000000"/>
                <w:sz w:val="18"/>
                <w:szCs w:val="18"/>
              </w:rPr>
            </w:pPr>
            <w:r w:rsidRPr="0009263D">
              <w:rPr>
                <w:rFonts w:ascii="Arial" w:hAnsi="Arial" w:cs="Arial"/>
                <w:b/>
                <w:bCs/>
                <w:color w:val="000000"/>
                <w:sz w:val="18"/>
                <w:szCs w:val="18"/>
              </w:rPr>
              <w:t xml:space="preserve">Intangível líquido </w:t>
            </w:r>
          </w:p>
        </w:tc>
        <w:tc>
          <w:tcPr>
            <w:tcW w:w="773" w:type="pct"/>
            <w:tcBorders>
              <w:top w:val="nil"/>
              <w:left w:val="nil"/>
              <w:bottom w:val="double" w:sz="6" w:space="0" w:color="auto"/>
              <w:right w:val="nil"/>
            </w:tcBorders>
            <w:vAlign w:val="center"/>
            <w:hideMark/>
          </w:tcPr>
          <w:p w14:paraId="1E36D0B7" w14:textId="769B1814"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288</w:t>
            </w:r>
          </w:p>
        </w:tc>
        <w:tc>
          <w:tcPr>
            <w:tcW w:w="103" w:type="pct"/>
            <w:tcBorders>
              <w:top w:val="nil"/>
              <w:left w:val="nil"/>
              <w:bottom w:val="nil"/>
              <w:right w:val="nil"/>
            </w:tcBorders>
            <w:noWrap/>
            <w:vAlign w:val="center"/>
            <w:hideMark/>
          </w:tcPr>
          <w:p w14:paraId="37F1B99F" w14:textId="77777777" w:rsidR="00965A8A" w:rsidRPr="0009263D" w:rsidRDefault="00965A8A" w:rsidP="00965A8A">
            <w:pPr>
              <w:jc w:val="right"/>
              <w:rPr>
                <w:rFonts w:ascii="Arial" w:hAnsi="Arial" w:cs="Arial"/>
                <w:color w:val="000000"/>
                <w:sz w:val="18"/>
                <w:szCs w:val="18"/>
              </w:rPr>
            </w:pPr>
          </w:p>
        </w:tc>
        <w:tc>
          <w:tcPr>
            <w:tcW w:w="1284" w:type="pct"/>
            <w:tcBorders>
              <w:top w:val="nil"/>
              <w:left w:val="nil"/>
              <w:bottom w:val="double" w:sz="6" w:space="0" w:color="auto"/>
              <w:right w:val="nil"/>
            </w:tcBorders>
            <w:vAlign w:val="center"/>
            <w:hideMark/>
          </w:tcPr>
          <w:p w14:paraId="4F6AEAFE" w14:textId="4583F8A9"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68</w:t>
            </w:r>
          </w:p>
        </w:tc>
        <w:tc>
          <w:tcPr>
            <w:tcW w:w="118" w:type="pct"/>
            <w:tcBorders>
              <w:top w:val="nil"/>
              <w:left w:val="nil"/>
              <w:bottom w:val="nil"/>
              <w:right w:val="nil"/>
            </w:tcBorders>
            <w:vAlign w:val="center"/>
            <w:hideMark/>
          </w:tcPr>
          <w:p w14:paraId="53C5F122" w14:textId="77777777" w:rsidR="00965A8A" w:rsidRPr="0009263D" w:rsidRDefault="00965A8A" w:rsidP="00965A8A">
            <w:pPr>
              <w:jc w:val="right"/>
              <w:rPr>
                <w:rFonts w:ascii="Arial" w:hAnsi="Arial" w:cs="Arial"/>
                <w:color w:val="000000"/>
                <w:sz w:val="18"/>
                <w:szCs w:val="18"/>
              </w:rPr>
            </w:pPr>
          </w:p>
        </w:tc>
        <w:tc>
          <w:tcPr>
            <w:tcW w:w="981" w:type="pct"/>
            <w:tcBorders>
              <w:top w:val="nil"/>
              <w:left w:val="nil"/>
              <w:bottom w:val="double" w:sz="6" w:space="0" w:color="auto"/>
              <w:right w:val="nil"/>
            </w:tcBorders>
            <w:vAlign w:val="center"/>
            <w:hideMark/>
          </w:tcPr>
          <w:p w14:paraId="6BC07D8A" w14:textId="073EAEF1" w:rsidR="00965A8A" w:rsidRPr="0009263D" w:rsidRDefault="00965A8A" w:rsidP="00965A8A">
            <w:pPr>
              <w:jc w:val="right"/>
              <w:rPr>
                <w:rFonts w:ascii="Arial" w:hAnsi="Arial" w:cs="Arial"/>
                <w:color w:val="000000"/>
                <w:sz w:val="18"/>
                <w:szCs w:val="18"/>
              </w:rPr>
            </w:pPr>
            <w:r w:rsidRPr="0009263D">
              <w:rPr>
                <w:rFonts w:ascii="Arial" w:hAnsi="Arial" w:cs="Arial"/>
                <w:color w:val="000000"/>
                <w:sz w:val="18"/>
                <w:szCs w:val="18"/>
              </w:rPr>
              <w:t>356</w:t>
            </w:r>
          </w:p>
        </w:tc>
      </w:tr>
    </w:tbl>
    <w:p w14:paraId="4CB2D547" w14:textId="242357A7" w:rsidR="0017177F" w:rsidRPr="0009263D" w:rsidRDefault="0017177F">
      <w:pPr>
        <w:rPr>
          <w:rFonts w:ascii="Georgia-Italic" w:hAnsi="Georgia-Italic"/>
        </w:rPr>
      </w:pPr>
    </w:p>
    <w:p w14:paraId="0446FD0A" w14:textId="77777777" w:rsidR="00965A8A" w:rsidRPr="0009263D" w:rsidRDefault="00965A8A">
      <w:pPr>
        <w:rPr>
          <w:rFonts w:ascii="Georgia" w:hAnsi="Georgia" w:cs="Arial"/>
          <w:bCs/>
          <w:sz w:val="22"/>
          <w:szCs w:val="22"/>
        </w:rPr>
      </w:pPr>
    </w:p>
    <w:p w14:paraId="06DFF08B" w14:textId="32662C25" w:rsidR="00E03CD4" w:rsidRPr="0009263D" w:rsidRDefault="00E03CD4">
      <w:pPr>
        <w:rPr>
          <w:rFonts w:ascii="Georgia" w:hAnsi="Georgia" w:cs="Arial"/>
          <w:bCs/>
          <w:sz w:val="22"/>
          <w:szCs w:val="22"/>
        </w:rPr>
      </w:pPr>
    </w:p>
    <w:p w14:paraId="6A458186" w14:textId="77777777" w:rsidR="001267BB" w:rsidRPr="0009263D" w:rsidRDefault="001267BB">
      <w:pPr>
        <w:rPr>
          <w:rFonts w:ascii="Georgia" w:hAnsi="Georgia" w:cs="Arial"/>
          <w:bCs/>
          <w:sz w:val="22"/>
          <w:szCs w:val="22"/>
        </w:rPr>
      </w:pPr>
      <w:r w:rsidRPr="0009263D">
        <w:rPr>
          <w:rFonts w:ascii="Georgia" w:hAnsi="Georgia" w:cs="Arial"/>
          <w:bCs/>
          <w:sz w:val="22"/>
          <w:szCs w:val="22"/>
        </w:rPr>
        <w:br w:type="page"/>
      </w:r>
    </w:p>
    <w:p w14:paraId="5033FB79" w14:textId="42163D96" w:rsidR="00E03CD4" w:rsidRPr="0009263D" w:rsidRDefault="00E03CD4" w:rsidP="00E03CD4">
      <w:pPr>
        <w:rPr>
          <w:rFonts w:ascii="Georgia" w:hAnsi="Georgia" w:cs="Arial"/>
          <w:bCs/>
          <w:sz w:val="22"/>
          <w:szCs w:val="22"/>
        </w:rPr>
      </w:pPr>
      <w:r w:rsidRPr="0009263D">
        <w:rPr>
          <w:rFonts w:ascii="Georgia" w:hAnsi="Georgia" w:cs="Arial"/>
          <w:bCs/>
          <w:sz w:val="22"/>
          <w:szCs w:val="22"/>
        </w:rPr>
        <w:lastRenderedPageBreak/>
        <w:t>Movimentação do intangível nos três meses findos em 30 de junho de 2026 e 2025:</w:t>
      </w:r>
    </w:p>
    <w:p w14:paraId="75433EE0" w14:textId="77777777" w:rsidR="00E03CD4" w:rsidRPr="0009263D" w:rsidRDefault="00E03CD4" w:rsidP="00E03CD4">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3215"/>
        <w:gridCol w:w="1432"/>
        <w:gridCol w:w="190"/>
        <w:gridCol w:w="2372"/>
        <w:gridCol w:w="218"/>
        <w:gridCol w:w="1810"/>
      </w:tblGrid>
      <w:tr w:rsidR="002B7A84" w:rsidRPr="0009263D" w14:paraId="139EB6A9" w14:textId="77777777" w:rsidTr="002B7A84">
        <w:trPr>
          <w:trHeight w:val="198"/>
        </w:trPr>
        <w:tc>
          <w:tcPr>
            <w:tcW w:w="1740" w:type="pct"/>
            <w:tcBorders>
              <w:top w:val="nil"/>
              <w:left w:val="nil"/>
              <w:bottom w:val="nil"/>
              <w:right w:val="nil"/>
            </w:tcBorders>
            <w:noWrap/>
            <w:vAlign w:val="center"/>
            <w:hideMark/>
          </w:tcPr>
          <w:p w14:paraId="31087A82" w14:textId="77777777" w:rsidR="002B7A84" w:rsidRPr="0009263D" w:rsidRDefault="002B7A84" w:rsidP="002B7A84">
            <w:pPr>
              <w:rPr>
                <w:rFonts w:ascii="Arial" w:hAnsi="Arial" w:cs="Arial"/>
                <w:sz w:val="18"/>
                <w:szCs w:val="18"/>
              </w:rPr>
            </w:pPr>
          </w:p>
        </w:tc>
        <w:tc>
          <w:tcPr>
            <w:tcW w:w="775" w:type="pct"/>
            <w:tcBorders>
              <w:top w:val="nil"/>
              <w:left w:val="nil"/>
              <w:bottom w:val="single" w:sz="8" w:space="0" w:color="auto"/>
              <w:right w:val="nil"/>
            </w:tcBorders>
            <w:vAlign w:val="bottom"/>
            <w:hideMark/>
          </w:tcPr>
          <w:p w14:paraId="2D509250" w14:textId="77777777" w:rsidR="002B7A84" w:rsidRPr="0009263D" w:rsidRDefault="002B7A84" w:rsidP="002B7A84">
            <w:pPr>
              <w:jc w:val="right"/>
              <w:rPr>
                <w:rFonts w:ascii="Arial" w:hAnsi="Arial" w:cs="Arial"/>
                <w:b/>
                <w:bCs/>
                <w:color w:val="000000"/>
                <w:sz w:val="18"/>
                <w:szCs w:val="18"/>
              </w:rPr>
            </w:pPr>
            <w:r w:rsidRPr="0009263D">
              <w:rPr>
                <w:rFonts w:ascii="Arial" w:hAnsi="Arial" w:cs="Arial"/>
                <w:b/>
                <w:bCs/>
                <w:color w:val="000000"/>
                <w:sz w:val="18"/>
                <w:szCs w:val="18"/>
              </w:rPr>
              <w:t>31/03/2026</w:t>
            </w:r>
          </w:p>
        </w:tc>
        <w:tc>
          <w:tcPr>
            <w:tcW w:w="103" w:type="pct"/>
            <w:tcBorders>
              <w:top w:val="nil"/>
              <w:left w:val="nil"/>
              <w:bottom w:val="nil"/>
              <w:right w:val="nil"/>
            </w:tcBorders>
            <w:vAlign w:val="bottom"/>
            <w:hideMark/>
          </w:tcPr>
          <w:p w14:paraId="0709CCAD" w14:textId="77777777" w:rsidR="002B7A84" w:rsidRPr="0009263D" w:rsidRDefault="002B7A84" w:rsidP="002B7A84">
            <w:pPr>
              <w:jc w:val="right"/>
              <w:rPr>
                <w:rFonts w:ascii="Arial" w:hAnsi="Arial" w:cs="Arial"/>
                <w:b/>
                <w:bCs/>
                <w:color w:val="000000"/>
                <w:sz w:val="18"/>
                <w:szCs w:val="18"/>
              </w:rPr>
            </w:pPr>
          </w:p>
        </w:tc>
        <w:tc>
          <w:tcPr>
            <w:tcW w:w="1284" w:type="pct"/>
            <w:tcBorders>
              <w:top w:val="nil"/>
              <w:left w:val="nil"/>
              <w:bottom w:val="single" w:sz="8" w:space="0" w:color="auto"/>
              <w:right w:val="nil"/>
            </w:tcBorders>
            <w:noWrap/>
            <w:vAlign w:val="bottom"/>
            <w:hideMark/>
          </w:tcPr>
          <w:p w14:paraId="1DFDB283" w14:textId="77777777" w:rsidR="002B7A84" w:rsidRPr="0009263D" w:rsidRDefault="002B7A84" w:rsidP="002B7A84">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8" w:type="pct"/>
            <w:tcBorders>
              <w:top w:val="nil"/>
              <w:left w:val="nil"/>
              <w:bottom w:val="nil"/>
              <w:right w:val="nil"/>
            </w:tcBorders>
            <w:noWrap/>
            <w:vAlign w:val="bottom"/>
            <w:hideMark/>
          </w:tcPr>
          <w:p w14:paraId="28B5FEC5" w14:textId="77777777" w:rsidR="002B7A84" w:rsidRPr="0009263D" w:rsidRDefault="002B7A84" w:rsidP="002B7A84">
            <w:pPr>
              <w:jc w:val="right"/>
              <w:rPr>
                <w:rFonts w:ascii="Arial" w:hAnsi="Arial" w:cs="Arial"/>
                <w:b/>
                <w:bCs/>
                <w:color w:val="000000"/>
                <w:sz w:val="18"/>
                <w:szCs w:val="18"/>
              </w:rPr>
            </w:pPr>
          </w:p>
        </w:tc>
        <w:tc>
          <w:tcPr>
            <w:tcW w:w="981" w:type="pct"/>
            <w:tcBorders>
              <w:top w:val="nil"/>
              <w:left w:val="nil"/>
              <w:bottom w:val="single" w:sz="8" w:space="0" w:color="auto"/>
              <w:right w:val="nil"/>
            </w:tcBorders>
            <w:vAlign w:val="bottom"/>
            <w:hideMark/>
          </w:tcPr>
          <w:p w14:paraId="68FB815D" w14:textId="77777777" w:rsidR="002B7A84" w:rsidRPr="0009263D" w:rsidRDefault="002B7A84" w:rsidP="002B7A84">
            <w:pPr>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2B7A84" w:rsidRPr="0009263D" w14:paraId="2112668F" w14:textId="77777777" w:rsidTr="002B7A84">
        <w:trPr>
          <w:trHeight w:val="198"/>
        </w:trPr>
        <w:tc>
          <w:tcPr>
            <w:tcW w:w="1740" w:type="pct"/>
            <w:tcBorders>
              <w:top w:val="nil"/>
              <w:left w:val="nil"/>
              <w:bottom w:val="nil"/>
              <w:right w:val="nil"/>
            </w:tcBorders>
            <w:noWrap/>
            <w:vAlign w:val="center"/>
            <w:hideMark/>
          </w:tcPr>
          <w:p w14:paraId="4AD23E1F" w14:textId="77777777" w:rsidR="002B7A84" w:rsidRPr="0009263D" w:rsidRDefault="002B7A84" w:rsidP="002B7A84">
            <w:pPr>
              <w:rPr>
                <w:rFonts w:ascii="Arial" w:hAnsi="Arial" w:cs="Arial"/>
                <w:b/>
                <w:bCs/>
                <w:color w:val="000000"/>
                <w:sz w:val="18"/>
                <w:szCs w:val="18"/>
              </w:rPr>
            </w:pPr>
            <w:r w:rsidRPr="0009263D">
              <w:rPr>
                <w:rFonts w:ascii="Arial" w:hAnsi="Arial" w:cs="Arial"/>
                <w:b/>
                <w:bCs/>
                <w:color w:val="000000"/>
                <w:sz w:val="18"/>
                <w:szCs w:val="18"/>
              </w:rPr>
              <w:t>Custo</w:t>
            </w:r>
          </w:p>
        </w:tc>
        <w:tc>
          <w:tcPr>
            <w:tcW w:w="775" w:type="pct"/>
            <w:tcBorders>
              <w:top w:val="nil"/>
              <w:left w:val="nil"/>
              <w:bottom w:val="nil"/>
              <w:right w:val="nil"/>
            </w:tcBorders>
            <w:hideMark/>
          </w:tcPr>
          <w:p w14:paraId="7EA60519" w14:textId="77777777" w:rsidR="002B7A84" w:rsidRPr="0009263D" w:rsidRDefault="002B7A84" w:rsidP="002B7A84">
            <w:pPr>
              <w:rPr>
                <w:rFonts w:ascii="Arial" w:hAnsi="Arial" w:cs="Arial"/>
                <w:b/>
                <w:bCs/>
                <w:color w:val="000000"/>
                <w:sz w:val="18"/>
                <w:szCs w:val="18"/>
              </w:rPr>
            </w:pPr>
          </w:p>
        </w:tc>
        <w:tc>
          <w:tcPr>
            <w:tcW w:w="103" w:type="pct"/>
            <w:tcBorders>
              <w:top w:val="nil"/>
              <w:left w:val="nil"/>
              <w:bottom w:val="nil"/>
              <w:right w:val="nil"/>
            </w:tcBorders>
            <w:hideMark/>
          </w:tcPr>
          <w:p w14:paraId="421E881E" w14:textId="77777777" w:rsidR="002B7A84" w:rsidRPr="0009263D" w:rsidRDefault="002B7A84" w:rsidP="002B7A84">
            <w:pPr>
              <w:rPr>
                <w:rFonts w:ascii="Arial" w:hAnsi="Arial" w:cs="Arial"/>
                <w:sz w:val="18"/>
                <w:szCs w:val="18"/>
              </w:rPr>
            </w:pPr>
          </w:p>
        </w:tc>
        <w:tc>
          <w:tcPr>
            <w:tcW w:w="1284" w:type="pct"/>
            <w:tcBorders>
              <w:top w:val="nil"/>
              <w:left w:val="nil"/>
              <w:bottom w:val="nil"/>
              <w:right w:val="nil"/>
            </w:tcBorders>
            <w:hideMark/>
          </w:tcPr>
          <w:p w14:paraId="2858C071" w14:textId="77777777" w:rsidR="002B7A84" w:rsidRPr="0009263D" w:rsidRDefault="002B7A84" w:rsidP="002B7A84">
            <w:pPr>
              <w:rPr>
                <w:rFonts w:ascii="Arial" w:hAnsi="Arial" w:cs="Arial"/>
                <w:sz w:val="18"/>
                <w:szCs w:val="18"/>
              </w:rPr>
            </w:pPr>
          </w:p>
        </w:tc>
        <w:tc>
          <w:tcPr>
            <w:tcW w:w="118" w:type="pct"/>
            <w:tcBorders>
              <w:top w:val="nil"/>
              <w:left w:val="nil"/>
              <w:bottom w:val="nil"/>
              <w:right w:val="nil"/>
            </w:tcBorders>
            <w:hideMark/>
          </w:tcPr>
          <w:p w14:paraId="6FDB64D9" w14:textId="77777777" w:rsidR="002B7A84" w:rsidRPr="0009263D" w:rsidRDefault="002B7A84" w:rsidP="002B7A84">
            <w:pPr>
              <w:rPr>
                <w:rFonts w:ascii="Arial" w:hAnsi="Arial" w:cs="Arial"/>
                <w:sz w:val="18"/>
                <w:szCs w:val="18"/>
              </w:rPr>
            </w:pPr>
          </w:p>
        </w:tc>
        <w:tc>
          <w:tcPr>
            <w:tcW w:w="981" w:type="pct"/>
            <w:tcBorders>
              <w:top w:val="nil"/>
              <w:left w:val="nil"/>
              <w:bottom w:val="nil"/>
              <w:right w:val="nil"/>
            </w:tcBorders>
            <w:hideMark/>
          </w:tcPr>
          <w:p w14:paraId="4EB8C2B5" w14:textId="77777777" w:rsidR="002B7A84" w:rsidRPr="0009263D" w:rsidRDefault="002B7A84" w:rsidP="002B7A84">
            <w:pPr>
              <w:rPr>
                <w:rFonts w:ascii="Arial" w:hAnsi="Arial" w:cs="Arial"/>
                <w:sz w:val="18"/>
                <w:szCs w:val="18"/>
              </w:rPr>
            </w:pPr>
          </w:p>
        </w:tc>
      </w:tr>
      <w:tr w:rsidR="002B7A84" w:rsidRPr="0009263D" w14:paraId="61780854" w14:textId="77777777" w:rsidTr="002B7A84">
        <w:trPr>
          <w:trHeight w:val="198"/>
        </w:trPr>
        <w:tc>
          <w:tcPr>
            <w:tcW w:w="1740" w:type="pct"/>
            <w:tcBorders>
              <w:top w:val="nil"/>
              <w:left w:val="nil"/>
              <w:bottom w:val="nil"/>
              <w:right w:val="nil"/>
            </w:tcBorders>
            <w:noWrap/>
            <w:vAlign w:val="center"/>
            <w:hideMark/>
          </w:tcPr>
          <w:p w14:paraId="59F53664" w14:textId="77777777" w:rsidR="002B7A84" w:rsidRPr="0009263D" w:rsidRDefault="002B7A84" w:rsidP="002B7A84">
            <w:pPr>
              <w:rPr>
                <w:rFonts w:ascii="Arial" w:hAnsi="Arial" w:cs="Arial"/>
                <w:color w:val="000000"/>
                <w:sz w:val="18"/>
                <w:szCs w:val="18"/>
              </w:rPr>
            </w:pPr>
            <w:r w:rsidRPr="0009263D">
              <w:rPr>
                <w:rFonts w:ascii="Arial" w:hAnsi="Arial" w:cs="Arial"/>
                <w:color w:val="000000"/>
                <w:sz w:val="18"/>
                <w:szCs w:val="18"/>
              </w:rPr>
              <w:t>Marcas e patentes</w:t>
            </w:r>
          </w:p>
        </w:tc>
        <w:tc>
          <w:tcPr>
            <w:tcW w:w="775" w:type="pct"/>
            <w:tcBorders>
              <w:top w:val="nil"/>
              <w:left w:val="nil"/>
              <w:bottom w:val="nil"/>
              <w:right w:val="nil"/>
            </w:tcBorders>
            <w:vAlign w:val="center"/>
            <w:hideMark/>
          </w:tcPr>
          <w:p w14:paraId="2F348E3E" w14:textId="6F7216D8"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7</w:t>
            </w:r>
          </w:p>
        </w:tc>
        <w:tc>
          <w:tcPr>
            <w:tcW w:w="103" w:type="pct"/>
            <w:tcBorders>
              <w:top w:val="nil"/>
              <w:left w:val="nil"/>
              <w:bottom w:val="nil"/>
              <w:right w:val="nil"/>
            </w:tcBorders>
            <w:hideMark/>
          </w:tcPr>
          <w:p w14:paraId="0E41BA4A"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0A947397" w14:textId="5C21D3C0"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7C231F00"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6A693736" w14:textId="230A3AF0"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7</w:t>
            </w:r>
          </w:p>
        </w:tc>
      </w:tr>
      <w:tr w:rsidR="002B7A84" w:rsidRPr="0009263D" w14:paraId="6505F565" w14:textId="77777777" w:rsidTr="002B7A84">
        <w:trPr>
          <w:trHeight w:val="198"/>
        </w:trPr>
        <w:tc>
          <w:tcPr>
            <w:tcW w:w="1740" w:type="pct"/>
            <w:tcBorders>
              <w:top w:val="nil"/>
              <w:left w:val="nil"/>
              <w:bottom w:val="nil"/>
              <w:right w:val="nil"/>
            </w:tcBorders>
            <w:noWrap/>
            <w:vAlign w:val="center"/>
            <w:hideMark/>
          </w:tcPr>
          <w:p w14:paraId="54E46611" w14:textId="77777777" w:rsidR="002B7A84" w:rsidRPr="0009263D" w:rsidRDefault="002B7A84" w:rsidP="002B7A84">
            <w:pPr>
              <w:rPr>
                <w:rFonts w:ascii="Arial" w:hAnsi="Arial" w:cs="Arial"/>
                <w:color w:val="000000"/>
                <w:sz w:val="18"/>
                <w:szCs w:val="18"/>
              </w:rPr>
            </w:pPr>
            <w:r w:rsidRPr="0009263D">
              <w:rPr>
                <w:rFonts w:ascii="Arial" w:hAnsi="Arial" w:cs="Arial"/>
                <w:color w:val="000000"/>
                <w:sz w:val="18"/>
                <w:szCs w:val="18"/>
              </w:rPr>
              <w:t>Descomissionamento de mina (i)</w:t>
            </w:r>
          </w:p>
        </w:tc>
        <w:tc>
          <w:tcPr>
            <w:tcW w:w="775" w:type="pct"/>
            <w:tcBorders>
              <w:top w:val="nil"/>
              <w:left w:val="nil"/>
              <w:bottom w:val="nil"/>
              <w:right w:val="nil"/>
            </w:tcBorders>
            <w:vAlign w:val="center"/>
            <w:hideMark/>
          </w:tcPr>
          <w:p w14:paraId="592C7510" w14:textId="09BC1E5E"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367</w:t>
            </w:r>
          </w:p>
        </w:tc>
        <w:tc>
          <w:tcPr>
            <w:tcW w:w="103" w:type="pct"/>
            <w:tcBorders>
              <w:top w:val="nil"/>
              <w:left w:val="nil"/>
              <w:bottom w:val="nil"/>
              <w:right w:val="nil"/>
            </w:tcBorders>
            <w:hideMark/>
          </w:tcPr>
          <w:p w14:paraId="1993CD51"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5638627C" w14:textId="184A1D0E"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4</w:t>
            </w:r>
          </w:p>
        </w:tc>
        <w:tc>
          <w:tcPr>
            <w:tcW w:w="118" w:type="pct"/>
            <w:tcBorders>
              <w:top w:val="nil"/>
              <w:left w:val="nil"/>
              <w:bottom w:val="nil"/>
              <w:right w:val="nil"/>
            </w:tcBorders>
            <w:vAlign w:val="center"/>
            <w:hideMark/>
          </w:tcPr>
          <w:p w14:paraId="4C270284"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0F986922" w14:textId="11A845BC"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371</w:t>
            </w:r>
          </w:p>
        </w:tc>
      </w:tr>
      <w:tr w:rsidR="002B7A84" w:rsidRPr="0009263D" w14:paraId="397D6EFA" w14:textId="77777777" w:rsidTr="002B7A84">
        <w:trPr>
          <w:trHeight w:val="198"/>
        </w:trPr>
        <w:tc>
          <w:tcPr>
            <w:tcW w:w="1740" w:type="pct"/>
            <w:tcBorders>
              <w:top w:val="nil"/>
              <w:left w:val="nil"/>
              <w:bottom w:val="nil"/>
              <w:right w:val="nil"/>
            </w:tcBorders>
            <w:noWrap/>
            <w:vAlign w:val="center"/>
            <w:hideMark/>
          </w:tcPr>
          <w:p w14:paraId="30A41ECD" w14:textId="77777777" w:rsidR="002B7A84" w:rsidRPr="0009263D" w:rsidRDefault="002B7A84" w:rsidP="002B7A84">
            <w:pPr>
              <w:rPr>
                <w:rFonts w:ascii="Arial" w:hAnsi="Arial" w:cs="Arial"/>
                <w:color w:val="000000"/>
                <w:sz w:val="18"/>
                <w:szCs w:val="18"/>
              </w:rPr>
            </w:pPr>
            <w:r w:rsidRPr="0009263D">
              <w:rPr>
                <w:rFonts w:ascii="Arial" w:hAnsi="Arial" w:cs="Arial"/>
                <w:color w:val="000000"/>
                <w:sz w:val="18"/>
                <w:szCs w:val="18"/>
              </w:rPr>
              <w:t>Direitos de lavra e jazidas</w:t>
            </w:r>
          </w:p>
        </w:tc>
        <w:tc>
          <w:tcPr>
            <w:tcW w:w="775" w:type="pct"/>
            <w:tcBorders>
              <w:top w:val="nil"/>
              <w:left w:val="nil"/>
              <w:bottom w:val="single" w:sz="4" w:space="0" w:color="auto"/>
              <w:right w:val="nil"/>
            </w:tcBorders>
            <w:vAlign w:val="center"/>
            <w:hideMark/>
          </w:tcPr>
          <w:p w14:paraId="233E62A9" w14:textId="3F03EF35"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12</w:t>
            </w:r>
          </w:p>
        </w:tc>
        <w:tc>
          <w:tcPr>
            <w:tcW w:w="103" w:type="pct"/>
            <w:tcBorders>
              <w:top w:val="nil"/>
              <w:left w:val="nil"/>
              <w:bottom w:val="nil"/>
              <w:right w:val="nil"/>
            </w:tcBorders>
            <w:hideMark/>
          </w:tcPr>
          <w:p w14:paraId="2B5BAC1C"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76E68948" w14:textId="4F083E8B"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052D8A91"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single" w:sz="4" w:space="0" w:color="auto"/>
              <w:right w:val="nil"/>
            </w:tcBorders>
            <w:vAlign w:val="center"/>
            <w:hideMark/>
          </w:tcPr>
          <w:p w14:paraId="3F299672" w14:textId="02A16E14"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12</w:t>
            </w:r>
          </w:p>
        </w:tc>
      </w:tr>
      <w:tr w:rsidR="002B7A84" w:rsidRPr="0009263D" w14:paraId="0DDC9BEB" w14:textId="77777777" w:rsidTr="002B7A84">
        <w:trPr>
          <w:trHeight w:val="198"/>
        </w:trPr>
        <w:tc>
          <w:tcPr>
            <w:tcW w:w="1740" w:type="pct"/>
            <w:tcBorders>
              <w:top w:val="nil"/>
              <w:left w:val="nil"/>
              <w:bottom w:val="nil"/>
              <w:right w:val="nil"/>
            </w:tcBorders>
            <w:noWrap/>
            <w:vAlign w:val="center"/>
            <w:hideMark/>
          </w:tcPr>
          <w:p w14:paraId="1C174550" w14:textId="77777777" w:rsidR="002B7A84" w:rsidRPr="0009263D" w:rsidRDefault="002B7A84" w:rsidP="002B7A84">
            <w:pPr>
              <w:jc w:val="right"/>
              <w:rPr>
                <w:rFonts w:ascii="Arial" w:hAnsi="Arial" w:cs="Arial"/>
                <w:color w:val="000000"/>
                <w:sz w:val="18"/>
                <w:szCs w:val="18"/>
              </w:rPr>
            </w:pPr>
          </w:p>
        </w:tc>
        <w:tc>
          <w:tcPr>
            <w:tcW w:w="775" w:type="pct"/>
            <w:tcBorders>
              <w:top w:val="nil"/>
              <w:left w:val="nil"/>
              <w:bottom w:val="nil"/>
              <w:right w:val="nil"/>
            </w:tcBorders>
            <w:vAlign w:val="center"/>
            <w:hideMark/>
          </w:tcPr>
          <w:p w14:paraId="43CAD565" w14:textId="77777777" w:rsidR="002B7A84" w:rsidRPr="0009263D" w:rsidRDefault="002B7A84" w:rsidP="002B7A84">
            <w:pPr>
              <w:rPr>
                <w:rFonts w:ascii="Arial" w:hAnsi="Arial" w:cs="Arial"/>
                <w:sz w:val="18"/>
                <w:szCs w:val="18"/>
              </w:rPr>
            </w:pPr>
          </w:p>
        </w:tc>
        <w:tc>
          <w:tcPr>
            <w:tcW w:w="103" w:type="pct"/>
            <w:tcBorders>
              <w:top w:val="nil"/>
              <w:left w:val="nil"/>
              <w:bottom w:val="nil"/>
              <w:right w:val="nil"/>
            </w:tcBorders>
            <w:hideMark/>
          </w:tcPr>
          <w:p w14:paraId="57695A88" w14:textId="77777777" w:rsidR="002B7A84" w:rsidRPr="0009263D" w:rsidRDefault="002B7A84" w:rsidP="002B7A84">
            <w:pPr>
              <w:jc w:val="right"/>
              <w:rPr>
                <w:rFonts w:ascii="Arial" w:hAnsi="Arial" w:cs="Arial"/>
                <w:sz w:val="18"/>
                <w:szCs w:val="18"/>
              </w:rPr>
            </w:pPr>
          </w:p>
        </w:tc>
        <w:tc>
          <w:tcPr>
            <w:tcW w:w="1284" w:type="pct"/>
            <w:tcBorders>
              <w:top w:val="nil"/>
              <w:left w:val="nil"/>
              <w:bottom w:val="nil"/>
              <w:right w:val="nil"/>
            </w:tcBorders>
            <w:vAlign w:val="center"/>
            <w:hideMark/>
          </w:tcPr>
          <w:p w14:paraId="7FC3013F" w14:textId="77777777" w:rsidR="002B7A84" w:rsidRPr="0009263D" w:rsidRDefault="002B7A84" w:rsidP="002B7A84">
            <w:pPr>
              <w:rPr>
                <w:rFonts w:ascii="Arial" w:hAnsi="Arial" w:cs="Arial"/>
                <w:sz w:val="18"/>
                <w:szCs w:val="18"/>
              </w:rPr>
            </w:pPr>
          </w:p>
        </w:tc>
        <w:tc>
          <w:tcPr>
            <w:tcW w:w="118" w:type="pct"/>
            <w:tcBorders>
              <w:top w:val="nil"/>
              <w:left w:val="nil"/>
              <w:bottom w:val="nil"/>
              <w:right w:val="nil"/>
            </w:tcBorders>
            <w:vAlign w:val="center"/>
            <w:hideMark/>
          </w:tcPr>
          <w:p w14:paraId="7713D907" w14:textId="77777777" w:rsidR="002B7A84" w:rsidRPr="0009263D" w:rsidRDefault="002B7A84" w:rsidP="002B7A84">
            <w:pPr>
              <w:jc w:val="right"/>
              <w:rPr>
                <w:rFonts w:ascii="Arial" w:hAnsi="Arial" w:cs="Arial"/>
                <w:sz w:val="18"/>
                <w:szCs w:val="18"/>
              </w:rPr>
            </w:pPr>
          </w:p>
        </w:tc>
        <w:tc>
          <w:tcPr>
            <w:tcW w:w="981" w:type="pct"/>
            <w:tcBorders>
              <w:top w:val="nil"/>
              <w:left w:val="nil"/>
              <w:bottom w:val="nil"/>
              <w:right w:val="nil"/>
            </w:tcBorders>
            <w:vAlign w:val="center"/>
            <w:hideMark/>
          </w:tcPr>
          <w:p w14:paraId="4F79C738" w14:textId="77777777" w:rsidR="002B7A84" w:rsidRPr="0009263D" w:rsidRDefault="002B7A84" w:rsidP="002B7A84">
            <w:pPr>
              <w:jc w:val="right"/>
              <w:rPr>
                <w:rFonts w:ascii="Arial" w:hAnsi="Arial" w:cs="Arial"/>
                <w:sz w:val="18"/>
                <w:szCs w:val="18"/>
              </w:rPr>
            </w:pPr>
          </w:p>
        </w:tc>
      </w:tr>
      <w:tr w:rsidR="002B7A84" w:rsidRPr="0009263D" w14:paraId="7DC46E70" w14:textId="77777777" w:rsidTr="002B7A84">
        <w:trPr>
          <w:trHeight w:val="198"/>
        </w:trPr>
        <w:tc>
          <w:tcPr>
            <w:tcW w:w="1740" w:type="pct"/>
            <w:tcBorders>
              <w:top w:val="nil"/>
              <w:left w:val="nil"/>
              <w:bottom w:val="nil"/>
              <w:right w:val="nil"/>
            </w:tcBorders>
            <w:noWrap/>
            <w:vAlign w:val="center"/>
            <w:hideMark/>
          </w:tcPr>
          <w:p w14:paraId="6356416A" w14:textId="77777777" w:rsidR="002B7A84" w:rsidRPr="0009263D" w:rsidRDefault="002B7A84" w:rsidP="002B7A84">
            <w:pPr>
              <w:jc w:val="right"/>
              <w:rPr>
                <w:rFonts w:ascii="Arial" w:hAnsi="Arial" w:cs="Arial"/>
                <w:sz w:val="18"/>
                <w:szCs w:val="18"/>
              </w:rPr>
            </w:pPr>
          </w:p>
        </w:tc>
        <w:tc>
          <w:tcPr>
            <w:tcW w:w="775" w:type="pct"/>
            <w:tcBorders>
              <w:top w:val="nil"/>
              <w:left w:val="nil"/>
              <w:bottom w:val="single" w:sz="8" w:space="0" w:color="auto"/>
              <w:right w:val="nil"/>
            </w:tcBorders>
            <w:vAlign w:val="center"/>
            <w:hideMark/>
          </w:tcPr>
          <w:p w14:paraId="7F185E70" w14:textId="43C3B0B7"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386</w:t>
            </w:r>
          </w:p>
        </w:tc>
        <w:tc>
          <w:tcPr>
            <w:tcW w:w="103" w:type="pct"/>
            <w:tcBorders>
              <w:top w:val="nil"/>
              <w:left w:val="nil"/>
              <w:bottom w:val="nil"/>
              <w:right w:val="nil"/>
            </w:tcBorders>
            <w:noWrap/>
            <w:vAlign w:val="center"/>
            <w:hideMark/>
          </w:tcPr>
          <w:p w14:paraId="64EBF435"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4B048978" w14:textId="0DC253BA"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4</w:t>
            </w:r>
          </w:p>
        </w:tc>
        <w:tc>
          <w:tcPr>
            <w:tcW w:w="118" w:type="pct"/>
            <w:tcBorders>
              <w:top w:val="nil"/>
              <w:left w:val="nil"/>
              <w:bottom w:val="nil"/>
              <w:right w:val="nil"/>
            </w:tcBorders>
            <w:vAlign w:val="center"/>
            <w:hideMark/>
          </w:tcPr>
          <w:p w14:paraId="081A8FDF"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single" w:sz="8" w:space="0" w:color="auto"/>
              <w:right w:val="nil"/>
            </w:tcBorders>
            <w:vAlign w:val="center"/>
            <w:hideMark/>
          </w:tcPr>
          <w:p w14:paraId="7E0E183A" w14:textId="377866F2"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390</w:t>
            </w:r>
          </w:p>
        </w:tc>
      </w:tr>
      <w:tr w:rsidR="002B7A84" w:rsidRPr="0009263D" w14:paraId="2ACA201F" w14:textId="77777777" w:rsidTr="002B7A84">
        <w:trPr>
          <w:trHeight w:val="198"/>
        </w:trPr>
        <w:tc>
          <w:tcPr>
            <w:tcW w:w="1740" w:type="pct"/>
            <w:tcBorders>
              <w:top w:val="nil"/>
              <w:left w:val="nil"/>
              <w:bottom w:val="nil"/>
              <w:right w:val="nil"/>
            </w:tcBorders>
            <w:noWrap/>
            <w:vAlign w:val="center"/>
            <w:hideMark/>
          </w:tcPr>
          <w:p w14:paraId="73CDCB2D" w14:textId="77777777" w:rsidR="002B7A84" w:rsidRPr="0009263D" w:rsidRDefault="002B7A84" w:rsidP="002B7A84">
            <w:pPr>
              <w:rPr>
                <w:rFonts w:ascii="Arial" w:hAnsi="Arial" w:cs="Arial"/>
                <w:b/>
                <w:bCs/>
                <w:color w:val="000000"/>
                <w:sz w:val="18"/>
                <w:szCs w:val="18"/>
              </w:rPr>
            </w:pPr>
            <w:r w:rsidRPr="0009263D">
              <w:rPr>
                <w:rFonts w:ascii="Arial" w:hAnsi="Arial" w:cs="Arial"/>
                <w:b/>
                <w:bCs/>
                <w:color w:val="000000"/>
                <w:sz w:val="18"/>
                <w:szCs w:val="18"/>
              </w:rPr>
              <w:t>Amortização</w:t>
            </w:r>
          </w:p>
        </w:tc>
        <w:tc>
          <w:tcPr>
            <w:tcW w:w="775" w:type="pct"/>
            <w:tcBorders>
              <w:top w:val="nil"/>
              <w:left w:val="nil"/>
              <w:bottom w:val="nil"/>
              <w:right w:val="nil"/>
            </w:tcBorders>
            <w:noWrap/>
            <w:vAlign w:val="center"/>
            <w:hideMark/>
          </w:tcPr>
          <w:p w14:paraId="38F86D5E" w14:textId="77777777" w:rsidR="002B7A84" w:rsidRPr="0009263D" w:rsidRDefault="002B7A84" w:rsidP="002B7A84">
            <w:pPr>
              <w:rPr>
                <w:rFonts w:ascii="Arial" w:hAnsi="Arial" w:cs="Arial"/>
                <w:b/>
                <w:bCs/>
                <w:color w:val="000000"/>
                <w:sz w:val="18"/>
                <w:szCs w:val="18"/>
              </w:rPr>
            </w:pPr>
          </w:p>
        </w:tc>
        <w:tc>
          <w:tcPr>
            <w:tcW w:w="103" w:type="pct"/>
            <w:tcBorders>
              <w:top w:val="nil"/>
              <w:left w:val="nil"/>
              <w:bottom w:val="nil"/>
              <w:right w:val="nil"/>
            </w:tcBorders>
            <w:noWrap/>
            <w:vAlign w:val="center"/>
            <w:hideMark/>
          </w:tcPr>
          <w:p w14:paraId="2D8877E8" w14:textId="77777777" w:rsidR="002B7A84" w:rsidRPr="0009263D" w:rsidRDefault="002B7A84" w:rsidP="002B7A84">
            <w:pPr>
              <w:rPr>
                <w:rFonts w:ascii="Arial" w:hAnsi="Arial" w:cs="Arial"/>
                <w:sz w:val="18"/>
                <w:szCs w:val="18"/>
              </w:rPr>
            </w:pPr>
          </w:p>
        </w:tc>
        <w:tc>
          <w:tcPr>
            <w:tcW w:w="1284" w:type="pct"/>
            <w:tcBorders>
              <w:top w:val="nil"/>
              <w:left w:val="nil"/>
              <w:bottom w:val="nil"/>
              <w:right w:val="nil"/>
            </w:tcBorders>
            <w:vAlign w:val="center"/>
            <w:hideMark/>
          </w:tcPr>
          <w:p w14:paraId="676CC111" w14:textId="77777777" w:rsidR="002B7A84" w:rsidRPr="0009263D" w:rsidRDefault="002B7A84" w:rsidP="002B7A84">
            <w:pPr>
              <w:rPr>
                <w:rFonts w:ascii="Arial" w:hAnsi="Arial" w:cs="Arial"/>
                <w:sz w:val="18"/>
                <w:szCs w:val="18"/>
              </w:rPr>
            </w:pPr>
          </w:p>
        </w:tc>
        <w:tc>
          <w:tcPr>
            <w:tcW w:w="118" w:type="pct"/>
            <w:tcBorders>
              <w:top w:val="nil"/>
              <w:left w:val="nil"/>
              <w:bottom w:val="nil"/>
              <w:right w:val="nil"/>
            </w:tcBorders>
            <w:vAlign w:val="center"/>
            <w:hideMark/>
          </w:tcPr>
          <w:p w14:paraId="52379572" w14:textId="77777777" w:rsidR="002B7A84" w:rsidRPr="0009263D" w:rsidRDefault="002B7A84" w:rsidP="002B7A84">
            <w:pPr>
              <w:rPr>
                <w:rFonts w:ascii="Arial" w:hAnsi="Arial" w:cs="Arial"/>
                <w:sz w:val="18"/>
                <w:szCs w:val="18"/>
              </w:rPr>
            </w:pPr>
          </w:p>
        </w:tc>
        <w:tc>
          <w:tcPr>
            <w:tcW w:w="981" w:type="pct"/>
            <w:tcBorders>
              <w:top w:val="nil"/>
              <w:left w:val="nil"/>
              <w:bottom w:val="nil"/>
              <w:right w:val="nil"/>
            </w:tcBorders>
            <w:noWrap/>
            <w:vAlign w:val="center"/>
            <w:hideMark/>
          </w:tcPr>
          <w:p w14:paraId="396D2250" w14:textId="77777777" w:rsidR="002B7A84" w:rsidRPr="0009263D" w:rsidRDefault="002B7A84" w:rsidP="002B7A84">
            <w:pPr>
              <w:rPr>
                <w:rFonts w:ascii="Arial" w:hAnsi="Arial" w:cs="Arial"/>
                <w:sz w:val="18"/>
                <w:szCs w:val="18"/>
              </w:rPr>
            </w:pPr>
          </w:p>
        </w:tc>
      </w:tr>
      <w:tr w:rsidR="002B7A84" w:rsidRPr="0009263D" w14:paraId="06662A96" w14:textId="77777777" w:rsidTr="002B7A84">
        <w:trPr>
          <w:trHeight w:val="198"/>
        </w:trPr>
        <w:tc>
          <w:tcPr>
            <w:tcW w:w="1740" w:type="pct"/>
            <w:tcBorders>
              <w:top w:val="nil"/>
              <w:left w:val="nil"/>
              <w:bottom w:val="nil"/>
              <w:right w:val="nil"/>
            </w:tcBorders>
            <w:noWrap/>
            <w:vAlign w:val="center"/>
            <w:hideMark/>
          </w:tcPr>
          <w:p w14:paraId="273EFC90" w14:textId="77777777" w:rsidR="002B7A84" w:rsidRPr="0009263D" w:rsidRDefault="002B7A84" w:rsidP="002B7A84">
            <w:pPr>
              <w:rPr>
                <w:rFonts w:ascii="Arial" w:hAnsi="Arial" w:cs="Arial"/>
                <w:color w:val="000000"/>
                <w:sz w:val="18"/>
                <w:szCs w:val="18"/>
              </w:rPr>
            </w:pPr>
            <w:r w:rsidRPr="0009263D">
              <w:rPr>
                <w:rFonts w:ascii="Arial" w:hAnsi="Arial" w:cs="Arial"/>
                <w:color w:val="000000"/>
                <w:sz w:val="18"/>
                <w:szCs w:val="18"/>
              </w:rPr>
              <w:t>Descomissionamento de mina (i)</w:t>
            </w:r>
          </w:p>
        </w:tc>
        <w:tc>
          <w:tcPr>
            <w:tcW w:w="775" w:type="pct"/>
            <w:tcBorders>
              <w:top w:val="nil"/>
              <w:left w:val="nil"/>
              <w:bottom w:val="nil"/>
              <w:right w:val="nil"/>
            </w:tcBorders>
            <w:vAlign w:val="center"/>
            <w:hideMark/>
          </w:tcPr>
          <w:p w14:paraId="366BD5BD" w14:textId="7795DEF9"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(13)</w:t>
            </w:r>
          </w:p>
        </w:tc>
        <w:tc>
          <w:tcPr>
            <w:tcW w:w="103" w:type="pct"/>
            <w:tcBorders>
              <w:top w:val="nil"/>
              <w:left w:val="nil"/>
              <w:bottom w:val="nil"/>
              <w:right w:val="nil"/>
            </w:tcBorders>
            <w:hideMark/>
          </w:tcPr>
          <w:p w14:paraId="61F37AB1"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54B6B9A2" w14:textId="111C2802"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w:t>
            </w:r>
          </w:p>
        </w:tc>
        <w:tc>
          <w:tcPr>
            <w:tcW w:w="118" w:type="pct"/>
            <w:tcBorders>
              <w:top w:val="nil"/>
              <w:left w:val="nil"/>
              <w:bottom w:val="nil"/>
              <w:right w:val="nil"/>
            </w:tcBorders>
            <w:vAlign w:val="center"/>
            <w:hideMark/>
          </w:tcPr>
          <w:p w14:paraId="00FC53D2"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6B285C34" w14:textId="35CB1ED6"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(16)</w:t>
            </w:r>
          </w:p>
        </w:tc>
      </w:tr>
      <w:tr w:rsidR="002B7A84" w:rsidRPr="0009263D" w14:paraId="65E13434" w14:textId="77777777" w:rsidTr="002B7A84">
        <w:trPr>
          <w:trHeight w:val="198"/>
        </w:trPr>
        <w:tc>
          <w:tcPr>
            <w:tcW w:w="1740" w:type="pct"/>
            <w:tcBorders>
              <w:top w:val="nil"/>
              <w:left w:val="nil"/>
              <w:bottom w:val="nil"/>
              <w:right w:val="nil"/>
            </w:tcBorders>
            <w:noWrap/>
            <w:vAlign w:val="center"/>
            <w:hideMark/>
          </w:tcPr>
          <w:p w14:paraId="187C6688" w14:textId="77777777" w:rsidR="002B7A84" w:rsidRPr="0009263D" w:rsidRDefault="002B7A84" w:rsidP="002B7A84">
            <w:pPr>
              <w:rPr>
                <w:rFonts w:ascii="Arial" w:hAnsi="Arial" w:cs="Arial"/>
                <w:color w:val="000000"/>
                <w:sz w:val="18"/>
                <w:szCs w:val="18"/>
              </w:rPr>
            </w:pPr>
            <w:r w:rsidRPr="0009263D">
              <w:rPr>
                <w:rFonts w:ascii="Arial" w:hAnsi="Arial" w:cs="Arial"/>
                <w:color w:val="000000"/>
                <w:sz w:val="18"/>
                <w:szCs w:val="18"/>
              </w:rPr>
              <w:t>Direitos de lavra e jazidas</w:t>
            </w:r>
          </w:p>
        </w:tc>
        <w:tc>
          <w:tcPr>
            <w:tcW w:w="775" w:type="pct"/>
            <w:tcBorders>
              <w:top w:val="nil"/>
              <w:left w:val="nil"/>
              <w:bottom w:val="single" w:sz="4" w:space="0" w:color="auto"/>
              <w:right w:val="nil"/>
            </w:tcBorders>
            <w:vAlign w:val="center"/>
            <w:hideMark/>
          </w:tcPr>
          <w:p w14:paraId="77761F0F" w14:textId="0FE5E8C7"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w:t>
            </w:r>
          </w:p>
        </w:tc>
        <w:tc>
          <w:tcPr>
            <w:tcW w:w="103" w:type="pct"/>
            <w:tcBorders>
              <w:top w:val="nil"/>
              <w:left w:val="nil"/>
              <w:bottom w:val="nil"/>
              <w:right w:val="nil"/>
            </w:tcBorders>
            <w:hideMark/>
          </w:tcPr>
          <w:p w14:paraId="0992705F"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51EDB1F8" w14:textId="75718730"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26D15F8C"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single" w:sz="4" w:space="0" w:color="auto"/>
              <w:right w:val="nil"/>
            </w:tcBorders>
            <w:vAlign w:val="center"/>
            <w:hideMark/>
          </w:tcPr>
          <w:p w14:paraId="494B3947" w14:textId="6C6880A5"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w:t>
            </w:r>
          </w:p>
        </w:tc>
      </w:tr>
      <w:tr w:rsidR="002B7A84" w:rsidRPr="0009263D" w14:paraId="1F528215" w14:textId="77777777" w:rsidTr="002B7A84">
        <w:trPr>
          <w:trHeight w:val="198"/>
        </w:trPr>
        <w:tc>
          <w:tcPr>
            <w:tcW w:w="1740" w:type="pct"/>
            <w:tcBorders>
              <w:top w:val="nil"/>
              <w:left w:val="nil"/>
              <w:bottom w:val="nil"/>
              <w:right w:val="nil"/>
            </w:tcBorders>
            <w:noWrap/>
            <w:vAlign w:val="center"/>
            <w:hideMark/>
          </w:tcPr>
          <w:p w14:paraId="0B9C9FD0" w14:textId="77777777" w:rsidR="002B7A84" w:rsidRPr="0009263D" w:rsidRDefault="002B7A84" w:rsidP="002B7A84">
            <w:pPr>
              <w:jc w:val="right"/>
              <w:rPr>
                <w:rFonts w:ascii="Arial" w:hAnsi="Arial" w:cs="Arial"/>
                <w:color w:val="000000"/>
                <w:sz w:val="18"/>
                <w:szCs w:val="18"/>
              </w:rPr>
            </w:pPr>
          </w:p>
        </w:tc>
        <w:tc>
          <w:tcPr>
            <w:tcW w:w="775" w:type="pct"/>
            <w:tcBorders>
              <w:top w:val="nil"/>
              <w:left w:val="nil"/>
              <w:bottom w:val="nil"/>
              <w:right w:val="nil"/>
            </w:tcBorders>
            <w:vAlign w:val="center"/>
            <w:hideMark/>
          </w:tcPr>
          <w:p w14:paraId="12AB97C7" w14:textId="77777777" w:rsidR="002B7A84" w:rsidRPr="0009263D" w:rsidRDefault="002B7A84" w:rsidP="002B7A84">
            <w:pPr>
              <w:rPr>
                <w:rFonts w:ascii="Arial" w:hAnsi="Arial" w:cs="Arial"/>
                <w:sz w:val="18"/>
                <w:szCs w:val="18"/>
              </w:rPr>
            </w:pPr>
          </w:p>
        </w:tc>
        <w:tc>
          <w:tcPr>
            <w:tcW w:w="103" w:type="pct"/>
            <w:tcBorders>
              <w:top w:val="nil"/>
              <w:left w:val="nil"/>
              <w:bottom w:val="nil"/>
              <w:right w:val="nil"/>
            </w:tcBorders>
            <w:hideMark/>
          </w:tcPr>
          <w:p w14:paraId="5BEA5D05" w14:textId="77777777" w:rsidR="002B7A84" w:rsidRPr="0009263D" w:rsidRDefault="002B7A84" w:rsidP="002B7A84">
            <w:pPr>
              <w:jc w:val="right"/>
              <w:rPr>
                <w:rFonts w:ascii="Arial" w:hAnsi="Arial" w:cs="Arial"/>
                <w:sz w:val="18"/>
                <w:szCs w:val="18"/>
              </w:rPr>
            </w:pPr>
          </w:p>
        </w:tc>
        <w:tc>
          <w:tcPr>
            <w:tcW w:w="1284" w:type="pct"/>
            <w:tcBorders>
              <w:top w:val="nil"/>
              <w:left w:val="nil"/>
              <w:bottom w:val="nil"/>
              <w:right w:val="nil"/>
            </w:tcBorders>
            <w:vAlign w:val="center"/>
            <w:hideMark/>
          </w:tcPr>
          <w:p w14:paraId="48FF7DB4" w14:textId="77777777" w:rsidR="002B7A84" w:rsidRPr="0009263D" w:rsidRDefault="002B7A84" w:rsidP="002B7A84">
            <w:pPr>
              <w:rPr>
                <w:rFonts w:ascii="Arial" w:hAnsi="Arial" w:cs="Arial"/>
                <w:sz w:val="18"/>
                <w:szCs w:val="18"/>
              </w:rPr>
            </w:pPr>
          </w:p>
        </w:tc>
        <w:tc>
          <w:tcPr>
            <w:tcW w:w="118" w:type="pct"/>
            <w:tcBorders>
              <w:top w:val="nil"/>
              <w:left w:val="nil"/>
              <w:bottom w:val="nil"/>
              <w:right w:val="nil"/>
            </w:tcBorders>
            <w:vAlign w:val="center"/>
            <w:hideMark/>
          </w:tcPr>
          <w:p w14:paraId="0C864A05" w14:textId="77777777" w:rsidR="002B7A84" w:rsidRPr="0009263D" w:rsidRDefault="002B7A84" w:rsidP="002B7A84">
            <w:pPr>
              <w:jc w:val="right"/>
              <w:rPr>
                <w:rFonts w:ascii="Arial" w:hAnsi="Arial" w:cs="Arial"/>
                <w:sz w:val="18"/>
                <w:szCs w:val="18"/>
              </w:rPr>
            </w:pPr>
          </w:p>
        </w:tc>
        <w:tc>
          <w:tcPr>
            <w:tcW w:w="981" w:type="pct"/>
            <w:tcBorders>
              <w:top w:val="nil"/>
              <w:left w:val="nil"/>
              <w:bottom w:val="nil"/>
              <w:right w:val="nil"/>
            </w:tcBorders>
            <w:vAlign w:val="center"/>
            <w:hideMark/>
          </w:tcPr>
          <w:p w14:paraId="16D25D50" w14:textId="77777777" w:rsidR="002B7A84" w:rsidRPr="0009263D" w:rsidRDefault="002B7A84" w:rsidP="002B7A84">
            <w:pPr>
              <w:jc w:val="right"/>
              <w:rPr>
                <w:rFonts w:ascii="Arial" w:hAnsi="Arial" w:cs="Arial"/>
                <w:sz w:val="18"/>
                <w:szCs w:val="18"/>
              </w:rPr>
            </w:pPr>
          </w:p>
        </w:tc>
      </w:tr>
      <w:tr w:rsidR="002B7A84" w:rsidRPr="0009263D" w14:paraId="197726DA" w14:textId="77777777" w:rsidTr="002B7A84">
        <w:trPr>
          <w:trHeight w:val="198"/>
        </w:trPr>
        <w:tc>
          <w:tcPr>
            <w:tcW w:w="1740" w:type="pct"/>
            <w:tcBorders>
              <w:top w:val="nil"/>
              <w:left w:val="nil"/>
              <w:bottom w:val="nil"/>
              <w:right w:val="nil"/>
            </w:tcBorders>
            <w:noWrap/>
            <w:vAlign w:val="center"/>
            <w:hideMark/>
          </w:tcPr>
          <w:p w14:paraId="3B552610" w14:textId="77777777" w:rsidR="002B7A84" w:rsidRPr="0009263D" w:rsidRDefault="002B7A84" w:rsidP="002B7A84">
            <w:pPr>
              <w:jc w:val="right"/>
              <w:rPr>
                <w:rFonts w:ascii="Arial" w:hAnsi="Arial" w:cs="Arial"/>
                <w:sz w:val="18"/>
                <w:szCs w:val="18"/>
              </w:rPr>
            </w:pPr>
          </w:p>
        </w:tc>
        <w:tc>
          <w:tcPr>
            <w:tcW w:w="775" w:type="pct"/>
            <w:tcBorders>
              <w:top w:val="nil"/>
              <w:left w:val="nil"/>
              <w:bottom w:val="single" w:sz="8" w:space="0" w:color="auto"/>
              <w:right w:val="nil"/>
            </w:tcBorders>
            <w:vAlign w:val="center"/>
            <w:hideMark/>
          </w:tcPr>
          <w:p w14:paraId="4CA203C3" w14:textId="70C17DE3"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(14)</w:t>
            </w:r>
          </w:p>
        </w:tc>
        <w:tc>
          <w:tcPr>
            <w:tcW w:w="103" w:type="pct"/>
            <w:tcBorders>
              <w:top w:val="nil"/>
              <w:left w:val="nil"/>
              <w:bottom w:val="nil"/>
              <w:right w:val="nil"/>
            </w:tcBorders>
            <w:noWrap/>
            <w:vAlign w:val="center"/>
            <w:hideMark/>
          </w:tcPr>
          <w:p w14:paraId="7E772268"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3B6FF66E" w14:textId="6DA92805"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w:t>
            </w:r>
          </w:p>
        </w:tc>
        <w:tc>
          <w:tcPr>
            <w:tcW w:w="118" w:type="pct"/>
            <w:tcBorders>
              <w:top w:val="nil"/>
              <w:left w:val="nil"/>
              <w:bottom w:val="nil"/>
              <w:right w:val="nil"/>
            </w:tcBorders>
            <w:vAlign w:val="center"/>
            <w:hideMark/>
          </w:tcPr>
          <w:p w14:paraId="514D9D2C"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single" w:sz="8" w:space="0" w:color="auto"/>
              <w:right w:val="nil"/>
            </w:tcBorders>
            <w:vAlign w:val="center"/>
            <w:hideMark/>
          </w:tcPr>
          <w:p w14:paraId="29937834" w14:textId="465E8635"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(17)</w:t>
            </w:r>
          </w:p>
        </w:tc>
      </w:tr>
      <w:tr w:rsidR="002B7A84" w:rsidRPr="0009263D" w14:paraId="6F14A032" w14:textId="77777777" w:rsidTr="002B7A84">
        <w:trPr>
          <w:trHeight w:val="198"/>
        </w:trPr>
        <w:tc>
          <w:tcPr>
            <w:tcW w:w="1740" w:type="pct"/>
            <w:tcBorders>
              <w:top w:val="nil"/>
              <w:left w:val="nil"/>
              <w:bottom w:val="nil"/>
              <w:right w:val="nil"/>
            </w:tcBorders>
            <w:noWrap/>
            <w:vAlign w:val="center"/>
            <w:hideMark/>
          </w:tcPr>
          <w:p w14:paraId="0B1A495F" w14:textId="77777777" w:rsidR="002B7A84" w:rsidRPr="0009263D" w:rsidRDefault="002B7A84" w:rsidP="002B7A84">
            <w:pPr>
              <w:jc w:val="right"/>
              <w:rPr>
                <w:rFonts w:ascii="Arial" w:hAnsi="Arial" w:cs="Arial"/>
                <w:color w:val="000000"/>
                <w:sz w:val="18"/>
                <w:szCs w:val="18"/>
              </w:rPr>
            </w:pPr>
          </w:p>
        </w:tc>
        <w:tc>
          <w:tcPr>
            <w:tcW w:w="775" w:type="pct"/>
            <w:tcBorders>
              <w:top w:val="nil"/>
              <w:left w:val="nil"/>
              <w:bottom w:val="nil"/>
              <w:right w:val="nil"/>
            </w:tcBorders>
            <w:vAlign w:val="center"/>
            <w:hideMark/>
          </w:tcPr>
          <w:p w14:paraId="0A7D82A1" w14:textId="77777777" w:rsidR="002B7A84" w:rsidRPr="0009263D" w:rsidRDefault="002B7A84" w:rsidP="002B7A84">
            <w:pPr>
              <w:rPr>
                <w:rFonts w:ascii="Arial" w:hAnsi="Arial" w:cs="Arial"/>
                <w:sz w:val="18"/>
                <w:szCs w:val="18"/>
              </w:rPr>
            </w:pPr>
          </w:p>
        </w:tc>
        <w:tc>
          <w:tcPr>
            <w:tcW w:w="103" w:type="pct"/>
            <w:tcBorders>
              <w:top w:val="nil"/>
              <w:left w:val="nil"/>
              <w:bottom w:val="nil"/>
              <w:right w:val="nil"/>
            </w:tcBorders>
            <w:noWrap/>
            <w:vAlign w:val="center"/>
            <w:hideMark/>
          </w:tcPr>
          <w:p w14:paraId="0C09080C" w14:textId="77777777" w:rsidR="002B7A84" w:rsidRPr="0009263D" w:rsidRDefault="002B7A84" w:rsidP="002B7A84">
            <w:pPr>
              <w:jc w:val="right"/>
              <w:rPr>
                <w:rFonts w:ascii="Arial" w:hAnsi="Arial" w:cs="Arial"/>
                <w:sz w:val="18"/>
                <w:szCs w:val="18"/>
              </w:rPr>
            </w:pPr>
          </w:p>
        </w:tc>
        <w:tc>
          <w:tcPr>
            <w:tcW w:w="1284" w:type="pct"/>
            <w:tcBorders>
              <w:top w:val="nil"/>
              <w:left w:val="nil"/>
              <w:bottom w:val="nil"/>
              <w:right w:val="nil"/>
            </w:tcBorders>
            <w:vAlign w:val="center"/>
            <w:hideMark/>
          </w:tcPr>
          <w:p w14:paraId="5186789E" w14:textId="77777777" w:rsidR="002B7A84" w:rsidRPr="0009263D" w:rsidRDefault="002B7A84" w:rsidP="002B7A84">
            <w:pPr>
              <w:jc w:val="right"/>
              <w:rPr>
                <w:rFonts w:ascii="Arial" w:hAnsi="Arial" w:cs="Arial"/>
                <w:sz w:val="18"/>
                <w:szCs w:val="18"/>
              </w:rPr>
            </w:pPr>
          </w:p>
        </w:tc>
        <w:tc>
          <w:tcPr>
            <w:tcW w:w="118" w:type="pct"/>
            <w:tcBorders>
              <w:top w:val="nil"/>
              <w:left w:val="nil"/>
              <w:bottom w:val="nil"/>
              <w:right w:val="nil"/>
            </w:tcBorders>
            <w:vAlign w:val="center"/>
            <w:hideMark/>
          </w:tcPr>
          <w:p w14:paraId="2ECE3172" w14:textId="77777777" w:rsidR="002B7A84" w:rsidRPr="0009263D" w:rsidRDefault="002B7A84" w:rsidP="002B7A84">
            <w:pPr>
              <w:jc w:val="right"/>
              <w:rPr>
                <w:rFonts w:ascii="Arial" w:hAnsi="Arial" w:cs="Arial"/>
                <w:sz w:val="18"/>
                <w:szCs w:val="18"/>
              </w:rPr>
            </w:pPr>
          </w:p>
        </w:tc>
        <w:tc>
          <w:tcPr>
            <w:tcW w:w="981" w:type="pct"/>
            <w:tcBorders>
              <w:top w:val="nil"/>
              <w:left w:val="nil"/>
              <w:bottom w:val="nil"/>
              <w:right w:val="nil"/>
            </w:tcBorders>
            <w:vAlign w:val="center"/>
            <w:hideMark/>
          </w:tcPr>
          <w:p w14:paraId="374BB968" w14:textId="77777777" w:rsidR="002B7A84" w:rsidRPr="0009263D" w:rsidRDefault="002B7A84" w:rsidP="002B7A84">
            <w:pPr>
              <w:jc w:val="right"/>
              <w:rPr>
                <w:rFonts w:ascii="Arial" w:hAnsi="Arial" w:cs="Arial"/>
                <w:sz w:val="18"/>
                <w:szCs w:val="18"/>
              </w:rPr>
            </w:pPr>
          </w:p>
        </w:tc>
      </w:tr>
      <w:tr w:rsidR="002B7A84" w:rsidRPr="0009263D" w14:paraId="1B2AA057" w14:textId="77777777" w:rsidTr="002B7A84">
        <w:trPr>
          <w:trHeight w:val="198"/>
        </w:trPr>
        <w:tc>
          <w:tcPr>
            <w:tcW w:w="1740" w:type="pct"/>
            <w:tcBorders>
              <w:top w:val="nil"/>
              <w:left w:val="nil"/>
              <w:bottom w:val="nil"/>
              <w:right w:val="nil"/>
            </w:tcBorders>
            <w:noWrap/>
            <w:vAlign w:val="center"/>
            <w:hideMark/>
          </w:tcPr>
          <w:p w14:paraId="0552A111" w14:textId="77777777" w:rsidR="002B7A84" w:rsidRPr="0009263D" w:rsidRDefault="002B7A84" w:rsidP="002B7A84">
            <w:pPr>
              <w:rPr>
                <w:rFonts w:ascii="Arial" w:hAnsi="Arial" w:cs="Arial"/>
                <w:b/>
                <w:bCs/>
                <w:color w:val="000000"/>
                <w:sz w:val="18"/>
                <w:szCs w:val="18"/>
              </w:rPr>
            </w:pPr>
            <w:r w:rsidRPr="0009263D">
              <w:rPr>
                <w:rFonts w:ascii="Arial" w:hAnsi="Arial" w:cs="Arial"/>
                <w:b/>
                <w:bCs/>
                <w:color w:val="000000"/>
                <w:sz w:val="18"/>
                <w:szCs w:val="18"/>
              </w:rPr>
              <w:t xml:space="preserve">Intangível líquido </w:t>
            </w:r>
          </w:p>
        </w:tc>
        <w:tc>
          <w:tcPr>
            <w:tcW w:w="775" w:type="pct"/>
            <w:tcBorders>
              <w:top w:val="nil"/>
              <w:left w:val="nil"/>
              <w:bottom w:val="double" w:sz="6" w:space="0" w:color="auto"/>
              <w:right w:val="nil"/>
            </w:tcBorders>
            <w:vAlign w:val="center"/>
            <w:hideMark/>
          </w:tcPr>
          <w:p w14:paraId="4DF9C93D" w14:textId="58B2AEF0"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372</w:t>
            </w:r>
          </w:p>
        </w:tc>
        <w:tc>
          <w:tcPr>
            <w:tcW w:w="103" w:type="pct"/>
            <w:tcBorders>
              <w:top w:val="nil"/>
              <w:left w:val="nil"/>
              <w:bottom w:val="nil"/>
              <w:right w:val="nil"/>
            </w:tcBorders>
            <w:noWrap/>
            <w:vAlign w:val="center"/>
            <w:hideMark/>
          </w:tcPr>
          <w:p w14:paraId="02AA0E9E" w14:textId="77777777" w:rsidR="002B7A84" w:rsidRPr="0009263D" w:rsidRDefault="002B7A84" w:rsidP="002B7A84">
            <w:pPr>
              <w:jc w:val="right"/>
              <w:rPr>
                <w:rFonts w:ascii="Arial" w:hAnsi="Arial" w:cs="Arial"/>
                <w:color w:val="000000"/>
                <w:sz w:val="18"/>
                <w:szCs w:val="18"/>
              </w:rPr>
            </w:pPr>
          </w:p>
        </w:tc>
        <w:tc>
          <w:tcPr>
            <w:tcW w:w="1284" w:type="pct"/>
            <w:tcBorders>
              <w:top w:val="nil"/>
              <w:left w:val="nil"/>
              <w:bottom w:val="double" w:sz="6" w:space="0" w:color="auto"/>
              <w:right w:val="nil"/>
            </w:tcBorders>
            <w:vAlign w:val="center"/>
            <w:hideMark/>
          </w:tcPr>
          <w:p w14:paraId="50FF74A0" w14:textId="1CDAA7DD"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1</w:t>
            </w:r>
          </w:p>
        </w:tc>
        <w:tc>
          <w:tcPr>
            <w:tcW w:w="118" w:type="pct"/>
            <w:tcBorders>
              <w:top w:val="nil"/>
              <w:left w:val="nil"/>
              <w:bottom w:val="nil"/>
              <w:right w:val="nil"/>
            </w:tcBorders>
            <w:vAlign w:val="center"/>
            <w:hideMark/>
          </w:tcPr>
          <w:p w14:paraId="732A04ED" w14:textId="77777777" w:rsidR="002B7A84" w:rsidRPr="0009263D" w:rsidRDefault="002B7A84" w:rsidP="002B7A84">
            <w:pPr>
              <w:jc w:val="right"/>
              <w:rPr>
                <w:rFonts w:ascii="Arial" w:hAnsi="Arial" w:cs="Arial"/>
                <w:color w:val="000000"/>
                <w:sz w:val="18"/>
                <w:szCs w:val="18"/>
              </w:rPr>
            </w:pPr>
          </w:p>
        </w:tc>
        <w:tc>
          <w:tcPr>
            <w:tcW w:w="981" w:type="pct"/>
            <w:tcBorders>
              <w:top w:val="nil"/>
              <w:left w:val="nil"/>
              <w:bottom w:val="double" w:sz="6" w:space="0" w:color="auto"/>
              <w:right w:val="nil"/>
            </w:tcBorders>
            <w:vAlign w:val="center"/>
            <w:hideMark/>
          </w:tcPr>
          <w:p w14:paraId="2E0BF109" w14:textId="5A8C154B" w:rsidR="002B7A84" w:rsidRPr="0009263D" w:rsidRDefault="002B7A84" w:rsidP="002B7A84">
            <w:pPr>
              <w:jc w:val="right"/>
              <w:rPr>
                <w:rFonts w:ascii="Arial" w:hAnsi="Arial" w:cs="Arial"/>
                <w:color w:val="000000"/>
                <w:sz w:val="18"/>
                <w:szCs w:val="18"/>
              </w:rPr>
            </w:pPr>
            <w:r w:rsidRPr="0009263D">
              <w:rPr>
                <w:rFonts w:ascii="Arial" w:hAnsi="Arial" w:cs="Arial"/>
                <w:color w:val="000000"/>
                <w:sz w:val="18"/>
                <w:szCs w:val="18"/>
              </w:rPr>
              <w:t>373</w:t>
            </w:r>
          </w:p>
        </w:tc>
      </w:tr>
    </w:tbl>
    <w:p w14:paraId="7FA63DC5" w14:textId="77777777" w:rsidR="00E03CD4" w:rsidRPr="0009263D" w:rsidRDefault="00E03CD4" w:rsidP="00E03CD4">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3217"/>
        <w:gridCol w:w="1430"/>
        <w:gridCol w:w="190"/>
        <w:gridCol w:w="2372"/>
        <w:gridCol w:w="218"/>
        <w:gridCol w:w="1810"/>
      </w:tblGrid>
      <w:tr w:rsidR="00475B52" w:rsidRPr="0009263D" w14:paraId="5E8B5BE0" w14:textId="77777777" w:rsidTr="00475B52">
        <w:trPr>
          <w:trHeight w:val="198"/>
        </w:trPr>
        <w:tc>
          <w:tcPr>
            <w:tcW w:w="1741" w:type="pct"/>
            <w:tcBorders>
              <w:top w:val="nil"/>
              <w:left w:val="nil"/>
              <w:bottom w:val="nil"/>
              <w:right w:val="nil"/>
            </w:tcBorders>
            <w:noWrap/>
            <w:vAlign w:val="center"/>
            <w:hideMark/>
          </w:tcPr>
          <w:p w14:paraId="62A19CD9" w14:textId="77777777" w:rsidR="00475B52" w:rsidRPr="0009263D" w:rsidRDefault="00475B52" w:rsidP="00475B52">
            <w:pPr>
              <w:rPr>
                <w:rFonts w:ascii="Arial" w:hAnsi="Arial" w:cs="Arial"/>
                <w:sz w:val="18"/>
                <w:szCs w:val="18"/>
              </w:rPr>
            </w:pPr>
          </w:p>
        </w:tc>
        <w:tc>
          <w:tcPr>
            <w:tcW w:w="774" w:type="pct"/>
            <w:tcBorders>
              <w:top w:val="nil"/>
              <w:left w:val="nil"/>
              <w:bottom w:val="single" w:sz="8" w:space="0" w:color="auto"/>
              <w:right w:val="nil"/>
            </w:tcBorders>
            <w:vAlign w:val="bottom"/>
            <w:hideMark/>
          </w:tcPr>
          <w:p w14:paraId="6D0B1589" w14:textId="77777777" w:rsidR="00475B52" w:rsidRPr="0009263D" w:rsidRDefault="00475B52" w:rsidP="00475B52">
            <w:pPr>
              <w:jc w:val="right"/>
              <w:rPr>
                <w:rFonts w:ascii="Arial" w:hAnsi="Arial" w:cs="Arial"/>
                <w:b/>
                <w:bCs/>
                <w:color w:val="000000"/>
                <w:sz w:val="18"/>
                <w:szCs w:val="18"/>
              </w:rPr>
            </w:pPr>
            <w:r w:rsidRPr="0009263D">
              <w:rPr>
                <w:rFonts w:ascii="Arial" w:hAnsi="Arial" w:cs="Arial"/>
                <w:b/>
                <w:bCs/>
                <w:color w:val="000000"/>
                <w:sz w:val="18"/>
                <w:szCs w:val="18"/>
              </w:rPr>
              <w:t>31/03/2025</w:t>
            </w:r>
          </w:p>
        </w:tc>
        <w:tc>
          <w:tcPr>
            <w:tcW w:w="103" w:type="pct"/>
            <w:tcBorders>
              <w:top w:val="nil"/>
              <w:left w:val="nil"/>
              <w:bottom w:val="nil"/>
              <w:right w:val="nil"/>
            </w:tcBorders>
            <w:vAlign w:val="bottom"/>
            <w:hideMark/>
          </w:tcPr>
          <w:p w14:paraId="5D460767" w14:textId="77777777" w:rsidR="00475B52" w:rsidRPr="0009263D" w:rsidRDefault="00475B52" w:rsidP="00475B52">
            <w:pPr>
              <w:jc w:val="right"/>
              <w:rPr>
                <w:rFonts w:ascii="Arial" w:hAnsi="Arial" w:cs="Arial"/>
                <w:b/>
                <w:bCs/>
                <w:color w:val="000000"/>
                <w:sz w:val="18"/>
                <w:szCs w:val="18"/>
              </w:rPr>
            </w:pPr>
          </w:p>
        </w:tc>
        <w:tc>
          <w:tcPr>
            <w:tcW w:w="1284" w:type="pct"/>
            <w:tcBorders>
              <w:top w:val="nil"/>
              <w:left w:val="nil"/>
              <w:bottom w:val="single" w:sz="8" w:space="0" w:color="auto"/>
              <w:right w:val="nil"/>
            </w:tcBorders>
            <w:noWrap/>
            <w:vAlign w:val="bottom"/>
            <w:hideMark/>
          </w:tcPr>
          <w:p w14:paraId="6296E424" w14:textId="77777777" w:rsidR="00475B52" w:rsidRPr="0009263D" w:rsidRDefault="00475B52" w:rsidP="00475B52">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118" w:type="pct"/>
            <w:tcBorders>
              <w:top w:val="nil"/>
              <w:left w:val="nil"/>
              <w:bottom w:val="nil"/>
              <w:right w:val="nil"/>
            </w:tcBorders>
            <w:noWrap/>
            <w:vAlign w:val="bottom"/>
            <w:hideMark/>
          </w:tcPr>
          <w:p w14:paraId="51BB1E3B" w14:textId="77777777" w:rsidR="00475B52" w:rsidRPr="0009263D" w:rsidRDefault="00475B52" w:rsidP="00475B52">
            <w:pPr>
              <w:jc w:val="right"/>
              <w:rPr>
                <w:rFonts w:ascii="Arial" w:hAnsi="Arial" w:cs="Arial"/>
                <w:b/>
                <w:bCs/>
                <w:color w:val="000000"/>
                <w:sz w:val="18"/>
                <w:szCs w:val="18"/>
              </w:rPr>
            </w:pPr>
          </w:p>
        </w:tc>
        <w:tc>
          <w:tcPr>
            <w:tcW w:w="981" w:type="pct"/>
            <w:tcBorders>
              <w:top w:val="nil"/>
              <w:left w:val="nil"/>
              <w:bottom w:val="single" w:sz="8" w:space="0" w:color="auto"/>
              <w:right w:val="nil"/>
            </w:tcBorders>
            <w:vAlign w:val="bottom"/>
            <w:hideMark/>
          </w:tcPr>
          <w:p w14:paraId="12839F85" w14:textId="77777777" w:rsidR="00475B52" w:rsidRPr="0009263D" w:rsidRDefault="00475B52" w:rsidP="00475B52">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475B52" w:rsidRPr="0009263D" w14:paraId="23B0B536" w14:textId="77777777" w:rsidTr="00475B52">
        <w:trPr>
          <w:trHeight w:val="198"/>
        </w:trPr>
        <w:tc>
          <w:tcPr>
            <w:tcW w:w="1741" w:type="pct"/>
            <w:tcBorders>
              <w:top w:val="nil"/>
              <w:left w:val="nil"/>
              <w:bottom w:val="nil"/>
              <w:right w:val="nil"/>
            </w:tcBorders>
            <w:noWrap/>
            <w:vAlign w:val="center"/>
            <w:hideMark/>
          </w:tcPr>
          <w:p w14:paraId="235080CF" w14:textId="77777777" w:rsidR="00475B52" w:rsidRPr="0009263D" w:rsidRDefault="00475B52" w:rsidP="00475B52">
            <w:pPr>
              <w:rPr>
                <w:rFonts w:ascii="Arial" w:hAnsi="Arial" w:cs="Arial"/>
                <w:b/>
                <w:bCs/>
                <w:color w:val="000000"/>
                <w:sz w:val="18"/>
                <w:szCs w:val="18"/>
              </w:rPr>
            </w:pPr>
            <w:r w:rsidRPr="0009263D">
              <w:rPr>
                <w:rFonts w:ascii="Arial" w:hAnsi="Arial" w:cs="Arial"/>
                <w:b/>
                <w:bCs/>
                <w:color w:val="000000"/>
                <w:sz w:val="18"/>
                <w:szCs w:val="18"/>
              </w:rPr>
              <w:t>Custo</w:t>
            </w:r>
          </w:p>
        </w:tc>
        <w:tc>
          <w:tcPr>
            <w:tcW w:w="774" w:type="pct"/>
            <w:tcBorders>
              <w:top w:val="nil"/>
              <w:left w:val="nil"/>
              <w:bottom w:val="nil"/>
              <w:right w:val="nil"/>
            </w:tcBorders>
            <w:hideMark/>
          </w:tcPr>
          <w:p w14:paraId="626A5645" w14:textId="77777777" w:rsidR="00475B52" w:rsidRPr="0009263D" w:rsidRDefault="00475B52" w:rsidP="00475B52">
            <w:pPr>
              <w:rPr>
                <w:rFonts w:ascii="Arial" w:hAnsi="Arial" w:cs="Arial"/>
                <w:b/>
                <w:bCs/>
                <w:color w:val="000000"/>
                <w:sz w:val="18"/>
                <w:szCs w:val="18"/>
              </w:rPr>
            </w:pPr>
          </w:p>
        </w:tc>
        <w:tc>
          <w:tcPr>
            <w:tcW w:w="103" w:type="pct"/>
            <w:tcBorders>
              <w:top w:val="nil"/>
              <w:left w:val="nil"/>
              <w:bottom w:val="nil"/>
              <w:right w:val="nil"/>
            </w:tcBorders>
            <w:hideMark/>
          </w:tcPr>
          <w:p w14:paraId="247C8370" w14:textId="77777777" w:rsidR="00475B52" w:rsidRPr="0009263D" w:rsidRDefault="00475B52" w:rsidP="00475B52">
            <w:pPr>
              <w:rPr>
                <w:rFonts w:ascii="Arial" w:hAnsi="Arial" w:cs="Arial"/>
                <w:sz w:val="18"/>
                <w:szCs w:val="18"/>
              </w:rPr>
            </w:pPr>
          </w:p>
        </w:tc>
        <w:tc>
          <w:tcPr>
            <w:tcW w:w="1284" w:type="pct"/>
            <w:tcBorders>
              <w:top w:val="nil"/>
              <w:left w:val="nil"/>
              <w:bottom w:val="nil"/>
              <w:right w:val="nil"/>
            </w:tcBorders>
            <w:hideMark/>
          </w:tcPr>
          <w:p w14:paraId="57CB2884" w14:textId="77777777" w:rsidR="00475B52" w:rsidRPr="0009263D" w:rsidRDefault="00475B52" w:rsidP="00475B52">
            <w:pPr>
              <w:rPr>
                <w:rFonts w:ascii="Arial" w:hAnsi="Arial" w:cs="Arial"/>
                <w:sz w:val="18"/>
                <w:szCs w:val="18"/>
              </w:rPr>
            </w:pPr>
          </w:p>
        </w:tc>
        <w:tc>
          <w:tcPr>
            <w:tcW w:w="118" w:type="pct"/>
            <w:tcBorders>
              <w:top w:val="nil"/>
              <w:left w:val="nil"/>
              <w:bottom w:val="nil"/>
              <w:right w:val="nil"/>
            </w:tcBorders>
            <w:hideMark/>
          </w:tcPr>
          <w:p w14:paraId="27DE3F13" w14:textId="77777777" w:rsidR="00475B52" w:rsidRPr="0009263D" w:rsidRDefault="00475B52" w:rsidP="00475B52">
            <w:pPr>
              <w:rPr>
                <w:rFonts w:ascii="Arial" w:hAnsi="Arial" w:cs="Arial"/>
                <w:sz w:val="18"/>
                <w:szCs w:val="18"/>
              </w:rPr>
            </w:pPr>
          </w:p>
        </w:tc>
        <w:tc>
          <w:tcPr>
            <w:tcW w:w="981" w:type="pct"/>
            <w:tcBorders>
              <w:top w:val="nil"/>
              <w:left w:val="nil"/>
              <w:bottom w:val="nil"/>
              <w:right w:val="nil"/>
            </w:tcBorders>
            <w:hideMark/>
          </w:tcPr>
          <w:p w14:paraId="14267DB1" w14:textId="77777777" w:rsidR="00475B52" w:rsidRPr="0009263D" w:rsidRDefault="00475B52" w:rsidP="00475B52">
            <w:pPr>
              <w:rPr>
                <w:rFonts w:ascii="Arial" w:hAnsi="Arial" w:cs="Arial"/>
                <w:sz w:val="18"/>
                <w:szCs w:val="18"/>
              </w:rPr>
            </w:pPr>
          </w:p>
        </w:tc>
      </w:tr>
      <w:tr w:rsidR="00475B52" w:rsidRPr="0009263D" w14:paraId="2D391BD1" w14:textId="77777777" w:rsidTr="00475B52">
        <w:trPr>
          <w:trHeight w:val="198"/>
        </w:trPr>
        <w:tc>
          <w:tcPr>
            <w:tcW w:w="1741" w:type="pct"/>
            <w:tcBorders>
              <w:top w:val="nil"/>
              <w:left w:val="nil"/>
              <w:bottom w:val="nil"/>
              <w:right w:val="nil"/>
            </w:tcBorders>
            <w:noWrap/>
            <w:vAlign w:val="center"/>
            <w:hideMark/>
          </w:tcPr>
          <w:p w14:paraId="4D249E26" w14:textId="77777777" w:rsidR="00475B52" w:rsidRPr="0009263D" w:rsidRDefault="00475B52" w:rsidP="00475B52">
            <w:pPr>
              <w:rPr>
                <w:rFonts w:ascii="Arial" w:hAnsi="Arial" w:cs="Arial"/>
                <w:color w:val="000000"/>
                <w:sz w:val="18"/>
                <w:szCs w:val="18"/>
              </w:rPr>
            </w:pPr>
            <w:r w:rsidRPr="0009263D">
              <w:rPr>
                <w:rFonts w:ascii="Arial" w:hAnsi="Arial" w:cs="Arial"/>
                <w:color w:val="000000"/>
                <w:sz w:val="18"/>
                <w:szCs w:val="18"/>
              </w:rPr>
              <w:t>Marcas e patentes</w:t>
            </w:r>
          </w:p>
        </w:tc>
        <w:tc>
          <w:tcPr>
            <w:tcW w:w="774" w:type="pct"/>
            <w:tcBorders>
              <w:top w:val="nil"/>
              <w:left w:val="nil"/>
              <w:bottom w:val="nil"/>
              <w:right w:val="nil"/>
            </w:tcBorders>
            <w:vAlign w:val="center"/>
            <w:hideMark/>
          </w:tcPr>
          <w:p w14:paraId="10D4073A" w14:textId="3A73E2C8"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7</w:t>
            </w:r>
          </w:p>
        </w:tc>
        <w:tc>
          <w:tcPr>
            <w:tcW w:w="103" w:type="pct"/>
            <w:tcBorders>
              <w:top w:val="nil"/>
              <w:left w:val="nil"/>
              <w:bottom w:val="nil"/>
              <w:right w:val="nil"/>
            </w:tcBorders>
            <w:hideMark/>
          </w:tcPr>
          <w:p w14:paraId="3125F35E"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17F638F0" w14:textId="505390B1"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5BF31638"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17A843AE" w14:textId="303B8629"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7</w:t>
            </w:r>
          </w:p>
        </w:tc>
      </w:tr>
      <w:tr w:rsidR="00475B52" w:rsidRPr="0009263D" w14:paraId="57C53817" w14:textId="77777777" w:rsidTr="00475B52">
        <w:trPr>
          <w:trHeight w:val="198"/>
        </w:trPr>
        <w:tc>
          <w:tcPr>
            <w:tcW w:w="1741" w:type="pct"/>
            <w:tcBorders>
              <w:top w:val="nil"/>
              <w:left w:val="nil"/>
              <w:bottom w:val="nil"/>
              <w:right w:val="nil"/>
            </w:tcBorders>
            <w:noWrap/>
            <w:vAlign w:val="center"/>
            <w:hideMark/>
          </w:tcPr>
          <w:p w14:paraId="02ECDDD9" w14:textId="77777777" w:rsidR="00475B52" w:rsidRPr="0009263D" w:rsidRDefault="00475B52" w:rsidP="00475B52">
            <w:pPr>
              <w:rPr>
                <w:rFonts w:ascii="Arial" w:hAnsi="Arial" w:cs="Arial"/>
                <w:color w:val="000000"/>
                <w:sz w:val="18"/>
                <w:szCs w:val="18"/>
              </w:rPr>
            </w:pPr>
            <w:r w:rsidRPr="0009263D">
              <w:rPr>
                <w:rFonts w:ascii="Arial" w:hAnsi="Arial" w:cs="Arial"/>
                <w:color w:val="000000"/>
                <w:sz w:val="18"/>
                <w:szCs w:val="18"/>
              </w:rPr>
              <w:t>Descomissionamento de mina (i)</w:t>
            </w:r>
          </w:p>
        </w:tc>
        <w:tc>
          <w:tcPr>
            <w:tcW w:w="774" w:type="pct"/>
            <w:tcBorders>
              <w:top w:val="nil"/>
              <w:left w:val="nil"/>
              <w:bottom w:val="nil"/>
              <w:right w:val="nil"/>
            </w:tcBorders>
            <w:vAlign w:val="center"/>
            <w:hideMark/>
          </w:tcPr>
          <w:p w14:paraId="540774CB" w14:textId="41171822"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346</w:t>
            </w:r>
          </w:p>
        </w:tc>
        <w:tc>
          <w:tcPr>
            <w:tcW w:w="103" w:type="pct"/>
            <w:tcBorders>
              <w:top w:val="nil"/>
              <w:left w:val="nil"/>
              <w:bottom w:val="nil"/>
              <w:right w:val="nil"/>
            </w:tcBorders>
            <w:hideMark/>
          </w:tcPr>
          <w:p w14:paraId="3D187AF9"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6F326A29" w14:textId="2412D6A1"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7C1FA093"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64602701" w14:textId="640F2B46"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346</w:t>
            </w:r>
          </w:p>
        </w:tc>
      </w:tr>
      <w:tr w:rsidR="00475B52" w:rsidRPr="0009263D" w14:paraId="41FFB330" w14:textId="77777777" w:rsidTr="00475B52">
        <w:trPr>
          <w:trHeight w:val="198"/>
        </w:trPr>
        <w:tc>
          <w:tcPr>
            <w:tcW w:w="1741" w:type="pct"/>
            <w:tcBorders>
              <w:top w:val="nil"/>
              <w:left w:val="nil"/>
              <w:bottom w:val="nil"/>
              <w:right w:val="nil"/>
            </w:tcBorders>
            <w:noWrap/>
            <w:vAlign w:val="center"/>
            <w:hideMark/>
          </w:tcPr>
          <w:p w14:paraId="4405A552" w14:textId="77777777" w:rsidR="00475B52" w:rsidRPr="0009263D" w:rsidRDefault="00475B52" w:rsidP="00475B52">
            <w:pPr>
              <w:rPr>
                <w:rFonts w:ascii="Arial" w:hAnsi="Arial" w:cs="Arial"/>
                <w:color w:val="000000"/>
                <w:sz w:val="18"/>
                <w:szCs w:val="18"/>
              </w:rPr>
            </w:pPr>
            <w:r w:rsidRPr="0009263D">
              <w:rPr>
                <w:rFonts w:ascii="Arial" w:hAnsi="Arial" w:cs="Arial"/>
                <w:color w:val="000000"/>
                <w:sz w:val="18"/>
                <w:szCs w:val="18"/>
              </w:rPr>
              <w:t>Direitos de lavra e jazidas</w:t>
            </w:r>
          </w:p>
        </w:tc>
        <w:tc>
          <w:tcPr>
            <w:tcW w:w="774" w:type="pct"/>
            <w:tcBorders>
              <w:top w:val="nil"/>
              <w:left w:val="nil"/>
              <w:bottom w:val="single" w:sz="4" w:space="0" w:color="auto"/>
              <w:right w:val="nil"/>
            </w:tcBorders>
            <w:vAlign w:val="center"/>
            <w:hideMark/>
          </w:tcPr>
          <w:p w14:paraId="27A401E6" w14:textId="179CA531"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12</w:t>
            </w:r>
          </w:p>
        </w:tc>
        <w:tc>
          <w:tcPr>
            <w:tcW w:w="103" w:type="pct"/>
            <w:tcBorders>
              <w:top w:val="nil"/>
              <w:left w:val="nil"/>
              <w:bottom w:val="nil"/>
              <w:right w:val="nil"/>
            </w:tcBorders>
            <w:hideMark/>
          </w:tcPr>
          <w:p w14:paraId="59E9967E"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713F339E" w14:textId="710C86F9"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20AC180E"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single" w:sz="4" w:space="0" w:color="auto"/>
              <w:right w:val="nil"/>
            </w:tcBorders>
            <w:vAlign w:val="center"/>
            <w:hideMark/>
          </w:tcPr>
          <w:p w14:paraId="05239B0B" w14:textId="3367A8D3"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12</w:t>
            </w:r>
          </w:p>
        </w:tc>
      </w:tr>
      <w:tr w:rsidR="00475B52" w:rsidRPr="0009263D" w14:paraId="3427EE56" w14:textId="77777777" w:rsidTr="00475B52">
        <w:trPr>
          <w:trHeight w:val="198"/>
        </w:trPr>
        <w:tc>
          <w:tcPr>
            <w:tcW w:w="1741" w:type="pct"/>
            <w:tcBorders>
              <w:top w:val="nil"/>
              <w:left w:val="nil"/>
              <w:bottom w:val="nil"/>
              <w:right w:val="nil"/>
            </w:tcBorders>
            <w:noWrap/>
            <w:vAlign w:val="center"/>
            <w:hideMark/>
          </w:tcPr>
          <w:p w14:paraId="098A0924" w14:textId="77777777" w:rsidR="00475B52" w:rsidRPr="0009263D" w:rsidRDefault="00475B52" w:rsidP="00475B52">
            <w:pPr>
              <w:jc w:val="right"/>
              <w:rPr>
                <w:rFonts w:ascii="Arial" w:hAnsi="Arial" w:cs="Arial"/>
                <w:color w:val="000000"/>
                <w:sz w:val="18"/>
                <w:szCs w:val="18"/>
              </w:rPr>
            </w:pPr>
          </w:p>
        </w:tc>
        <w:tc>
          <w:tcPr>
            <w:tcW w:w="774" w:type="pct"/>
            <w:tcBorders>
              <w:top w:val="nil"/>
              <w:left w:val="nil"/>
              <w:bottom w:val="nil"/>
              <w:right w:val="nil"/>
            </w:tcBorders>
            <w:vAlign w:val="center"/>
            <w:hideMark/>
          </w:tcPr>
          <w:p w14:paraId="0F8D4F3F" w14:textId="77777777" w:rsidR="00475B52" w:rsidRPr="0009263D" w:rsidRDefault="00475B52" w:rsidP="00475B52">
            <w:pPr>
              <w:rPr>
                <w:rFonts w:ascii="Arial" w:hAnsi="Arial" w:cs="Arial"/>
                <w:sz w:val="18"/>
                <w:szCs w:val="18"/>
              </w:rPr>
            </w:pPr>
          </w:p>
        </w:tc>
        <w:tc>
          <w:tcPr>
            <w:tcW w:w="103" w:type="pct"/>
            <w:tcBorders>
              <w:top w:val="nil"/>
              <w:left w:val="nil"/>
              <w:bottom w:val="nil"/>
              <w:right w:val="nil"/>
            </w:tcBorders>
            <w:hideMark/>
          </w:tcPr>
          <w:p w14:paraId="3B25DAF6" w14:textId="77777777" w:rsidR="00475B52" w:rsidRPr="0009263D" w:rsidRDefault="00475B52" w:rsidP="00475B52">
            <w:pPr>
              <w:jc w:val="right"/>
              <w:rPr>
                <w:rFonts w:ascii="Arial" w:hAnsi="Arial" w:cs="Arial"/>
                <w:sz w:val="18"/>
                <w:szCs w:val="18"/>
              </w:rPr>
            </w:pPr>
          </w:p>
        </w:tc>
        <w:tc>
          <w:tcPr>
            <w:tcW w:w="1284" w:type="pct"/>
            <w:tcBorders>
              <w:top w:val="nil"/>
              <w:left w:val="nil"/>
              <w:bottom w:val="nil"/>
              <w:right w:val="nil"/>
            </w:tcBorders>
            <w:vAlign w:val="center"/>
            <w:hideMark/>
          </w:tcPr>
          <w:p w14:paraId="364DD640" w14:textId="77777777" w:rsidR="00475B52" w:rsidRPr="0009263D" w:rsidRDefault="00475B52" w:rsidP="00475B52">
            <w:pPr>
              <w:rPr>
                <w:rFonts w:ascii="Arial" w:hAnsi="Arial" w:cs="Arial"/>
                <w:sz w:val="18"/>
                <w:szCs w:val="18"/>
              </w:rPr>
            </w:pPr>
          </w:p>
        </w:tc>
        <w:tc>
          <w:tcPr>
            <w:tcW w:w="118" w:type="pct"/>
            <w:tcBorders>
              <w:top w:val="nil"/>
              <w:left w:val="nil"/>
              <w:bottom w:val="nil"/>
              <w:right w:val="nil"/>
            </w:tcBorders>
            <w:vAlign w:val="center"/>
            <w:hideMark/>
          </w:tcPr>
          <w:p w14:paraId="632128A5" w14:textId="77777777" w:rsidR="00475B52" w:rsidRPr="0009263D" w:rsidRDefault="00475B52" w:rsidP="00475B52">
            <w:pPr>
              <w:jc w:val="right"/>
              <w:rPr>
                <w:rFonts w:ascii="Arial" w:hAnsi="Arial" w:cs="Arial"/>
                <w:sz w:val="18"/>
                <w:szCs w:val="18"/>
              </w:rPr>
            </w:pPr>
          </w:p>
        </w:tc>
        <w:tc>
          <w:tcPr>
            <w:tcW w:w="981" w:type="pct"/>
            <w:tcBorders>
              <w:top w:val="nil"/>
              <w:left w:val="nil"/>
              <w:bottom w:val="nil"/>
              <w:right w:val="nil"/>
            </w:tcBorders>
            <w:vAlign w:val="center"/>
            <w:hideMark/>
          </w:tcPr>
          <w:p w14:paraId="0A212227" w14:textId="77777777" w:rsidR="00475B52" w:rsidRPr="0009263D" w:rsidRDefault="00475B52" w:rsidP="00475B52">
            <w:pPr>
              <w:jc w:val="right"/>
              <w:rPr>
                <w:rFonts w:ascii="Arial" w:hAnsi="Arial" w:cs="Arial"/>
                <w:sz w:val="18"/>
                <w:szCs w:val="18"/>
              </w:rPr>
            </w:pPr>
          </w:p>
        </w:tc>
      </w:tr>
      <w:tr w:rsidR="00475B52" w:rsidRPr="0009263D" w14:paraId="3A4F2164" w14:textId="77777777" w:rsidTr="00475B52">
        <w:trPr>
          <w:trHeight w:val="198"/>
        </w:trPr>
        <w:tc>
          <w:tcPr>
            <w:tcW w:w="1741" w:type="pct"/>
            <w:tcBorders>
              <w:top w:val="nil"/>
              <w:left w:val="nil"/>
              <w:bottom w:val="nil"/>
              <w:right w:val="nil"/>
            </w:tcBorders>
            <w:noWrap/>
            <w:vAlign w:val="center"/>
            <w:hideMark/>
          </w:tcPr>
          <w:p w14:paraId="7AEF2D9C" w14:textId="77777777" w:rsidR="00475B52" w:rsidRPr="0009263D" w:rsidRDefault="00475B52" w:rsidP="00475B52">
            <w:pPr>
              <w:jc w:val="right"/>
              <w:rPr>
                <w:rFonts w:ascii="Arial" w:hAnsi="Arial" w:cs="Arial"/>
                <w:sz w:val="18"/>
                <w:szCs w:val="18"/>
              </w:rPr>
            </w:pPr>
          </w:p>
        </w:tc>
        <w:tc>
          <w:tcPr>
            <w:tcW w:w="774" w:type="pct"/>
            <w:tcBorders>
              <w:top w:val="nil"/>
              <w:left w:val="nil"/>
              <w:bottom w:val="single" w:sz="8" w:space="0" w:color="auto"/>
              <w:right w:val="nil"/>
            </w:tcBorders>
            <w:vAlign w:val="center"/>
            <w:hideMark/>
          </w:tcPr>
          <w:p w14:paraId="44B5A7BE" w14:textId="2090FFD4"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365</w:t>
            </w:r>
          </w:p>
        </w:tc>
        <w:tc>
          <w:tcPr>
            <w:tcW w:w="103" w:type="pct"/>
            <w:tcBorders>
              <w:top w:val="nil"/>
              <w:left w:val="nil"/>
              <w:bottom w:val="nil"/>
              <w:right w:val="nil"/>
            </w:tcBorders>
            <w:noWrap/>
            <w:vAlign w:val="center"/>
            <w:hideMark/>
          </w:tcPr>
          <w:p w14:paraId="07F0F76C"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4250A414" w14:textId="1052DFB9"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2AB375CC"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single" w:sz="8" w:space="0" w:color="auto"/>
              <w:right w:val="nil"/>
            </w:tcBorders>
            <w:vAlign w:val="center"/>
            <w:hideMark/>
          </w:tcPr>
          <w:p w14:paraId="41BAE77B" w14:textId="7B0DFEE2"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365</w:t>
            </w:r>
          </w:p>
        </w:tc>
      </w:tr>
      <w:tr w:rsidR="00475B52" w:rsidRPr="0009263D" w14:paraId="45CAB3E6" w14:textId="77777777" w:rsidTr="00475B52">
        <w:trPr>
          <w:trHeight w:val="198"/>
        </w:trPr>
        <w:tc>
          <w:tcPr>
            <w:tcW w:w="1741" w:type="pct"/>
            <w:tcBorders>
              <w:top w:val="nil"/>
              <w:left w:val="nil"/>
              <w:bottom w:val="nil"/>
              <w:right w:val="nil"/>
            </w:tcBorders>
            <w:noWrap/>
            <w:vAlign w:val="center"/>
            <w:hideMark/>
          </w:tcPr>
          <w:p w14:paraId="08C0CCA7" w14:textId="77777777" w:rsidR="00475B52" w:rsidRPr="0009263D" w:rsidRDefault="00475B52" w:rsidP="00475B52">
            <w:pPr>
              <w:rPr>
                <w:rFonts w:ascii="Arial" w:hAnsi="Arial" w:cs="Arial"/>
                <w:b/>
                <w:bCs/>
                <w:color w:val="000000"/>
                <w:sz w:val="18"/>
                <w:szCs w:val="18"/>
              </w:rPr>
            </w:pPr>
            <w:r w:rsidRPr="0009263D">
              <w:rPr>
                <w:rFonts w:ascii="Arial" w:hAnsi="Arial" w:cs="Arial"/>
                <w:b/>
                <w:bCs/>
                <w:color w:val="000000"/>
                <w:sz w:val="18"/>
                <w:szCs w:val="18"/>
              </w:rPr>
              <w:t>Amortização</w:t>
            </w:r>
          </w:p>
        </w:tc>
        <w:tc>
          <w:tcPr>
            <w:tcW w:w="774" w:type="pct"/>
            <w:tcBorders>
              <w:top w:val="nil"/>
              <w:left w:val="nil"/>
              <w:bottom w:val="nil"/>
              <w:right w:val="nil"/>
            </w:tcBorders>
            <w:noWrap/>
            <w:vAlign w:val="center"/>
            <w:hideMark/>
          </w:tcPr>
          <w:p w14:paraId="6777D58B" w14:textId="77777777" w:rsidR="00475B52" w:rsidRPr="0009263D" w:rsidRDefault="00475B52" w:rsidP="00475B52">
            <w:pPr>
              <w:rPr>
                <w:rFonts w:ascii="Arial" w:hAnsi="Arial" w:cs="Arial"/>
                <w:b/>
                <w:bCs/>
                <w:color w:val="000000"/>
                <w:sz w:val="18"/>
                <w:szCs w:val="18"/>
              </w:rPr>
            </w:pPr>
          </w:p>
        </w:tc>
        <w:tc>
          <w:tcPr>
            <w:tcW w:w="103" w:type="pct"/>
            <w:tcBorders>
              <w:top w:val="nil"/>
              <w:left w:val="nil"/>
              <w:bottom w:val="nil"/>
              <w:right w:val="nil"/>
            </w:tcBorders>
            <w:noWrap/>
            <w:vAlign w:val="center"/>
            <w:hideMark/>
          </w:tcPr>
          <w:p w14:paraId="7B481C25" w14:textId="77777777" w:rsidR="00475B52" w:rsidRPr="0009263D" w:rsidRDefault="00475B52" w:rsidP="00475B52">
            <w:pPr>
              <w:rPr>
                <w:rFonts w:ascii="Arial" w:hAnsi="Arial" w:cs="Arial"/>
                <w:sz w:val="18"/>
                <w:szCs w:val="18"/>
              </w:rPr>
            </w:pPr>
          </w:p>
        </w:tc>
        <w:tc>
          <w:tcPr>
            <w:tcW w:w="1284" w:type="pct"/>
            <w:tcBorders>
              <w:top w:val="nil"/>
              <w:left w:val="nil"/>
              <w:bottom w:val="nil"/>
              <w:right w:val="nil"/>
            </w:tcBorders>
            <w:vAlign w:val="center"/>
            <w:hideMark/>
          </w:tcPr>
          <w:p w14:paraId="186CB1CD" w14:textId="77777777" w:rsidR="00475B52" w:rsidRPr="0009263D" w:rsidRDefault="00475B52" w:rsidP="00475B52">
            <w:pPr>
              <w:rPr>
                <w:rFonts w:ascii="Arial" w:hAnsi="Arial" w:cs="Arial"/>
                <w:sz w:val="18"/>
                <w:szCs w:val="18"/>
              </w:rPr>
            </w:pPr>
          </w:p>
        </w:tc>
        <w:tc>
          <w:tcPr>
            <w:tcW w:w="118" w:type="pct"/>
            <w:tcBorders>
              <w:top w:val="nil"/>
              <w:left w:val="nil"/>
              <w:bottom w:val="nil"/>
              <w:right w:val="nil"/>
            </w:tcBorders>
            <w:vAlign w:val="center"/>
            <w:hideMark/>
          </w:tcPr>
          <w:p w14:paraId="1CEDD0C7" w14:textId="77777777" w:rsidR="00475B52" w:rsidRPr="0009263D" w:rsidRDefault="00475B52" w:rsidP="00475B52">
            <w:pPr>
              <w:rPr>
                <w:rFonts w:ascii="Arial" w:hAnsi="Arial" w:cs="Arial"/>
                <w:sz w:val="18"/>
                <w:szCs w:val="18"/>
              </w:rPr>
            </w:pPr>
          </w:p>
        </w:tc>
        <w:tc>
          <w:tcPr>
            <w:tcW w:w="981" w:type="pct"/>
            <w:tcBorders>
              <w:top w:val="nil"/>
              <w:left w:val="nil"/>
              <w:bottom w:val="nil"/>
              <w:right w:val="nil"/>
            </w:tcBorders>
            <w:noWrap/>
            <w:vAlign w:val="center"/>
            <w:hideMark/>
          </w:tcPr>
          <w:p w14:paraId="6A6F2AD2" w14:textId="77777777" w:rsidR="00475B52" w:rsidRPr="0009263D" w:rsidRDefault="00475B52" w:rsidP="00475B52">
            <w:pPr>
              <w:rPr>
                <w:rFonts w:ascii="Arial" w:hAnsi="Arial" w:cs="Arial"/>
                <w:sz w:val="18"/>
                <w:szCs w:val="18"/>
              </w:rPr>
            </w:pPr>
          </w:p>
        </w:tc>
      </w:tr>
      <w:tr w:rsidR="00475B52" w:rsidRPr="0009263D" w14:paraId="42BAEA82" w14:textId="77777777" w:rsidTr="00475B52">
        <w:trPr>
          <w:trHeight w:val="198"/>
        </w:trPr>
        <w:tc>
          <w:tcPr>
            <w:tcW w:w="1741" w:type="pct"/>
            <w:tcBorders>
              <w:top w:val="nil"/>
              <w:left w:val="nil"/>
              <w:bottom w:val="nil"/>
              <w:right w:val="nil"/>
            </w:tcBorders>
            <w:noWrap/>
            <w:vAlign w:val="center"/>
            <w:hideMark/>
          </w:tcPr>
          <w:p w14:paraId="0C6450D4" w14:textId="77777777" w:rsidR="00475B52" w:rsidRPr="0009263D" w:rsidRDefault="00475B52" w:rsidP="00475B52">
            <w:pPr>
              <w:rPr>
                <w:rFonts w:ascii="Arial" w:hAnsi="Arial" w:cs="Arial"/>
                <w:color w:val="000000"/>
                <w:sz w:val="18"/>
                <w:szCs w:val="18"/>
              </w:rPr>
            </w:pPr>
            <w:r w:rsidRPr="0009263D">
              <w:rPr>
                <w:rFonts w:ascii="Arial" w:hAnsi="Arial" w:cs="Arial"/>
                <w:color w:val="000000"/>
                <w:sz w:val="18"/>
                <w:szCs w:val="18"/>
              </w:rPr>
              <w:t>Descomissionamento de mina (i)</w:t>
            </w:r>
          </w:p>
        </w:tc>
        <w:tc>
          <w:tcPr>
            <w:tcW w:w="774" w:type="pct"/>
            <w:tcBorders>
              <w:top w:val="nil"/>
              <w:left w:val="nil"/>
              <w:bottom w:val="nil"/>
              <w:right w:val="nil"/>
            </w:tcBorders>
            <w:vAlign w:val="center"/>
            <w:hideMark/>
          </w:tcPr>
          <w:p w14:paraId="7F7D996C" w14:textId="13CCE741"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(6)</w:t>
            </w:r>
          </w:p>
        </w:tc>
        <w:tc>
          <w:tcPr>
            <w:tcW w:w="103" w:type="pct"/>
            <w:tcBorders>
              <w:top w:val="nil"/>
              <w:left w:val="nil"/>
              <w:bottom w:val="nil"/>
              <w:right w:val="nil"/>
            </w:tcBorders>
            <w:hideMark/>
          </w:tcPr>
          <w:p w14:paraId="1073BE39"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nil"/>
              <w:right w:val="nil"/>
            </w:tcBorders>
            <w:vAlign w:val="center"/>
            <w:hideMark/>
          </w:tcPr>
          <w:p w14:paraId="43553918" w14:textId="6A5B2707"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(2)</w:t>
            </w:r>
          </w:p>
        </w:tc>
        <w:tc>
          <w:tcPr>
            <w:tcW w:w="118" w:type="pct"/>
            <w:tcBorders>
              <w:top w:val="nil"/>
              <w:left w:val="nil"/>
              <w:bottom w:val="nil"/>
              <w:right w:val="nil"/>
            </w:tcBorders>
            <w:vAlign w:val="center"/>
            <w:hideMark/>
          </w:tcPr>
          <w:p w14:paraId="377C23E3"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nil"/>
              <w:right w:val="nil"/>
            </w:tcBorders>
            <w:vAlign w:val="center"/>
            <w:hideMark/>
          </w:tcPr>
          <w:p w14:paraId="307990F6" w14:textId="1112607A"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(8)</w:t>
            </w:r>
          </w:p>
        </w:tc>
      </w:tr>
      <w:tr w:rsidR="00475B52" w:rsidRPr="0009263D" w14:paraId="558D6A34" w14:textId="77777777" w:rsidTr="00475B52">
        <w:trPr>
          <w:trHeight w:val="198"/>
        </w:trPr>
        <w:tc>
          <w:tcPr>
            <w:tcW w:w="1741" w:type="pct"/>
            <w:tcBorders>
              <w:top w:val="nil"/>
              <w:left w:val="nil"/>
              <w:bottom w:val="nil"/>
              <w:right w:val="nil"/>
            </w:tcBorders>
            <w:noWrap/>
            <w:vAlign w:val="center"/>
            <w:hideMark/>
          </w:tcPr>
          <w:p w14:paraId="17C35F76" w14:textId="77777777" w:rsidR="00475B52" w:rsidRPr="0009263D" w:rsidRDefault="00475B52" w:rsidP="00475B52">
            <w:pPr>
              <w:rPr>
                <w:rFonts w:ascii="Arial" w:hAnsi="Arial" w:cs="Arial"/>
                <w:color w:val="000000"/>
                <w:sz w:val="18"/>
                <w:szCs w:val="18"/>
              </w:rPr>
            </w:pPr>
            <w:r w:rsidRPr="0009263D">
              <w:rPr>
                <w:rFonts w:ascii="Arial" w:hAnsi="Arial" w:cs="Arial"/>
                <w:color w:val="000000"/>
                <w:sz w:val="18"/>
                <w:szCs w:val="18"/>
              </w:rPr>
              <w:t>Direitos de lavra e jazidas</w:t>
            </w:r>
          </w:p>
        </w:tc>
        <w:tc>
          <w:tcPr>
            <w:tcW w:w="774" w:type="pct"/>
            <w:tcBorders>
              <w:top w:val="nil"/>
              <w:left w:val="nil"/>
              <w:bottom w:val="single" w:sz="4" w:space="0" w:color="auto"/>
              <w:right w:val="nil"/>
            </w:tcBorders>
            <w:vAlign w:val="center"/>
            <w:hideMark/>
          </w:tcPr>
          <w:p w14:paraId="3D31EA5D" w14:textId="4539D41B"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(1)</w:t>
            </w:r>
          </w:p>
        </w:tc>
        <w:tc>
          <w:tcPr>
            <w:tcW w:w="103" w:type="pct"/>
            <w:tcBorders>
              <w:top w:val="nil"/>
              <w:left w:val="nil"/>
              <w:bottom w:val="nil"/>
              <w:right w:val="nil"/>
            </w:tcBorders>
            <w:hideMark/>
          </w:tcPr>
          <w:p w14:paraId="3EF8C9FA"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single" w:sz="4" w:space="0" w:color="auto"/>
              <w:right w:val="nil"/>
            </w:tcBorders>
            <w:vAlign w:val="center"/>
            <w:hideMark/>
          </w:tcPr>
          <w:p w14:paraId="69694DA4" w14:textId="1659E462"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w:t>
            </w:r>
          </w:p>
        </w:tc>
        <w:tc>
          <w:tcPr>
            <w:tcW w:w="118" w:type="pct"/>
            <w:tcBorders>
              <w:top w:val="nil"/>
              <w:left w:val="nil"/>
              <w:bottom w:val="nil"/>
              <w:right w:val="nil"/>
            </w:tcBorders>
            <w:vAlign w:val="center"/>
            <w:hideMark/>
          </w:tcPr>
          <w:p w14:paraId="07D473E8"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single" w:sz="4" w:space="0" w:color="auto"/>
              <w:right w:val="nil"/>
            </w:tcBorders>
            <w:vAlign w:val="center"/>
            <w:hideMark/>
          </w:tcPr>
          <w:p w14:paraId="7C6F5143" w14:textId="10C66210"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(1)</w:t>
            </w:r>
          </w:p>
        </w:tc>
      </w:tr>
      <w:tr w:rsidR="00475B52" w:rsidRPr="0009263D" w14:paraId="591D64A6" w14:textId="77777777" w:rsidTr="00475B52">
        <w:trPr>
          <w:trHeight w:val="198"/>
        </w:trPr>
        <w:tc>
          <w:tcPr>
            <w:tcW w:w="1741" w:type="pct"/>
            <w:tcBorders>
              <w:top w:val="nil"/>
              <w:left w:val="nil"/>
              <w:bottom w:val="nil"/>
              <w:right w:val="nil"/>
            </w:tcBorders>
            <w:noWrap/>
            <w:vAlign w:val="center"/>
            <w:hideMark/>
          </w:tcPr>
          <w:p w14:paraId="2D303844" w14:textId="77777777" w:rsidR="00475B52" w:rsidRPr="0009263D" w:rsidRDefault="00475B52" w:rsidP="00475B52">
            <w:pPr>
              <w:jc w:val="right"/>
              <w:rPr>
                <w:rFonts w:ascii="Arial" w:hAnsi="Arial" w:cs="Arial"/>
                <w:color w:val="000000"/>
                <w:sz w:val="18"/>
                <w:szCs w:val="18"/>
              </w:rPr>
            </w:pPr>
          </w:p>
        </w:tc>
        <w:tc>
          <w:tcPr>
            <w:tcW w:w="774" w:type="pct"/>
            <w:tcBorders>
              <w:top w:val="nil"/>
              <w:left w:val="nil"/>
              <w:bottom w:val="nil"/>
              <w:right w:val="nil"/>
            </w:tcBorders>
            <w:vAlign w:val="center"/>
            <w:hideMark/>
          </w:tcPr>
          <w:p w14:paraId="2DEB4758" w14:textId="77777777" w:rsidR="00475B52" w:rsidRPr="0009263D" w:rsidRDefault="00475B52" w:rsidP="00475B52">
            <w:pPr>
              <w:rPr>
                <w:rFonts w:ascii="Arial" w:hAnsi="Arial" w:cs="Arial"/>
                <w:sz w:val="18"/>
                <w:szCs w:val="18"/>
              </w:rPr>
            </w:pPr>
          </w:p>
        </w:tc>
        <w:tc>
          <w:tcPr>
            <w:tcW w:w="103" w:type="pct"/>
            <w:tcBorders>
              <w:top w:val="nil"/>
              <w:left w:val="nil"/>
              <w:bottom w:val="nil"/>
              <w:right w:val="nil"/>
            </w:tcBorders>
            <w:hideMark/>
          </w:tcPr>
          <w:p w14:paraId="361CCF1D" w14:textId="77777777" w:rsidR="00475B52" w:rsidRPr="0009263D" w:rsidRDefault="00475B52" w:rsidP="00475B52">
            <w:pPr>
              <w:jc w:val="right"/>
              <w:rPr>
                <w:rFonts w:ascii="Arial" w:hAnsi="Arial" w:cs="Arial"/>
                <w:sz w:val="18"/>
                <w:szCs w:val="18"/>
              </w:rPr>
            </w:pPr>
          </w:p>
        </w:tc>
        <w:tc>
          <w:tcPr>
            <w:tcW w:w="1284" w:type="pct"/>
            <w:tcBorders>
              <w:top w:val="nil"/>
              <w:left w:val="nil"/>
              <w:bottom w:val="nil"/>
              <w:right w:val="nil"/>
            </w:tcBorders>
            <w:vAlign w:val="center"/>
            <w:hideMark/>
          </w:tcPr>
          <w:p w14:paraId="0A4264B4" w14:textId="77777777" w:rsidR="00475B52" w:rsidRPr="0009263D" w:rsidRDefault="00475B52" w:rsidP="00475B52">
            <w:pPr>
              <w:rPr>
                <w:rFonts w:ascii="Arial" w:hAnsi="Arial" w:cs="Arial"/>
                <w:sz w:val="18"/>
                <w:szCs w:val="18"/>
              </w:rPr>
            </w:pPr>
          </w:p>
        </w:tc>
        <w:tc>
          <w:tcPr>
            <w:tcW w:w="118" w:type="pct"/>
            <w:tcBorders>
              <w:top w:val="nil"/>
              <w:left w:val="nil"/>
              <w:bottom w:val="nil"/>
              <w:right w:val="nil"/>
            </w:tcBorders>
            <w:vAlign w:val="center"/>
            <w:hideMark/>
          </w:tcPr>
          <w:p w14:paraId="301E06B6" w14:textId="77777777" w:rsidR="00475B52" w:rsidRPr="0009263D" w:rsidRDefault="00475B52" w:rsidP="00475B52">
            <w:pPr>
              <w:jc w:val="right"/>
              <w:rPr>
                <w:rFonts w:ascii="Arial" w:hAnsi="Arial" w:cs="Arial"/>
                <w:sz w:val="18"/>
                <w:szCs w:val="18"/>
              </w:rPr>
            </w:pPr>
          </w:p>
        </w:tc>
        <w:tc>
          <w:tcPr>
            <w:tcW w:w="981" w:type="pct"/>
            <w:tcBorders>
              <w:top w:val="nil"/>
              <w:left w:val="nil"/>
              <w:bottom w:val="nil"/>
              <w:right w:val="nil"/>
            </w:tcBorders>
            <w:vAlign w:val="center"/>
            <w:hideMark/>
          </w:tcPr>
          <w:p w14:paraId="0AF44C3D" w14:textId="77777777" w:rsidR="00475B52" w:rsidRPr="0009263D" w:rsidRDefault="00475B52" w:rsidP="00475B52">
            <w:pPr>
              <w:jc w:val="right"/>
              <w:rPr>
                <w:rFonts w:ascii="Arial" w:hAnsi="Arial" w:cs="Arial"/>
                <w:sz w:val="18"/>
                <w:szCs w:val="18"/>
              </w:rPr>
            </w:pPr>
          </w:p>
        </w:tc>
      </w:tr>
      <w:tr w:rsidR="00475B52" w:rsidRPr="0009263D" w14:paraId="7691480B" w14:textId="77777777" w:rsidTr="00475B52">
        <w:trPr>
          <w:trHeight w:val="198"/>
        </w:trPr>
        <w:tc>
          <w:tcPr>
            <w:tcW w:w="1741" w:type="pct"/>
            <w:tcBorders>
              <w:top w:val="nil"/>
              <w:left w:val="nil"/>
              <w:bottom w:val="nil"/>
              <w:right w:val="nil"/>
            </w:tcBorders>
            <w:noWrap/>
            <w:vAlign w:val="center"/>
            <w:hideMark/>
          </w:tcPr>
          <w:p w14:paraId="57AB1FC0" w14:textId="77777777" w:rsidR="00475B52" w:rsidRPr="0009263D" w:rsidRDefault="00475B52" w:rsidP="00475B52">
            <w:pPr>
              <w:jc w:val="right"/>
              <w:rPr>
                <w:rFonts w:ascii="Arial" w:hAnsi="Arial" w:cs="Arial"/>
                <w:sz w:val="18"/>
                <w:szCs w:val="18"/>
              </w:rPr>
            </w:pPr>
          </w:p>
        </w:tc>
        <w:tc>
          <w:tcPr>
            <w:tcW w:w="774" w:type="pct"/>
            <w:tcBorders>
              <w:top w:val="nil"/>
              <w:left w:val="nil"/>
              <w:bottom w:val="single" w:sz="8" w:space="0" w:color="auto"/>
              <w:right w:val="nil"/>
            </w:tcBorders>
            <w:vAlign w:val="center"/>
            <w:hideMark/>
          </w:tcPr>
          <w:p w14:paraId="5AEDF4B8" w14:textId="6DF980F9"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(7)</w:t>
            </w:r>
          </w:p>
        </w:tc>
        <w:tc>
          <w:tcPr>
            <w:tcW w:w="103" w:type="pct"/>
            <w:tcBorders>
              <w:top w:val="nil"/>
              <w:left w:val="nil"/>
              <w:bottom w:val="nil"/>
              <w:right w:val="nil"/>
            </w:tcBorders>
            <w:noWrap/>
            <w:vAlign w:val="center"/>
            <w:hideMark/>
          </w:tcPr>
          <w:p w14:paraId="75D22D3A"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single" w:sz="8" w:space="0" w:color="auto"/>
              <w:right w:val="nil"/>
            </w:tcBorders>
            <w:vAlign w:val="center"/>
            <w:hideMark/>
          </w:tcPr>
          <w:p w14:paraId="1B1E09FA" w14:textId="4F76912D"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(2)</w:t>
            </w:r>
          </w:p>
        </w:tc>
        <w:tc>
          <w:tcPr>
            <w:tcW w:w="118" w:type="pct"/>
            <w:tcBorders>
              <w:top w:val="nil"/>
              <w:left w:val="nil"/>
              <w:bottom w:val="nil"/>
              <w:right w:val="nil"/>
            </w:tcBorders>
            <w:vAlign w:val="center"/>
            <w:hideMark/>
          </w:tcPr>
          <w:p w14:paraId="6A7171B1"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single" w:sz="8" w:space="0" w:color="auto"/>
              <w:right w:val="nil"/>
            </w:tcBorders>
            <w:vAlign w:val="center"/>
            <w:hideMark/>
          </w:tcPr>
          <w:p w14:paraId="1D238425" w14:textId="33A33E71"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(9)</w:t>
            </w:r>
          </w:p>
        </w:tc>
      </w:tr>
      <w:tr w:rsidR="00475B52" w:rsidRPr="0009263D" w14:paraId="2A546A63" w14:textId="77777777" w:rsidTr="00475B52">
        <w:trPr>
          <w:trHeight w:val="198"/>
        </w:trPr>
        <w:tc>
          <w:tcPr>
            <w:tcW w:w="1741" w:type="pct"/>
            <w:tcBorders>
              <w:top w:val="nil"/>
              <w:left w:val="nil"/>
              <w:bottom w:val="nil"/>
              <w:right w:val="nil"/>
            </w:tcBorders>
            <w:noWrap/>
            <w:vAlign w:val="center"/>
            <w:hideMark/>
          </w:tcPr>
          <w:p w14:paraId="3E85CE93" w14:textId="77777777" w:rsidR="00475B52" w:rsidRPr="0009263D" w:rsidRDefault="00475B52" w:rsidP="00475B52">
            <w:pPr>
              <w:jc w:val="right"/>
              <w:rPr>
                <w:rFonts w:ascii="Arial" w:hAnsi="Arial" w:cs="Arial"/>
                <w:color w:val="000000"/>
                <w:sz w:val="18"/>
                <w:szCs w:val="18"/>
              </w:rPr>
            </w:pPr>
          </w:p>
        </w:tc>
        <w:tc>
          <w:tcPr>
            <w:tcW w:w="774" w:type="pct"/>
            <w:tcBorders>
              <w:top w:val="nil"/>
              <w:left w:val="nil"/>
              <w:bottom w:val="nil"/>
              <w:right w:val="nil"/>
            </w:tcBorders>
            <w:vAlign w:val="center"/>
            <w:hideMark/>
          </w:tcPr>
          <w:p w14:paraId="2E52AB8E" w14:textId="77777777" w:rsidR="00475B52" w:rsidRPr="0009263D" w:rsidRDefault="00475B52" w:rsidP="00475B52">
            <w:pPr>
              <w:rPr>
                <w:rFonts w:ascii="Arial" w:hAnsi="Arial" w:cs="Arial"/>
                <w:sz w:val="18"/>
                <w:szCs w:val="18"/>
              </w:rPr>
            </w:pPr>
          </w:p>
        </w:tc>
        <w:tc>
          <w:tcPr>
            <w:tcW w:w="103" w:type="pct"/>
            <w:tcBorders>
              <w:top w:val="nil"/>
              <w:left w:val="nil"/>
              <w:bottom w:val="nil"/>
              <w:right w:val="nil"/>
            </w:tcBorders>
            <w:noWrap/>
            <w:vAlign w:val="center"/>
            <w:hideMark/>
          </w:tcPr>
          <w:p w14:paraId="348C2B5F" w14:textId="77777777" w:rsidR="00475B52" w:rsidRPr="0009263D" w:rsidRDefault="00475B52" w:rsidP="00475B52">
            <w:pPr>
              <w:jc w:val="right"/>
              <w:rPr>
                <w:rFonts w:ascii="Arial" w:hAnsi="Arial" w:cs="Arial"/>
                <w:sz w:val="18"/>
                <w:szCs w:val="18"/>
              </w:rPr>
            </w:pPr>
          </w:p>
        </w:tc>
        <w:tc>
          <w:tcPr>
            <w:tcW w:w="1284" w:type="pct"/>
            <w:tcBorders>
              <w:top w:val="nil"/>
              <w:left w:val="nil"/>
              <w:bottom w:val="nil"/>
              <w:right w:val="nil"/>
            </w:tcBorders>
            <w:vAlign w:val="center"/>
            <w:hideMark/>
          </w:tcPr>
          <w:p w14:paraId="0068AB9D" w14:textId="77777777" w:rsidR="00475B52" w:rsidRPr="0009263D" w:rsidRDefault="00475B52" w:rsidP="00475B52">
            <w:pPr>
              <w:rPr>
                <w:rFonts w:ascii="Arial" w:hAnsi="Arial" w:cs="Arial"/>
                <w:sz w:val="18"/>
                <w:szCs w:val="18"/>
              </w:rPr>
            </w:pPr>
          </w:p>
        </w:tc>
        <w:tc>
          <w:tcPr>
            <w:tcW w:w="118" w:type="pct"/>
            <w:tcBorders>
              <w:top w:val="nil"/>
              <w:left w:val="nil"/>
              <w:bottom w:val="nil"/>
              <w:right w:val="nil"/>
            </w:tcBorders>
            <w:vAlign w:val="center"/>
            <w:hideMark/>
          </w:tcPr>
          <w:p w14:paraId="4A8C602E" w14:textId="77777777" w:rsidR="00475B52" w:rsidRPr="0009263D" w:rsidRDefault="00475B52" w:rsidP="00475B52">
            <w:pPr>
              <w:jc w:val="right"/>
              <w:rPr>
                <w:rFonts w:ascii="Arial" w:hAnsi="Arial" w:cs="Arial"/>
                <w:sz w:val="18"/>
                <w:szCs w:val="18"/>
              </w:rPr>
            </w:pPr>
          </w:p>
        </w:tc>
        <w:tc>
          <w:tcPr>
            <w:tcW w:w="981" w:type="pct"/>
            <w:tcBorders>
              <w:top w:val="nil"/>
              <w:left w:val="nil"/>
              <w:bottom w:val="nil"/>
              <w:right w:val="nil"/>
            </w:tcBorders>
            <w:vAlign w:val="center"/>
            <w:hideMark/>
          </w:tcPr>
          <w:p w14:paraId="06529CC2" w14:textId="77777777" w:rsidR="00475B52" w:rsidRPr="0009263D" w:rsidRDefault="00475B52" w:rsidP="00475B52">
            <w:pPr>
              <w:jc w:val="right"/>
              <w:rPr>
                <w:rFonts w:ascii="Arial" w:hAnsi="Arial" w:cs="Arial"/>
                <w:sz w:val="18"/>
                <w:szCs w:val="18"/>
              </w:rPr>
            </w:pPr>
          </w:p>
        </w:tc>
      </w:tr>
      <w:tr w:rsidR="00475B52" w:rsidRPr="0009263D" w14:paraId="52D89930" w14:textId="77777777" w:rsidTr="00475B52">
        <w:trPr>
          <w:trHeight w:val="198"/>
        </w:trPr>
        <w:tc>
          <w:tcPr>
            <w:tcW w:w="1741" w:type="pct"/>
            <w:tcBorders>
              <w:top w:val="nil"/>
              <w:left w:val="nil"/>
              <w:bottom w:val="nil"/>
              <w:right w:val="nil"/>
            </w:tcBorders>
            <w:noWrap/>
            <w:vAlign w:val="center"/>
            <w:hideMark/>
          </w:tcPr>
          <w:p w14:paraId="03821C61" w14:textId="77777777" w:rsidR="00475B52" w:rsidRPr="0009263D" w:rsidRDefault="00475B52" w:rsidP="00475B52">
            <w:pPr>
              <w:rPr>
                <w:rFonts w:ascii="Arial" w:hAnsi="Arial" w:cs="Arial"/>
                <w:b/>
                <w:bCs/>
                <w:color w:val="000000"/>
                <w:sz w:val="18"/>
                <w:szCs w:val="18"/>
              </w:rPr>
            </w:pPr>
            <w:r w:rsidRPr="0009263D">
              <w:rPr>
                <w:rFonts w:ascii="Arial" w:hAnsi="Arial" w:cs="Arial"/>
                <w:b/>
                <w:bCs/>
                <w:color w:val="000000"/>
                <w:sz w:val="18"/>
                <w:szCs w:val="18"/>
              </w:rPr>
              <w:t xml:space="preserve">Intangível líquido </w:t>
            </w:r>
          </w:p>
        </w:tc>
        <w:tc>
          <w:tcPr>
            <w:tcW w:w="774" w:type="pct"/>
            <w:tcBorders>
              <w:top w:val="nil"/>
              <w:left w:val="nil"/>
              <w:bottom w:val="double" w:sz="6" w:space="0" w:color="auto"/>
              <w:right w:val="nil"/>
            </w:tcBorders>
            <w:vAlign w:val="center"/>
            <w:hideMark/>
          </w:tcPr>
          <w:p w14:paraId="3187627F" w14:textId="430FBE50"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358</w:t>
            </w:r>
          </w:p>
        </w:tc>
        <w:tc>
          <w:tcPr>
            <w:tcW w:w="103" w:type="pct"/>
            <w:tcBorders>
              <w:top w:val="nil"/>
              <w:left w:val="nil"/>
              <w:bottom w:val="nil"/>
              <w:right w:val="nil"/>
            </w:tcBorders>
            <w:noWrap/>
            <w:vAlign w:val="center"/>
            <w:hideMark/>
          </w:tcPr>
          <w:p w14:paraId="31DA70E3" w14:textId="77777777" w:rsidR="00475B52" w:rsidRPr="0009263D" w:rsidRDefault="00475B52" w:rsidP="00475B52">
            <w:pPr>
              <w:jc w:val="right"/>
              <w:rPr>
                <w:rFonts w:ascii="Arial" w:hAnsi="Arial" w:cs="Arial"/>
                <w:color w:val="000000"/>
                <w:sz w:val="18"/>
                <w:szCs w:val="18"/>
              </w:rPr>
            </w:pPr>
          </w:p>
        </w:tc>
        <w:tc>
          <w:tcPr>
            <w:tcW w:w="1284" w:type="pct"/>
            <w:tcBorders>
              <w:top w:val="nil"/>
              <w:left w:val="nil"/>
              <w:bottom w:val="double" w:sz="6" w:space="0" w:color="auto"/>
              <w:right w:val="nil"/>
            </w:tcBorders>
            <w:vAlign w:val="center"/>
            <w:hideMark/>
          </w:tcPr>
          <w:p w14:paraId="24298AA2" w14:textId="2A89FDBF"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(2)</w:t>
            </w:r>
          </w:p>
        </w:tc>
        <w:tc>
          <w:tcPr>
            <w:tcW w:w="118" w:type="pct"/>
            <w:tcBorders>
              <w:top w:val="nil"/>
              <w:left w:val="nil"/>
              <w:bottom w:val="nil"/>
              <w:right w:val="nil"/>
            </w:tcBorders>
            <w:vAlign w:val="center"/>
            <w:hideMark/>
          </w:tcPr>
          <w:p w14:paraId="68B83E58" w14:textId="77777777" w:rsidR="00475B52" w:rsidRPr="0009263D" w:rsidRDefault="00475B52" w:rsidP="00475B52">
            <w:pPr>
              <w:jc w:val="right"/>
              <w:rPr>
                <w:rFonts w:ascii="Arial" w:hAnsi="Arial" w:cs="Arial"/>
                <w:color w:val="000000"/>
                <w:sz w:val="18"/>
                <w:szCs w:val="18"/>
              </w:rPr>
            </w:pPr>
          </w:p>
        </w:tc>
        <w:tc>
          <w:tcPr>
            <w:tcW w:w="981" w:type="pct"/>
            <w:tcBorders>
              <w:top w:val="nil"/>
              <w:left w:val="nil"/>
              <w:bottom w:val="double" w:sz="6" w:space="0" w:color="auto"/>
              <w:right w:val="nil"/>
            </w:tcBorders>
            <w:vAlign w:val="center"/>
            <w:hideMark/>
          </w:tcPr>
          <w:p w14:paraId="7F3C9978" w14:textId="1632FC4C" w:rsidR="00475B52" w:rsidRPr="0009263D" w:rsidRDefault="00475B52" w:rsidP="00475B52">
            <w:pPr>
              <w:jc w:val="right"/>
              <w:rPr>
                <w:rFonts w:ascii="Arial" w:hAnsi="Arial" w:cs="Arial"/>
                <w:color w:val="000000"/>
                <w:sz w:val="18"/>
                <w:szCs w:val="18"/>
              </w:rPr>
            </w:pPr>
            <w:r w:rsidRPr="0009263D">
              <w:rPr>
                <w:rFonts w:ascii="Arial" w:hAnsi="Arial" w:cs="Arial"/>
                <w:color w:val="000000"/>
                <w:sz w:val="18"/>
                <w:szCs w:val="18"/>
              </w:rPr>
              <w:t>356</w:t>
            </w:r>
          </w:p>
        </w:tc>
      </w:tr>
    </w:tbl>
    <w:p w14:paraId="04A1D9FA" w14:textId="77777777" w:rsidR="00E03CD4" w:rsidRPr="0009263D" w:rsidRDefault="00E03CD4">
      <w:pPr>
        <w:rPr>
          <w:rFonts w:ascii="Georgia-Italic" w:hAnsi="Georgia-Italic"/>
        </w:rPr>
      </w:pPr>
    </w:p>
    <w:p w14:paraId="7D2AF259" w14:textId="77777777" w:rsidR="00C3310E" w:rsidRPr="0009263D" w:rsidRDefault="00C3310E" w:rsidP="008218DE">
      <w:pPr>
        <w:ind w:left="567" w:hanging="567"/>
        <w:rPr>
          <w:rFonts w:ascii="Georgia" w:hAnsi="Georgia" w:cs="Arial"/>
          <w:b/>
          <w:sz w:val="16"/>
          <w:szCs w:val="16"/>
        </w:rPr>
      </w:pPr>
      <w:r w:rsidRPr="0009263D">
        <w:rPr>
          <w:rFonts w:ascii="Georgia" w:hAnsi="Georgia" w:cs="Arial"/>
          <w:b/>
          <w:sz w:val="16"/>
          <w:szCs w:val="16"/>
        </w:rPr>
        <w:t xml:space="preserve">(i) </w:t>
      </w:r>
      <w:r w:rsidRPr="0009263D">
        <w:rPr>
          <w:rFonts w:ascii="Georgia" w:hAnsi="Georgia" w:cs="Arial"/>
          <w:b/>
          <w:sz w:val="16"/>
          <w:szCs w:val="16"/>
        </w:rPr>
        <w:tab/>
        <w:t>Descomissionamento de mina</w:t>
      </w:r>
    </w:p>
    <w:p w14:paraId="73A04D92" w14:textId="77777777" w:rsidR="00C3310E" w:rsidRPr="0009263D" w:rsidRDefault="00C3310E" w:rsidP="008218DE">
      <w:pPr>
        <w:ind w:left="567" w:hanging="567"/>
        <w:rPr>
          <w:rFonts w:ascii="Georgia" w:hAnsi="Georgia" w:cs="Arial"/>
          <w:b/>
          <w:sz w:val="16"/>
          <w:szCs w:val="16"/>
        </w:rPr>
      </w:pPr>
    </w:p>
    <w:p w14:paraId="17EF63FF" w14:textId="604E5E3F" w:rsidR="00D942E6" w:rsidRPr="0009263D" w:rsidRDefault="003745FF" w:rsidP="00D942E6">
      <w:pPr>
        <w:ind w:left="567" w:hanging="567"/>
        <w:rPr>
          <w:rFonts w:ascii="Georgia" w:hAnsi="Georgia"/>
          <w:sz w:val="16"/>
          <w:szCs w:val="16"/>
        </w:rPr>
      </w:pPr>
      <w:r w:rsidRPr="0009263D">
        <w:rPr>
          <w:rFonts w:ascii="Georgia" w:hAnsi="Georgia"/>
          <w:sz w:val="16"/>
          <w:szCs w:val="16"/>
        </w:rPr>
        <w:tab/>
      </w:r>
      <w:r w:rsidR="00C3310E" w:rsidRPr="0009263D">
        <w:rPr>
          <w:rFonts w:ascii="Georgia" w:hAnsi="Georgia"/>
          <w:sz w:val="16"/>
          <w:szCs w:val="16"/>
        </w:rPr>
        <w:t xml:space="preserve">Em junho de 2024, </w:t>
      </w:r>
      <w:r w:rsidR="00860423" w:rsidRPr="0009263D">
        <w:rPr>
          <w:rFonts w:ascii="Georgia" w:hAnsi="Georgia"/>
          <w:sz w:val="16"/>
          <w:szCs w:val="16"/>
        </w:rPr>
        <w:t xml:space="preserve">houve reconhecimento inicial </w:t>
      </w:r>
      <w:r w:rsidR="00997FE0" w:rsidRPr="0009263D">
        <w:rPr>
          <w:rFonts w:ascii="Georgia" w:hAnsi="Georgia"/>
          <w:sz w:val="16"/>
          <w:szCs w:val="16"/>
        </w:rPr>
        <w:t xml:space="preserve">da provisão para </w:t>
      </w:r>
      <w:r w:rsidR="00C3310E" w:rsidRPr="0009263D">
        <w:rPr>
          <w:rFonts w:ascii="Georgia" w:hAnsi="Georgia"/>
          <w:sz w:val="16"/>
          <w:szCs w:val="16"/>
        </w:rPr>
        <w:t xml:space="preserve">descomissionamento </w:t>
      </w:r>
      <w:r w:rsidR="00997FE0" w:rsidRPr="0009263D">
        <w:rPr>
          <w:rFonts w:ascii="Georgia" w:hAnsi="Georgia"/>
          <w:sz w:val="16"/>
          <w:szCs w:val="16"/>
        </w:rPr>
        <w:t xml:space="preserve">da </w:t>
      </w:r>
      <w:r w:rsidR="00C3310E" w:rsidRPr="0009263D">
        <w:rPr>
          <w:rFonts w:ascii="Georgia" w:hAnsi="Georgia"/>
          <w:sz w:val="16"/>
          <w:szCs w:val="16"/>
        </w:rPr>
        <w:t>mina</w:t>
      </w:r>
      <w:r w:rsidR="00997FE0" w:rsidRPr="0009263D">
        <w:rPr>
          <w:rFonts w:ascii="Georgia" w:hAnsi="Georgia"/>
          <w:sz w:val="16"/>
          <w:szCs w:val="16"/>
        </w:rPr>
        <w:t xml:space="preserve"> </w:t>
      </w:r>
      <w:r w:rsidR="000254D3" w:rsidRPr="0009263D">
        <w:rPr>
          <w:rFonts w:ascii="Georgia" w:hAnsi="Georgia"/>
          <w:sz w:val="16"/>
          <w:szCs w:val="16"/>
        </w:rPr>
        <w:t>de pirocloro localizada no município de Araxá, referente à parceria firmada entre a CBMM e a Companhia para exploração do nióbio. O ativo reconhecido</w:t>
      </w:r>
      <w:r w:rsidR="00817D93" w:rsidRPr="0009263D">
        <w:rPr>
          <w:rFonts w:ascii="Georgia" w:hAnsi="Georgia"/>
          <w:sz w:val="16"/>
          <w:szCs w:val="16"/>
        </w:rPr>
        <w:t xml:space="preserve"> em contrapartida à provisão</w:t>
      </w:r>
      <w:r w:rsidR="000254D3" w:rsidRPr="0009263D">
        <w:rPr>
          <w:rFonts w:ascii="Georgia" w:hAnsi="Georgia"/>
          <w:sz w:val="16"/>
          <w:szCs w:val="16"/>
        </w:rPr>
        <w:t xml:space="preserve"> </w:t>
      </w:r>
      <w:r w:rsidR="00817D93" w:rsidRPr="0009263D">
        <w:rPr>
          <w:rFonts w:ascii="Georgia" w:hAnsi="Georgia"/>
          <w:sz w:val="16"/>
          <w:szCs w:val="16"/>
        </w:rPr>
        <w:t xml:space="preserve">refere-se ao valor calculado e trazido a valor presente de todas as despesas cuja expectativa de desembolso futuro seja provável para realização dos procedimentos de </w:t>
      </w:r>
      <w:r w:rsidR="006D6876" w:rsidRPr="0009263D">
        <w:rPr>
          <w:rFonts w:ascii="Georgia" w:hAnsi="Georgia"/>
          <w:sz w:val="16"/>
          <w:szCs w:val="16"/>
        </w:rPr>
        <w:t>d</w:t>
      </w:r>
      <w:r w:rsidR="00817D93" w:rsidRPr="0009263D">
        <w:rPr>
          <w:rFonts w:ascii="Georgia" w:hAnsi="Georgia"/>
          <w:sz w:val="16"/>
          <w:szCs w:val="16"/>
        </w:rPr>
        <w:t>escomissionamento de uma área de mineração após o encerramento das atividades de lavra e das obrigações para desativação total das estruturas do local onde se realizou a extração</w:t>
      </w:r>
      <w:r w:rsidR="001E54E3" w:rsidRPr="0009263D">
        <w:rPr>
          <w:rFonts w:ascii="Georgia" w:hAnsi="Georgia"/>
          <w:sz w:val="16"/>
          <w:szCs w:val="16"/>
        </w:rPr>
        <w:t>.</w:t>
      </w:r>
    </w:p>
    <w:p w14:paraId="5CD7D97B" w14:textId="77777777" w:rsidR="006452C9" w:rsidRPr="0009263D" w:rsidRDefault="006452C9" w:rsidP="00D942E6">
      <w:pPr>
        <w:ind w:left="567" w:hanging="567"/>
        <w:rPr>
          <w:rFonts w:ascii="Georgia" w:hAnsi="Georgia"/>
          <w:sz w:val="16"/>
          <w:szCs w:val="16"/>
        </w:rPr>
      </w:pPr>
    </w:p>
    <w:p w14:paraId="3562365D" w14:textId="24172509" w:rsidR="00C3310E" w:rsidRPr="0009263D" w:rsidRDefault="003745FF" w:rsidP="00D942E6">
      <w:pPr>
        <w:spacing w:line="235" w:lineRule="auto"/>
        <w:ind w:left="567" w:hanging="567"/>
        <w:rPr>
          <w:rFonts w:ascii="Georgia" w:hAnsi="Georgia"/>
          <w:sz w:val="16"/>
          <w:szCs w:val="16"/>
        </w:rPr>
      </w:pPr>
      <w:bookmarkStart w:id="51" w:name="_Hlk207199798"/>
      <w:r w:rsidRPr="0009263D">
        <w:rPr>
          <w:rFonts w:ascii="Georgia" w:hAnsi="Georgia"/>
          <w:sz w:val="16"/>
          <w:szCs w:val="16"/>
        </w:rPr>
        <w:tab/>
      </w:r>
      <w:r w:rsidR="001E54E3" w:rsidRPr="0009263D">
        <w:rPr>
          <w:rFonts w:ascii="Georgia" w:hAnsi="Georgia"/>
          <w:sz w:val="16"/>
          <w:szCs w:val="16"/>
        </w:rPr>
        <w:t xml:space="preserve">Anualmente, o valor do ativo de descomissionamento </w:t>
      </w:r>
      <w:r w:rsidR="00B42FFE" w:rsidRPr="0009263D">
        <w:rPr>
          <w:rFonts w:ascii="Georgia" w:hAnsi="Georgia"/>
          <w:sz w:val="16"/>
          <w:szCs w:val="16"/>
        </w:rPr>
        <w:t xml:space="preserve">é </w:t>
      </w:r>
      <w:r w:rsidR="001E54E3" w:rsidRPr="0009263D">
        <w:rPr>
          <w:rFonts w:ascii="Georgia" w:hAnsi="Georgia"/>
          <w:sz w:val="16"/>
          <w:szCs w:val="16"/>
        </w:rPr>
        <w:t>atualizado de acordo com o</w:t>
      </w:r>
      <w:r w:rsidR="009A236D" w:rsidRPr="0009263D">
        <w:rPr>
          <w:rFonts w:ascii="Georgia" w:hAnsi="Georgia"/>
          <w:sz w:val="16"/>
          <w:szCs w:val="16"/>
        </w:rPr>
        <w:t>s</w:t>
      </w:r>
      <w:r w:rsidR="001E54E3" w:rsidRPr="0009263D">
        <w:rPr>
          <w:rFonts w:ascii="Georgia" w:hAnsi="Georgia"/>
          <w:sz w:val="16"/>
          <w:szCs w:val="16"/>
        </w:rPr>
        <w:t xml:space="preserve"> estudo</w:t>
      </w:r>
      <w:r w:rsidR="00B42FFE" w:rsidRPr="0009263D">
        <w:rPr>
          <w:rFonts w:ascii="Georgia" w:hAnsi="Georgia"/>
          <w:sz w:val="16"/>
          <w:szCs w:val="16"/>
        </w:rPr>
        <w:t>s</w:t>
      </w:r>
      <w:r w:rsidR="001E54E3" w:rsidRPr="0009263D">
        <w:rPr>
          <w:rFonts w:ascii="Georgia" w:hAnsi="Georgia"/>
          <w:sz w:val="16"/>
          <w:szCs w:val="16"/>
        </w:rPr>
        <w:t xml:space="preserve"> realizado</w:t>
      </w:r>
      <w:r w:rsidR="00B42FFE" w:rsidRPr="0009263D">
        <w:rPr>
          <w:rFonts w:ascii="Georgia" w:hAnsi="Georgia"/>
          <w:sz w:val="16"/>
          <w:szCs w:val="16"/>
        </w:rPr>
        <w:t>s</w:t>
      </w:r>
      <w:r w:rsidR="001E54E3" w:rsidRPr="0009263D">
        <w:rPr>
          <w:rFonts w:ascii="Georgia" w:hAnsi="Georgia"/>
          <w:sz w:val="16"/>
          <w:szCs w:val="16"/>
        </w:rPr>
        <w:t xml:space="preserve"> pela CBMM no</w:t>
      </w:r>
      <w:r w:rsidR="00B42FFE" w:rsidRPr="0009263D">
        <w:rPr>
          <w:rFonts w:ascii="Georgia" w:hAnsi="Georgia"/>
          <w:sz w:val="16"/>
          <w:szCs w:val="16"/>
        </w:rPr>
        <w:t>s</w:t>
      </w:r>
      <w:r w:rsidR="001E54E3" w:rsidRPr="0009263D">
        <w:rPr>
          <w:rFonts w:ascii="Georgia" w:hAnsi="Georgia"/>
          <w:sz w:val="16"/>
          <w:szCs w:val="16"/>
        </w:rPr>
        <w:t xml:space="preserve"> qua</w:t>
      </w:r>
      <w:r w:rsidR="00B42FFE" w:rsidRPr="0009263D">
        <w:rPr>
          <w:rFonts w:ascii="Georgia" w:hAnsi="Georgia"/>
          <w:sz w:val="16"/>
          <w:szCs w:val="16"/>
        </w:rPr>
        <w:t>is</w:t>
      </w:r>
      <w:r w:rsidR="001E54E3" w:rsidRPr="0009263D">
        <w:rPr>
          <w:rFonts w:ascii="Georgia" w:hAnsi="Georgia"/>
          <w:sz w:val="16"/>
          <w:szCs w:val="16"/>
        </w:rPr>
        <w:t xml:space="preserve"> indica</w:t>
      </w:r>
      <w:r w:rsidR="00B42FFE" w:rsidRPr="0009263D">
        <w:rPr>
          <w:rFonts w:ascii="Georgia" w:hAnsi="Georgia"/>
          <w:sz w:val="16"/>
          <w:szCs w:val="16"/>
        </w:rPr>
        <w:t>m</w:t>
      </w:r>
      <w:r w:rsidR="001E54E3" w:rsidRPr="0009263D">
        <w:rPr>
          <w:rFonts w:ascii="Georgia" w:hAnsi="Georgia"/>
          <w:sz w:val="16"/>
          <w:szCs w:val="16"/>
        </w:rPr>
        <w:t xml:space="preserve"> </w:t>
      </w:r>
      <w:r w:rsidR="00B42FFE" w:rsidRPr="0009263D">
        <w:rPr>
          <w:rFonts w:ascii="Georgia" w:hAnsi="Georgia"/>
          <w:sz w:val="16"/>
          <w:szCs w:val="16"/>
        </w:rPr>
        <w:t>eventuais alterações nas premissas para a provisão e expectativa de vida útil da mina</w:t>
      </w:r>
      <w:r w:rsidR="00817D93" w:rsidRPr="0009263D">
        <w:rPr>
          <w:rFonts w:ascii="Georgia" w:hAnsi="Georgia"/>
          <w:sz w:val="16"/>
          <w:szCs w:val="16"/>
        </w:rPr>
        <w:t xml:space="preserve"> </w:t>
      </w:r>
      <w:r w:rsidR="00C3310E" w:rsidRPr="0009263D">
        <w:rPr>
          <w:rFonts w:ascii="Georgia" w:hAnsi="Georgia"/>
          <w:sz w:val="16"/>
          <w:szCs w:val="16"/>
        </w:rPr>
        <w:t>(para mais informações, vide nota 1</w:t>
      </w:r>
      <w:r w:rsidR="000040A3" w:rsidRPr="0009263D">
        <w:rPr>
          <w:rFonts w:ascii="Georgia" w:hAnsi="Georgia"/>
          <w:sz w:val="16"/>
          <w:szCs w:val="16"/>
        </w:rPr>
        <w:t>9</w:t>
      </w:r>
      <w:r w:rsidR="00802590">
        <w:rPr>
          <w:rFonts w:ascii="Georgia" w:hAnsi="Georgia"/>
          <w:sz w:val="16"/>
          <w:szCs w:val="16"/>
        </w:rPr>
        <w:t xml:space="preserve"> </w:t>
      </w:r>
      <w:proofErr w:type="spellStart"/>
      <w:r w:rsidR="00802590">
        <w:rPr>
          <w:rFonts w:ascii="Georgia" w:hAnsi="Georgia"/>
          <w:sz w:val="16"/>
          <w:szCs w:val="16"/>
        </w:rPr>
        <w:t>ii</w:t>
      </w:r>
      <w:proofErr w:type="spellEnd"/>
      <w:r w:rsidR="00C3310E" w:rsidRPr="0009263D">
        <w:rPr>
          <w:rFonts w:ascii="Georgia" w:hAnsi="Georgia"/>
          <w:sz w:val="16"/>
          <w:szCs w:val="16"/>
        </w:rPr>
        <w:t>)</w:t>
      </w:r>
      <w:r w:rsidR="00BB1DC0" w:rsidRPr="0009263D">
        <w:rPr>
          <w:rFonts w:ascii="Georgia" w:hAnsi="Georgia"/>
          <w:sz w:val="16"/>
          <w:szCs w:val="16"/>
        </w:rPr>
        <w:t>.</w:t>
      </w:r>
    </w:p>
    <w:bookmarkEnd w:id="51"/>
    <w:p w14:paraId="151ADC77" w14:textId="77777777" w:rsidR="00946212" w:rsidRPr="0009263D" w:rsidRDefault="00946212" w:rsidP="00D942E6">
      <w:pPr>
        <w:spacing w:line="235" w:lineRule="auto"/>
        <w:rPr>
          <w:rFonts w:ascii="Georgia" w:hAnsi="Georgia" w:cs="Arial"/>
          <w:sz w:val="18"/>
          <w:szCs w:val="18"/>
        </w:rPr>
      </w:pPr>
    </w:p>
    <w:p w14:paraId="0B2DF02F" w14:textId="0786F050" w:rsidR="001267BB" w:rsidRPr="0009263D" w:rsidRDefault="001267BB">
      <w:pPr>
        <w:rPr>
          <w:rFonts w:ascii="Georgia" w:hAnsi="Georgia" w:cs="Arial"/>
          <w:sz w:val="22"/>
          <w:szCs w:val="22"/>
        </w:rPr>
      </w:pPr>
      <w:r w:rsidRPr="0009263D">
        <w:rPr>
          <w:rFonts w:ascii="Georgia" w:hAnsi="Georgia" w:cs="Arial"/>
          <w:sz w:val="22"/>
          <w:szCs w:val="22"/>
        </w:rPr>
        <w:br w:type="page"/>
      </w:r>
    </w:p>
    <w:p w14:paraId="0C0C0E82" w14:textId="6A11B962" w:rsidR="00D862CE" w:rsidRPr="0009263D" w:rsidRDefault="00D862CE" w:rsidP="00D942E6">
      <w:pPr>
        <w:pStyle w:val="PargrafodaLista"/>
        <w:numPr>
          <w:ilvl w:val="0"/>
          <w:numId w:val="10"/>
        </w:numPr>
        <w:spacing w:line="235" w:lineRule="auto"/>
        <w:ind w:left="0" w:hanging="709"/>
        <w:rPr>
          <w:rFonts w:ascii="Arial" w:hAnsi="Arial" w:cs="Arial"/>
          <w:b/>
          <w:bCs/>
          <w:sz w:val="22"/>
          <w:szCs w:val="22"/>
        </w:rPr>
      </w:pPr>
      <w:r w:rsidRPr="0009263D">
        <w:rPr>
          <w:rFonts w:ascii="Arial" w:hAnsi="Arial" w:cs="Arial"/>
          <w:b/>
          <w:bCs/>
          <w:sz w:val="22"/>
          <w:szCs w:val="22"/>
        </w:rPr>
        <w:lastRenderedPageBreak/>
        <w:t>Contas a pagar</w:t>
      </w:r>
    </w:p>
    <w:p w14:paraId="459547A0" w14:textId="77777777" w:rsidR="00D862CE" w:rsidRPr="0009263D" w:rsidRDefault="00D862CE" w:rsidP="00D942E6">
      <w:pPr>
        <w:spacing w:line="235" w:lineRule="auto"/>
        <w:rPr>
          <w:rFonts w:ascii="Georgia" w:hAnsi="Georgia" w:cs="Arial"/>
          <w:b/>
          <w:bCs/>
          <w:sz w:val="22"/>
          <w:szCs w:val="22"/>
        </w:rPr>
      </w:pPr>
    </w:p>
    <w:p w14:paraId="1CFF2A02" w14:textId="33D100FE" w:rsidR="00ED4950" w:rsidRPr="0009263D" w:rsidRDefault="00ED4950" w:rsidP="00D942E6">
      <w:pPr>
        <w:spacing w:line="235" w:lineRule="auto"/>
        <w:rPr>
          <w:rFonts w:ascii="Georgia" w:hAnsi="Georgia" w:cs="Arial"/>
          <w:sz w:val="22"/>
          <w:szCs w:val="22"/>
        </w:rPr>
      </w:pPr>
      <w:r w:rsidRPr="0009263D">
        <w:rPr>
          <w:rFonts w:ascii="Georgia" w:hAnsi="Georgia" w:cs="Arial"/>
          <w:sz w:val="22"/>
          <w:szCs w:val="22"/>
        </w:rPr>
        <w:t>A Companhia, através de sua participação na SCP em conjunto com a CBMM, recebe mensalmente os recursos oriundos da atividade da exploração do nióbio. Os impostos e demais passivos em aberto da SCP na data</w:t>
      </w:r>
      <w:r w:rsidR="00BD0130" w:rsidRPr="0009263D">
        <w:rPr>
          <w:rFonts w:ascii="Georgia" w:hAnsi="Georgia" w:cs="Arial"/>
          <w:sz w:val="22"/>
          <w:szCs w:val="22"/>
        </w:rPr>
        <w:t>-</w:t>
      </w:r>
      <w:r w:rsidRPr="0009263D">
        <w:rPr>
          <w:rFonts w:ascii="Georgia" w:hAnsi="Georgia" w:cs="Arial"/>
          <w:sz w:val="22"/>
          <w:szCs w:val="22"/>
        </w:rPr>
        <w:t xml:space="preserve">base dessas demonstrações são reconhecidos pela Companhia como contas a pagar, uma vez que serão compensados com resultados da SCP ou quitados junto à CBMM, quando da exigibilidade dos débitos. Uma menor parte </w:t>
      </w:r>
      <w:r w:rsidR="00BD0130" w:rsidRPr="0009263D">
        <w:rPr>
          <w:rFonts w:ascii="Georgia" w:hAnsi="Georgia" w:cs="Arial"/>
          <w:sz w:val="22"/>
          <w:szCs w:val="22"/>
        </w:rPr>
        <w:t>refere-se às</w:t>
      </w:r>
      <w:r w:rsidRPr="0009263D">
        <w:rPr>
          <w:rFonts w:ascii="Georgia" w:hAnsi="Georgia" w:cs="Arial"/>
          <w:sz w:val="22"/>
          <w:szCs w:val="22"/>
        </w:rPr>
        <w:t xml:space="preserve"> obrigações por bens ou serviços adquiridos de fornecedores no curso normal dos negócios.</w:t>
      </w:r>
    </w:p>
    <w:p w14:paraId="52E50611" w14:textId="56FD9569" w:rsidR="00A97DEA" w:rsidRPr="0009263D" w:rsidRDefault="00ED4950" w:rsidP="00D942E6">
      <w:pPr>
        <w:spacing w:line="235" w:lineRule="auto"/>
        <w:rPr>
          <w:rFonts w:ascii="Georgia" w:hAnsi="Georgia" w:cs="Arial"/>
          <w:sz w:val="22"/>
          <w:szCs w:val="22"/>
        </w:rPr>
      </w:pPr>
      <w:r w:rsidRPr="0009263D">
        <w:rPr>
          <w:rFonts w:ascii="Georgia" w:hAnsi="Georgia" w:cs="Arial"/>
          <w:sz w:val="22"/>
          <w:szCs w:val="22"/>
        </w:rPr>
        <w:t>A composição destas contas a pagar está demonstrada a seguir:</w:t>
      </w:r>
    </w:p>
    <w:p w14:paraId="22E1D2BB" w14:textId="77777777" w:rsidR="007C3D28" w:rsidRPr="0009263D" w:rsidRDefault="007C3D28" w:rsidP="00D942E6">
      <w:pPr>
        <w:spacing w:line="235" w:lineRule="auto"/>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5673"/>
        <w:gridCol w:w="1687"/>
        <w:gridCol w:w="292"/>
        <w:gridCol w:w="1585"/>
      </w:tblGrid>
      <w:tr w:rsidR="001D4FBA" w:rsidRPr="0009263D" w14:paraId="75622BF4" w14:textId="77777777" w:rsidTr="001D4FBA">
        <w:trPr>
          <w:trHeight w:val="170"/>
        </w:trPr>
        <w:tc>
          <w:tcPr>
            <w:tcW w:w="3071" w:type="pct"/>
            <w:tcBorders>
              <w:top w:val="nil"/>
              <w:left w:val="nil"/>
              <w:bottom w:val="nil"/>
              <w:right w:val="nil"/>
            </w:tcBorders>
            <w:noWrap/>
            <w:vAlign w:val="bottom"/>
            <w:hideMark/>
          </w:tcPr>
          <w:p w14:paraId="447C8A60" w14:textId="77777777" w:rsidR="001D4FBA" w:rsidRPr="0009263D" w:rsidRDefault="001D4FBA" w:rsidP="001D4FBA">
            <w:pPr>
              <w:rPr>
                <w:rFonts w:ascii="Arial" w:hAnsi="Arial" w:cs="Arial"/>
                <w:sz w:val="24"/>
                <w:szCs w:val="24"/>
              </w:rPr>
            </w:pPr>
          </w:p>
        </w:tc>
        <w:tc>
          <w:tcPr>
            <w:tcW w:w="913" w:type="pct"/>
            <w:tcBorders>
              <w:top w:val="nil"/>
              <w:left w:val="nil"/>
              <w:bottom w:val="single" w:sz="8" w:space="0" w:color="auto"/>
              <w:right w:val="nil"/>
            </w:tcBorders>
            <w:noWrap/>
            <w:vAlign w:val="center"/>
            <w:hideMark/>
          </w:tcPr>
          <w:p w14:paraId="78D55E43" w14:textId="77777777" w:rsidR="001D4FBA" w:rsidRPr="0009263D" w:rsidRDefault="001D4FBA" w:rsidP="001D4FBA">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58" w:type="pct"/>
            <w:tcBorders>
              <w:top w:val="nil"/>
              <w:left w:val="nil"/>
              <w:bottom w:val="nil"/>
              <w:right w:val="nil"/>
            </w:tcBorders>
            <w:vAlign w:val="center"/>
            <w:hideMark/>
          </w:tcPr>
          <w:p w14:paraId="2C8E24EE" w14:textId="77777777" w:rsidR="001D4FBA" w:rsidRPr="0009263D" w:rsidRDefault="001D4FBA" w:rsidP="001D4FBA">
            <w:pPr>
              <w:jc w:val="right"/>
              <w:rPr>
                <w:rFonts w:ascii="Arial" w:hAnsi="Arial" w:cs="Arial"/>
                <w:b/>
                <w:bCs/>
                <w:color w:val="000000"/>
                <w:sz w:val="18"/>
                <w:szCs w:val="18"/>
              </w:rPr>
            </w:pPr>
          </w:p>
        </w:tc>
        <w:tc>
          <w:tcPr>
            <w:tcW w:w="858" w:type="pct"/>
            <w:tcBorders>
              <w:top w:val="nil"/>
              <w:left w:val="nil"/>
              <w:bottom w:val="single" w:sz="8" w:space="0" w:color="auto"/>
              <w:right w:val="nil"/>
            </w:tcBorders>
            <w:noWrap/>
            <w:vAlign w:val="center"/>
            <w:hideMark/>
          </w:tcPr>
          <w:p w14:paraId="642B8A36" w14:textId="77777777" w:rsidR="001D4FBA" w:rsidRPr="0009263D" w:rsidRDefault="001D4FBA" w:rsidP="001D4FBA">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1D4FBA" w:rsidRPr="0009263D" w14:paraId="7BE3AB00" w14:textId="77777777" w:rsidTr="001D4FBA">
        <w:trPr>
          <w:trHeight w:val="170"/>
        </w:trPr>
        <w:tc>
          <w:tcPr>
            <w:tcW w:w="3071" w:type="pct"/>
            <w:tcBorders>
              <w:top w:val="nil"/>
              <w:left w:val="nil"/>
              <w:bottom w:val="nil"/>
              <w:right w:val="nil"/>
            </w:tcBorders>
            <w:noWrap/>
            <w:vAlign w:val="center"/>
            <w:hideMark/>
          </w:tcPr>
          <w:p w14:paraId="523D36E3" w14:textId="77777777" w:rsidR="001D4FBA" w:rsidRPr="0009263D" w:rsidRDefault="001D4FBA" w:rsidP="001D4FBA">
            <w:pPr>
              <w:jc w:val="right"/>
              <w:rPr>
                <w:rFonts w:ascii="Arial" w:hAnsi="Arial" w:cs="Arial"/>
                <w:b/>
                <w:bCs/>
                <w:color w:val="000000"/>
                <w:sz w:val="18"/>
                <w:szCs w:val="18"/>
              </w:rPr>
            </w:pPr>
          </w:p>
        </w:tc>
        <w:tc>
          <w:tcPr>
            <w:tcW w:w="913" w:type="pct"/>
            <w:tcBorders>
              <w:top w:val="nil"/>
              <w:left w:val="nil"/>
              <w:bottom w:val="nil"/>
              <w:right w:val="nil"/>
            </w:tcBorders>
            <w:vAlign w:val="center"/>
            <w:hideMark/>
          </w:tcPr>
          <w:p w14:paraId="116F7710" w14:textId="77777777" w:rsidR="001D4FBA" w:rsidRPr="0009263D" w:rsidRDefault="001D4FBA" w:rsidP="001D4FBA">
            <w:pPr>
              <w:jc w:val="right"/>
              <w:rPr>
                <w:rFonts w:ascii="Arial" w:hAnsi="Arial" w:cs="Arial"/>
              </w:rPr>
            </w:pPr>
          </w:p>
        </w:tc>
        <w:tc>
          <w:tcPr>
            <w:tcW w:w="158" w:type="pct"/>
            <w:tcBorders>
              <w:top w:val="nil"/>
              <w:left w:val="nil"/>
              <w:bottom w:val="nil"/>
              <w:right w:val="nil"/>
            </w:tcBorders>
            <w:vAlign w:val="center"/>
            <w:hideMark/>
          </w:tcPr>
          <w:p w14:paraId="7C37570F" w14:textId="77777777" w:rsidR="001D4FBA" w:rsidRPr="0009263D" w:rsidRDefault="001D4FBA" w:rsidP="001D4FBA">
            <w:pPr>
              <w:jc w:val="right"/>
              <w:rPr>
                <w:rFonts w:ascii="Arial" w:hAnsi="Arial" w:cs="Arial"/>
              </w:rPr>
            </w:pPr>
          </w:p>
        </w:tc>
        <w:tc>
          <w:tcPr>
            <w:tcW w:w="858" w:type="pct"/>
            <w:tcBorders>
              <w:top w:val="nil"/>
              <w:left w:val="nil"/>
              <w:bottom w:val="nil"/>
              <w:right w:val="nil"/>
            </w:tcBorders>
            <w:vAlign w:val="center"/>
            <w:hideMark/>
          </w:tcPr>
          <w:p w14:paraId="7213C7C4" w14:textId="77777777" w:rsidR="001D4FBA" w:rsidRPr="0009263D" w:rsidRDefault="001D4FBA" w:rsidP="001D4FBA">
            <w:pPr>
              <w:jc w:val="right"/>
              <w:rPr>
                <w:rFonts w:ascii="Arial" w:hAnsi="Arial" w:cs="Arial"/>
              </w:rPr>
            </w:pPr>
          </w:p>
        </w:tc>
      </w:tr>
      <w:tr w:rsidR="001D4FBA" w:rsidRPr="0009263D" w14:paraId="4814562F" w14:textId="77777777" w:rsidTr="001D4FBA">
        <w:trPr>
          <w:trHeight w:val="170"/>
        </w:trPr>
        <w:tc>
          <w:tcPr>
            <w:tcW w:w="3071" w:type="pct"/>
            <w:tcBorders>
              <w:top w:val="nil"/>
              <w:left w:val="nil"/>
              <w:bottom w:val="nil"/>
              <w:right w:val="nil"/>
            </w:tcBorders>
            <w:noWrap/>
            <w:vAlign w:val="center"/>
            <w:hideMark/>
          </w:tcPr>
          <w:p w14:paraId="6824287E" w14:textId="77777777" w:rsidR="001D4FBA" w:rsidRPr="0009263D" w:rsidRDefault="001D4FBA" w:rsidP="001D4FBA">
            <w:pPr>
              <w:rPr>
                <w:rFonts w:ascii="Arial" w:hAnsi="Arial" w:cs="Arial"/>
                <w:color w:val="000000"/>
                <w:sz w:val="18"/>
                <w:szCs w:val="18"/>
              </w:rPr>
            </w:pPr>
            <w:r w:rsidRPr="0009263D">
              <w:rPr>
                <w:rFonts w:ascii="Arial" w:hAnsi="Arial" w:cs="Arial"/>
                <w:color w:val="000000"/>
                <w:sz w:val="18"/>
                <w:szCs w:val="18"/>
              </w:rPr>
              <w:t>Imposto de renda e contribuição social a pagar - SCP (i)</w:t>
            </w:r>
          </w:p>
        </w:tc>
        <w:tc>
          <w:tcPr>
            <w:tcW w:w="913" w:type="pct"/>
            <w:tcBorders>
              <w:top w:val="nil"/>
              <w:left w:val="nil"/>
              <w:bottom w:val="nil"/>
              <w:right w:val="nil"/>
            </w:tcBorders>
            <w:vAlign w:val="center"/>
            <w:hideMark/>
          </w:tcPr>
          <w:p w14:paraId="4E324F9A" w14:textId="7333DB88" w:rsidR="001D4FBA" w:rsidRPr="0009263D" w:rsidRDefault="001D4FBA" w:rsidP="001D4FBA">
            <w:pPr>
              <w:jc w:val="right"/>
              <w:rPr>
                <w:rFonts w:ascii="Arial" w:hAnsi="Arial" w:cs="Arial"/>
                <w:color w:val="000000"/>
                <w:sz w:val="18"/>
                <w:szCs w:val="18"/>
              </w:rPr>
            </w:pPr>
            <w:r w:rsidRPr="0009263D">
              <w:rPr>
                <w:rFonts w:ascii="Arial" w:hAnsi="Arial" w:cs="Arial"/>
                <w:color w:val="000000"/>
                <w:sz w:val="18"/>
                <w:szCs w:val="18"/>
              </w:rPr>
              <w:t>412.27</w:t>
            </w:r>
            <w:r w:rsidR="000B5FAC" w:rsidRPr="0009263D">
              <w:rPr>
                <w:rFonts w:ascii="Arial" w:hAnsi="Arial" w:cs="Arial"/>
                <w:color w:val="000000"/>
                <w:sz w:val="18"/>
                <w:szCs w:val="18"/>
              </w:rPr>
              <w:t>6</w:t>
            </w:r>
          </w:p>
        </w:tc>
        <w:tc>
          <w:tcPr>
            <w:tcW w:w="158" w:type="pct"/>
            <w:tcBorders>
              <w:top w:val="nil"/>
              <w:left w:val="nil"/>
              <w:bottom w:val="nil"/>
              <w:right w:val="nil"/>
            </w:tcBorders>
            <w:vAlign w:val="center"/>
            <w:hideMark/>
          </w:tcPr>
          <w:p w14:paraId="7B249B03" w14:textId="77777777" w:rsidR="001D4FBA" w:rsidRPr="0009263D" w:rsidRDefault="001D4FBA" w:rsidP="001D4FBA">
            <w:pPr>
              <w:jc w:val="right"/>
              <w:rPr>
                <w:rFonts w:ascii="Arial" w:hAnsi="Arial" w:cs="Arial"/>
                <w:color w:val="000000"/>
                <w:sz w:val="18"/>
                <w:szCs w:val="18"/>
              </w:rPr>
            </w:pPr>
          </w:p>
        </w:tc>
        <w:tc>
          <w:tcPr>
            <w:tcW w:w="858" w:type="pct"/>
            <w:tcBorders>
              <w:top w:val="nil"/>
              <w:left w:val="nil"/>
              <w:bottom w:val="nil"/>
              <w:right w:val="nil"/>
            </w:tcBorders>
            <w:vAlign w:val="center"/>
            <w:hideMark/>
          </w:tcPr>
          <w:p w14:paraId="465BBAA6" w14:textId="46C89722" w:rsidR="001D4FBA" w:rsidRPr="0009263D" w:rsidRDefault="001D4FBA" w:rsidP="001D4FBA">
            <w:pPr>
              <w:jc w:val="right"/>
              <w:rPr>
                <w:rFonts w:ascii="Arial" w:hAnsi="Arial" w:cs="Arial"/>
                <w:color w:val="000000"/>
                <w:sz w:val="18"/>
                <w:szCs w:val="18"/>
              </w:rPr>
            </w:pPr>
            <w:r w:rsidRPr="0009263D">
              <w:rPr>
                <w:rFonts w:ascii="Arial" w:hAnsi="Arial" w:cs="Arial"/>
                <w:color w:val="000000"/>
                <w:sz w:val="18"/>
                <w:szCs w:val="18"/>
              </w:rPr>
              <w:t>814.216</w:t>
            </w:r>
          </w:p>
        </w:tc>
      </w:tr>
      <w:tr w:rsidR="001D4FBA" w:rsidRPr="0009263D" w14:paraId="0BBEA4BA" w14:textId="77777777" w:rsidTr="001D4FBA">
        <w:trPr>
          <w:trHeight w:val="170"/>
        </w:trPr>
        <w:tc>
          <w:tcPr>
            <w:tcW w:w="3071" w:type="pct"/>
            <w:tcBorders>
              <w:top w:val="nil"/>
              <w:left w:val="nil"/>
              <w:bottom w:val="nil"/>
              <w:right w:val="nil"/>
            </w:tcBorders>
            <w:noWrap/>
            <w:vAlign w:val="center"/>
            <w:hideMark/>
          </w:tcPr>
          <w:p w14:paraId="4F3B27C8" w14:textId="77777777" w:rsidR="001D4FBA" w:rsidRPr="0009263D" w:rsidRDefault="001D4FBA" w:rsidP="001D4FBA">
            <w:pPr>
              <w:rPr>
                <w:rFonts w:ascii="Arial" w:hAnsi="Arial" w:cs="Arial"/>
                <w:color w:val="000000"/>
                <w:sz w:val="18"/>
                <w:szCs w:val="18"/>
              </w:rPr>
            </w:pPr>
            <w:r w:rsidRPr="0009263D">
              <w:rPr>
                <w:rFonts w:ascii="Arial" w:hAnsi="Arial" w:cs="Arial"/>
                <w:color w:val="000000"/>
                <w:sz w:val="18"/>
                <w:szCs w:val="18"/>
              </w:rPr>
              <w:t>Fornecedores nacionais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913" w:type="pct"/>
            <w:tcBorders>
              <w:top w:val="nil"/>
              <w:left w:val="nil"/>
              <w:bottom w:val="single" w:sz="8" w:space="0" w:color="auto"/>
              <w:right w:val="nil"/>
            </w:tcBorders>
            <w:vAlign w:val="center"/>
            <w:hideMark/>
          </w:tcPr>
          <w:p w14:paraId="2B721446" w14:textId="63A5802C" w:rsidR="001D4FBA" w:rsidRPr="0009263D" w:rsidRDefault="001D4FBA" w:rsidP="001D4FBA">
            <w:pPr>
              <w:jc w:val="right"/>
              <w:rPr>
                <w:rFonts w:ascii="Arial" w:hAnsi="Arial" w:cs="Arial"/>
                <w:color w:val="000000"/>
                <w:sz w:val="18"/>
                <w:szCs w:val="18"/>
              </w:rPr>
            </w:pPr>
            <w:r w:rsidRPr="0009263D">
              <w:rPr>
                <w:rFonts w:ascii="Arial" w:hAnsi="Arial" w:cs="Arial"/>
                <w:color w:val="000000"/>
                <w:sz w:val="18"/>
                <w:szCs w:val="18"/>
              </w:rPr>
              <w:t>3.60</w:t>
            </w:r>
            <w:r w:rsidR="000B5FAC" w:rsidRPr="0009263D">
              <w:rPr>
                <w:rFonts w:ascii="Arial" w:hAnsi="Arial" w:cs="Arial"/>
                <w:color w:val="000000"/>
                <w:sz w:val="18"/>
                <w:szCs w:val="18"/>
              </w:rPr>
              <w:t>5</w:t>
            </w:r>
          </w:p>
        </w:tc>
        <w:tc>
          <w:tcPr>
            <w:tcW w:w="158" w:type="pct"/>
            <w:tcBorders>
              <w:top w:val="nil"/>
              <w:left w:val="nil"/>
              <w:bottom w:val="nil"/>
              <w:right w:val="nil"/>
            </w:tcBorders>
            <w:vAlign w:val="center"/>
            <w:hideMark/>
          </w:tcPr>
          <w:p w14:paraId="52809B7E" w14:textId="77777777" w:rsidR="001D4FBA" w:rsidRPr="0009263D" w:rsidRDefault="001D4FBA" w:rsidP="001D4FBA">
            <w:pPr>
              <w:jc w:val="right"/>
              <w:rPr>
                <w:rFonts w:ascii="Arial" w:hAnsi="Arial" w:cs="Arial"/>
                <w:color w:val="000000"/>
                <w:sz w:val="18"/>
                <w:szCs w:val="18"/>
              </w:rPr>
            </w:pPr>
          </w:p>
        </w:tc>
        <w:tc>
          <w:tcPr>
            <w:tcW w:w="858" w:type="pct"/>
            <w:tcBorders>
              <w:top w:val="nil"/>
              <w:left w:val="nil"/>
              <w:bottom w:val="single" w:sz="8" w:space="0" w:color="auto"/>
              <w:right w:val="nil"/>
            </w:tcBorders>
            <w:vAlign w:val="center"/>
            <w:hideMark/>
          </w:tcPr>
          <w:p w14:paraId="2ADA175A" w14:textId="3D31CB5A" w:rsidR="001D4FBA" w:rsidRPr="0009263D" w:rsidRDefault="001D4FBA" w:rsidP="001D4FBA">
            <w:pPr>
              <w:jc w:val="right"/>
              <w:rPr>
                <w:rFonts w:ascii="Arial" w:hAnsi="Arial" w:cs="Arial"/>
                <w:color w:val="000000"/>
                <w:sz w:val="18"/>
                <w:szCs w:val="18"/>
              </w:rPr>
            </w:pPr>
            <w:r w:rsidRPr="0009263D">
              <w:rPr>
                <w:rFonts w:ascii="Arial" w:hAnsi="Arial" w:cs="Arial"/>
                <w:color w:val="000000"/>
                <w:sz w:val="18"/>
                <w:szCs w:val="18"/>
              </w:rPr>
              <w:t>1</w:t>
            </w:r>
          </w:p>
        </w:tc>
      </w:tr>
      <w:tr w:rsidR="001D4FBA" w:rsidRPr="0009263D" w14:paraId="5F163BD5" w14:textId="77777777" w:rsidTr="001D4FBA">
        <w:trPr>
          <w:trHeight w:val="170"/>
        </w:trPr>
        <w:tc>
          <w:tcPr>
            <w:tcW w:w="3071" w:type="pct"/>
            <w:tcBorders>
              <w:top w:val="nil"/>
              <w:left w:val="nil"/>
              <w:bottom w:val="nil"/>
              <w:right w:val="nil"/>
            </w:tcBorders>
            <w:noWrap/>
            <w:vAlign w:val="center"/>
            <w:hideMark/>
          </w:tcPr>
          <w:p w14:paraId="2BC21C8F" w14:textId="77777777" w:rsidR="001D4FBA" w:rsidRPr="0009263D" w:rsidRDefault="001D4FBA" w:rsidP="001D4FBA">
            <w:pPr>
              <w:jc w:val="right"/>
              <w:rPr>
                <w:rFonts w:ascii="Arial" w:hAnsi="Arial" w:cs="Arial"/>
                <w:color w:val="000000"/>
                <w:sz w:val="18"/>
                <w:szCs w:val="18"/>
              </w:rPr>
            </w:pPr>
          </w:p>
        </w:tc>
        <w:tc>
          <w:tcPr>
            <w:tcW w:w="913" w:type="pct"/>
            <w:tcBorders>
              <w:top w:val="nil"/>
              <w:left w:val="nil"/>
              <w:bottom w:val="nil"/>
              <w:right w:val="nil"/>
            </w:tcBorders>
            <w:vAlign w:val="center"/>
            <w:hideMark/>
          </w:tcPr>
          <w:p w14:paraId="50CE5B23" w14:textId="77777777" w:rsidR="001D4FBA" w:rsidRPr="0009263D" w:rsidRDefault="001D4FBA" w:rsidP="001D4FBA">
            <w:pPr>
              <w:jc w:val="right"/>
              <w:rPr>
                <w:rFonts w:ascii="Arial" w:hAnsi="Arial" w:cs="Arial"/>
              </w:rPr>
            </w:pPr>
          </w:p>
        </w:tc>
        <w:tc>
          <w:tcPr>
            <w:tcW w:w="158" w:type="pct"/>
            <w:tcBorders>
              <w:top w:val="nil"/>
              <w:left w:val="nil"/>
              <w:bottom w:val="nil"/>
              <w:right w:val="nil"/>
            </w:tcBorders>
            <w:vAlign w:val="center"/>
            <w:hideMark/>
          </w:tcPr>
          <w:p w14:paraId="178B289B" w14:textId="77777777" w:rsidR="001D4FBA" w:rsidRPr="0009263D" w:rsidRDefault="001D4FBA" w:rsidP="001D4FBA">
            <w:pPr>
              <w:jc w:val="right"/>
              <w:rPr>
                <w:rFonts w:ascii="Arial" w:hAnsi="Arial" w:cs="Arial"/>
              </w:rPr>
            </w:pPr>
          </w:p>
        </w:tc>
        <w:tc>
          <w:tcPr>
            <w:tcW w:w="858" w:type="pct"/>
            <w:tcBorders>
              <w:top w:val="nil"/>
              <w:left w:val="nil"/>
              <w:bottom w:val="nil"/>
              <w:right w:val="nil"/>
            </w:tcBorders>
            <w:vAlign w:val="center"/>
            <w:hideMark/>
          </w:tcPr>
          <w:p w14:paraId="50A18272" w14:textId="77777777" w:rsidR="001D4FBA" w:rsidRPr="0009263D" w:rsidRDefault="001D4FBA" w:rsidP="001D4FBA">
            <w:pPr>
              <w:jc w:val="right"/>
              <w:rPr>
                <w:rFonts w:ascii="Arial" w:hAnsi="Arial" w:cs="Arial"/>
              </w:rPr>
            </w:pPr>
          </w:p>
        </w:tc>
      </w:tr>
      <w:tr w:rsidR="001D4FBA" w:rsidRPr="0009263D" w14:paraId="47B11CDE" w14:textId="77777777" w:rsidTr="001D4FBA">
        <w:trPr>
          <w:trHeight w:val="170"/>
        </w:trPr>
        <w:tc>
          <w:tcPr>
            <w:tcW w:w="3071" w:type="pct"/>
            <w:tcBorders>
              <w:top w:val="nil"/>
              <w:left w:val="nil"/>
              <w:bottom w:val="nil"/>
              <w:right w:val="nil"/>
            </w:tcBorders>
            <w:noWrap/>
            <w:vAlign w:val="bottom"/>
            <w:hideMark/>
          </w:tcPr>
          <w:p w14:paraId="73025436" w14:textId="77777777" w:rsidR="001D4FBA" w:rsidRPr="0009263D" w:rsidRDefault="001D4FBA" w:rsidP="001D4FBA">
            <w:pPr>
              <w:jc w:val="right"/>
              <w:rPr>
                <w:rFonts w:ascii="Arial" w:hAnsi="Arial" w:cs="Arial"/>
              </w:rPr>
            </w:pPr>
          </w:p>
        </w:tc>
        <w:tc>
          <w:tcPr>
            <w:tcW w:w="913" w:type="pct"/>
            <w:tcBorders>
              <w:top w:val="nil"/>
              <w:left w:val="nil"/>
              <w:bottom w:val="double" w:sz="6" w:space="0" w:color="auto"/>
              <w:right w:val="nil"/>
            </w:tcBorders>
            <w:vAlign w:val="center"/>
            <w:hideMark/>
          </w:tcPr>
          <w:p w14:paraId="3B6582CB" w14:textId="7103A183" w:rsidR="001D4FBA" w:rsidRPr="0009263D" w:rsidRDefault="001D4FBA" w:rsidP="001D4FBA">
            <w:pPr>
              <w:jc w:val="right"/>
              <w:rPr>
                <w:rFonts w:ascii="Arial" w:hAnsi="Arial" w:cs="Arial"/>
                <w:color w:val="000000"/>
                <w:sz w:val="18"/>
                <w:szCs w:val="18"/>
              </w:rPr>
            </w:pPr>
            <w:r w:rsidRPr="0009263D">
              <w:rPr>
                <w:rFonts w:ascii="Arial" w:hAnsi="Arial" w:cs="Arial"/>
                <w:color w:val="000000"/>
                <w:sz w:val="18"/>
                <w:szCs w:val="18"/>
              </w:rPr>
              <w:t>415.881</w:t>
            </w:r>
          </w:p>
        </w:tc>
        <w:tc>
          <w:tcPr>
            <w:tcW w:w="158" w:type="pct"/>
            <w:tcBorders>
              <w:top w:val="nil"/>
              <w:left w:val="nil"/>
              <w:bottom w:val="nil"/>
              <w:right w:val="nil"/>
            </w:tcBorders>
            <w:vAlign w:val="center"/>
            <w:hideMark/>
          </w:tcPr>
          <w:p w14:paraId="4057843B" w14:textId="77777777" w:rsidR="001D4FBA" w:rsidRPr="0009263D" w:rsidRDefault="001D4FBA" w:rsidP="001D4FBA">
            <w:pPr>
              <w:jc w:val="right"/>
              <w:rPr>
                <w:rFonts w:ascii="Arial" w:hAnsi="Arial" w:cs="Arial"/>
                <w:color w:val="000000"/>
                <w:sz w:val="18"/>
                <w:szCs w:val="18"/>
              </w:rPr>
            </w:pPr>
          </w:p>
        </w:tc>
        <w:tc>
          <w:tcPr>
            <w:tcW w:w="858" w:type="pct"/>
            <w:tcBorders>
              <w:top w:val="nil"/>
              <w:left w:val="nil"/>
              <w:bottom w:val="double" w:sz="6" w:space="0" w:color="auto"/>
              <w:right w:val="nil"/>
            </w:tcBorders>
            <w:vAlign w:val="center"/>
            <w:hideMark/>
          </w:tcPr>
          <w:p w14:paraId="7878A725" w14:textId="2E670CC4" w:rsidR="001D4FBA" w:rsidRPr="0009263D" w:rsidRDefault="001D4FBA" w:rsidP="001D4FBA">
            <w:pPr>
              <w:jc w:val="right"/>
              <w:rPr>
                <w:rFonts w:ascii="Arial" w:hAnsi="Arial" w:cs="Arial"/>
                <w:color w:val="000000"/>
                <w:sz w:val="18"/>
                <w:szCs w:val="18"/>
              </w:rPr>
            </w:pPr>
            <w:r w:rsidRPr="0009263D">
              <w:rPr>
                <w:rFonts w:ascii="Arial" w:hAnsi="Arial" w:cs="Arial"/>
                <w:color w:val="000000"/>
                <w:sz w:val="18"/>
                <w:szCs w:val="18"/>
              </w:rPr>
              <w:t>814.217</w:t>
            </w:r>
          </w:p>
        </w:tc>
      </w:tr>
    </w:tbl>
    <w:p w14:paraId="2BF6483A" w14:textId="77777777" w:rsidR="00C267F1" w:rsidRPr="0009263D" w:rsidRDefault="00C267F1" w:rsidP="00D942E6">
      <w:pPr>
        <w:spacing w:line="235" w:lineRule="auto"/>
        <w:rPr>
          <w:rFonts w:ascii="Georgia" w:hAnsi="Georgia" w:cs="Arial"/>
        </w:rPr>
      </w:pPr>
    </w:p>
    <w:p w14:paraId="4F8426C6" w14:textId="77777777" w:rsidR="00073848" w:rsidRPr="0009263D" w:rsidRDefault="00ED4950" w:rsidP="00D942E6">
      <w:pPr>
        <w:pStyle w:val="PargrafodaLista"/>
        <w:numPr>
          <w:ilvl w:val="0"/>
          <w:numId w:val="6"/>
        </w:numPr>
        <w:spacing w:line="235" w:lineRule="auto"/>
        <w:rPr>
          <w:rFonts w:ascii="Georgia" w:hAnsi="Georgia" w:cs="Arial"/>
          <w:sz w:val="16"/>
          <w:szCs w:val="16"/>
        </w:rPr>
      </w:pPr>
      <w:r w:rsidRPr="0009263D">
        <w:rPr>
          <w:rFonts w:ascii="Georgia" w:hAnsi="Georgia" w:cs="Arial"/>
          <w:sz w:val="16"/>
          <w:szCs w:val="16"/>
        </w:rPr>
        <w:t xml:space="preserve">Correspondem aos saldos dos tributos da SCP não descontados do resultado distribuído e, portanto, devidos à CBMM. Os saldos são acumulados durante o exercício até o mês de dezembro e sua quitação ocorre em janeiro do exercício subsequente, quando </w:t>
      </w:r>
      <w:r w:rsidR="001518D0" w:rsidRPr="0009263D">
        <w:rPr>
          <w:rFonts w:ascii="Georgia" w:hAnsi="Georgia" w:cs="Arial"/>
          <w:sz w:val="16"/>
          <w:szCs w:val="16"/>
        </w:rPr>
        <w:t xml:space="preserve">ocorre a </w:t>
      </w:r>
      <w:r w:rsidRPr="0009263D">
        <w:rPr>
          <w:rFonts w:ascii="Georgia" w:hAnsi="Georgia" w:cs="Arial"/>
          <w:sz w:val="16"/>
          <w:szCs w:val="16"/>
        </w:rPr>
        <w:t>apuração do lucro real da SCP e sua quitação pela CBMM junto à Fazenda Federal.</w:t>
      </w:r>
      <w:r w:rsidR="00073848" w:rsidRPr="0009263D">
        <w:rPr>
          <w:rFonts w:ascii="Georgia" w:hAnsi="Georgia" w:cs="Arial"/>
          <w:sz w:val="16"/>
          <w:szCs w:val="16"/>
        </w:rPr>
        <w:t xml:space="preserve"> </w:t>
      </w:r>
    </w:p>
    <w:p w14:paraId="2377EF3D" w14:textId="77777777" w:rsidR="00073848" w:rsidRPr="0009263D" w:rsidRDefault="00073848" w:rsidP="00D942E6">
      <w:pPr>
        <w:pStyle w:val="PargrafodaLista"/>
        <w:spacing w:line="235" w:lineRule="auto"/>
        <w:ind w:left="360"/>
        <w:rPr>
          <w:rFonts w:ascii="Georgia" w:hAnsi="Georgia" w:cs="Arial"/>
          <w:sz w:val="16"/>
          <w:szCs w:val="16"/>
        </w:rPr>
      </w:pPr>
    </w:p>
    <w:p w14:paraId="5475183D" w14:textId="1B9D1B3D" w:rsidR="00E03CD4" w:rsidRPr="0009263D" w:rsidRDefault="00CC7FBA" w:rsidP="00CC7FBA">
      <w:pPr>
        <w:pStyle w:val="PargrafodaLista"/>
        <w:numPr>
          <w:ilvl w:val="0"/>
          <w:numId w:val="6"/>
        </w:numPr>
        <w:spacing w:line="235" w:lineRule="auto"/>
        <w:rPr>
          <w:rFonts w:ascii="Georgia" w:hAnsi="Georgia" w:cs="Arial"/>
          <w:sz w:val="16"/>
          <w:szCs w:val="16"/>
        </w:rPr>
      </w:pPr>
      <w:r w:rsidRPr="0009263D">
        <w:rPr>
          <w:rFonts w:ascii="Georgia" w:hAnsi="Georgia" w:cs="Arial"/>
          <w:sz w:val="16"/>
          <w:szCs w:val="16"/>
        </w:rPr>
        <w:t>Em junho de 2026, foi reconhecida a sexta parcela do convênio com a Confederação Brasileira do Desporto Escolar (CBDE), no valor de R$ 2.500, destinada ao fortalecimento dos esportes urbanos em Minas Gerais. No mesmo período, foi repassada a primeira parcela, no valor de R$ 850, do convênio com o Município de Juiz de Fora para ações de modernização e expansão da infraestrutura do Distrito Industrial.</w:t>
      </w:r>
    </w:p>
    <w:p w14:paraId="0BE523CC" w14:textId="06F81FBA" w:rsidR="00CC7FBA" w:rsidRPr="0009263D" w:rsidRDefault="00CC7FBA" w:rsidP="00CC7FBA">
      <w:pPr>
        <w:pStyle w:val="PargrafodaLista"/>
        <w:spacing w:line="235" w:lineRule="auto"/>
        <w:ind w:left="360"/>
        <w:rPr>
          <w:rFonts w:ascii="Georgia" w:hAnsi="Georgia" w:cs="Arial"/>
          <w:sz w:val="16"/>
          <w:szCs w:val="16"/>
        </w:rPr>
      </w:pPr>
    </w:p>
    <w:p w14:paraId="5146C82C" w14:textId="77777777" w:rsidR="00F21D54" w:rsidRPr="0009263D" w:rsidRDefault="00F21D54" w:rsidP="00CC7FBA">
      <w:pPr>
        <w:pStyle w:val="PargrafodaLista"/>
        <w:spacing w:line="235" w:lineRule="auto"/>
        <w:ind w:left="360"/>
        <w:rPr>
          <w:rFonts w:ascii="Georgia" w:hAnsi="Georgia" w:cs="Arial"/>
          <w:sz w:val="16"/>
          <w:szCs w:val="16"/>
        </w:rPr>
      </w:pPr>
    </w:p>
    <w:p w14:paraId="733A9A8F" w14:textId="77777777" w:rsidR="00444909" w:rsidRPr="0009263D" w:rsidRDefault="00444909" w:rsidP="00D942E6">
      <w:pPr>
        <w:pStyle w:val="PargrafodaLista"/>
        <w:numPr>
          <w:ilvl w:val="0"/>
          <w:numId w:val="10"/>
        </w:numPr>
        <w:spacing w:line="235" w:lineRule="auto"/>
        <w:ind w:left="0" w:hanging="709"/>
        <w:jc w:val="both"/>
        <w:rPr>
          <w:rFonts w:ascii="Arial" w:hAnsi="Arial" w:cs="Arial"/>
          <w:b/>
          <w:sz w:val="22"/>
          <w:szCs w:val="22"/>
        </w:rPr>
      </w:pPr>
      <w:r w:rsidRPr="0009263D">
        <w:rPr>
          <w:rFonts w:ascii="Arial" w:hAnsi="Arial" w:cs="Arial"/>
          <w:b/>
          <w:sz w:val="22"/>
          <w:szCs w:val="22"/>
        </w:rPr>
        <w:t>Tributos a recolher</w:t>
      </w:r>
    </w:p>
    <w:tbl>
      <w:tblPr>
        <w:tblW w:w="5064" w:type="pct"/>
        <w:tblCellMar>
          <w:left w:w="70" w:type="dxa"/>
          <w:right w:w="70" w:type="dxa"/>
        </w:tblCellMar>
        <w:tblLook w:val="04A0" w:firstRow="1" w:lastRow="0" w:firstColumn="1" w:lastColumn="0" w:noHBand="0" w:noVBand="1"/>
      </w:tblPr>
      <w:tblGrid>
        <w:gridCol w:w="5811"/>
        <w:gridCol w:w="1723"/>
        <w:gridCol w:w="163"/>
        <w:gridCol w:w="1658"/>
      </w:tblGrid>
      <w:tr w:rsidR="00094D96" w:rsidRPr="0009263D" w14:paraId="55711D08" w14:textId="77777777" w:rsidTr="00094BB5">
        <w:trPr>
          <w:trHeight w:val="170"/>
        </w:trPr>
        <w:tc>
          <w:tcPr>
            <w:tcW w:w="3106" w:type="pct"/>
            <w:tcBorders>
              <w:top w:val="nil"/>
              <w:left w:val="nil"/>
              <w:bottom w:val="nil"/>
              <w:right w:val="nil"/>
            </w:tcBorders>
            <w:noWrap/>
            <w:vAlign w:val="bottom"/>
            <w:hideMark/>
          </w:tcPr>
          <w:p w14:paraId="02B3B3F3" w14:textId="77777777" w:rsidR="008A379D" w:rsidRPr="0009263D" w:rsidRDefault="008A379D" w:rsidP="00D942E6">
            <w:pPr>
              <w:spacing w:line="235" w:lineRule="auto"/>
              <w:rPr>
                <w:rFonts w:ascii="Arial" w:hAnsi="Arial" w:cs="Arial"/>
                <w:sz w:val="18"/>
                <w:szCs w:val="18"/>
              </w:rPr>
            </w:pPr>
          </w:p>
        </w:tc>
        <w:tc>
          <w:tcPr>
            <w:tcW w:w="921" w:type="pct"/>
            <w:tcBorders>
              <w:top w:val="nil"/>
              <w:left w:val="nil"/>
              <w:bottom w:val="single" w:sz="4" w:space="0" w:color="auto"/>
              <w:right w:val="nil"/>
            </w:tcBorders>
            <w:noWrap/>
            <w:vAlign w:val="center"/>
            <w:hideMark/>
          </w:tcPr>
          <w:p w14:paraId="430B340A" w14:textId="1F9BF9CF" w:rsidR="008A379D" w:rsidRPr="0009263D" w:rsidRDefault="00840967" w:rsidP="00D942E6">
            <w:pPr>
              <w:spacing w:line="235" w:lineRule="auto"/>
              <w:jc w:val="right"/>
              <w:rPr>
                <w:rFonts w:ascii="Arial" w:hAnsi="Arial" w:cs="Arial"/>
                <w:b/>
                <w:bCs/>
                <w:color w:val="000000"/>
                <w:sz w:val="18"/>
                <w:szCs w:val="18"/>
              </w:rPr>
            </w:pPr>
            <w:r w:rsidRPr="0009263D">
              <w:rPr>
                <w:rFonts w:ascii="Arial" w:hAnsi="Arial" w:cs="Arial"/>
                <w:b/>
                <w:bCs/>
                <w:color w:val="000000"/>
                <w:sz w:val="18"/>
                <w:szCs w:val="18"/>
              </w:rPr>
              <w:t>3</w:t>
            </w:r>
            <w:r w:rsidR="00A43308" w:rsidRPr="0009263D">
              <w:rPr>
                <w:rFonts w:ascii="Arial" w:hAnsi="Arial" w:cs="Arial"/>
                <w:b/>
                <w:bCs/>
                <w:color w:val="000000"/>
                <w:sz w:val="18"/>
                <w:szCs w:val="18"/>
              </w:rPr>
              <w:t>0</w:t>
            </w:r>
            <w:r w:rsidRPr="0009263D">
              <w:rPr>
                <w:rFonts w:ascii="Arial" w:hAnsi="Arial" w:cs="Arial"/>
                <w:b/>
                <w:bCs/>
                <w:color w:val="000000"/>
                <w:sz w:val="18"/>
                <w:szCs w:val="18"/>
              </w:rPr>
              <w:t>/0</w:t>
            </w:r>
            <w:r w:rsidR="00A43308" w:rsidRPr="0009263D">
              <w:rPr>
                <w:rFonts w:ascii="Arial" w:hAnsi="Arial" w:cs="Arial"/>
                <w:b/>
                <w:bCs/>
                <w:color w:val="000000"/>
                <w:sz w:val="18"/>
                <w:szCs w:val="18"/>
              </w:rPr>
              <w:t>6</w:t>
            </w:r>
            <w:r w:rsidRPr="0009263D">
              <w:rPr>
                <w:rFonts w:ascii="Arial" w:hAnsi="Arial" w:cs="Arial"/>
                <w:b/>
                <w:bCs/>
                <w:color w:val="000000"/>
                <w:sz w:val="18"/>
                <w:szCs w:val="18"/>
              </w:rPr>
              <w:t>/</w:t>
            </w:r>
            <w:r w:rsidR="008A379D" w:rsidRPr="0009263D">
              <w:rPr>
                <w:rFonts w:ascii="Arial" w:hAnsi="Arial" w:cs="Arial"/>
                <w:b/>
                <w:bCs/>
                <w:color w:val="000000"/>
                <w:sz w:val="18"/>
                <w:szCs w:val="18"/>
              </w:rPr>
              <w:t>202</w:t>
            </w:r>
            <w:r w:rsidRPr="0009263D">
              <w:rPr>
                <w:rFonts w:ascii="Arial" w:hAnsi="Arial" w:cs="Arial"/>
                <w:b/>
                <w:bCs/>
                <w:color w:val="000000"/>
                <w:sz w:val="18"/>
                <w:szCs w:val="18"/>
              </w:rPr>
              <w:t>6</w:t>
            </w:r>
          </w:p>
        </w:tc>
        <w:tc>
          <w:tcPr>
            <w:tcW w:w="87" w:type="pct"/>
            <w:tcBorders>
              <w:top w:val="nil"/>
              <w:left w:val="nil"/>
              <w:bottom w:val="nil"/>
              <w:right w:val="nil"/>
            </w:tcBorders>
            <w:vAlign w:val="center"/>
            <w:hideMark/>
          </w:tcPr>
          <w:p w14:paraId="1FD83768" w14:textId="77777777" w:rsidR="008A379D" w:rsidRPr="0009263D" w:rsidRDefault="008A379D" w:rsidP="00D942E6">
            <w:pPr>
              <w:spacing w:line="235" w:lineRule="auto"/>
              <w:jc w:val="right"/>
              <w:rPr>
                <w:rFonts w:ascii="Arial" w:hAnsi="Arial" w:cs="Arial"/>
                <w:b/>
                <w:bCs/>
                <w:color w:val="000000"/>
                <w:sz w:val="18"/>
                <w:szCs w:val="18"/>
              </w:rPr>
            </w:pPr>
          </w:p>
        </w:tc>
        <w:tc>
          <w:tcPr>
            <w:tcW w:w="886" w:type="pct"/>
            <w:tcBorders>
              <w:top w:val="nil"/>
              <w:left w:val="nil"/>
              <w:bottom w:val="single" w:sz="2" w:space="0" w:color="auto"/>
              <w:right w:val="nil"/>
            </w:tcBorders>
            <w:noWrap/>
            <w:vAlign w:val="center"/>
            <w:hideMark/>
          </w:tcPr>
          <w:p w14:paraId="44D25E1B" w14:textId="3FF98D8B" w:rsidR="008A379D" w:rsidRPr="0009263D" w:rsidRDefault="00840967" w:rsidP="00D942E6">
            <w:pPr>
              <w:spacing w:line="235" w:lineRule="auto"/>
              <w:jc w:val="right"/>
              <w:rPr>
                <w:rFonts w:ascii="Arial" w:hAnsi="Arial" w:cs="Arial"/>
                <w:b/>
                <w:bCs/>
                <w:color w:val="000000"/>
                <w:sz w:val="18"/>
                <w:szCs w:val="18"/>
              </w:rPr>
            </w:pPr>
            <w:r w:rsidRPr="0009263D">
              <w:rPr>
                <w:rFonts w:ascii="Arial" w:hAnsi="Arial" w:cs="Arial"/>
                <w:b/>
                <w:bCs/>
                <w:color w:val="000000"/>
                <w:sz w:val="18"/>
                <w:szCs w:val="18"/>
              </w:rPr>
              <w:t>31/12/</w:t>
            </w:r>
            <w:r w:rsidR="008A379D" w:rsidRPr="0009263D">
              <w:rPr>
                <w:rFonts w:ascii="Arial" w:hAnsi="Arial" w:cs="Arial"/>
                <w:b/>
                <w:bCs/>
                <w:color w:val="000000"/>
                <w:sz w:val="18"/>
                <w:szCs w:val="18"/>
              </w:rPr>
              <w:t>202</w:t>
            </w:r>
            <w:r w:rsidRPr="0009263D">
              <w:rPr>
                <w:rFonts w:ascii="Arial" w:hAnsi="Arial" w:cs="Arial"/>
                <w:b/>
                <w:bCs/>
                <w:color w:val="000000"/>
                <w:sz w:val="18"/>
                <w:szCs w:val="18"/>
              </w:rPr>
              <w:t>5</w:t>
            </w:r>
          </w:p>
        </w:tc>
      </w:tr>
      <w:tr w:rsidR="00094D96" w:rsidRPr="0009263D" w14:paraId="1758B1DF" w14:textId="77777777" w:rsidTr="00094BB5">
        <w:trPr>
          <w:trHeight w:val="170"/>
        </w:trPr>
        <w:tc>
          <w:tcPr>
            <w:tcW w:w="3106" w:type="pct"/>
            <w:tcBorders>
              <w:top w:val="nil"/>
              <w:left w:val="nil"/>
              <w:bottom w:val="nil"/>
              <w:right w:val="nil"/>
            </w:tcBorders>
            <w:noWrap/>
            <w:vAlign w:val="center"/>
            <w:hideMark/>
          </w:tcPr>
          <w:p w14:paraId="6F7392F8" w14:textId="77777777" w:rsidR="008A379D" w:rsidRPr="0009263D" w:rsidRDefault="008A379D" w:rsidP="00D942E6">
            <w:pPr>
              <w:spacing w:line="235" w:lineRule="auto"/>
              <w:jc w:val="right"/>
              <w:rPr>
                <w:rFonts w:ascii="Arial" w:hAnsi="Arial" w:cs="Arial"/>
                <w:b/>
                <w:bCs/>
                <w:color w:val="000000"/>
                <w:sz w:val="18"/>
                <w:szCs w:val="18"/>
              </w:rPr>
            </w:pPr>
          </w:p>
        </w:tc>
        <w:tc>
          <w:tcPr>
            <w:tcW w:w="921" w:type="pct"/>
            <w:tcBorders>
              <w:top w:val="single" w:sz="4" w:space="0" w:color="auto"/>
              <w:left w:val="nil"/>
              <w:bottom w:val="nil"/>
              <w:right w:val="nil"/>
            </w:tcBorders>
            <w:vAlign w:val="center"/>
            <w:hideMark/>
          </w:tcPr>
          <w:p w14:paraId="3FDA36D8" w14:textId="77777777" w:rsidR="008A379D" w:rsidRPr="0009263D" w:rsidRDefault="008A379D" w:rsidP="00D942E6">
            <w:pPr>
              <w:spacing w:line="235" w:lineRule="auto"/>
              <w:rPr>
                <w:rFonts w:ascii="Arial" w:hAnsi="Arial" w:cs="Arial"/>
                <w:sz w:val="18"/>
                <w:szCs w:val="18"/>
              </w:rPr>
            </w:pPr>
          </w:p>
        </w:tc>
        <w:tc>
          <w:tcPr>
            <w:tcW w:w="87" w:type="pct"/>
            <w:tcBorders>
              <w:top w:val="nil"/>
              <w:left w:val="nil"/>
              <w:bottom w:val="nil"/>
              <w:right w:val="nil"/>
            </w:tcBorders>
            <w:vAlign w:val="center"/>
            <w:hideMark/>
          </w:tcPr>
          <w:p w14:paraId="3176D4F6" w14:textId="77777777" w:rsidR="008A379D" w:rsidRPr="0009263D" w:rsidRDefault="008A379D" w:rsidP="00D942E6">
            <w:pPr>
              <w:spacing w:line="235" w:lineRule="auto"/>
              <w:jc w:val="right"/>
              <w:rPr>
                <w:rFonts w:ascii="Arial" w:hAnsi="Arial" w:cs="Arial"/>
                <w:sz w:val="18"/>
                <w:szCs w:val="18"/>
              </w:rPr>
            </w:pPr>
          </w:p>
        </w:tc>
        <w:tc>
          <w:tcPr>
            <w:tcW w:w="886" w:type="pct"/>
            <w:tcBorders>
              <w:top w:val="single" w:sz="2" w:space="0" w:color="auto"/>
              <w:left w:val="nil"/>
              <w:bottom w:val="nil"/>
              <w:right w:val="nil"/>
            </w:tcBorders>
            <w:vAlign w:val="center"/>
            <w:hideMark/>
          </w:tcPr>
          <w:p w14:paraId="36D4A8B3" w14:textId="77777777" w:rsidR="008A379D" w:rsidRPr="0009263D" w:rsidRDefault="008A379D" w:rsidP="00D942E6">
            <w:pPr>
              <w:spacing w:line="235" w:lineRule="auto"/>
              <w:jc w:val="right"/>
              <w:rPr>
                <w:rFonts w:ascii="Arial" w:hAnsi="Arial" w:cs="Arial"/>
                <w:sz w:val="18"/>
                <w:szCs w:val="18"/>
              </w:rPr>
            </w:pPr>
          </w:p>
        </w:tc>
      </w:tr>
      <w:tr w:rsidR="00094BB5" w:rsidRPr="0009263D" w14:paraId="5CF08F47" w14:textId="77777777" w:rsidTr="00094BB5">
        <w:trPr>
          <w:trHeight w:val="170"/>
        </w:trPr>
        <w:tc>
          <w:tcPr>
            <w:tcW w:w="3106" w:type="pct"/>
            <w:tcBorders>
              <w:top w:val="nil"/>
              <w:left w:val="nil"/>
              <w:bottom w:val="nil"/>
              <w:right w:val="nil"/>
            </w:tcBorders>
            <w:noWrap/>
            <w:vAlign w:val="center"/>
          </w:tcPr>
          <w:p w14:paraId="156FAD20" w14:textId="727863E6" w:rsidR="00094BB5" w:rsidRPr="0009263D" w:rsidRDefault="00094BB5" w:rsidP="00D942E6">
            <w:pPr>
              <w:spacing w:line="235" w:lineRule="auto"/>
              <w:rPr>
                <w:rFonts w:ascii="Arial" w:hAnsi="Arial" w:cs="Arial"/>
                <w:color w:val="000000"/>
                <w:sz w:val="18"/>
                <w:szCs w:val="18"/>
              </w:rPr>
            </w:pPr>
            <w:r w:rsidRPr="0009263D">
              <w:rPr>
                <w:rFonts w:ascii="Arial" w:hAnsi="Arial" w:cs="Arial"/>
                <w:color w:val="000000"/>
                <w:sz w:val="18"/>
                <w:szCs w:val="18"/>
              </w:rPr>
              <w:t>Imposto de renda e contribuição social</w:t>
            </w:r>
          </w:p>
        </w:tc>
        <w:tc>
          <w:tcPr>
            <w:tcW w:w="921" w:type="pct"/>
            <w:tcBorders>
              <w:top w:val="nil"/>
              <w:left w:val="nil"/>
              <w:right w:val="nil"/>
            </w:tcBorders>
            <w:vAlign w:val="center"/>
          </w:tcPr>
          <w:p w14:paraId="785173F9" w14:textId="6AF389FD" w:rsidR="00094BB5" w:rsidRPr="0009263D" w:rsidRDefault="00A4330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3</w:t>
            </w:r>
            <w:r w:rsidR="00BD6138" w:rsidRPr="0009263D">
              <w:rPr>
                <w:rFonts w:ascii="Arial" w:hAnsi="Arial" w:cs="Arial"/>
                <w:color w:val="000000"/>
                <w:sz w:val="18"/>
                <w:szCs w:val="18"/>
              </w:rPr>
              <w:t>.</w:t>
            </w:r>
            <w:r w:rsidRPr="0009263D">
              <w:rPr>
                <w:rFonts w:ascii="Arial" w:hAnsi="Arial" w:cs="Arial"/>
                <w:color w:val="000000"/>
                <w:sz w:val="18"/>
                <w:szCs w:val="18"/>
              </w:rPr>
              <w:t>597</w:t>
            </w:r>
          </w:p>
        </w:tc>
        <w:tc>
          <w:tcPr>
            <w:tcW w:w="87" w:type="pct"/>
            <w:tcBorders>
              <w:top w:val="nil"/>
              <w:left w:val="nil"/>
              <w:bottom w:val="nil"/>
              <w:right w:val="nil"/>
            </w:tcBorders>
            <w:vAlign w:val="center"/>
          </w:tcPr>
          <w:p w14:paraId="67DAFF01" w14:textId="77777777" w:rsidR="00094BB5" w:rsidRPr="0009263D" w:rsidRDefault="00094BB5" w:rsidP="00D942E6">
            <w:pPr>
              <w:spacing w:line="235" w:lineRule="auto"/>
              <w:jc w:val="right"/>
              <w:rPr>
                <w:rFonts w:ascii="Arial" w:hAnsi="Arial" w:cs="Arial"/>
                <w:color w:val="000000"/>
                <w:sz w:val="18"/>
                <w:szCs w:val="18"/>
              </w:rPr>
            </w:pPr>
          </w:p>
        </w:tc>
        <w:tc>
          <w:tcPr>
            <w:tcW w:w="886" w:type="pct"/>
            <w:tcBorders>
              <w:top w:val="nil"/>
              <w:left w:val="nil"/>
              <w:right w:val="nil"/>
            </w:tcBorders>
            <w:vAlign w:val="center"/>
          </w:tcPr>
          <w:p w14:paraId="5775CAC3" w14:textId="13DD65B7" w:rsidR="00094BB5" w:rsidRPr="0009263D" w:rsidRDefault="00BD613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w:t>
            </w:r>
          </w:p>
        </w:tc>
      </w:tr>
      <w:tr w:rsidR="00903E6D" w:rsidRPr="0009263D" w14:paraId="197E4BA6" w14:textId="77777777" w:rsidTr="00094BB5">
        <w:trPr>
          <w:trHeight w:val="170"/>
        </w:trPr>
        <w:tc>
          <w:tcPr>
            <w:tcW w:w="3106" w:type="pct"/>
            <w:tcBorders>
              <w:top w:val="nil"/>
              <w:left w:val="nil"/>
              <w:bottom w:val="nil"/>
              <w:right w:val="nil"/>
            </w:tcBorders>
            <w:noWrap/>
            <w:vAlign w:val="center"/>
            <w:hideMark/>
          </w:tcPr>
          <w:p w14:paraId="2A890BC0" w14:textId="77777777" w:rsidR="008A379D" w:rsidRPr="0009263D" w:rsidRDefault="008A379D" w:rsidP="00D942E6">
            <w:pPr>
              <w:spacing w:line="235" w:lineRule="auto"/>
              <w:rPr>
                <w:rFonts w:ascii="Arial" w:hAnsi="Arial" w:cs="Arial"/>
                <w:color w:val="000000"/>
                <w:sz w:val="18"/>
                <w:szCs w:val="18"/>
              </w:rPr>
            </w:pPr>
            <w:r w:rsidRPr="0009263D">
              <w:rPr>
                <w:rFonts w:ascii="Arial" w:hAnsi="Arial" w:cs="Arial"/>
                <w:color w:val="000000"/>
                <w:sz w:val="18"/>
                <w:szCs w:val="18"/>
              </w:rPr>
              <w:t>PIS e COFINS</w:t>
            </w:r>
          </w:p>
        </w:tc>
        <w:tc>
          <w:tcPr>
            <w:tcW w:w="921" w:type="pct"/>
            <w:tcBorders>
              <w:top w:val="nil"/>
              <w:left w:val="nil"/>
              <w:right w:val="nil"/>
            </w:tcBorders>
            <w:vAlign w:val="center"/>
            <w:hideMark/>
          </w:tcPr>
          <w:p w14:paraId="669480B1" w14:textId="67927B6A" w:rsidR="008A379D" w:rsidRPr="0009263D" w:rsidRDefault="00892B27"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1.</w:t>
            </w:r>
            <w:r w:rsidR="00A43308" w:rsidRPr="0009263D">
              <w:rPr>
                <w:rFonts w:ascii="Arial" w:hAnsi="Arial" w:cs="Arial"/>
                <w:color w:val="000000"/>
                <w:sz w:val="18"/>
                <w:szCs w:val="18"/>
              </w:rPr>
              <w:t>026</w:t>
            </w:r>
          </w:p>
        </w:tc>
        <w:tc>
          <w:tcPr>
            <w:tcW w:w="87" w:type="pct"/>
            <w:tcBorders>
              <w:top w:val="nil"/>
              <w:left w:val="nil"/>
              <w:bottom w:val="nil"/>
              <w:right w:val="nil"/>
            </w:tcBorders>
            <w:vAlign w:val="center"/>
            <w:hideMark/>
          </w:tcPr>
          <w:p w14:paraId="6A19EC20" w14:textId="77777777" w:rsidR="008A379D" w:rsidRPr="0009263D" w:rsidRDefault="008A379D" w:rsidP="00D942E6">
            <w:pPr>
              <w:spacing w:line="235" w:lineRule="auto"/>
              <w:jc w:val="right"/>
              <w:rPr>
                <w:rFonts w:ascii="Arial" w:hAnsi="Arial" w:cs="Arial"/>
                <w:color w:val="000000"/>
                <w:sz w:val="18"/>
                <w:szCs w:val="18"/>
              </w:rPr>
            </w:pPr>
          </w:p>
        </w:tc>
        <w:tc>
          <w:tcPr>
            <w:tcW w:w="886" w:type="pct"/>
            <w:tcBorders>
              <w:top w:val="nil"/>
              <w:left w:val="nil"/>
              <w:right w:val="nil"/>
            </w:tcBorders>
            <w:vAlign w:val="center"/>
            <w:hideMark/>
          </w:tcPr>
          <w:p w14:paraId="7F84820E" w14:textId="0EF12517" w:rsidR="008A379D" w:rsidRPr="0009263D" w:rsidRDefault="00BD613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1.583</w:t>
            </w:r>
          </w:p>
        </w:tc>
      </w:tr>
      <w:tr w:rsidR="00A43308" w:rsidRPr="0009263D" w14:paraId="020E19CD" w14:textId="77777777" w:rsidTr="00094BB5">
        <w:trPr>
          <w:trHeight w:val="170"/>
        </w:trPr>
        <w:tc>
          <w:tcPr>
            <w:tcW w:w="3106" w:type="pct"/>
            <w:tcBorders>
              <w:top w:val="nil"/>
              <w:left w:val="nil"/>
              <w:bottom w:val="nil"/>
              <w:right w:val="nil"/>
            </w:tcBorders>
            <w:noWrap/>
            <w:vAlign w:val="center"/>
          </w:tcPr>
          <w:p w14:paraId="0D6EAE8A" w14:textId="637B9921" w:rsidR="00A43308" w:rsidRPr="0009263D" w:rsidRDefault="00A43308" w:rsidP="00D942E6">
            <w:pPr>
              <w:spacing w:line="235" w:lineRule="auto"/>
              <w:rPr>
                <w:rFonts w:ascii="Arial" w:hAnsi="Arial" w:cs="Arial"/>
                <w:color w:val="000000"/>
                <w:sz w:val="18"/>
                <w:szCs w:val="18"/>
              </w:rPr>
            </w:pPr>
            <w:r w:rsidRPr="0009263D">
              <w:rPr>
                <w:rFonts w:ascii="Arial" w:hAnsi="Arial" w:cs="Arial"/>
                <w:color w:val="000000"/>
                <w:sz w:val="18"/>
                <w:szCs w:val="18"/>
              </w:rPr>
              <w:t>Imposto sobre o patrimônio imobiliário</w:t>
            </w:r>
          </w:p>
        </w:tc>
        <w:tc>
          <w:tcPr>
            <w:tcW w:w="921" w:type="pct"/>
            <w:tcBorders>
              <w:top w:val="nil"/>
              <w:left w:val="nil"/>
              <w:right w:val="nil"/>
            </w:tcBorders>
            <w:vAlign w:val="center"/>
          </w:tcPr>
          <w:p w14:paraId="6A2AA671" w14:textId="25F771E2" w:rsidR="00A43308" w:rsidRPr="0009263D" w:rsidRDefault="00A4330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1.152</w:t>
            </w:r>
          </w:p>
        </w:tc>
        <w:tc>
          <w:tcPr>
            <w:tcW w:w="87" w:type="pct"/>
            <w:tcBorders>
              <w:top w:val="nil"/>
              <w:left w:val="nil"/>
              <w:bottom w:val="nil"/>
              <w:right w:val="nil"/>
            </w:tcBorders>
            <w:vAlign w:val="center"/>
          </w:tcPr>
          <w:p w14:paraId="014033BE" w14:textId="77777777" w:rsidR="00A43308" w:rsidRPr="0009263D" w:rsidRDefault="00A43308" w:rsidP="00D942E6">
            <w:pPr>
              <w:spacing w:line="235" w:lineRule="auto"/>
              <w:jc w:val="right"/>
              <w:rPr>
                <w:rFonts w:ascii="Arial" w:hAnsi="Arial" w:cs="Arial"/>
                <w:color w:val="000000"/>
                <w:sz w:val="18"/>
                <w:szCs w:val="18"/>
              </w:rPr>
            </w:pPr>
          </w:p>
        </w:tc>
        <w:tc>
          <w:tcPr>
            <w:tcW w:w="886" w:type="pct"/>
            <w:tcBorders>
              <w:top w:val="nil"/>
              <w:left w:val="nil"/>
              <w:right w:val="nil"/>
            </w:tcBorders>
            <w:vAlign w:val="center"/>
          </w:tcPr>
          <w:p w14:paraId="170DA8B6" w14:textId="20D8BD13" w:rsidR="00A43308" w:rsidRPr="0009263D" w:rsidRDefault="00A4330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w:t>
            </w:r>
          </w:p>
        </w:tc>
      </w:tr>
      <w:tr w:rsidR="00BD6138" w:rsidRPr="0009263D" w14:paraId="5F6671D7" w14:textId="77777777" w:rsidTr="00094BB5">
        <w:trPr>
          <w:trHeight w:val="170"/>
        </w:trPr>
        <w:tc>
          <w:tcPr>
            <w:tcW w:w="3106" w:type="pct"/>
            <w:tcBorders>
              <w:top w:val="nil"/>
              <w:left w:val="nil"/>
              <w:bottom w:val="nil"/>
              <w:right w:val="nil"/>
            </w:tcBorders>
            <w:noWrap/>
            <w:vAlign w:val="center"/>
          </w:tcPr>
          <w:p w14:paraId="4F6F14D3" w14:textId="144FE065" w:rsidR="00BD6138" w:rsidRPr="0009263D" w:rsidRDefault="00BD6138" w:rsidP="00D942E6">
            <w:pPr>
              <w:spacing w:line="235" w:lineRule="auto"/>
              <w:rPr>
                <w:rFonts w:ascii="Arial" w:hAnsi="Arial" w:cs="Arial"/>
                <w:color w:val="000000"/>
                <w:sz w:val="18"/>
                <w:szCs w:val="18"/>
              </w:rPr>
            </w:pPr>
            <w:r w:rsidRPr="0009263D">
              <w:rPr>
                <w:rFonts w:ascii="Arial" w:hAnsi="Arial" w:cs="Arial"/>
                <w:color w:val="000000"/>
                <w:sz w:val="18"/>
                <w:szCs w:val="18"/>
              </w:rPr>
              <w:t>Tributos retidos sobre salários</w:t>
            </w:r>
          </w:p>
        </w:tc>
        <w:tc>
          <w:tcPr>
            <w:tcW w:w="921" w:type="pct"/>
            <w:tcBorders>
              <w:top w:val="nil"/>
              <w:left w:val="nil"/>
              <w:right w:val="nil"/>
            </w:tcBorders>
            <w:vAlign w:val="center"/>
          </w:tcPr>
          <w:p w14:paraId="737EBF69" w14:textId="189B7705" w:rsidR="00BD6138" w:rsidRPr="0009263D" w:rsidRDefault="00BD613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9</w:t>
            </w:r>
            <w:r w:rsidR="00A43308" w:rsidRPr="0009263D">
              <w:rPr>
                <w:rFonts w:ascii="Arial" w:hAnsi="Arial" w:cs="Arial"/>
                <w:color w:val="000000"/>
                <w:sz w:val="18"/>
                <w:szCs w:val="18"/>
              </w:rPr>
              <w:t>59</w:t>
            </w:r>
          </w:p>
        </w:tc>
        <w:tc>
          <w:tcPr>
            <w:tcW w:w="87" w:type="pct"/>
            <w:tcBorders>
              <w:top w:val="nil"/>
              <w:left w:val="nil"/>
              <w:bottom w:val="nil"/>
              <w:right w:val="nil"/>
            </w:tcBorders>
            <w:vAlign w:val="center"/>
          </w:tcPr>
          <w:p w14:paraId="60821A66" w14:textId="77777777" w:rsidR="00BD6138" w:rsidRPr="0009263D" w:rsidRDefault="00BD6138" w:rsidP="00D942E6">
            <w:pPr>
              <w:spacing w:line="235" w:lineRule="auto"/>
              <w:jc w:val="right"/>
              <w:rPr>
                <w:rFonts w:ascii="Arial" w:hAnsi="Arial" w:cs="Arial"/>
                <w:color w:val="000000"/>
                <w:sz w:val="18"/>
                <w:szCs w:val="18"/>
              </w:rPr>
            </w:pPr>
          </w:p>
        </w:tc>
        <w:tc>
          <w:tcPr>
            <w:tcW w:w="886" w:type="pct"/>
            <w:tcBorders>
              <w:top w:val="nil"/>
              <w:left w:val="nil"/>
              <w:right w:val="nil"/>
            </w:tcBorders>
            <w:vAlign w:val="center"/>
          </w:tcPr>
          <w:p w14:paraId="7A3BB39C" w14:textId="54288B4B" w:rsidR="00BD6138" w:rsidRPr="0009263D" w:rsidRDefault="00BD613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w:t>
            </w:r>
          </w:p>
        </w:tc>
      </w:tr>
      <w:tr w:rsidR="00094BB5" w:rsidRPr="0009263D" w14:paraId="7302A6BE" w14:textId="77777777" w:rsidTr="00094BB5">
        <w:trPr>
          <w:trHeight w:val="170"/>
        </w:trPr>
        <w:tc>
          <w:tcPr>
            <w:tcW w:w="3106" w:type="pct"/>
            <w:tcBorders>
              <w:top w:val="nil"/>
              <w:left w:val="nil"/>
              <w:bottom w:val="nil"/>
              <w:right w:val="nil"/>
            </w:tcBorders>
            <w:noWrap/>
            <w:vAlign w:val="center"/>
          </w:tcPr>
          <w:p w14:paraId="61AFAFAB" w14:textId="61473CA8" w:rsidR="00094BB5" w:rsidRPr="0009263D" w:rsidRDefault="00094BB5" w:rsidP="00D942E6">
            <w:pPr>
              <w:spacing w:line="235" w:lineRule="auto"/>
              <w:rPr>
                <w:rFonts w:ascii="Arial" w:hAnsi="Arial" w:cs="Arial"/>
                <w:color w:val="000000"/>
                <w:sz w:val="18"/>
                <w:szCs w:val="18"/>
              </w:rPr>
            </w:pPr>
            <w:r w:rsidRPr="0009263D">
              <w:rPr>
                <w:rFonts w:ascii="Arial" w:hAnsi="Arial" w:cs="Arial"/>
                <w:color w:val="000000"/>
                <w:sz w:val="18"/>
                <w:szCs w:val="18"/>
              </w:rPr>
              <w:t xml:space="preserve">Tributos retidos </w:t>
            </w:r>
            <w:r w:rsidR="00BD6138" w:rsidRPr="0009263D">
              <w:rPr>
                <w:rFonts w:ascii="Arial" w:hAnsi="Arial" w:cs="Arial"/>
                <w:color w:val="000000"/>
                <w:sz w:val="18"/>
                <w:szCs w:val="18"/>
              </w:rPr>
              <w:t>de terceiros</w:t>
            </w:r>
          </w:p>
        </w:tc>
        <w:tc>
          <w:tcPr>
            <w:tcW w:w="921" w:type="pct"/>
            <w:tcBorders>
              <w:top w:val="nil"/>
              <w:left w:val="nil"/>
              <w:bottom w:val="single" w:sz="2" w:space="0" w:color="auto"/>
              <w:right w:val="nil"/>
            </w:tcBorders>
            <w:vAlign w:val="center"/>
          </w:tcPr>
          <w:p w14:paraId="2BF310C8" w14:textId="62B44390" w:rsidR="00094BB5" w:rsidRPr="0009263D" w:rsidRDefault="00A4330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23</w:t>
            </w:r>
          </w:p>
        </w:tc>
        <w:tc>
          <w:tcPr>
            <w:tcW w:w="87" w:type="pct"/>
            <w:tcBorders>
              <w:top w:val="nil"/>
              <w:left w:val="nil"/>
              <w:bottom w:val="nil"/>
              <w:right w:val="nil"/>
            </w:tcBorders>
            <w:vAlign w:val="center"/>
          </w:tcPr>
          <w:p w14:paraId="26D7A472" w14:textId="77777777" w:rsidR="00094BB5" w:rsidRPr="0009263D" w:rsidRDefault="00094BB5" w:rsidP="00D942E6">
            <w:pPr>
              <w:spacing w:line="235" w:lineRule="auto"/>
              <w:jc w:val="right"/>
              <w:rPr>
                <w:rFonts w:ascii="Arial" w:hAnsi="Arial" w:cs="Arial"/>
                <w:color w:val="000000"/>
                <w:sz w:val="18"/>
                <w:szCs w:val="18"/>
              </w:rPr>
            </w:pPr>
          </w:p>
        </w:tc>
        <w:tc>
          <w:tcPr>
            <w:tcW w:w="886" w:type="pct"/>
            <w:tcBorders>
              <w:top w:val="nil"/>
              <w:left w:val="nil"/>
              <w:bottom w:val="single" w:sz="2" w:space="0" w:color="auto"/>
              <w:right w:val="nil"/>
            </w:tcBorders>
            <w:vAlign w:val="center"/>
          </w:tcPr>
          <w:p w14:paraId="39CC7072" w14:textId="0275568A" w:rsidR="00094BB5" w:rsidRPr="0009263D" w:rsidRDefault="00BD613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672</w:t>
            </w:r>
          </w:p>
        </w:tc>
      </w:tr>
      <w:tr w:rsidR="00903E6D" w:rsidRPr="0009263D" w14:paraId="19DEC7C8" w14:textId="77777777" w:rsidTr="00094BB5">
        <w:trPr>
          <w:trHeight w:val="170"/>
        </w:trPr>
        <w:tc>
          <w:tcPr>
            <w:tcW w:w="3106" w:type="pct"/>
            <w:tcBorders>
              <w:top w:val="nil"/>
              <w:left w:val="nil"/>
              <w:bottom w:val="nil"/>
              <w:right w:val="nil"/>
            </w:tcBorders>
            <w:noWrap/>
            <w:vAlign w:val="center"/>
            <w:hideMark/>
          </w:tcPr>
          <w:p w14:paraId="4868FDA0" w14:textId="77777777" w:rsidR="008A379D" w:rsidRPr="0009263D" w:rsidRDefault="008A379D" w:rsidP="00D942E6">
            <w:pPr>
              <w:spacing w:line="235" w:lineRule="auto"/>
              <w:jc w:val="right"/>
              <w:rPr>
                <w:rFonts w:ascii="Arial" w:hAnsi="Arial" w:cs="Arial"/>
                <w:color w:val="000000"/>
                <w:sz w:val="18"/>
                <w:szCs w:val="18"/>
              </w:rPr>
            </w:pPr>
          </w:p>
        </w:tc>
        <w:tc>
          <w:tcPr>
            <w:tcW w:w="921" w:type="pct"/>
            <w:tcBorders>
              <w:top w:val="single" w:sz="2" w:space="0" w:color="auto"/>
              <w:left w:val="nil"/>
              <w:bottom w:val="nil"/>
              <w:right w:val="nil"/>
            </w:tcBorders>
            <w:vAlign w:val="center"/>
            <w:hideMark/>
          </w:tcPr>
          <w:p w14:paraId="7ED6B278" w14:textId="77777777" w:rsidR="008A379D" w:rsidRPr="0009263D" w:rsidRDefault="008A379D" w:rsidP="00D942E6">
            <w:pPr>
              <w:spacing w:line="235" w:lineRule="auto"/>
              <w:jc w:val="right"/>
              <w:rPr>
                <w:rFonts w:ascii="Arial" w:hAnsi="Arial" w:cs="Arial"/>
                <w:sz w:val="18"/>
                <w:szCs w:val="18"/>
              </w:rPr>
            </w:pPr>
          </w:p>
        </w:tc>
        <w:tc>
          <w:tcPr>
            <w:tcW w:w="87" w:type="pct"/>
            <w:tcBorders>
              <w:top w:val="nil"/>
              <w:left w:val="nil"/>
              <w:bottom w:val="nil"/>
              <w:right w:val="nil"/>
            </w:tcBorders>
            <w:vAlign w:val="center"/>
            <w:hideMark/>
          </w:tcPr>
          <w:p w14:paraId="0D89B383" w14:textId="77777777" w:rsidR="008A379D" w:rsidRPr="0009263D" w:rsidRDefault="008A379D" w:rsidP="00D942E6">
            <w:pPr>
              <w:spacing w:line="235" w:lineRule="auto"/>
              <w:jc w:val="right"/>
              <w:rPr>
                <w:rFonts w:ascii="Arial" w:hAnsi="Arial" w:cs="Arial"/>
                <w:sz w:val="18"/>
                <w:szCs w:val="18"/>
              </w:rPr>
            </w:pPr>
          </w:p>
        </w:tc>
        <w:tc>
          <w:tcPr>
            <w:tcW w:w="886" w:type="pct"/>
            <w:tcBorders>
              <w:top w:val="single" w:sz="2" w:space="0" w:color="auto"/>
              <w:left w:val="nil"/>
              <w:bottom w:val="nil"/>
              <w:right w:val="nil"/>
            </w:tcBorders>
            <w:vAlign w:val="center"/>
            <w:hideMark/>
          </w:tcPr>
          <w:p w14:paraId="76B85D43" w14:textId="77777777" w:rsidR="008A379D" w:rsidRPr="0009263D" w:rsidRDefault="008A379D" w:rsidP="00D942E6">
            <w:pPr>
              <w:spacing w:line="235" w:lineRule="auto"/>
              <w:jc w:val="right"/>
              <w:rPr>
                <w:rFonts w:ascii="Arial" w:hAnsi="Arial" w:cs="Arial"/>
                <w:sz w:val="18"/>
                <w:szCs w:val="18"/>
              </w:rPr>
            </w:pPr>
          </w:p>
        </w:tc>
      </w:tr>
      <w:tr w:rsidR="00094D96" w:rsidRPr="0009263D" w14:paraId="2E04871E" w14:textId="77777777" w:rsidTr="00094BB5">
        <w:trPr>
          <w:trHeight w:val="170"/>
        </w:trPr>
        <w:tc>
          <w:tcPr>
            <w:tcW w:w="3106" w:type="pct"/>
            <w:tcBorders>
              <w:top w:val="nil"/>
              <w:left w:val="nil"/>
              <w:bottom w:val="nil"/>
              <w:right w:val="nil"/>
            </w:tcBorders>
            <w:noWrap/>
            <w:vAlign w:val="bottom"/>
            <w:hideMark/>
          </w:tcPr>
          <w:p w14:paraId="12A301A0" w14:textId="77777777" w:rsidR="008A379D" w:rsidRPr="0009263D" w:rsidRDefault="008A379D" w:rsidP="00D942E6">
            <w:pPr>
              <w:spacing w:line="235" w:lineRule="auto"/>
              <w:jc w:val="right"/>
              <w:rPr>
                <w:rFonts w:ascii="Arial" w:hAnsi="Arial" w:cs="Arial"/>
                <w:sz w:val="18"/>
                <w:szCs w:val="18"/>
              </w:rPr>
            </w:pPr>
          </w:p>
        </w:tc>
        <w:tc>
          <w:tcPr>
            <w:tcW w:w="921" w:type="pct"/>
            <w:tcBorders>
              <w:top w:val="nil"/>
              <w:left w:val="nil"/>
              <w:bottom w:val="double" w:sz="6" w:space="0" w:color="auto"/>
              <w:right w:val="nil"/>
            </w:tcBorders>
            <w:vAlign w:val="center"/>
            <w:hideMark/>
          </w:tcPr>
          <w:p w14:paraId="128212EC" w14:textId="5EDC6F7D" w:rsidR="008A379D" w:rsidRPr="0009263D" w:rsidRDefault="00A43308"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6</w:t>
            </w:r>
            <w:r w:rsidR="00E637D1" w:rsidRPr="0009263D">
              <w:rPr>
                <w:rFonts w:ascii="Arial" w:hAnsi="Arial" w:cs="Arial"/>
                <w:color w:val="000000"/>
                <w:sz w:val="18"/>
                <w:szCs w:val="18"/>
              </w:rPr>
              <w:t>.</w:t>
            </w:r>
            <w:r w:rsidRPr="0009263D">
              <w:rPr>
                <w:rFonts w:ascii="Arial" w:hAnsi="Arial" w:cs="Arial"/>
                <w:color w:val="000000"/>
                <w:sz w:val="18"/>
                <w:szCs w:val="18"/>
              </w:rPr>
              <w:t>757</w:t>
            </w:r>
          </w:p>
        </w:tc>
        <w:tc>
          <w:tcPr>
            <w:tcW w:w="87" w:type="pct"/>
            <w:tcBorders>
              <w:top w:val="nil"/>
              <w:left w:val="nil"/>
              <w:bottom w:val="nil"/>
              <w:right w:val="nil"/>
            </w:tcBorders>
            <w:vAlign w:val="center"/>
            <w:hideMark/>
          </w:tcPr>
          <w:p w14:paraId="231C9944" w14:textId="77777777" w:rsidR="008A379D" w:rsidRPr="0009263D" w:rsidRDefault="008A379D" w:rsidP="00D942E6">
            <w:pPr>
              <w:spacing w:line="235" w:lineRule="auto"/>
              <w:jc w:val="right"/>
              <w:rPr>
                <w:rFonts w:ascii="Arial" w:hAnsi="Arial" w:cs="Arial"/>
                <w:color w:val="000000"/>
                <w:sz w:val="18"/>
                <w:szCs w:val="18"/>
              </w:rPr>
            </w:pPr>
          </w:p>
        </w:tc>
        <w:tc>
          <w:tcPr>
            <w:tcW w:w="886" w:type="pct"/>
            <w:tcBorders>
              <w:top w:val="nil"/>
              <w:left w:val="nil"/>
              <w:bottom w:val="double" w:sz="6" w:space="0" w:color="auto"/>
              <w:right w:val="nil"/>
            </w:tcBorders>
            <w:vAlign w:val="center"/>
            <w:hideMark/>
          </w:tcPr>
          <w:p w14:paraId="1B307BA7" w14:textId="472338BC" w:rsidR="008A379D" w:rsidRPr="0009263D" w:rsidRDefault="003259DB" w:rsidP="00D942E6">
            <w:pPr>
              <w:spacing w:line="235" w:lineRule="auto"/>
              <w:jc w:val="right"/>
              <w:rPr>
                <w:rFonts w:ascii="Arial" w:hAnsi="Arial" w:cs="Arial"/>
                <w:color w:val="000000"/>
                <w:sz w:val="18"/>
                <w:szCs w:val="18"/>
              </w:rPr>
            </w:pPr>
            <w:r w:rsidRPr="0009263D">
              <w:rPr>
                <w:rFonts w:ascii="Arial" w:hAnsi="Arial" w:cs="Arial"/>
                <w:color w:val="000000"/>
                <w:sz w:val="18"/>
                <w:szCs w:val="18"/>
              </w:rPr>
              <w:t>2.255</w:t>
            </w:r>
          </w:p>
        </w:tc>
      </w:tr>
    </w:tbl>
    <w:p w14:paraId="3636FEDA" w14:textId="77777777" w:rsidR="00EE3F2E" w:rsidRPr="0009263D" w:rsidRDefault="00EE3F2E" w:rsidP="00D942E6">
      <w:pPr>
        <w:spacing w:line="235" w:lineRule="auto"/>
        <w:rPr>
          <w:rFonts w:ascii="Georgia" w:hAnsi="Georgia" w:cs="Arial"/>
          <w:b/>
        </w:rPr>
      </w:pPr>
    </w:p>
    <w:p w14:paraId="2F20D810" w14:textId="77777777" w:rsidR="00E53117" w:rsidRPr="0009263D" w:rsidRDefault="00E53117" w:rsidP="00D942E6">
      <w:pPr>
        <w:spacing w:line="235" w:lineRule="auto"/>
        <w:rPr>
          <w:rFonts w:ascii="Georgia" w:hAnsi="Georgia" w:cs="Arial"/>
          <w:b/>
        </w:rPr>
      </w:pPr>
    </w:p>
    <w:p w14:paraId="6658CDB3" w14:textId="060199BF" w:rsidR="00214A98" w:rsidRPr="0009263D" w:rsidRDefault="00214A98" w:rsidP="00D942E6">
      <w:pPr>
        <w:pStyle w:val="PargrafodaLista"/>
        <w:numPr>
          <w:ilvl w:val="0"/>
          <w:numId w:val="10"/>
        </w:numPr>
        <w:spacing w:line="235" w:lineRule="auto"/>
        <w:ind w:left="0" w:hanging="709"/>
        <w:jc w:val="both"/>
        <w:rPr>
          <w:rFonts w:ascii="Arial" w:hAnsi="Arial" w:cs="Arial"/>
          <w:b/>
          <w:sz w:val="22"/>
          <w:szCs w:val="22"/>
        </w:rPr>
      </w:pPr>
      <w:r w:rsidRPr="0009263D">
        <w:rPr>
          <w:rFonts w:ascii="Arial" w:hAnsi="Arial" w:cs="Arial"/>
          <w:b/>
          <w:sz w:val="22"/>
          <w:szCs w:val="22"/>
        </w:rPr>
        <w:t>Salários e encargos sociais</w:t>
      </w:r>
    </w:p>
    <w:p w14:paraId="5338AB91" w14:textId="77777777" w:rsidR="00DF0502" w:rsidRPr="0009263D" w:rsidRDefault="00DF0502" w:rsidP="00D942E6">
      <w:pPr>
        <w:pStyle w:val="PargrafodaLista"/>
        <w:spacing w:line="235" w:lineRule="auto"/>
        <w:ind w:left="0"/>
        <w:jc w:val="both"/>
        <w:rPr>
          <w:rFonts w:ascii="Arial" w:hAnsi="Arial" w:cs="Arial"/>
          <w:b/>
          <w:sz w:val="22"/>
          <w:szCs w:val="22"/>
        </w:rPr>
      </w:pPr>
    </w:p>
    <w:p w14:paraId="3D1A4F40" w14:textId="624CC20C" w:rsidR="00D942E6" w:rsidRPr="0009263D" w:rsidRDefault="00DF0502" w:rsidP="00D942E6">
      <w:pPr>
        <w:pStyle w:val="PargrafodaLista"/>
        <w:spacing w:line="235" w:lineRule="auto"/>
        <w:ind w:left="0"/>
        <w:jc w:val="both"/>
        <w:rPr>
          <w:rFonts w:ascii="Georgia" w:hAnsi="Georgia" w:cs="Arial"/>
          <w:sz w:val="22"/>
          <w:szCs w:val="22"/>
        </w:rPr>
      </w:pPr>
      <w:r w:rsidRPr="0009263D">
        <w:rPr>
          <w:rFonts w:ascii="Georgia" w:hAnsi="Georgia" w:cs="Arial"/>
          <w:sz w:val="22"/>
          <w:szCs w:val="22"/>
        </w:rPr>
        <w:t>Em dezembro de 2025 foi celebrado o Acordo de Cooperação Técnica (ACT) entre a C</w:t>
      </w:r>
      <w:r w:rsidR="007F5191" w:rsidRPr="0009263D">
        <w:rPr>
          <w:rFonts w:ascii="Georgia" w:hAnsi="Georgia" w:cs="Arial"/>
          <w:sz w:val="22"/>
          <w:szCs w:val="22"/>
        </w:rPr>
        <w:t>odemge</w:t>
      </w:r>
      <w:r w:rsidRPr="0009263D">
        <w:rPr>
          <w:rFonts w:ascii="Georgia" w:hAnsi="Georgia" w:cs="Arial"/>
          <w:sz w:val="22"/>
          <w:szCs w:val="22"/>
        </w:rPr>
        <w:t xml:space="preserve"> e a C</w:t>
      </w:r>
      <w:r w:rsidR="007F5191" w:rsidRPr="0009263D">
        <w:rPr>
          <w:rFonts w:ascii="Georgia" w:hAnsi="Georgia" w:cs="Arial"/>
          <w:sz w:val="22"/>
          <w:szCs w:val="22"/>
        </w:rPr>
        <w:t>odemig</w:t>
      </w:r>
      <w:r w:rsidRPr="0009263D">
        <w:rPr>
          <w:rFonts w:ascii="Georgia" w:hAnsi="Georgia" w:cs="Arial"/>
          <w:sz w:val="22"/>
          <w:szCs w:val="22"/>
        </w:rPr>
        <w:t xml:space="preserve">. O acordo formaliza uma atuação conjunta e colaborativa entre as </w:t>
      </w:r>
      <w:r w:rsidR="00276CB3" w:rsidRPr="0009263D">
        <w:rPr>
          <w:rFonts w:ascii="Georgia" w:hAnsi="Georgia" w:cs="Arial"/>
          <w:sz w:val="22"/>
          <w:szCs w:val="22"/>
        </w:rPr>
        <w:t>companhias</w:t>
      </w:r>
      <w:r w:rsidRPr="0009263D">
        <w:rPr>
          <w:rFonts w:ascii="Georgia" w:hAnsi="Georgia" w:cs="Arial"/>
          <w:sz w:val="22"/>
          <w:szCs w:val="22"/>
        </w:rPr>
        <w:t>, permitindo o compartilhamento de recursos e conhecimentos. Com esse acordo, em fevereiro de 2026, todos os funcionários</w:t>
      </w:r>
      <w:r w:rsidR="008561CA" w:rsidRPr="0009263D">
        <w:rPr>
          <w:rFonts w:ascii="Georgia" w:hAnsi="Georgia" w:cs="Arial"/>
          <w:sz w:val="22"/>
          <w:szCs w:val="22"/>
        </w:rPr>
        <w:t xml:space="preserve"> </w:t>
      </w:r>
      <w:r w:rsidRPr="0009263D">
        <w:rPr>
          <w:rFonts w:ascii="Georgia" w:hAnsi="Georgia" w:cs="Arial"/>
          <w:sz w:val="22"/>
          <w:szCs w:val="22"/>
        </w:rPr>
        <w:t xml:space="preserve">da Codemge foram transferidos para a Codemig. Dessa forma, a Codemig passou a assumir os custos e encargos de pessoal </w:t>
      </w:r>
      <w:r w:rsidR="00954452" w:rsidRPr="0009263D">
        <w:rPr>
          <w:rFonts w:ascii="Georgia" w:hAnsi="Georgia" w:cs="Arial"/>
          <w:sz w:val="22"/>
          <w:szCs w:val="22"/>
        </w:rPr>
        <w:t xml:space="preserve">da totalidade dos </w:t>
      </w:r>
      <w:r w:rsidR="000946FB" w:rsidRPr="0009263D">
        <w:rPr>
          <w:rFonts w:ascii="Georgia" w:hAnsi="Georgia" w:cs="Arial"/>
          <w:sz w:val="22"/>
          <w:szCs w:val="22"/>
        </w:rPr>
        <w:t>funcionários</w:t>
      </w:r>
      <w:r w:rsidRPr="0009263D">
        <w:rPr>
          <w:rFonts w:ascii="Georgia" w:hAnsi="Georgia" w:cs="Arial"/>
          <w:sz w:val="22"/>
          <w:szCs w:val="22"/>
        </w:rPr>
        <w:t xml:space="preserve">. O objetivo dessa transferência é equilibrar a distribuição de custos e despesas entre as </w:t>
      </w:r>
      <w:r w:rsidR="00276CB3" w:rsidRPr="0009263D">
        <w:rPr>
          <w:rFonts w:ascii="Georgia" w:hAnsi="Georgia" w:cs="Arial"/>
          <w:sz w:val="22"/>
          <w:szCs w:val="22"/>
        </w:rPr>
        <w:t>companhias</w:t>
      </w:r>
      <w:r w:rsidRPr="0009263D">
        <w:rPr>
          <w:rFonts w:ascii="Georgia" w:hAnsi="Georgia" w:cs="Arial"/>
          <w:sz w:val="22"/>
          <w:szCs w:val="22"/>
        </w:rPr>
        <w:t>, mantendo o compartilhamento de pessoal entre elas. Além da troca de pessoal, est</w:t>
      </w:r>
      <w:r w:rsidR="007F5191" w:rsidRPr="0009263D">
        <w:rPr>
          <w:rFonts w:ascii="Georgia" w:hAnsi="Georgia" w:cs="Arial"/>
          <w:sz w:val="22"/>
          <w:szCs w:val="22"/>
        </w:rPr>
        <w:t>ão</w:t>
      </w:r>
      <w:r w:rsidRPr="0009263D">
        <w:rPr>
          <w:rFonts w:ascii="Georgia" w:hAnsi="Georgia" w:cs="Arial"/>
          <w:sz w:val="22"/>
          <w:szCs w:val="22"/>
        </w:rPr>
        <w:t xml:space="preserve"> sendo compartilhado</w:t>
      </w:r>
      <w:r w:rsidR="007F5191" w:rsidRPr="0009263D">
        <w:rPr>
          <w:rFonts w:ascii="Georgia" w:hAnsi="Georgia" w:cs="Arial"/>
          <w:sz w:val="22"/>
          <w:szCs w:val="22"/>
        </w:rPr>
        <w:t>s</w:t>
      </w:r>
      <w:r w:rsidRPr="0009263D">
        <w:rPr>
          <w:rFonts w:ascii="Georgia" w:hAnsi="Georgia" w:cs="Arial"/>
          <w:sz w:val="22"/>
          <w:szCs w:val="22"/>
        </w:rPr>
        <w:t xml:space="preserve"> estruturas, contratos e conhecimentos.</w:t>
      </w:r>
    </w:p>
    <w:p w14:paraId="0A54549A" w14:textId="203780C4" w:rsidR="00C31BE4" w:rsidRPr="0009263D" w:rsidRDefault="00C31BE4">
      <w:pPr>
        <w:rPr>
          <w:rFonts w:ascii="Georgia" w:hAnsi="Georgia" w:cs="Arial"/>
          <w:sz w:val="22"/>
          <w:szCs w:val="22"/>
        </w:rPr>
      </w:pPr>
      <w:r w:rsidRPr="0009263D">
        <w:rPr>
          <w:rFonts w:ascii="Georgia" w:hAnsi="Georgia" w:cs="Arial"/>
          <w:sz w:val="22"/>
          <w:szCs w:val="22"/>
        </w:rPr>
        <w:br w:type="page"/>
      </w:r>
    </w:p>
    <w:p w14:paraId="516A39B3" w14:textId="1644AC85" w:rsidR="001267BB" w:rsidRPr="0009263D" w:rsidRDefault="001267BB" w:rsidP="00D942E6">
      <w:pPr>
        <w:pStyle w:val="PargrafodaLista"/>
        <w:spacing w:line="235" w:lineRule="auto"/>
        <w:ind w:left="0"/>
        <w:jc w:val="both"/>
        <w:rPr>
          <w:rFonts w:ascii="Georgia" w:hAnsi="Georgia" w:cs="Arial"/>
          <w:sz w:val="22"/>
          <w:szCs w:val="22"/>
        </w:rPr>
      </w:pPr>
      <w:r w:rsidRPr="0009263D">
        <w:rPr>
          <w:rFonts w:ascii="Georgia" w:hAnsi="Georgia" w:cs="Arial"/>
          <w:sz w:val="22"/>
          <w:szCs w:val="22"/>
        </w:rPr>
        <w:lastRenderedPageBreak/>
        <w:t>Em maio de 2026, a Codemge pagou para a Codemig o valor de R$21.398 correspondente às obrigações trabalhistas incorporadas devido a transferência da totalidade dos funcionários da Codemge para a Codemig. Para mais detalhes ver nota 10.</w:t>
      </w:r>
    </w:p>
    <w:p w14:paraId="1E1693D3" w14:textId="77777777" w:rsidR="006452C9" w:rsidRPr="0009263D" w:rsidRDefault="006452C9" w:rsidP="00D942E6">
      <w:pPr>
        <w:pStyle w:val="PargrafodaLista"/>
        <w:spacing w:line="235" w:lineRule="auto"/>
        <w:ind w:left="0"/>
        <w:jc w:val="both"/>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5312"/>
        <w:gridCol w:w="1810"/>
        <w:gridCol w:w="303"/>
        <w:gridCol w:w="1812"/>
      </w:tblGrid>
      <w:tr w:rsidR="0047545E" w:rsidRPr="0009263D" w14:paraId="1BE43A58" w14:textId="77777777" w:rsidTr="0047545E">
        <w:trPr>
          <w:trHeight w:val="170"/>
        </w:trPr>
        <w:tc>
          <w:tcPr>
            <w:tcW w:w="2875" w:type="pct"/>
            <w:tcBorders>
              <w:top w:val="nil"/>
              <w:left w:val="nil"/>
              <w:bottom w:val="nil"/>
              <w:right w:val="nil"/>
            </w:tcBorders>
            <w:noWrap/>
            <w:vAlign w:val="bottom"/>
            <w:hideMark/>
          </w:tcPr>
          <w:p w14:paraId="55817658" w14:textId="77777777" w:rsidR="0047545E" w:rsidRPr="0009263D" w:rsidRDefault="0047545E" w:rsidP="0047545E">
            <w:pPr>
              <w:rPr>
                <w:rFonts w:ascii="Arial" w:hAnsi="Arial" w:cs="Arial"/>
                <w:sz w:val="24"/>
                <w:szCs w:val="24"/>
              </w:rPr>
            </w:pPr>
          </w:p>
        </w:tc>
        <w:tc>
          <w:tcPr>
            <w:tcW w:w="980" w:type="pct"/>
            <w:tcBorders>
              <w:top w:val="nil"/>
              <w:left w:val="nil"/>
              <w:bottom w:val="single" w:sz="8" w:space="0" w:color="auto"/>
              <w:right w:val="nil"/>
            </w:tcBorders>
            <w:vAlign w:val="center"/>
            <w:hideMark/>
          </w:tcPr>
          <w:p w14:paraId="62A5EEED" w14:textId="77777777" w:rsidR="0047545E" w:rsidRPr="0009263D" w:rsidRDefault="0047545E" w:rsidP="0047545E">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64" w:type="pct"/>
            <w:tcBorders>
              <w:top w:val="nil"/>
              <w:left w:val="nil"/>
              <w:bottom w:val="nil"/>
              <w:right w:val="nil"/>
            </w:tcBorders>
            <w:vAlign w:val="center"/>
            <w:hideMark/>
          </w:tcPr>
          <w:p w14:paraId="12CBEC97" w14:textId="77777777" w:rsidR="0047545E" w:rsidRPr="0009263D" w:rsidRDefault="0047545E" w:rsidP="0047545E">
            <w:pPr>
              <w:jc w:val="right"/>
              <w:rPr>
                <w:rFonts w:ascii="Arial" w:hAnsi="Arial" w:cs="Arial"/>
                <w:b/>
                <w:bCs/>
                <w:color w:val="000000"/>
                <w:sz w:val="18"/>
                <w:szCs w:val="18"/>
              </w:rPr>
            </w:pPr>
          </w:p>
        </w:tc>
        <w:tc>
          <w:tcPr>
            <w:tcW w:w="981" w:type="pct"/>
            <w:tcBorders>
              <w:top w:val="nil"/>
              <w:left w:val="nil"/>
              <w:bottom w:val="single" w:sz="8" w:space="0" w:color="auto"/>
              <w:right w:val="nil"/>
            </w:tcBorders>
            <w:vAlign w:val="center"/>
            <w:hideMark/>
          </w:tcPr>
          <w:p w14:paraId="34402550" w14:textId="77777777" w:rsidR="0047545E" w:rsidRPr="0009263D" w:rsidRDefault="0047545E" w:rsidP="0047545E">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47545E" w:rsidRPr="0009263D" w14:paraId="2A37BBBE" w14:textId="77777777" w:rsidTr="0047545E">
        <w:trPr>
          <w:trHeight w:val="170"/>
        </w:trPr>
        <w:tc>
          <w:tcPr>
            <w:tcW w:w="2875" w:type="pct"/>
            <w:tcBorders>
              <w:top w:val="nil"/>
              <w:left w:val="nil"/>
              <w:bottom w:val="nil"/>
              <w:right w:val="nil"/>
            </w:tcBorders>
            <w:noWrap/>
            <w:vAlign w:val="bottom"/>
            <w:hideMark/>
          </w:tcPr>
          <w:p w14:paraId="1D9EF200" w14:textId="77777777" w:rsidR="0047545E" w:rsidRPr="0009263D" w:rsidRDefault="0047545E" w:rsidP="0047545E">
            <w:pPr>
              <w:jc w:val="right"/>
              <w:rPr>
                <w:rFonts w:ascii="Arial" w:hAnsi="Arial" w:cs="Arial"/>
                <w:b/>
                <w:bCs/>
                <w:color w:val="000000"/>
                <w:sz w:val="18"/>
                <w:szCs w:val="18"/>
              </w:rPr>
            </w:pPr>
          </w:p>
        </w:tc>
        <w:tc>
          <w:tcPr>
            <w:tcW w:w="980" w:type="pct"/>
            <w:tcBorders>
              <w:top w:val="nil"/>
              <w:left w:val="nil"/>
              <w:bottom w:val="nil"/>
              <w:right w:val="nil"/>
            </w:tcBorders>
            <w:vAlign w:val="center"/>
            <w:hideMark/>
          </w:tcPr>
          <w:p w14:paraId="75B6AE08" w14:textId="77777777" w:rsidR="0047545E" w:rsidRPr="0009263D" w:rsidRDefault="0047545E" w:rsidP="0047545E">
            <w:pPr>
              <w:jc w:val="right"/>
              <w:rPr>
                <w:rFonts w:ascii="Arial" w:hAnsi="Arial" w:cs="Arial"/>
              </w:rPr>
            </w:pPr>
          </w:p>
        </w:tc>
        <w:tc>
          <w:tcPr>
            <w:tcW w:w="164" w:type="pct"/>
            <w:tcBorders>
              <w:top w:val="nil"/>
              <w:left w:val="nil"/>
              <w:bottom w:val="nil"/>
              <w:right w:val="nil"/>
            </w:tcBorders>
            <w:vAlign w:val="center"/>
            <w:hideMark/>
          </w:tcPr>
          <w:p w14:paraId="7C3F6668" w14:textId="77777777" w:rsidR="0047545E" w:rsidRPr="0009263D" w:rsidRDefault="0047545E" w:rsidP="0047545E">
            <w:pPr>
              <w:jc w:val="right"/>
              <w:rPr>
                <w:rFonts w:ascii="Arial" w:hAnsi="Arial" w:cs="Arial"/>
              </w:rPr>
            </w:pPr>
          </w:p>
        </w:tc>
        <w:tc>
          <w:tcPr>
            <w:tcW w:w="981" w:type="pct"/>
            <w:tcBorders>
              <w:top w:val="nil"/>
              <w:left w:val="nil"/>
              <w:bottom w:val="nil"/>
              <w:right w:val="nil"/>
            </w:tcBorders>
            <w:vAlign w:val="center"/>
            <w:hideMark/>
          </w:tcPr>
          <w:p w14:paraId="2748AD94" w14:textId="77777777" w:rsidR="0047545E" w:rsidRPr="0009263D" w:rsidRDefault="0047545E" w:rsidP="0047545E">
            <w:pPr>
              <w:jc w:val="right"/>
              <w:rPr>
                <w:rFonts w:ascii="Arial" w:hAnsi="Arial" w:cs="Arial"/>
              </w:rPr>
            </w:pPr>
          </w:p>
        </w:tc>
      </w:tr>
      <w:tr w:rsidR="0047545E" w:rsidRPr="0009263D" w14:paraId="5BDA2288" w14:textId="77777777" w:rsidTr="0047545E">
        <w:trPr>
          <w:trHeight w:val="170"/>
        </w:trPr>
        <w:tc>
          <w:tcPr>
            <w:tcW w:w="2875" w:type="pct"/>
            <w:tcBorders>
              <w:top w:val="nil"/>
              <w:left w:val="nil"/>
              <w:bottom w:val="nil"/>
              <w:right w:val="nil"/>
            </w:tcBorders>
            <w:noWrap/>
            <w:vAlign w:val="center"/>
            <w:hideMark/>
          </w:tcPr>
          <w:p w14:paraId="372A2B9C" w14:textId="77777777" w:rsidR="0047545E" w:rsidRPr="0009263D" w:rsidRDefault="0047545E" w:rsidP="0047545E">
            <w:pPr>
              <w:rPr>
                <w:rFonts w:ascii="Arial" w:hAnsi="Arial" w:cs="Arial"/>
                <w:color w:val="000000"/>
                <w:sz w:val="18"/>
                <w:szCs w:val="18"/>
              </w:rPr>
            </w:pPr>
            <w:r w:rsidRPr="0009263D">
              <w:rPr>
                <w:rFonts w:ascii="Arial" w:hAnsi="Arial" w:cs="Arial"/>
                <w:color w:val="000000"/>
                <w:sz w:val="18"/>
                <w:szCs w:val="18"/>
              </w:rPr>
              <w:t>Férias e 13º salário</w:t>
            </w:r>
          </w:p>
        </w:tc>
        <w:tc>
          <w:tcPr>
            <w:tcW w:w="980" w:type="pct"/>
            <w:tcBorders>
              <w:top w:val="nil"/>
              <w:left w:val="nil"/>
              <w:bottom w:val="nil"/>
              <w:right w:val="nil"/>
            </w:tcBorders>
            <w:noWrap/>
            <w:vAlign w:val="bottom"/>
            <w:hideMark/>
          </w:tcPr>
          <w:p w14:paraId="67D7D35D" w14:textId="255ED121"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13.196</w:t>
            </w:r>
          </w:p>
        </w:tc>
        <w:tc>
          <w:tcPr>
            <w:tcW w:w="164" w:type="pct"/>
            <w:tcBorders>
              <w:top w:val="nil"/>
              <w:left w:val="nil"/>
              <w:bottom w:val="nil"/>
              <w:right w:val="nil"/>
            </w:tcBorders>
            <w:noWrap/>
            <w:vAlign w:val="bottom"/>
            <w:hideMark/>
          </w:tcPr>
          <w:p w14:paraId="5DD492DD" w14:textId="77777777" w:rsidR="0047545E" w:rsidRPr="0009263D" w:rsidRDefault="0047545E" w:rsidP="0047545E">
            <w:pPr>
              <w:jc w:val="right"/>
              <w:rPr>
                <w:rFonts w:ascii="Arial" w:hAnsi="Arial" w:cs="Arial"/>
                <w:color w:val="000000"/>
                <w:sz w:val="18"/>
                <w:szCs w:val="18"/>
              </w:rPr>
            </w:pPr>
          </w:p>
        </w:tc>
        <w:tc>
          <w:tcPr>
            <w:tcW w:w="981" w:type="pct"/>
            <w:tcBorders>
              <w:top w:val="nil"/>
              <w:left w:val="nil"/>
              <w:bottom w:val="nil"/>
              <w:right w:val="nil"/>
            </w:tcBorders>
            <w:noWrap/>
            <w:vAlign w:val="bottom"/>
            <w:hideMark/>
          </w:tcPr>
          <w:p w14:paraId="3F1320B2" w14:textId="35F2BC9B"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w:t>
            </w:r>
          </w:p>
        </w:tc>
      </w:tr>
      <w:tr w:rsidR="0047545E" w:rsidRPr="0009263D" w14:paraId="0A1D5C43" w14:textId="77777777" w:rsidTr="0047545E">
        <w:trPr>
          <w:trHeight w:val="170"/>
        </w:trPr>
        <w:tc>
          <w:tcPr>
            <w:tcW w:w="2875" w:type="pct"/>
            <w:tcBorders>
              <w:top w:val="nil"/>
              <w:left w:val="nil"/>
              <w:bottom w:val="nil"/>
              <w:right w:val="nil"/>
            </w:tcBorders>
            <w:noWrap/>
            <w:vAlign w:val="center"/>
            <w:hideMark/>
          </w:tcPr>
          <w:p w14:paraId="5A6B9B63" w14:textId="77777777" w:rsidR="0047545E" w:rsidRPr="0009263D" w:rsidRDefault="0047545E" w:rsidP="0047545E">
            <w:pPr>
              <w:rPr>
                <w:rFonts w:ascii="Arial" w:hAnsi="Arial" w:cs="Arial"/>
                <w:color w:val="000000"/>
                <w:sz w:val="18"/>
                <w:szCs w:val="18"/>
              </w:rPr>
            </w:pPr>
            <w:r w:rsidRPr="0009263D">
              <w:rPr>
                <w:rFonts w:ascii="Arial" w:hAnsi="Arial" w:cs="Arial"/>
                <w:color w:val="000000"/>
                <w:sz w:val="18"/>
                <w:szCs w:val="18"/>
              </w:rPr>
              <w:t>Participação nos lucros e resultados (PLR)</w:t>
            </w:r>
          </w:p>
        </w:tc>
        <w:tc>
          <w:tcPr>
            <w:tcW w:w="980" w:type="pct"/>
            <w:tcBorders>
              <w:top w:val="nil"/>
              <w:left w:val="nil"/>
              <w:bottom w:val="nil"/>
              <w:right w:val="nil"/>
            </w:tcBorders>
            <w:noWrap/>
            <w:vAlign w:val="bottom"/>
            <w:hideMark/>
          </w:tcPr>
          <w:p w14:paraId="6D3518F4" w14:textId="167B8DF3"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4.878</w:t>
            </w:r>
          </w:p>
        </w:tc>
        <w:tc>
          <w:tcPr>
            <w:tcW w:w="164" w:type="pct"/>
            <w:tcBorders>
              <w:top w:val="nil"/>
              <w:left w:val="nil"/>
              <w:bottom w:val="nil"/>
              <w:right w:val="nil"/>
            </w:tcBorders>
            <w:noWrap/>
            <w:vAlign w:val="bottom"/>
            <w:hideMark/>
          </w:tcPr>
          <w:p w14:paraId="290B2960" w14:textId="77777777" w:rsidR="0047545E" w:rsidRPr="0009263D" w:rsidRDefault="0047545E" w:rsidP="0047545E">
            <w:pPr>
              <w:jc w:val="right"/>
              <w:rPr>
                <w:rFonts w:ascii="Arial" w:hAnsi="Arial" w:cs="Arial"/>
                <w:color w:val="000000"/>
                <w:sz w:val="18"/>
                <w:szCs w:val="18"/>
              </w:rPr>
            </w:pPr>
          </w:p>
        </w:tc>
        <w:tc>
          <w:tcPr>
            <w:tcW w:w="981" w:type="pct"/>
            <w:tcBorders>
              <w:top w:val="nil"/>
              <w:left w:val="nil"/>
              <w:bottom w:val="nil"/>
              <w:right w:val="nil"/>
            </w:tcBorders>
            <w:noWrap/>
            <w:vAlign w:val="bottom"/>
            <w:hideMark/>
          </w:tcPr>
          <w:p w14:paraId="2C3F0E89" w14:textId="136BD9F6"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w:t>
            </w:r>
          </w:p>
        </w:tc>
      </w:tr>
      <w:tr w:rsidR="0047545E" w:rsidRPr="0009263D" w14:paraId="0CB4DB94" w14:textId="77777777" w:rsidTr="0047545E">
        <w:trPr>
          <w:trHeight w:val="170"/>
        </w:trPr>
        <w:tc>
          <w:tcPr>
            <w:tcW w:w="2875" w:type="pct"/>
            <w:tcBorders>
              <w:top w:val="nil"/>
              <w:left w:val="nil"/>
              <w:bottom w:val="nil"/>
              <w:right w:val="nil"/>
            </w:tcBorders>
            <w:noWrap/>
            <w:vAlign w:val="center"/>
            <w:hideMark/>
          </w:tcPr>
          <w:p w14:paraId="23693C8D" w14:textId="77777777" w:rsidR="0047545E" w:rsidRPr="0009263D" w:rsidRDefault="0047545E" w:rsidP="0047545E">
            <w:pPr>
              <w:rPr>
                <w:rFonts w:ascii="Arial" w:hAnsi="Arial" w:cs="Arial"/>
                <w:color w:val="000000"/>
                <w:sz w:val="18"/>
                <w:szCs w:val="18"/>
              </w:rPr>
            </w:pPr>
            <w:r w:rsidRPr="0009263D">
              <w:rPr>
                <w:rFonts w:ascii="Arial" w:hAnsi="Arial" w:cs="Arial"/>
                <w:color w:val="000000"/>
                <w:sz w:val="18"/>
                <w:szCs w:val="18"/>
              </w:rPr>
              <w:t>INSS</w:t>
            </w:r>
          </w:p>
        </w:tc>
        <w:tc>
          <w:tcPr>
            <w:tcW w:w="980" w:type="pct"/>
            <w:tcBorders>
              <w:top w:val="nil"/>
              <w:left w:val="nil"/>
              <w:bottom w:val="nil"/>
              <w:right w:val="nil"/>
            </w:tcBorders>
            <w:noWrap/>
            <w:vAlign w:val="bottom"/>
            <w:hideMark/>
          </w:tcPr>
          <w:p w14:paraId="1744A845" w14:textId="12E2D7BD"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4.966</w:t>
            </w:r>
          </w:p>
        </w:tc>
        <w:tc>
          <w:tcPr>
            <w:tcW w:w="164" w:type="pct"/>
            <w:tcBorders>
              <w:top w:val="nil"/>
              <w:left w:val="nil"/>
              <w:bottom w:val="nil"/>
              <w:right w:val="nil"/>
            </w:tcBorders>
            <w:noWrap/>
            <w:vAlign w:val="bottom"/>
            <w:hideMark/>
          </w:tcPr>
          <w:p w14:paraId="3FF817A3" w14:textId="77777777" w:rsidR="0047545E" w:rsidRPr="0009263D" w:rsidRDefault="0047545E" w:rsidP="0047545E">
            <w:pPr>
              <w:jc w:val="right"/>
              <w:rPr>
                <w:rFonts w:ascii="Arial" w:hAnsi="Arial" w:cs="Arial"/>
                <w:color w:val="000000"/>
                <w:sz w:val="18"/>
                <w:szCs w:val="18"/>
              </w:rPr>
            </w:pPr>
          </w:p>
        </w:tc>
        <w:tc>
          <w:tcPr>
            <w:tcW w:w="981" w:type="pct"/>
            <w:tcBorders>
              <w:top w:val="nil"/>
              <w:left w:val="nil"/>
              <w:bottom w:val="nil"/>
              <w:right w:val="nil"/>
            </w:tcBorders>
            <w:noWrap/>
            <w:vAlign w:val="bottom"/>
            <w:hideMark/>
          </w:tcPr>
          <w:p w14:paraId="2BAFA760" w14:textId="0997BFF9"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w:t>
            </w:r>
          </w:p>
        </w:tc>
      </w:tr>
      <w:tr w:rsidR="0047545E" w:rsidRPr="0009263D" w14:paraId="1FAC8695" w14:textId="77777777" w:rsidTr="0047545E">
        <w:trPr>
          <w:trHeight w:val="170"/>
        </w:trPr>
        <w:tc>
          <w:tcPr>
            <w:tcW w:w="2875" w:type="pct"/>
            <w:tcBorders>
              <w:top w:val="nil"/>
              <w:left w:val="nil"/>
              <w:bottom w:val="nil"/>
              <w:right w:val="nil"/>
            </w:tcBorders>
            <w:noWrap/>
            <w:vAlign w:val="center"/>
            <w:hideMark/>
          </w:tcPr>
          <w:p w14:paraId="11587E1B" w14:textId="77777777" w:rsidR="0047545E" w:rsidRPr="0009263D" w:rsidRDefault="0047545E" w:rsidP="0047545E">
            <w:pPr>
              <w:rPr>
                <w:rFonts w:ascii="Arial" w:hAnsi="Arial" w:cs="Arial"/>
                <w:color w:val="000000"/>
                <w:sz w:val="18"/>
                <w:szCs w:val="18"/>
              </w:rPr>
            </w:pPr>
            <w:r w:rsidRPr="0009263D">
              <w:rPr>
                <w:rFonts w:ascii="Arial" w:hAnsi="Arial" w:cs="Arial"/>
                <w:color w:val="000000"/>
                <w:sz w:val="18"/>
                <w:szCs w:val="18"/>
              </w:rPr>
              <w:t>FGTS</w:t>
            </w:r>
          </w:p>
        </w:tc>
        <w:tc>
          <w:tcPr>
            <w:tcW w:w="980" w:type="pct"/>
            <w:tcBorders>
              <w:top w:val="nil"/>
              <w:left w:val="nil"/>
              <w:bottom w:val="nil"/>
              <w:right w:val="nil"/>
            </w:tcBorders>
            <w:noWrap/>
            <w:vAlign w:val="bottom"/>
            <w:hideMark/>
          </w:tcPr>
          <w:p w14:paraId="0AEA9446" w14:textId="41203616"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1.323</w:t>
            </w:r>
          </w:p>
        </w:tc>
        <w:tc>
          <w:tcPr>
            <w:tcW w:w="164" w:type="pct"/>
            <w:tcBorders>
              <w:top w:val="nil"/>
              <w:left w:val="nil"/>
              <w:bottom w:val="nil"/>
              <w:right w:val="nil"/>
            </w:tcBorders>
            <w:noWrap/>
            <w:vAlign w:val="bottom"/>
            <w:hideMark/>
          </w:tcPr>
          <w:p w14:paraId="6446F953" w14:textId="77777777" w:rsidR="0047545E" w:rsidRPr="0009263D" w:rsidRDefault="0047545E" w:rsidP="0047545E">
            <w:pPr>
              <w:jc w:val="right"/>
              <w:rPr>
                <w:rFonts w:ascii="Arial" w:hAnsi="Arial" w:cs="Arial"/>
                <w:color w:val="000000"/>
                <w:sz w:val="18"/>
                <w:szCs w:val="18"/>
              </w:rPr>
            </w:pPr>
          </w:p>
        </w:tc>
        <w:tc>
          <w:tcPr>
            <w:tcW w:w="981" w:type="pct"/>
            <w:tcBorders>
              <w:top w:val="nil"/>
              <w:left w:val="nil"/>
              <w:bottom w:val="nil"/>
              <w:right w:val="nil"/>
            </w:tcBorders>
            <w:noWrap/>
            <w:vAlign w:val="bottom"/>
            <w:hideMark/>
          </w:tcPr>
          <w:p w14:paraId="11D7D253" w14:textId="673247FE"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w:t>
            </w:r>
          </w:p>
        </w:tc>
      </w:tr>
      <w:tr w:rsidR="0047545E" w:rsidRPr="0009263D" w14:paraId="61F2B6E6" w14:textId="77777777" w:rsidTr="0047545E">
        <w:trPr>
          <w:trHeight w:val="170"/>
        </w:trPr>
        <w:tc>
          <w:tcPr>
            <w:tcW w:w="2875" w:type="pct"/>
            <w:tcBorders>
              <w:top w:val="nil"/>
              <w:left w:val="nil"/>
              <w:bottom w:val="nil"/>
              <w:right w:val="nil"/>
            </w:tcBorders>
            <w:noWrap/>
            <w:vAlign w:val="center"/>
            <w:hideMark/>
          </w:tcPr>
          <w:p w14:paraId="38B3C018" w14:textId="77777777" w:rsidR="0047545E" w:rsidRPr="0009263D" w:rsidRDefault="0047545E" w:rsidP="0047545E">
            <w:pPr>
              <w:rPr>
                <w:rFonts w:ascii="Arial" w:hAnsi="Arial" w:cs="Arial"/>
                <w:color w:val="000000"/>
                <w:sz w:val="18"/>
                <w:szCs w:val="18"/>
              </w:rPr>
            </w:pPr>
            <w:r w:rsidRPr="0009263D">
              <w:rPr>
                <w:rFonts w:ascii="Arial" w:hAnsi="Arial" w:cs="Arial"/>
                <w:color w:val="000000"/>
                <w:sz w:val="18"/>
                <w:szCs w:val="18"/>
              </w:rPr>
              <w:t>Outros</w:t>
            </w:r>
          </w:p>
        </w:tc>
        <w:tc>
          <w:tcPr>
            <w:tcW w:w="980" w:type="pct"/>
            <w:tcBorders>
              <w:top w:val="nil"/>
              <w:left w:val="nil"/>
              <w:bottom w:val="single" w:sz="8" w:space="0" w:color="auto"/>
              <w:right w:val="nil"/>
            </w:tcBorders>
            <w:noWrap/>
            <w:vAlign w:val="bottom"/>
            <w:hideMark/>
          </w:tcPr>
          <w:p w14:paraId="62DD3ADF" w14:textId="3354890A"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476</w:t>
            </w:r>
          </w:p>
        </w:tc>
        <w:tc>
          <w:tcPr>
            <w:tcW w:w="164" w:type="pct"/>
            <w:tcBorders>
              <w:top w:val="nil"/>
              <w:left w:val="nil"/>
              <w:bottom w:val="nil"/>
              <w:right w:val="nil"/>
            </w:tcBorders>
            <w:shd w:val="clear" w:color="000000" w:fill="FFFFFF"/>
            <w:vAlign w:val="center"/>
            <w:hideMark/>
          </w:tcPr>
          <w:p w14:paraId="5C287B44" w14:textId="4D1A2058" w:rsidR="0047545E" w:rsidRPr="0009263D" w:rsidRDefault="0047545E" w:rsidP="0047545E">
            <w:pPr>
              <w:jc w:val="right"/>
              <w:rPr>
                <w:rFonts w:ascii="Arial" w:hAnsi="Arial" w:cs="Arial"/>
                <w:color w:val="000000"/>
                <w:sz w:val="18"/>
                <w:szCs w:val="18"/>
              </w:rPr>
            </w:pPr>
          </w:p>
        </w:tc>
        <w:tc>
          <w:tcPr>
            <w:tcW w:w="981" w:type="pct"/>
            <w:tcBorders>
              <w:top w:val="nil"/>
              <w:left w:val="nil"/>
              <w:bottom w:val="single" w:sz="8" w:space="0" w:color="auto"/>
              <w:right w:val="nil"/>
            </w:tcBorders>
            <w:noWrap/>
            <w:vAlign w:val="bottom"/>
            <w:hideMark/>
          </w:tcPr>
          <w:p w14:paraId="180DBC04" w14:textId="6A7EFDFF"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w:t>
            </w:r>
          </w:p>
        </w:tc>
      </w:tr>
      <w:tr w:rsidR="0047545E" w:rsidRPr="0009263D" w14:paraId="32CEDBEB" w14:textId="77777777" w:rsidTr="0047545E">
        <w:trPr>
          <w:trHeight w:val="170"/>
        </w:trPr>
        <w:tc>
          <w:tcPr>
            <w:tcW w:w="2875" w:type="pct"/>
            <w:tcBorders>
              <w:top w:val="nil"/>
              <w:left w:val="nil"/>
              <w:bottom w:val="nil"/>
              <w:right w:val="nil"/>
            </w:tcBorders>
            <w:noWrap/>
            <w:vAlign w:val="center"/>
            <w:hideMark/>
          </w:tcPr>
          <w:p w14:paraId="375F8067" w14:textId="77777777" w:rsidR="0047545E" w:rsidRPr="0009263D" w:rsidRDefault="0047545E" w:rsidP="0047545E">
            <w:pPr>
              <w:rPr>
                <w:rFonts w:ascii="Arial" w:hAnsi="Arial" w:cs="Arial"/>
                <w:color w:val="000000"/>
                <w:sz w:val="18"/>
                <w:szCs w:val="18"/>
              </w:rPr>
            </w:pPr>
          </w:p>
        </w:tc>
        <w:tc>
          <w:tcPr>
            <w:tcW w:w="980" w:type="pct"/>
            <w:tcBorders>
              <w:top w:val="nil"/>
              <w:left w:val="nil"/>
              <w:bottom w:val="nil"/>
              <w:right w:val="nil"/>
            </w:tcBorders>
            <w:noWrap/>
            <w:vAlign w:val="bottom"/>
            <w:hideMark/>
          </w:tcPr>
          <w:p w14:paraId="65CDCA01" w14:textId="77777777" w:rsidR="0047545E" w:rsidRPr="0009263D" w:rsidRDefault="0047545E" w:rsidP="0047545E">
            <w:pPr>
              <w:jc w:val="right"/>
              <w:rPr>
                <w:rFonts w:ascii="Arial" w:hAnsi="Arial" w:cs="Arial"/>
              </w:rPr>
            </w:pPr>
          </w:p>
        </w:tc>
        <w:tc>
          <w:tcPr>
            <w:tcW w:w="164" w:type="pct"/>
            <w:tcBorders>
              <w:top w:val="nil"/>
              <w:left w:val="nil"/>
              <w:bottom w:val="nil"/>
              <w:right w:val="nil"/>
            </w:tcBorders>
            <w:shd w:val="clear" w:color="000000" w:fill="FFFFFF"/>
            <w:vAlign w:val="center"/>
            <w:hideMark/>
          </w:tcPr>
          <w:p w14:paraId="22CB795B" w14:textId="24E31FEA" w:rsidR="0047545E" w:rsidRPr="0009263D" w:rsidRDefault="0047545E" w:rsidP="0047545E">
            <w:pPr>
              <w:jc w:val="right"/>
              <w:rPr>
                <w:rFonts w:ascii="Arial" w:hAnsi="Arial" w:cs="Arial"/>
                <w:color w:val="000000"/>
                <w:sz w:val="18"/>
                <w:szCs w:val="18"/>
              </w:rPr>
            </w:pPr>
          </w:p>
        </w:tc>
        <w:tc>
          <w:tcPr>
            <w:tcW w:w="981" w:type="pct"/>
            <w:tcBorders>
              <w:top w:val="nil"/>
              <w:left w:val="nil"/>
              <w:bottom w:val="nil"/>
              <w:right w:val="nil"/>
            </w:tcBorders>
            <w:noWrap/>
            <w:vAlign w:val="bottom"/>
            <w:hideMark/>
          </w:tcPr>
          <w:p w14:paraId="72FB6E99" w14:textId="77777777" w:rsidR="0047545E" w:rsidRPr="0009263D" w:rsidRDefault="0047545E" w:rsidP="0047545E">
            <w:pPr>
              <w:jc w:val="right"/>
              <w:rPr>
                <w:rFonts w:ascii="Arial" w:hAnsi="Arial" w:cs="Arial"/>
                <w:color w:val="000000"/>
                <w:sz w:val="18"/>
                <w:szCs w:val="18"/>
              </w:rPr>
            </w:pPr>
          </w:p>
        </w:tc>
      </w:tr>
      <w:tr w:rsidR="0047545E" w:rsidRPr="0009263D" w14:paraId="0D1AAFA7" w14:textId="77777777" w:rsidTr="0047545E">
        <w:trPr>
          <w:trHeight w:val="170"/>
        </w:trPr>
        <w:tc>
          <w:tcPr>
            <w:tcW w:w="2875" w:type="pct"/>
            <w:tcBorders>
              <w:top w:val="nil"/>
              <w:left w:val="nil"/>
              <w:bottom w:val="nil"/>
              <w:right w:val="nil"/>
            </w:tcBorders>
            <w:noWrap/>
            <w:vAlign w:val="bottom"/>
            <w:hideMark/>
          </w:tcPr>
          <w:p w14:paraId="44D7956C" w14:textId="77777777" w:rsidR="0047545E" w:rsidRPr="0009263D" w:rsidRDefault="0047545E" w:rsidP="0047545E">
            <w:pPr>
              <w:rPr>
                <w:rFonts w:ascii="Arial" w:hAnsi="Arial" w:cs="Arial"/>
              </w:rPr>
            </w:pPr>
          </w:p>
        </w:tc>
        <w:tc>
          <w:tcPr>
            <w:tcW w:w="980" w:type="pct"/>
            <w:tcBorders>
              <w:top w:val="nil"/>
              <w:left w:val="nil"/>
              <w:bottom w:val="double" w:sz="6" w:space="0" w:color="auto"/>
              <w:right w:val="nil"/>
            </w:tcBorders>
            <w:shd w:val="clear" w:color="000000" w:fill="FFFFFF"/>
            <w:vAlign w:val="center"/>
            <w:hideMark/>
          </w:tcPr>
          <w:p w14:paraId="1D8C1BEA" w14:textId="55E69210"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24.839</w:t>
            </w:r>
          </w:p>
        </w:tc>
        <w:tc>
          <w:tcPr>
            <w:tcW w:w="164" w:type="pct"/>
            <w:tcBorders>
              <w:top w:val="nil"/>
              <w:left w:val="nil"/>
              <w:bottom w:val="nil"/>
              <w:right w:val="nil"/>
            </w:tcBorders>
            <w:shd w:val="clear" w:color="000000" w:fill="FFFFFF"/>
            <w:vAlign w:val="center"/>
            <w:hideMark/>
          </w:tcPr>
          <w:p w14:paraId="2317A505" w14:textId="097E5AD0" w:rsidR="0047545E" w:rsidRPr="0009263D" w:rsidRDefault="0047545E" w:rsidP="0047545E">
            <w:pPr>
              <w:jc w:val="right"/>
              <w:rPr>
                <w:rFonts w:ascii="Arial" w:hAnsi="Arial" w:cs="Arial"/>
                <w:color w:val="000000"/>
                <w:sz w:val="18"/>
                <w:szCs w:val="18"/>
              </w:rPr>
            </w:pPr>
          </w:p>
        </w:tc>
        <w:tc>
          <w:tcPr>
            <w:tcW w:w="981" w:type="pct"/>
            <w:tcBorders>
              <w:top w:val="nil"/>
              <w:left w:val="nil"/>
              <w:bottom w:val="double" w:sz="6" w:space="0" w:color="auto"/>
              <w:right w:val="nil"/>
            </w:tcBorders>
            <w:vAlign w:val="center"/>
            <w:hideMark/>
          </w:tcPr>
          <w:p w14:paraId="5D226F74" w14:textId="45ED1357" w:rsidR="0047545E" w:rsidRPr="0009263D" w:rsidRDefault="0047545E" w:rsidP="0047545E">
            <w:pPr>
              <w:jc w:val="right"/>
              <w:rPr>
                <w:rFonts w:ascii="Arial" w:hAnsi="Arial" w:cs="Arial"/>
                <w:color w:val="000000"/>
                <w:sz w:val="18"/>
                <w:szCs w:val="18"/>
              </w:rPr>
            </w:pPr>
            <w:r w:rsidRPr="0009263D">
              <w:rPr>
                <w:rFonts w:ascii="Arial" w:hAnsi="Arial" w:cs="Arial"/>
                <w:color w:val="000000"/>
                <w:sz w:val="18"/>
                <w:szCs w:val="18"/>
              </w:rPr>
              <w:t>-</w:t>
            </w:r>
          </w:p>
        </w:tc>
      </w:tr>
    </w:tbl>
    <w:p w14:paraId="1E386C94" w14:textId="77777777" w:rsidR="00214A98" w:rsidRPr="0009263D" w:rsidRDefault="00214A98" w:rsidP="00214A98">
      <w:pPr>
        <w:pStyle w:val="PargrafodaLista"/>
        <w:ind w:left="0"/>
        <w:jc w:val="both"/>
        <w:rPr>
          <w:rFonts w:ascii="Arial" w:hAnsi="Arial" w:cs="Arial"/>
          <w:b/>
          <w:sz w:val="22"/>
          <w:szCs w:val="22"/>
        </w:rPr>
      </w:pPr>
    </w:p>
    <w:p w14:paraId="3D81812B" w14:textId="639B341E" w:rsidR="00E03CD4" w:rsidRPr="0009263D" w:rsidRDefault="00E03CD4">
      <w:pPr>
        <w:rPr>
          <w:rFonts w:ascii="Arial" w:hAnsi="Arial" w:cs="Arial"/>
          <w:b/>
          <w:sz w:val="22"/>
          <w:szCs w:val="22"/>
        </w:rPr>
      </w:pPr>
    </w:p>
    <w:p w14:paraId="7C2D7E1A" w14:textId="18DFAC6F" w:rsidR="00DA6BD5" w:rsidRPr="0009263D" w:rsidRDefault="00DA6BD5" w:rsidP="001E6F96">
      <w:pPr>
        <w:pStyle w:val="PargrafodaLista"/>
        <w:numPr>
          <w:ilvl w:val="0"/>
          <w:numId w:val="10"/>
        </w:numPr>
        <w:ind w:left="0" w:hanging="709"/>
        <w:jc w:val="both"/>
        <w:rPr>
          <w:rFonts w:ascii="Arial" w:hAnsi="Arial" w:cs="Arial"/>
          <w:b/>
          <w:sz w:val="22"/>
          <w:szCs w:val="22"/>
        </w:rPr>
      </w:pPr>
      <w:r w:rsidRPr="0009263D">
        <w:rPr>
          <w:rFonts w:ascii="Arial" w:hAnsi="Arial" w:cs="Arial"/>
          <w:b/>
          <w:sz w:val="22"/>
          <w:szCs w:val="22"/>
        </w:rPr>
        <w:t>Dividendos</w:t>
      </w:r>
      <w:r w:rsidR="00DA432D" w:rsidRPr="0009263D">
        <w:rPr>
          <w:rFonts w:ascii="Arial" w:hAnsi="Arial" w:cs="Arial"/>
          <w:b/>
          <w:sz w:val="22"/>
          <w:szCs w:val="22"/>
        </w:rPr>
        <w:t xml:space="preserve"> </w:t>
      </w:r>
      <w:r w:rsidRPr="0009263D">
        <w:rPr>
          <w:rFonts w:ascii="Arial" w:hAnsi="Arial" w:cs="Arial"/>
          <w:b/>
          <w:sz w:val="22"/>
          <w:szCs w:val="22"/>
        </w:rPr>
        <w:t>a pagar</w:t>
      </w:r>
    </w:p>
    <w:p w14:paraId="138C0E3A" w14:textId="77777777" w:rsidR="00D42476" w:rsidRPr="0009263D" w:rsidRDefault="00D42476" w:rsidP="00C24518">
      <w:pPr>
        <w:pStyle w:val="PargrafodaLista"/>
        <w:ind w:left="0"/>
        <w:jc w:val="both"/>
        <w:rPr>
          <w:rFonts w:ascii="Arial" w:hAnsi="Arial" w:cs="Arial"/>
          <w:b/>
          <w:sz w:val="22"/>
          <w:szCs w:val="22"/>
        </w:rPr>
      </w:pPr>
    </w:p>
    <w:tbl>
      <w:tblPr>
        <w:tblW w:w="5000" w:type="pct"/>
        <w:tblCellMar>
          <w:left w:w="70" w:type="dxa"/>
          <w:right w:w="70" w:type="dxa"/>
        </w:tblCellMar>
        <w:tblLook w:val="04A0" w:firstRow="1" w:lastRow="0" w:firstColumn="1" w:lastColumn="0" w:noHBand="0" w:noVBand="1"/>
      </w:tblPr>
      <w:tblGrid>
        <w:gridCol w:w="5551"/>
        <w:gridCol w:w="1722"/>
        <w:gridCol w:w="242"/>
        <w:gridCol w:w="1722"/>
      </w:tblGrid>
      <w:tr w:rsidR="005E62D1" w:rsidRPr="0009263D" w14:paraId="7930EFAE" w14:textId="77777777" w:rsidTr="005E62D1">
        <w:trPr>
          <w:trHeight w:val="227"/>
        </w:trPr>
        <w:tc>
          <w:tcPr>
            <w:tcW w:w="3005" w:type="pct"/>
            <w:tcBorders>
              <w:top w:val="nil"/>
              <w:left w:val="nil"/>
              <w:bottom w:val="nil"/>
              <w:right w:val="nil"/>
            </w:tcBorders>
            <w:noWrap/>
            <w:vAlign w:val="bottom"/>
            <w:hideMark/>
          </w:tcPr>
          <w:p w14:paraId="447C54BA" w14:textId="77777777" w:rsidR="005E62D1" w:rsidRPr="0009263D" w:rsidRDefault="005E62D1" w:rsidP="005E62D1">
            <w:pPr>
              <w:rPr>
                <w:sz w:val="24"/>
                <w:szCs w:val="24"/>
              </w:rPr>
            </w:pPr>
          </w:p>
        </w:tc>
        <w:tc>
          <w:tcPr>
            <w:tcW w:w="932" w:type="pct"/>
            <w:tcBorders>
              <w:top w:val="nil"/>
              <w:left w:val="nil"/>
              <w:bottom w:val="single" w:sz="8" w:space="0" w:color="auto"/>
              <w:right w:val="nil"/>
            </w:tcBorders>
            <w:noWrap/>
            <w:vAlign w:val="center"/>
            <w:hideMark/>
          </w:tcPr>
          <w:p w14:paraId="70CB4C9E" w14:textId="77777777" w:rsidR="005E62D1" w:rsidRPr="0009263D" w:rsidRDefault="005E62D1" w:rsidP="005E62D1">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31" w:type="pct"/>
            <w:tcBorders>
              <w:top w:val="nil"/>
              <w:left w:val="nil"/>
              <w:bottom w:val="nil"/>
              <w:right w:val="nil"/>
            </w:tcBorders>
            <w:vAlign w:val="center"/>
            <w:hideMark/>
          </w:tcPr>
          <w:p w14:paraId="42473C90" w14:textId="77777777" w:rsidR="005E62D1" w:rsidRPr="0009263D" w:rsidRDefault="005E62D1" w:rsidP="005E62D1">
            <w:pPr>
              <w:jc w:val="right"/>
              <w:rPr>
                <w:rFonts w:ascii="Arial" w:hAnsi="Arial" w:cs="Arial"/>
                <w:b/>
                <w:bCs/>
                <w:color w:val="000000"/>
                <w:sz w:val="18"/>
                <w:szCs w:val="18"/>
              </w:rPr>
            </w:pPr>
          </w:p>
        </w:tc>
        <w:tc>
          <w:tcPr>
            <w:tcW w:w="932" w:type="pct"/>
            <w:tcBorders>
              <w:top w:val="nil"/>
              <w:left w:val="nil"/>
              <w:bottom w:val="single" w:sz="8" w:space="0" w:color="auto"/>
              <w:right w:val="nil"/>
            </w:tcBorders>
            <w:noWrap/>
            <w:vAlign w:val="center"/>
            <w:hideMark/>
          </w:tcPr>
          <w:p w14:paraId="41EB4132" w14:textId="77777777" w:rsidR="005E62D1" w:rsidRPr="0009263D" w:rsidRDefault="005E62D1" w:rsidP="005E62D1">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5E62D1" w:rsidRPr="0009263D" w14:paraId="3A3944C7" w14:textId="77777777" w:rsidTr="005E62D1">
        <w:trPr>
          <w:trHeight w:val="227"/>
        </w:trPr>
        <w:tc>
          <w:tcPr>
            <w:tcW w:w="3005" w:type="pct"/>
            <w:tcBorders>
              <w:top w:val="nil"/>
              <w:left w:val="nil"/>
              <w:bottom w:val="nil"/>
              <w:right w:val="nil"/>
            </w:tcBorders>
            <w:noWrap/>
            <w:vAlign w:val="bottom"/>
            <w:hideMark/>
          </w:tcPr>
          <w:p w14:paraId="6567E237" w14:textId="77777777" w:rsidR="005E62D1" w:rsidRPr="0009263D" w:rsidRDefault="005E62D1" w:rsidP="005E62D1">
            <w:pPr>
              <w:jc w:val="right"/>
              <w:rPr>
                <w:rFonts w:ascii="Arial" w:hAnsi="Arial" w:cs="Arial"/>
                <w:b/>
                <w:bCs/>
                <w:color w:val="000000"/>
                <w:sz w:val="18"/>
                <w:szCs w:val="18"/>
              </w:rPr>
            </w:pPr>
          </w:p>
        </w:tc>
        <w:tc>
          <w:tcPr>
            <w:tcW w:w="932" w:type="pct"/>
            <w:tcBorders>
              <w:top w:val="nil"/>
              <w:left w:val="nil"/>
              <w:bottom w:val="nil"/>
              <w:right w:val="nil"/>
            </w:tcBorders>
            <w:noWrap/>
            <w:vAlign w:val="center"/>
            <w:hideMark/>
          </w:tcPr>
          <w:p w14:paraId="5D5E497F" w14:textId="77777777" w:rsidR="005E62D1" w:rsidRPr="0009263D" w:rsidRDefault="005E62D1" w:rsidP="005E62D1"/>
        </w:tc>
        <w:tc>
          <w:tcPr>
            <w:tcW w:w="131" w:type="pct"/>
            <w:tcBorders>
              <w:top w:val="nil"/>
              <w:left w:val="nil"/>
              <w:bottom w:val="nil"/>
              <w:right w:val="nil"/>
            </w:tcBorders>
            <w:vAlign w:val="center"/>
            <w:hideMark/>
          </w:tcPr>
          <w:p w14:paraId="05366E19" w14:textId="77777777" w:rsidR="005E62D1" w:rsidRPr="0009263D" w:rsidRDefault="005E62D1" w:rsidP="005E62D1">
            <w:pPr>
              <w:jc w:val="right"/>
            </w:pPr>
          </w:p>
        </w:tc>
        <w:tc>
          <w:tcPr>
            <w:tcW w:w="932" w:type="pct"/>
            <w:tcBorders>
              <w:top w:val="nil"/>
              <w:left w:val="nil"/>
              <w:bottom w:val="nil"/>
              <w:right w:val="nil"/>
            </w:tcBorders>
            <w:noWrap/>
            <w:vAlign w:val="center"/>
            <w:hideMark/>
          </w:tcPr>
          <w:p w14:paraId="142A6A36" w14:textId="77777777" w:rsidR="005E62D1" w:rsidRPr="0009263D" w:rsidRDefault="005E62D1" w:rsidP="005E62D1">
            <w:pPr>
              <w:jc w:val="right"/>
            </w:pPr>
          </w:p>
        </w:tc>
      </w:tr>
      <w:tr w:rsidR="005E62D1" w:rsidRPr="0009263D" w14:paraId="72FEF19B" w14:textId="77777777" w:rsidTr="005E62D1">
        <w:trPr>
          <w:trHeight w:val="227"/>
        </w:trPr>
        <w:tc>
          <w:tcPr>
            <w:tcW w:w="3005" w:type="pct"/>
            <w:tcBorders>
              <w:top w:val="nil"/>
              <w:left w:val="nil"/>
              <w:bottom w:val="nil"/>
              <w:right w:val="nil"/>
            </w:tcBorders>
            <w:noWrap/>
            <w:vAlign w:val="center"/>
            <w:hideMark/>
          </w:tcPr>
          <w:p w14:paraId="421051BF"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Dividendos a pagar ao Estado de Minas Gerais</w:t>
            </w:r>
          </w:p>
        </w:tc>
        <w:tc>
          <w:tcPr>
            <w:tcW w:w="932" w:type="pct"/>
            <w:tcBorders>
              <w:top w:val="nil"/>
              <w:left w:val="nil"/>
              <w:bottom w:val="nil"/>
              <w:right w:val="nil"/>
            </w:tcBorders>
            <w:noWrap/>
            <w:vAlign w:val="bottom"/>
            <w:hideMark/>
          </w:tcPr>
          <w:p w14:paraId="071CE2DC" w14:textId="609710DE"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224.621</w:t>
            </w:r>
          </w:p>
        </w:tc>
        <w:tc>
          <w:tcPr>
            <w:tcW w:w="131" w:type="pct"/>
            <w:tcBorders>
              <w:top w:val="nil"/>
              <w:left w:val="nil"/>
              <w:bottom w:val="nil"/>
              <w:right w:val="nil"/>
            </w:tcBorders>
            <w:noWrap/>
            <w:vAlign w:val="bottom"/>
            <w:hideMark/>
          </w:tcPr>
          <w:p w14:paraId="7A37B68F" w14:textId="77777777" w:rsidR="005E62D1" w:rsidRPr="0009263D" w:rsidRDefault="005E62D1" w:rsidP="005E62D1">
            <w:pPr>
              <w:jc w:val="right"/>
              <w:rPr>
                <w:rFonts w:ascii="Arial" w:hAnsi="Arial" w:cs="Arial"/>
                <w:color w:val="000000"/>
                <w:sz w:val="18"/>
                <w:szCs w:val="18"/>
              </w:rPr>
            </w:pPr>
          </w:p>
        </w:tc>
        <w:tc>
          <w:tcPr>
            <w:tcW w:w="932" w:type="pct"/>
            <w:tcBorders>
              <w:top w:val="nil"/>
              <w:left w:val="nil"/>
              <w:bottom w:val="nil"/>
              <w:right w:val="nil"/>
            </w:tcBorders>
            <w:noWrap/>
            <w:vAlign w:val="bottom"/>
            <w:hideMark/>
          </w:tcPr>
          <w:p w14:paraId="46638555" w14:textId="2622208A"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464.546</w:t>
            </w:r>
          </w:p>
        </w:tc>
      </w:tr>
      <w:tr w:rsidR="005E62D1" w:rsidRPr="0009263D" w14:paraId="17E6BA68" w14:textId="77777777" w:rsidTr="005E62D1">
        <w:trPr>
          <w:trHeight w:val="227"/>
        </w:trPr>
        <w:tc>
          <w:tcPr>
            <w:tcW w:w="3005" w:type="pct"/>
            <w:tcBorders>
              <w:top w:val="nil"/>
              <w:left w:val="nil"/>
              <w:bottom w:val="nil"/>
              <w:right w:val="nil"/>
            </w:tcBorders>
            <w:noWrap/>
            <w:vAlign w:val="center"/>
            <w:hideMark/>
          </w:tcPr>
          <w:p w14:paraId="3987BE72"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Juros sobre capital próprio a pagar ao Estado de Minas Gerais</w:t>
            </w:r>
          </w:p>
        </w:tc>
        <w:tc>
          <w:tcPr>
            <w:tcW w:w="932" w:type="pct"/>
            <w:tcBorders>
              <w:top w:val="nil"/>
              <w:left w:val="nil"/>
              <w:bottom w:val="nil"/>
              <w:right w:val="nil"/>
            </w:tcBorders>
            <w:noWrap/>
            <w:vAlign w:val="bottom"/>
            <w:hideMark/>
          </w:tcPr>
          <w:p w14:paraId="27A1EE10" w14:textId="5FD57C81"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9.500</w:t>
            </w:r>
          </w:p>
        </w:tc>
        <w:tc>
          <w:tcPr>
            <w:tcW w:w="131" w:type="pct"/>
            <w:tcBorders>
              <w:top w:val="nil"/>
              <w:left w:val="nil"/>
              <w:bottom w:val="nil"/>
              <w:right w:val="nil"/>
            </w:tcBorders>
            <w:noWrap/>
            <w:vAlign w:val="bottom"/>
            <w:hideMark/>
          </w:tcPr>
          <w:p w14:paraId="0A369CB4" w14:textId="77777777" w:rsidR="005E62D1" w:rsidRPr="0009263D" w:rsidRDefault="005E62D1" w:rsidP="005E62D1">
            <w:pPr>
              <w:jc w:val="right"/>
              <w:rPr>
                <w:rFonts w:ascii="Arial" w:hAnsi="Arial" w:cs="Arial"/>
                <w:color w:val="000000"/>
                <w:sz w:val="18"/>
                <w:szCs w:val="18"/>
              </w:rPr>
            </w:pPr>
          </w:p>
        </w:tc>
        <w:tc>
          <w:tcPr>
            <w:tcW w:w="932" w:type="pct"/>
            <w:tcBorders>
              <w:top w:val="nil"/>
              <w:left w:val="nil"/>
              <w:bottom w:val="nil"/>
              <w:right w:val="nil"/>
            </w:tcBorders>
            <w:noWrap/>
            <w:vAlign w:val="bottom"/>
            <w:hideMark/>
          </w:tcPr>
          <w:p w14:paraId="6C266467" w14:textId="0F8FD88B"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4.900</w:t>
            </w:r>
          </w:p>
        </w:tc>
      </w:tr>
      <w:tr w:rsidR="005E62D1" w:rsidRPr="0009263D" w14:paraId="0197ADB7" w14:textId="77777777" w:rsidTr="005E62D1">
        <w:trPr>
          <w:trHeight w:val="227"/>
        </w:trPr>
        <w:tc>
          <w:tcPr>
            <w:tcW w:w="3005" w:type="pct"/>
            <w:tcBorders>
              <w:top w:val="nil"/>
              <w:left w:val="nil"/>
              <w:bottom w:val="nil"/>
              <w:right w:val="nil"/>
            </w:tcBorders>
            <w:noWrap/>
            <w:vAlign w:val="center"/>
            <w:hideMark/>
          </w:tcPr>
          <w:p w14:paraId="0989EC58"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Dividendos a pagar à CODEMGE</w:t>
            </w:r>
          </w:p>
        </w:tc>
        <w:tc>
          <w:tcPr>
            <w:tcW w:w="932" w:type="pct"/>
            <w:tcBorders>
              <w:top w:val="nil"/>
              <w:left w:val="nil"/>
              <w:bottom w:val="nil"/>
              <w:right w:val="nil"/>
            </w:tcBorders>
            <w:noWrap/>
            <w:vAlign w:val="bottom"/>
            <w:hideMark/>
          </w:tcPr>
          <w:p w14:paraId="0B3CA72A" w14:textId="2CF94517"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11.821</w:t>
            </w:r>
          </w:p>
        </w:tc>
        <w:tc>
          <w:tcPr>
            <w:tcW w:w="131" w:type="pct"/>
            <w:tcBorders>
              <w:top w:val="nil"/>
              <w:left w:val="nil"/>
              <w:bottom w:val="nil"/>
              <w:right w:val="nil"/>
            </w:tcBorders>
            <w:noWrap/>
            <w:vAlign w:val="bottom"/>
            <w:hideMark/>
          </w:tcPr>
          <w:p w14:paraId="30E5BCC4" w14:textId="77777777" w:rsidR="005E62D1" w:rsidRPr="0009263D" w:rsidRDefault="005E62D1" w:rsidP="005E62D1">
            <w:pPr>
              <w:jc w:val="right"/>
              <w:rPr>
                <w:rFonts w:ascii="Arial" w:hAnsi="Arial" w:cs="Arial"/>
                <w:color w:val="000000"/>
                <w:sz w:val="18"/>
                <w:szCs w:val="18"/>
              </w:rPr>
            </w:pPr>
          </w:p>
        </w:tc>
        <w:tc>
          <w:tcPr>
            <w:tcW w:w="932" w:type="pct"/>
            <w:tcBorders>
              <w:top w:val="nil"/>
              <w:left w:val="nil"/>
              <w:bottom w:val="nil"/>
              <w:right w:val="nil"/>
            </w:tcBorders>
            <w:noWrap/>
            <w:vAlign w:val="bottom"/>
            <w:hideMark/>
          </w:tcPr>
          <w:p w14:paraId="7887821E" w14:textId="01BBE96D"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310.700</w:t>
            </w:r>
          </w:p>
        </w:tc>
      </w:tr>
      <w:tr w:rsidR="005E62D1" w:rsidRPr="0009263D" w14:paraId="559075D1" w14:textId="77777777" w:rsidTr="005E62D1">
        <w:trPr>
          <w:trHeight w:val="227"/>
        </w:trPr>
        <w:tc>
          <w:tcPr>
            <w:tcW w:w="3005" w:type="pct"/>
            <w:tcBorders>
              <w:top w:val="nil"/>
              <w:left w:val="nil"/>
              <w:bottom w:val="nil"/>
              <w:right w:val="nil"/>
            </w:tcBorders>
            <w:noWrap/>
            <w:vAlign w:val="center"/>
            <w:hideMark/>
          </w:tcPr>
          <w:p w14:paraId="32EFFFDA"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Juros sobre capital próprio a pagar à CODEMGE</w:t>
            </w:r>
          </w:p>
        </w:tc>
        <w:tc>
          <w:tcPr>
            <w:tcW w:w="932" w:type="pct"/>
            <w:tcBorders>
              <w:top w:val="nil"/>
              <w:left w:val="nil"/>
              <w:bottom w:val="single" w:sz="8" w:space="0" w:color="auto"/>
              <w:right w:val="nil"/>
            </w:tcBorders>
            <w:noWrap/>
            <w:vAlign w:val="bottom"/>
            <w:hideMark/>
          </w:tcPr>
          <w:p w14:paraId="3C3714C8" w14:textId="4EE0FF39"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412</w:t>
            </w:r>
          </w:p>
        </w:tc>
        <w:tc>
          <w:tcPr>
            <w:tcW w:w="131" w:type="pct"/>
            <w:tcBorders>
              <w:top w:val="nil"/>
              <w:left w:val="nil"/>
              <w:bottom w:val="nil"/>
              <w:right w:val="nil"/>
            </w:tcBorders>
            <w:noWrap/>
            <w:vAlign w:val="bottom"/>
            <w:hideMark/>
          </w:tcPr>
          <w:p w14:paraId="2824FFAE" w14:textId="77777777" w:rsidR="005E62D1" w:rsidRPr="0009263D" w:rsidRDefault="005E62D1" w:rsidP="005E62D1">
            <w:pPr>
              <w:jc w:val="right"/>
              <w:rPr>
                <w:rFonts w:ascii="Arial" w:hAnsi="Arial" w:cs="Arial"/>
                <w:color w:val="000000"/>
                <w:sz w:val="18"/>
                <w:szCs w:val="18"/>
              </w:rPr>
            </w:pPr>
          </w:p>
        </w:tc>
        <w:tc>
          <w:tcPr>
            <w:tcW w:w="932" w:type="pct"/>
            <w:tcBorders>
              <w:top w:val="nil"/>
              <w:left w:val="nil"/>
              <w:bottom w:val="single" w:sz="8" w:space="0" w:color="auto"/>
              <w:right w:val="nil"/>
            </w:tcBorders>
            <w:noWrap/>
            <w:vAlign w:val="bottom"/>
            <w:hideMark/>
          </w:tcPr>
          <w:p w14:paraId="2E718F3A" w14:textId="10D3C012"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4.335</w:t>
            </w:r>
          </w:p>
        </w:tc>
      </w:tr>
      <w:tr w:rsidR="005E62D1" w:rsidRPr="0009263D" w14:paraId="62D167D0" w14:textId="77777777" w:rsidTr="005E62D1">
        <w:trPr>
          <w:trHeight w:val="227"/>
        </w:trPr>
        <w:tc>
          <w:tcPr>
            <w:tcW w:w="3005" w:type="pct"/>
            <w:tcBorders>
              <w:top w:val="nil"/>
              <w:left w:val="nil"/>
              <w:bottom w:val="nil"/>
              <w:right w:val="nil"/>
            </w:tcBorders>
            <w:noWrap/>
            <w:vAlign w:val="center"/>
            <w:hideMark/>
          </w:tcPr>
          <w:p w14:paraId="2204B349" w14:textId="77777777" w:rsidR="005E62D1" w:rsidRPr="0009263D" w:rsidRDefault="005E62D1" w:rsidP="005E62D1">
            <w:pPr>
              <w:rPr>
                <w:rFonts w:ascii="Arial" w:hAnsi="Arial" w:cs="Arial"/>
                <w:color w:val="000000"/>
                <w:sz w:val="18"/>
                <w:szCs w:val="18"/>
              </w:rPr>
            </w:pPr>
          </w:p>
        </w:tc>
        <w:tc>
          <w:tcPr>
            <w:tcW w:w="932" w:type="pct"/>
            <w:tcBorders>
              <w:top w:val="nil"/>
              <w:left w:val="nil"/>
              <w:bottom w:val="nil"/>
              <w:right w:val="nil"/>
            </w:tcBorders>
            <w:noWrap/>
            <w:vAlign w:val="bottom"/>
            <w:hideMark/>
          </w:tcPr>
          <w:p w14:paraId="295EC1A0" w14:textId="77777777" w:rsidR="005E62D1" w:rsidRPr="0009263D" w:rsidRDefault="005E62D1" w:rsidP="005E62D1">
            <w:pPr>
              <w:jc w:val="right"/>
            </w:pPr>
          </w:p>
        </w:tc>
        <w:tc>
          <w:tcPr>
            <w:tcW w:w="131" w:type="pct"/>
            <w:tcBorders>
              <w:top w:val="nil"/>
              <w:left w:val="nil"/>
              <w:bottom w:val="nil"/>
              <w:right w:val="nil"/>
            </w:tcBorders>
            <w:noWrap/>
            <w:vAlign w:val="bottom"/>
            <w:hideMark/>
          </w:tcPr>
          <w:p w14:paraId="3336E341" w14:textId="77777777" w:rsidR="005E62D1" w:rsidRPr="0009263D" w:rsidRDefault="005E62D1" w:rsidP="005E62D1">
            <w:pPr>
              <w:jc w:val="right"/>
            </w:pPr>
          </w:p>
        </w:tc>
        <w:tc>
          <w:tcPr>
            <w:tcW w:w="932" w:type="pct"/>
            <w:tcBorders>
              <w:top w:val="nil"/>
              <w:left w:val="nil"/>
              <w:bottom w:val="nil"/>
              <w:right w:val="nil"/>
            </w:tcBorders>
            <w:noWrap/>
            <w:vAlign w:val="bottom"/>
            <w:hideMark/>
          </w:tcPr>
          <w:p w14:paraId="5BB8FD11" w14:textId="77777777" w:rsidR="005E62D1" w:rsidRPr="0009263D" w:rsidRDefault="005E62D1" w:rsidP="005E62D1">
            <w:pPr>
              <w:jc w:val="right"/>
            </w:pPr>
          </w:p>
        </w:tc>
      </w:tr>
      <w:tr w:rsidR="005E62D1" w:rsidRPr="0009263D" w14:paraId="64198DBD" w14:textId="77777777" w:rsidTr="005E62D1">
        <w:trPr>
          <w:trHeight w:val="227"/>
        </w:trPr>
        <w:tc>
          <w:tcPr>
            <w:tcW w:w="3005" w:type="pct"/>
            <w:tcBorders>
              <w:top w:val="nil"/>
              <w:left w:val="nil"/>
              <w:bottom w:val="nil"/>
              <w:right w:val="nil"/>
            </w:tcBorders>
            <w:noWrap/>
            <w:vAlign w:val="bottom"/>
            <w:hideMark/>
          </w:tcPr>
          <w:p w14:paraId="16889352" w14:textId="77777777" w:rsidR="005E62D1" w:rsidRPr="0009263D" w:rsidRDefault="005E62D1" w:rsidP="005E62D1"/>
        </w:tc>
        <w:tc>
          <w:tcPr>
            <w:tcW w:w="932" w:type="pct"/>
            <w:tcBorders>
              <w:top w:val="nil"/>
              <w:left w:val="nil"/>
              <w:bottom w:val="double" w:sz="6" w:space="0" w:color="auto"/>
              <w:right w:val="nil"/>
            </w:tcBorders>
            <w:vAlign w:val="center"/>
            <w:hideMark/>
          </w:tcPr>
          <w:p w14:paraId="108874D4" w14:textId="22E1EEB3"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246.354</w:t>
            </w:r>
          </w:p>
        </w:tc>
        <w:tc>
          <w:tcPr>
            <w:tcW w:w="131" w:type="pct"/>
            <w:tcBorders>
              <w:top w:val="nil"/>
              <w:left w:val="nil"/>
              <w:bottom w:val="nil"/>
              <w:right w:val="nil"/>
            </w:tcBorders>
            <w:vAlign w:val="center"/>
            <w:hideMark/>
          </w:tcPr>
          <w:p w14:paraId="5DF699CB" w14:textId="77777777" w:rsidR="005E62D1" w:rsidRPr="0009263D" w:rsidRDefault="005E62D1" w:rsidP="005E62D1">
            <w:pPr>
              <w:jc w:val="right"/>
              <w:rPr>
                <w:rFonts w:ascii="Arial" w:hAnsi="Arial" w:cs="Arial"/>
                <w:color w:val="000000"/>
                <w:sz w:val="18"/>
                <w:szCs w:val="18"/>
              </w:rPr>
            </w:pPr>
          </w:p>
        </w:tc>
        <w:tc>
          <w:tcPr>
            <w:tcW w:w="932" w:type="pct"/>
            <w:tcBorders>
              <w:top w:val="nil"/>
              <w:left w:val="nil"/>
              <w:bottom w:val="double" w:sz="6" w:space="0" w:color="auto"/>
              <w:right w:val="nil"/>
            </w:tcBorders>
            <w:vAlign w:val="center"/>
            <w:hideMark/>
          </w:tcPr>
          <w:p w14:paraId="5876E41A" w14:textId="071CB8B3"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784.481</w:t>
            </w:r>
          </w:p>
        </w:tc>
      </w:tr>
    </w:tbl>
    <w:p w14:paraId="6F9A3B3C" w14:textId="167A994C" w:rsidR="006452C9" w:rsidRPr="0009263D" w:rsidRDefault="006452C9" w:rsidP="00D42476">
      <w:pPr>
        <w:pStyle w:val="PargrafodaLista"/>
        <w:ind w:left="0"/>
        <w:jc w:val="both"/>
        <w:rPr>
          <w:rFonts w:ascii="Arial" w:hAnsi="Arial" w:cs="Arial"/>
          <w:b/>
          <w:sz w:val="22"/>
          <w:szCs w:val="22"/>
        </w:rPr>
      </w:pPr>
    </w:p>
    <w:p w14:paraId="56211D49" w14:textId="77777777" w:rsidR="00E03CD4" w:rsidRPr="0009263D" w:rsidRDefault="00E03CD4" w:rsidP="00D42476">
      <w:pPr>
        <w:pStyle w:val="PargrafodaLista"/>
        <w:ind w:left="0"/>
        <w:jc w:val="both"/>
        <w:rPr>
          <w:rFonts w:ascii="Arial" w:hAnsi="Arial" w:cs="Arial"/>
          <w:b/>
          <w:sz w:val="22"/>
          <w:szCs w:val="22"/>
        </w:rPr>
      </w:pPr>
    </w:p>
    <w:p w14:paraId="24BB0E96" w14:textId="425D0FEA" w:rsidR="0064181F" w:rsidRPr="0009263D" w:rsidRDefault="00DA6BD5" w:rsidP="001E6F96">
      <w:pPr>
        <w:pStyle w:val="PargrafodaLista"/>
        <w:numPr>
          <w:ilvl w:val="0"/>
          <w:numId w:val="10"/>
        </w:numPr>
        <w:ind w:left="0" w:hanging="709"/>
        <w:jc w:val="both"/>
        <w:rPr>
          <w:rFonts w:ascii="Arial" w:hAnsi="Arial" w:cs="Arial"/>
          <w:sz w:val="22"/>
          <w:szCs w:val="22"/>
        </w:rPr>
      </w:pPr>
      <w:r w:rsidRPr="0009263D">
        <w:rPr>
          <w:rFonts w:ascii="Arial" w:hAnsi="Arial" w:cs="Arial"/>
          <w:b/>
          <w:sz w:val="22"/>
          <w:szCs w:val="22"/>
        </w:rPr>
        <w:t>Adiantamentos recebidos</w:t>
      </w:r>
    </w:p>
    <w:p w14:paraId="233F71F1" w14:textId="77777777" w:rsidR="008F768D" w:rsidRPr="0009263D" w:rsidRDefault="008F768D" w:rsidP="008F768D">
      <w:pPr>
        <w:pStyle w:val="PargrafodaLista"/>
        <w:ind w:left="0"/>
        <w:jc w:val="both"/>
        <w:rPr>
          <w:rFonts w:ascii="Arial" w:hAnsi="Arial" w:cs="Arial"/>
          <w:sz w:val="22"/>
          <w:szCs w:val="22"/>
        </w:rPr>
      </w:pPr>
    </w:p>
    <w:tbl>
      <w:tblPr>
        <w:tblW w:w="5000" w:type="pct"/>
        <w:tblCellMar>
          <w:left w:w="70" w:type="dxa"/>
          <w:right w:w="70" w:type="dxa"/>
        </w:tblCellMar>
        <w:tblLook w:val="04A0" w:firstRow="1" w:lastRow="0" w:firstColumn="1" w:lastColumn="0" w:noHBand="0" w:noVBand="1"/>
      </w:tblPr>
      <w:tblGrid>
        <w:gridCol w:w="4773"/>
        <w:gridCol w:w="2136"/>
        <w:gridCol w:w="181"/>
        <w:gridCol w:w="2147"/>
      </w:tblGrid>
      <w:tr w:rsidR="005E62D1" w:rsidRPr="0009263D" w14:paraId="3664C4E7" w14:textId="77777777" w:rsidTr="005E62D1">
        <w:trPr>
          <w:trHeight w:val="227"/>
        </w:trPr>
        <w:tc>
          <w:tcPr>
            <w:tcW w:w="2584" w:type="pct"/>
            <w:tcBorders>
              <w:top w:val="nil"/>
              <w:left w:val="nil"/>
              <w:bottom w:val="nil"/>
              <w:right w:val="nil"/>
            </w:tcBorders>
            <w:noWrap/>
            <w:vAlign w:val="bottom"/>
            <w:hideMark/>
          </w:tcPr>
          <w:p w14:paraId="71D36503" w14:textId="77777777" w:rsidR="005E62D1" w:rsidRPr="0009263D" w:rsidRDefault="005E62D1" w:rsidP="005E62D1">
            <w:pPr>
              <w:rPr>
                <w:sz w:val="24"/>
                <w:szCs w:val="24"/>
              </w:rPr>
            </w:pPr>
          </w:p>
        </w:tc>
        <w:tc>
          <w:tcPr>
            <w:tcW w:w="1156" w:type="pct"/>
            <w:tcBorders>
              <w:top w:val="nil"/>
              <w:left w:val="nil"/>
              <w:bottom w:val="single" w:sz="8" w:space="0" w:color="auto"/>
              <w:right w:val="nil"/>
            </w:tcBorders>
            <w:noWrap/>
            <w:vAlign w:val="center"/>
            <w:hideMark/>
          </w:tcPr>
          <w:p w14:paraId="55D723D8" w14:textId="77777777" w:rsidR="005E62D1" w:rsidRPr="0009263D" w:rsidRDefault="005E62D1" w:rsidP="005E62D1">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8" w:type="pct"/>
            <w:tcBorders>
              <w:top w:val="nil"/>
              <w:left w:val="nil"/>
              <w:bottom w:val="nil"/>
              <w:right w:val="nil"/>
            </w:tcBorders>
            <w:vAlign w:val="center"/>
            <w:hideMark/>
          </w:tcPr>
          <w:p w14:paraId="3986EF4F" w14:textId="77777777" w:rsidR="005E62D1" w:rsidRPr="0009263D" w:rsidRDefault="005E62D1" w:rsidP="005E62D1">
            <w:pPr>
              <w:jc w:val="right"/>
              <w:rPr>
                <w:rFonts w:ascii="Arial" w:hAnsi="Arial" w:cs="Arial"/>
                <w:b/>
                <w:bCs/>
                <w:color w:val="000000"/>
                <w:sz w:val="18"/>
                <w:szCs w:val="18"/>
              </w:rPr>
            </w:pPr>
          </w:p>
        </w:tc>
        <w:tc>
          <w:tcPr>
            <w:tcW w:w="1162" w:type="pct"/>
            <w:tcBorders>
              <w:top w:val="nil"/>
              <w:left w:val="nil"/>
              <w:bottom w:val="single" w:sz="8" w:space="0" w:color="auto"/>
              <w:right w:val="nil"/>
            </w:tcBorders>
            <w:noWrap/>
            <w:vAlign w:val="center"/>
            <w:hideMark/>
          </w:tcPr>
          <w:p w14:paraId="08977B60" w14:textId="77777777" w:rsidR="005E62D1" w:rsidRPr="0009263D" w:rsidRDefault="005E62D1" w:rsidP="005E62D1">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5E62D1" w:rsidRPr="0009263D" w14:paraId="045B2FF7" w14:textId="77777777" w:rsidTr="005E62D1">
        <w:trPr>
          <w:trHeight w:val="227"/>
        </w:trPr>
        <w:tc>
          <w:tcPr>
            <w:tcW w:w="2584" w:type="pct"/>
            <w:tcBorders>
              <w:top w:val="nil"/>
              <w:left w:val="nil"/>
              <w:bottom w:val="nil"/>
              <w:right w:val="nil"/>
            </w:tcBorders>
            <w:noWrap/>
            <w:vAlign w:val="bottom"/>
            <w:hideMark/>
          </w:tcPr>
          <w:p w14:paraId="52E2A024" w14:textId="77777777" w:rsidR="005E62D1" w:rsidRPr="0009263D" w:rsidRDefault="005E62D1" w:rsidP="005E62D1">
            <w:pPr>
              <w:jc w:val="right"/>
              <w:rPr>
                <w:rFonts w:ascii="Arial" w:hAnsi="Arial" w:cs="Arial"/>
                <w:b/>
                <w:bCs/>
                <w:color w:val="000000"/>
                <w:sz w:val="18"/>
                <w:szCs w:val="18"/>
              </w:rPr>
            </w:pPr>
          </w:p>
        </w:tc>
        <w:tc>
          <w:tcPr>
            <w:tcW w:w="1156" w:type="pct"/>
            <w:tcBorders>
              <w:top w:val="nil"/>
              <w:left w:val="nil"/>
              <w:bottom w:val="nil"/>
              <w:right w:val="nil"/>
            </w:tcBorders>
            <w:noWrap/>
            <w:vAlign w:val="center"/>
            <w:hideMark/>
          </w:tcPr>
          <w:p w14:paraId="5B267731" w14:textId="77777777" w:rsidR="005E62D1" w:rsidRPr="0009263D" w:rsidRDefault="005E62D1" w:rsidP="005E62D1"/>
        </w:tc>
        <w:tc>
          <w:tcPr>
            <w:tcW w:w="98" w:type="pct"/>
            <w:tcBorders>
              <w:top w:val="nil"/>
              <w:left w:val="nil"/>
              <w:bottom w:val="nil"/>
              <w:right w:val="nil"/>
            </w:tcBorders>
            <w:vAlign w:val="center"/>
            <w:hideMark/>
          </w:tcPr>
          <w:p w14:paraId="6DB78524" w14:textId="77777777" w:rsidR="005E62D1" w:rsidRPr="0009263D" w:rsidRDefault="005E62D1" w:rsidP="005E62D1">
            <w:pPr>
              <w:jc w:val="right"/>
            </w:pPr>
          </w:p>
        </w:tc>
        <w:tc>
          <w:tcPr>
            <w:tcW w:w="1162" w:type="pct"/>
            <w:tcBorders>
              <w:top w:val="nil"/>
              <w:left w:val="nil"/>
              <w:bottom w:val="nil"/>
              <w:right w:val="nil"/>
            </w:tcBorders>
            <w:noWrap/>
            <w:vAlign w:val="center"/>
            <w:hideMark/>
          </w:tcPr>
          <w:p w14:paraId="347B96F6" w14:textId="77777777" w:rsidR="005E62D1" w:rsidRPr="0009263D" w:rsidRDefault="005E62D1" w:rsidP="005E62D1">
            <w:pPr>
              <w:jc w:val="right"/>
            </w:pPr>
          </w:p>
        </w:tc>
      </w:tr>
      <w:tr w:rsidR="005E62D1" w:rsidRPr="0009263D" w14:paraId="33EED79F" w14:textId="77777777" w:rsidTr="005E62D1">
        <w:trPr>
          <w:trHeight w:val="227"/>
        </w:trPr>
        <w:tc>
          <w:tcPr>
            <w:tcW w:w="2584" w:type="pct"/>
            <w:tcBorders>
              <w:top w:val="nil"/>
              <w:left w:val="nil"/>
              <w:bottom w:val="nil"/>
              <w:right w:val="nil"/>
            </w:tcBorders>
            <w:noWrap/>
            <w:vAlign w:val="bottom"/>
            <w:hideMark/>
          </w:tcPr>
          <w:p w14:paraId="394BCCFB"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Adiantamento dos lucros da SCP (i)</w:t>
            </w:r>
          </w:p>
        </w:tc>
        <w:tc>
          <w:tcPr>
            <w:tcW w:w="1156" w:type="pct"/>
            <w:tcBorders>
              <w:top w:val="nil"/>
              <w:left w:val="nil"/>
              <w:bottom w:val="nil"/>
              <w:right w:val="nil"/>
            </w:tcBorders>
            <w:noWrap/>
            <w:vAlign w:val="center"/>
            <w:hideMark/>
          </w:tcPr>
          <w:p w14:paraId="2C038024" w14:textId="66CBE420" w:rsidR="005E62D1" w:rsidRPr="0009263D" w:rsidRDefault="005E62D1" w:rsidP="005E62D1">
            <w:pPr>
              <w:ind w:firstLineChars="100" w:firstLine="180"/>
              <w:jc w:val="right"/>
              <w:rPr>
                <w:rFonts w:ascii="Arial" w:hAnsi="Arial" w:cs="Arial"/>
                <w:color w:val="000000"/>
                <w:sz w:val="18"/>
                <w:szCs w:val="18"/>
              </w:rPr>
            </w:pPr>
            <w:r w:rsidRPr="0009263D">
              <w:rPr>
                <w:rFonts w:ascii="Arial" w:hAnsi="Arial" w:cs="Arial"/>
                <w:color w:val="000000"/>
                <w:sz w:val="18"/>
                <w:szCs w:val="18"/>
              </w:rPr>
              <w:t>1.050.180</w:t>
            </w:r>
          </w:p>
        </w:tc>
        <w:tc>
          <w:tcPr>
            <w:tcW w:w="98" w:type="pct"/>
            <w:tcBorders>
              <w:top w:val="nil"/>
              <w:left w:val="nil"/>
              <w:bottom w:val="nil"/>
              <w:right w:val="nil"/>
            </w:tcBorders>
            <w:noWrap/>
            <w:vAlign w:val="bottom"/>
            <w:hideMark/>
          </w:tcPr>
          <w:p w14:paraId="1D57BF72" w14:textId="77777777" w:rsidR="005E62D1" w:rsidRPr="0009263D" w:rsidRDefault="005E62D1" w:rsidP="005E62D1">
            <w:pPr>
              <w:ind w:firstLineChars="100" w:firstLine="180"/>
              <w:jc w:val="right"/>
              <w:rPr>
                <w:rFonts w:ascii="Arial" w:hAnsi="Arial" w:cs="Arial"/>
                <w:color w:val="000000"/>
                <w:sz w:val="18"/>
                <w:szCs w:val="18"/>
              </w:rPr>
            </w:pPr>
          </w:p>
        </w:tc>
        <w:tc>
          <w:tcPr>
            <w:tcW w:w="1162" w:type="pct"/>
            <w:tcBorders>
              <w:top w:val="nil"/>
              <w:left w:val="nil"/>
              <w:bottom w:val="nil"/>
              <w:right w:val="nil"/>
            </w:tcBorders>
            <w:noWrap/>
            <w:vAlign w:val="center"/>
            <w:hideMark/>
          </w:tcPr>
          <w:p w14:paraId="4A582E23" w14:textId="4E3B28B3" w:rsidR="005E62D1" w:rsidRPr="0009263D" w:rsidRDefault="005E62D1" w:rsidP="005E62D1">
            <w:pPr>
              <w:ind w:firstLineChars="100" w:firstLine="180"/>
              <w:jc w:val="right"/>
              <w:rPr>
                <w:rFonts w:ascii="Arial" w:hAnsi="Arial" w:cs="Arial"/>
                <w:color w:val="000000"/>
                <w:sz w:val="18"/>
                <w:szCs w:val="18"/>
              </w:rPr>
            </w:pPr>
            <w:r w:rsidRPr="0009263D">
              <w:rPr>
                <w:rFonts w:ascii="Arial" w:hAnsi="Arial" w:cs="Arial"/>
                <w:color w:val="000000"/>
                <w:sz w:val="18"/>
                <w:szCs w:val="18"/>
              </w:rPr>
              <w:t>844.968</w:t>
            </w:r>
          </w:p>
        </w:tc>
      </w:tr>
      <w:tr w:rsidR="005E62D1" w:rsidRPr="0009263D" w14:paraId="588AC9CC" w14:textId="77777777" w:rsidTr="005E62D1">
        <w:trPr>
          <w:trHeight w:val="227"/>
        </w:trPr>
        <w:tc>
          <w:tcPr>
            <w:tcW w:w="2584" w:type="pct"/>
            <w:tcBorders>
              <w:top w:val="nil"/>
              <w:left w:val="nil"/>
              <w:bottom w:val="nil"/>
              <w:right w:val="nil"/>
            </w:tcBorders>
            <w:noWrap/>
            <w:vAlign w:val="bottom"/>
            <w:hideMark/>
          </w:tcPr>
          <w:p w14:paraId="6CD2BF9B"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Valores a ressarcir a SCP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1156" w:type="pct"/>
            <w:tcBorders>
              <w:top w:val="nil"/>
              <w:left w:val="nil"/>
              <w:bottom w:val="single" w:sz="8" w:space="0" w:color="auto"/>
              <w:right w:val="nil"/>
            </w:tcBorders>
            <w:vAlign w:val="center"/>
            <w:hideMark/>
          </w:tcPr>
          <w:p w14:paraId="6C0D9D22" w14:textId="253F1A9F"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(95.575)</w:t>
            </w:r>
          </w:p>
        </w:tc>
        <w:tc>
          <w:tcPr>
            <w:tcW w:w="98" w:type="pct"/>
            <w:tcBorders>
              <w:top w:val="nil"/>
              <w:left w:val="nil"/>
              <w:bottom w:val="nil"/>
              <w:right w:val="nil"/>
            </w:tcBorders>
            <w:noWrap/>
            <w:vAlign w:val="bottom"/>
            <w:hideMark/>
          </w:tcPr>
          <w:p w14:paraId="61521D0E" w14:textId="77777777" w:rsidR="005E62D1" w:rsidRPr="0009263D" w:rsidRDefault="005E62D1" w:rsidP="005E62D1">
            <w:pPr>
              <w:jc w:val="right"/>
              <w:rPr>
                <w:rFonts w:ascii="Arial" w:hAnsi="Arial" w:cs="Arial"/>
                <w:color w:val="000000"/>
                <w:sz w:val="18"/>
                <w:szCs w:val="18"/>
              </w:rPr>
            </w:pPr>
          </w:p>
        </w:tc>
        <w:tc>
          <w:tcPr>
            <w:tcW w:w="1162" w:type="pct"/>
            <w:tcBorders>
              <w:top w:val="nil"/>
              <w:left w:val="nil"/>
              <w:bottom w:val="single" w:sz="8" w:space="0" w:color="auto"/>
              <w:right w:val="nil"/>
            </w:tcBorders>
            <w:vAlign w:val="center"/>
            <w:hideMark/>
          </w:tcPr>
          <w:p w14:paraId="26319E18" w14:textId="0D1C6057"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20.137</w:t>
            </w:r>
          </w:p>
        </w:tc>
      </w:tr>
      <w:tr w:rsidR="005E62D1" w:rsidRPr="0009263D" w14:paraId="166FF8D3" w14:textId="77777777" w:rsidTr="005E62D1">
        <w:trPr>
          <w:trHeight w:val="227"/>
        </w:trPr>
        <w:tc>
          <w:tcPr>
            <w:tcW w:w="2584" w:type="pct"/>
            <w:tcBorders>
              <w:top w:val="nil"/>
              <w:left w:val="nil"/>
              <w:bottom w:val="nil"/>
              <w:right w:val="nil"/>
            </w:tcBorders>
            <w:noWrap/>
            <w:vAlign w:val="bottom"/>
            <w:hideMark/>
          </w:tcPr>
          <w:p w14:paraId="5F6C7119" w14:textId="77777777" w:rsidR="005E62D1" w:rsidRPr="0009263D" w:rsidRDefault="005E62D1" w:rsidP="005E62D1">
            <w:pPr>
              <w:jc w:val="right"/>
              <w:rPr>
                <w:rFonts w:ascii="Arial" w:hAnsi="Arial" w:cs="Arial"/>
                <w:color w:val="000000"/>
                <w:sz w:val="18"/>
                <w:szCs w:val="18"/>
              </w:rPr>
            </w:pPr>
          </w:p>
        </w:tc>
        <w:tc>
          <w:tcPr>
            <w:tcW w:w="1156" w:type="pct"/>
            <w:tcBorders>
              <w:top w:val="nil"/>
              <w:left w:val="nil"/>
              <w:bottom w:val="nil"/>
              <w:right w:val="nil"/>
            </w:tcBorders>
            <w:noWrap/>
            <w:vAlign w:val="center"/>
            <w:hideMark/>
          </w:tcPr>
          <w:p w14:paraId="5E3BABB0" w14:textId="77777777" w:rsidR="005E62D1" w:rsidRPr="0009263D" w:rsidRDefault="005E62D1" w:rsidP="005E62D1">
            <w:pPr>
              <w:jc w:val="right"/>
            </w:pPr>
          </w:p>
        </w:tc>
        <w:tc>
          <w:tcPr>
            <w:tcW w:w="98" w:type="pct"/>
            <w:tcBorders>
              <w:top w:val="nil"/>
              <w:left w:val="nil"/>
              <w:bottom w:val="nil"/>
              <w:right w:val="nil"/>
            </w:tcBorders>
            <w:noWrap/>
            <w:vAlign w:val="bottom"/>
            <w:hideMark/>
          </w:tcPr>
          <w:p w14:paraId="32367673" w14:textId="77777777" w:rsidR="005E62D1" w:rsidRPr="0009263D" w:rsidRDefault="005E62D1" w:rsidP="005E62D1">
            <w:pPr>
              <w:jc w:val="right"/>
            </w:pPr>
          </w:p>
        </w:tc>
        <w:tc>
          <w:tcPr>
            <w:tcW w:w="1162" w:type="pct"/>
            <w:tcBorders>
              <w:top w:val="nil"/>
              <w:left w:val="nil"/>
              <w:bottom w:val="nil"/>
              <w:right w:val="nil"/>
            </w:tcBorders>
            <w:noWrap/>
            <w:vAlign w:val="center"/>
            <w:hideMark/>
          </w:tcPr>
          <w:p w14:paraId="6E6AE8C0" w14:textId="77777777" w:rsidR="005E62D1" w:rsidRPr="0009263D" w:rsidRDefault="005E62D1" w:rsidP="005E62D1">
            <w:pPr>
              <w:jc w:val="right"/>
            </w:pPr>
          </w:p>
        </w:tc>
      </w:tr>
      <w:tr w:rsidR="005E62D1" w:rsidRPr="0009263D" w14:paraId="232B33A6" w14:textId="77777777" w:rsidTr="005E62D1">
        <w:trPr>
          <w:trHeight w:val="227"/>
        </w:trPr>
        <w:tc>
          <w:tcPr>
            <w:tcW w:w="2584" w:type="pct"/>
            <w:tcBorders>
              <w:top w:val="nil"/>
              <w:left w:val="nil"/>
              <w:bottom w:val="nil"/>
              <w:right w:val="nil"/>
            </w:tcBorders>
            <w:noWrap/>
            <w:vAlign w:val="bottom"/>
            <w:hideMark/>
          </w:tcPr>
          <w:p w14:paraId="60A97FDB" w14:textId="77777777" w:rsidR="005E62D1" w:rsidRPr="0009263D" w:rsidRDefault="005E62D1" w:rsidP="005E62D1">
            <w:pPr>
              <w:jc w:val="right"/>
            </w:pPr>
          </w:p>
        </w:tc>
        <w:tc>
          <w:tcPr>
            <w:tcW w:w="1156" w:type="pct"/>
            <w:tcBorders>
              <w:top w:val="nil"/>
              <w:left w:val="nil"/>
              <w:bottom w:val="double" w:sz="6" w:space="0" w:color="auto"/>
              <w:right w:val="nil"/>
            </w:tcBorders>
            <w:noWrap/>
            <w:vAlign w:val="center"/>
            <w:hideMark/>
          </w:tcPr>
          <w:p w14:paraId="619AE027" w14:textId="27817F6B"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954.605</w:t>
            </w:r>
          </w:p>
        </w:tc>
        <w:tc>
          <w:tcPr>
            <w:tcW w:w="98" w:type="pct"/>
            <w:tcBorders>
              <w:top w:val="nil"/>
              <w:left w:val="nil"/>
              <w:bottom w:val="nil"/>
              <w:right w:val="nil"/>
            </w:tcBorders>
            <w:noWrap/>
            <w:vAlign w:val="bottom"/>
            <w:hideMark/>
          </w:tcPr>
          <w:p w14:paraId="0D963214" w14:textId="77777777" w:rsidR="005E62D1" w:rsidRPr="0009263D" w:rsidRDefault="005E62D1" w:rsidP="005E62D1">
            <w:pPr>
              <w:jc w:val="right"/>
              <w:rPr>
                <w:rFonts w:ascii="Arial" w:hAnsi="Arial" w:cs="Arial"/>
                <w:color w:val="000000"/>
                <w:sz w:val="18"/>
                <w:szCs w:val="18"/>
              </w:rPr>
            </w:pPr>
          </w:p>
        </w:tc>
        <w:tc>
          <w:tcPr>
            <w:tcW w:w="1162" w:type="pct"/>
            <w:tcBorders>
              <w:top w:val="nil"/>
              <w:left w:val="nil"/>
              <w:bottom w:val="double" w:sz="6" w:space="0" w:color="auto"/>
              <w:right w:val="nil"/>
            </w:tcBorders>
            <w:noWrap/>
            <w:vAlign w:val="center"/>
            <w:hideMark/>
          </w:tcPr>
          <w:p w14:paraId="560BF10C" w14:textId="45C255E9"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865.105</w:t>
            </w:r>
          </w:p>
        </w:tc>
      </w:tr>
      <w:tr w:rsidR="005E62D1" w:rsidRPr="0009263D" w14:paraId="180360BC" w14:textId="77777777" w:rsidTr="005E62D1">
        <w:trPr>
          <w:trHeight w:val="227"/>
        </w:trPr>
        <w:tc>
          <w:tcPr>
            <w:tcW w:w="2584" w:type="pct"/>
            <w:tcBorders>
              <w:top w:val="nil"/>
              <w:left w:val="nil"/>
              <w:bottom w:val="nil"/>
              <w:right w:val="nil"/>
            </w:tcBorders>
            <w:noWrap/>
            <w:vAlign w:val="bottom"/>
            <w:hideMark/>
          </w:tcPr>
          <w:p w14:paraId="4B693C6C" w14:textId="77777777" w:rsidR="005E62D1" w:rsidRPr="0009263D" w:rsidRDefault="005E62D1" w:rsidP="005E62D1">
            <w:pPr>
              <w:jc w:val="right"/>
              <w:rPr>
                <w:rFonts w:ascii="Arial" w:hAnsi="Arial" w:cs="Arial"/>
                <w:color w:val="000000"/>
                <w:sz w:val="18"/>
                <w:szCs w:val="18"/>
              </w:rPr>
            </w:pPr>
          </w:p>
        </w:tc>
        <w:tc>
          <w:tcPr>
            <w:tcW w:w="1156" w:type="pct"/>
            <w:tcBorders>
              <w:top w:val="nil"/>
              <w:left w:val="nil"/>
              <w:bottom w:val="nil"/>
              <w:right w:val="nil"/>
            </w:tcBorders>
            <w:noWrap/>
            <w:vAlign w:val="center"/>
            <w:hideMark/>
          </w:tcPr>
          <w:p w14:paraId="1F3FE243" w14:textId="77777777" w:rsidR="005E62D1" w:rsidRPr="0009263D" w:rsidRDefault="005E62D1" w:rsidP="005E62D1">
            <w:pPr>
              <w:jc w:val="right"/>
            </w:pPr>
          </w:p>
        </w:tc>
        <w:tc>
          <w:tcPr>
            <w:tcW w:w="98" w:type="pct"/>
            <w:tcBorders>
              <w:top w:val="nil"/>
              <w:left w:val="nil"/>
              <w:bottom w:val="nil"/>
              <w:right w:val="nil"/>
            </w:tcBorders>
            <w:noWrap/>
            <w:vAlign w:val="bottom"/>
            <w:hideMark/>
          </w:tcPr>
          <w:p w14:paraId="70D7F4CF" w14:textId="77777777" w:rsidR="005E62D1" w:rsidRPr="0009263D" w:rsidRDefault="005E62D1" w:rsidP="005E62D1">
            <w:pPr>
              <w:jc w:val="right"/>
            </w:pPr>
          </w:p>
        </w:tc>
        <w:tc>
          <w:tcPr>
            <w:tcW w:w="1162" w:type="pct"/>
            <w:tcBorders>
              <w:top w:val="nil"/>
              <w:left w:val="nil"/>
              <w:bottom w:val="nil"/>
              <w:right w:val="nil"/>
            </w:tcBorders>
            <w:noWrap/>
            <w:vAlign w:val="center"/>
            <w:hideMark/>
          </w:tcPr>
          <w:p w14:paraId="27D7AC8D" w14:textId="77777777" w:rsidR="005E62D1" w:rsidRPr="0009263D" w:rsidRDefault="005E62D1" w:rsidP="005E62D1">
            <w:pPr>
              <w:jc w:val="right"/>
            </w:pPr>
          </w:p>
        </w:tc>
      </w:tr>
      <w:tr w:rsidR="005E62D1" w:rsidRPr="0009263D" w14:paraId="59D70CB2" w14:textId="77777777" w:rsidTr="005E62D1">
        <w:trPr>
          <w:trHeight w:val="227"/>
        </w:trPr>
        <w:tc>
          <w:tcPr>
            <w:tcW w:w="2584" w:type="pct"/>
            <w:tcBorders>
              <w:top w:val="nil"/>
              <w:left w:val="nil"/>
              <w:bottom w:val="nil"/>
              <w:right w:val="nil"/>
            </w:tcBorders>
            <w:noWrap/>
            <w:vAlign w:val="center"/>
            <w:hideMark/>
          </w:tcPr>
          <w:p w14:paraId="54A2D906" w14:textId="77777777" w:rsidR="005E62D1" w:rsidRPr="0009263D" w:rsidRDefault="005E62D1" w:rsidP="005E62D1">
            <w:pPr>
              <w:jc w:val="both"/>
              <w:rPr>
                <w:rFonts w:ascii="Arial" w:hAnsi="Arial" w:cs="Arial"/>
                <w:color w:val="000000"/>
                <w:sz w:val="18"/>
                <w:szCs w:val="18"/>
              </w:rPr>
            </w:pPr>
            <w:r w:rsidRPr="0009263D">
              <w:rPr>
                <w:rFonts w:ascii="Arial" w:hAnsi="Arial" w:cs="Arial"/>
                <w:color w:val="000000"/>
                <w:sz w:val="18"/>
                <w:szCs w:val="18"/>
              </w:rPr>
              <w:t>Circulante</w:t>
            </w:r>
          </w:p>
        </w:tc>
        <w:tc>
          <w:tcPr>
            <w:tcW w:w="1156" w:type="pct"/>
            <w:tcBorders>
              <w:top w:val="nil"/>
              <w:left w:val="nil"/>
              <w:bottom w:val="nil"/>
              <w:right w:val="nil"/>
            </w:tcBorders>
            <w:noWrap/>
            <w:vAlign w:val="center"/>
            <w:hideMark/>
          </w:tcPr>
          <w:p w14:paraId="066C9506" w14:textId="08D90B25" w:rsidR="005E62D1" w:rsidRPr="0009263D" w:rsidRDefault="005E62D1" w:rsidP="005E62D1">
            <w:pPr>
              <w:ind w:firstLineChars="100" w:firstLine="180"/>
              <w:jc w:val="right"/>
              <w:rPr>
                <w:rFonts w:ascii="Arial" w:hAnsi="Arial" w:cs="Arial"/>
                <w:color w:val="000000"/>
                <w:sz w:val="18"/>
                <w:szCs w:val="18"/>
              </w:rPr>
            </w:pPr>
            <w:r w:rsidRPr="0009263D">
              <w:rPr>
                <w:rFonts w:ascii="Arial" w:hAnsi="Arial" w:cs="Arial"/>
                <w:color w:val="000000"/>
                <w:sz w:val="18"/>
                <w:szCs w:val="18"/>
              </w:rPr>
              <w:t>39.614</w:t>
            </w:r>
          </w:p>
        </w:tc>
        <w:tc>
          <w:tcPr>
            <w:tcW w:w="98" w:type="pct"/>
            <w:tcBorders>
              <w:top w:val="nil"/>
              <w:left w:val="nil"/>
              <w:bottom w:val="nil"/>
              <w:right w:val="nil"/>
            </w:tcBorders>
            <w:noWrap/>
            <w:vAlign w:val="bottom"/>
            <w:hideMark/>
          </w:tcPr>
          <w:p w14:paraId="0E9DB27E" w14:textId="77777777" w:rsidR="005E62D1" w:rsidRPr="0009263D" w:rsidRDefault="005E62D1" w:rsidP="005E62D1">
            <w:pPr>
              <w:ind w:firstLineChars="100" w:firstLine="180"/>
              <w:jc w:val="right"/>
              <w:rPr>
                <w:rFonts w:ascii="Arial" w:hAnsi="Arial" w:cs="Arial"/>
                <w:color w:val="000000"/>
                <w:sz w:val="18"/>
                <w:szCs w:val="18"/>
              </w:rPr>
            </w:pPr>
          </w:p>
        </w:tc>
        <w:tc>
          <w:tcPr>
            <w:tcW w:w="1162" w:type="pct"/>
            <w:tcBorders>
              <w:top w:val="nil"/>
              <w:left w:val="nil"/>
              <w:bottom w:val="nil"/>
              <w:right w:val="nil"/>
            </w:tcBorders>
            <w:noWrap/>
            <w:vAlign w:val="center"/>
            <w:hideMark/>
          </w:tcPr>
          <w:p w14:paraId="52D53ECC" w14:textId="0F2054E7" w:rsidR="005E62D1" w:rsidRPr="0009263D" w:rsidRDefault="005E62D1" w:rsidP="005E62D1">
            <w:pPr>
              <w:ind w:firstLineChars="100" w:firstLine="180"/>
              <w:jc w:val="right"/>
              <w:rPr>
                <w:rFonts w:ascii="Arial" w:hAnsi="Arial" w:cs="Arial"/>
                <w:color w:val="000000"/>
                <w:sz w:val="18"/>
                <w:szCs w:val="18"/>
              </w:rPr>
            </w:pPr>
            <w:r w:rsidRPr="0009263D">
              <w:rPr>
                <w:rFonts w:ascii="Arial" w:hAnsi="Arial" w:cs="Arial"/>
                <w:color w:val="000000"/>
                <w:sz w:val="18"/>
                <w:szCs w:val="18"/>
              </w:rPr>
              <w:t>-</w:t>
            </w:r>
          </w:p>
        </w:tc>
      </w:tr>
      <w:tr w:rsidR="005E62D1" w:rsidRPr="0009263D" w14:paraId="7FCDB491" w14:textId="77777777" w:rsidTr="005E62D1">
        <w:trPr>
          <w:trHeight w:val="227"/>
        </w:trPr>
        <w:tc>
          <w:tcPr>
            <w:tcW w:w="2584" w:type="pct"/>
            <w:tcBorders>
              <w:top w:val="nil"/>
              <w:left w:val="nil"/>
              <w:bottom w:val="nil"/>
              <w:right w:val="nil"/>
            </w:tcBorders>
            <w:noWrap/>
            <w:vAlign w:val="center"/>
            <w:hideMark/>
          </w:tcPr>
          <w:p w14:paraId="2A0EFAC8" w14:textId="77777777" w:rsidR="005E62D1" w:rsidRPr="0009263D" w:rsidRDefault="005E62D1" w:rsidP="005E62D1">
            <w:pPr>
              <w:jc w:val="both"/>
              <w:rPr>
                <w:rFonts w:ascii="Arial" w:hAnsi="Arial" w:cs="Arial"/>
                <w:color w:val="000000"/>
                <w:sz w:val="18"/>
                <w:szCs w:val="18"/>
              </w:rPr>
            </w:pPr>
            <w:r w:rsidRPr="0009263D">
              <w:rPr>
                <w:rFonts w:ascii="Arial" w:hAnsi="Arial" w:cs="Arial"/>
                <w:color w:val="000000"/>
                <w:sz w:val="18"/>
                <w:szCs w:val="18"/>
              </w:rPr>
              <w:t>Não circulante</w:t>
            </w:r>
          </w:p>
        </w:tc>
        <w:tc>
          <w:tcPr>
            <w:tcW w:w="1156" w:type="pct"/>
            <w:tcBorders>
              <w:top w:val="nil"/>
              <w:left w:val="nil"/>
              <w:bottom w:val="single" w:sz="8" w:space="0" w:color="auto"/>
              <w:right w:val="nil"/>
            </w:tcBorders>
            <w:noWrap/>
            <w:vAlign w:val="center"/>
            <w:hideMark/>
          </w:tcPr>
          <w:p w14:paraId="1BB796A3" w14:textId="727A49C7" w:rsidR="005E62D1" w:rsidRPr="0009263D" w:rsidRDefault="005E62D1" w:rsidP="005E62D1">
            <w:pPr>
              <w:ind w:firstLineChars="100" w:firstLine="180"/>
              <w:jc w:val="right"/>
              <w:rPr>
                <w:rFonts w:ascii="Arial" w:hAnsi="Arial" w:cs="Arial"/>
                <w:color w:val="000000"/>
                <w:sz w:val="18"/>
                <w:szCs w:val="18"/>
              </w:rPr>
            </w:pPr>
            <w:r w:rsidRPr="0009263D">
              <w:rPr>
                <w:rFonts w:ascii="Arial" w:hAnsi="Arial" w:cs="Arial"/>
                <w:color w:val="000000"/>
                <w:sz w:val="18"/>
                <w:szCs w:val="18"/>
              </w:rPr>
              <w:t>914.991</w:t>
            </w:r>
          </w:p>
        </w:tc>
        <w:tc>
          <w:tcPr>
            <w:tcW w:w="98" w:type="pct"/>
            <w:tcBorders>
              <w:top w:val="nil"/>
              <w:left w:val="nil"/>
              <w:bottom w:val="nil"/>
              <w:right w:val="nil"/>
            </w:tcBorders>
            <w:noWrap/>
            <w:vAlign w:val="bottom"/>
            <w:hideMark/>
          </w:tcPr>
          <w:p w14:paraId="6D1AA5BB" w14:textId="77777777" w:rsidR="005E62D1" w:rsidRPr="0009263D" w:rsidRDefault="005E62D1" w:rsidP="005E62D1">
            <w:pPr>
              <w:ind w:firstLineChars="100" w:firstLine="180"/>
              <w:jc w:val="right"/>
              <w:rPr>
                <w:rFonts w:ascii="Arial" w:hAnsi="Arial" w:cs="Arial"/>
                <w:color w:val="000000"/>
                <w:sz w:val="18"/>
                <w:szCs w:val="18"/>
              </w:rPr>
            </w:pPr>
          </w:p>
        </w:tc>
        <w:tc>
          <w:tcPr>
            <w:tcW w:w="1162" w:type="pct"/>
            <w:tcBorders>
              <w:top w:val="nil"/>
              <w:left w:val="nil"/>
              <w:bottom w:val="single" w:sz="8" w:space="0" w:color="auto"/>
              <w:right w:val="nil"/>
            </w:tcBorders>
            <w:noWrap/>
            <w:vAlign w:val="center"/>
            <w:hideMark/>
          </w:tcPr>
          <w:p w14:paraId="3254F1D1" w14:textId="104CB22E" w:rsidR="005E62D1" w:rsidRPr="0009263D" w:rsidRDefault="005E62D1" w:rsidP="005E62D1">
            <w:pPr>
              <w:ind w:firstLineChars="100" w:firstLine="180"/>
              <w:jc w:val="right"/>
              <w:rPr>
                <w:rFonts w:ascii="Arial" w:hAnsi="Arial" w:cs="Arial"/>
                <w:color w:val="000000"/>
                <w:sz w:val="18"/>
                <w:szCs w:val="18"/>
              </w:rPr>
            </w:pPr>
            <w:r w:rsidRPr="0009263D">
              <w:rPr>
                <w:rFonts w:ascii="Arial" w:hAnsi="Arial" w:cs="Arial"/>
                <w:color w:val="000000"/>
                <w:sz w:val="18"/>
                <w:szCs w:val="18"/>
              </w:rPr>
              <w:t>865.105</w:t>
            </w:r>
          </w:p>
        </w:tc>
      </w:tr>
      <w:tr w:rsidR="005E62D1" w:rsidRPr="0009263D" w14:paraId="4BF1F01A" w14:textId="77777777" w:rsidTr="005E62D1">
        <w:trPr>
          <w:trHeight w:val="227"/>
        </w:trPr>
        <w:tc>
          <w:tcPr>
            <w:tcW w:w="2584" w:type="pct"/>
            <w:tcBorders>
              <w:top w:val="nil"/>
              <w:left w:val="nil"/>
              <w:bottom w:val="nil"/>
              <w:right w:val="nil"/>
            </w:tcBorders>
            <w:noWrap/>
            <w:vAlign w:val="bottom"/>
            <w:hideMark/>
          </w:tcPr>
          <w:p w14:paraId="1195101F" w14:textId="77777777" w:rsidR="005E62D1" w:rsidRPr="0009263D" w:rsidRDefault="005E62D1" w:rsidP="005E62D1">
            <w:pPr>
              <w:ind w:firstLineChars="100" w:firstLine="180"/>
              <w:jc w:val="right"/>
              <w:rPr>
                <w:rFonts w:ascii="Arial" w:hAnsi="Arial" w:cs="Arial"/>
                <w:color w:val="000000"/>
                <w:sz w:val="18"/>
                <w:szCs w:val="18"/>
              </w:rPr>
            </w:pPr>
          </w:p>
        </w:tc>
        <w:tc>
          <w:tcPr>
            <w:tcW w:w="1156" w:type="pct"/>
            <w:tcBorders>
              <w:top w:val="nil"/>
              <w:left w:val="nil"/>
              <w:bottom w:val="nil"/>
              <w:right w:val="nil"/>
            </w:tcBorders>
            <w:noWrap/>
            <w:vAlign w:val="center"/>
            <w:hideMark/>
          </w:tcPr>
          <w:p w14:paraId="1E98290A" w14:textId="77777777" w:rsidR="005E62D1" w:rsidRPr="0009263D" w:rsidRDefault="005E62D1" w:rsidP="005E62D1">
            <w:pPr>
              <w:jc w:val="right"/>
            </w:pPr>
          </w:p>
        </w:tc>
        <w:tc>
          <w:tcPr>
            <w:tcW w:w="98" w:type="pct"/>
            <w:tcBorders>
              <w:top w:val="nil"/>
              <w:left w:val="nil"/>
              <w:bottom w:val="nil"/>
              <w:right w:val="nil"/>
            </w:tcBorders>
            <w:noWrap/>
            <w:vAlign w:val="bottom"/>
            <w:hideMark/>
          </w:tcPr>
          <w:p w14:paraId="4E6B2BD0" w14:textId="77777777" w:rsidR="005E62D1" w:rsidRPr="0009263D" w:rsidRDefault="005E62D1" w:rsidP="005E62D1">
            <w:pPr>
              <w:jc w:val="right"/>
            </w:pPr>
          </w:p>
        </w:tc>
        <w:tc>
          <w:tcPr>
            <w:tcW w:w="1162" w:type="pct"/>
            <w:tcBorders>
              <w:top w:val="nil"/>
              <w:left w:val="nil"/>
              <w:bottom w:val="nil"/>
              <w:right w:val="nil"/>
            </w:tcBorders>
            <w:noWrap/>
            <w:vAlign w:val="center"/>
            <w:hideMark/>
          </w:tcPr>
          <w:p w14:paraId="007CB9D6" w14:textId="77777777" w:rsidR="005E62D1" w:rsidRPr="0009263D" w:rsidRDefault="005E62D1" w:rsidP="005E62D1">
            <w:pPr>
              <w:jc w:val="right"/>
            </w:pPr>
          </w:p>
        </w:tc>
      </w:tr>
      <w:tr w:rsidR="005E62D1" w:rsidRPr="0009263D" w14:paraId="74E06193" w14:textId="77777777" w:rsidTr="005E62D1">
        <w:trPr>
          <w:trHeight w:val="227"/>
        </w:trPr>
        <w:tc>
          <w:tcPr>
            <w:tcW w:w="2584" w:type="pct"/>
            <w:tcBorders>
              <w:top w:val="nil"/>
              <w:left w:val="nil"/>
              <w:bottom w:val="nil"/>
              <w:right w:val="nil"/>
            </w:tcBorders>
            <w:noWrap/>
            <w:vAlign w:val="bottom"/>
            <w:hideMark/>
          </w:tcPr>
          <w:p w14:paraId="1B94F97A" w14:textId="77777777" w:rsidR="005E62D1" w:rsidRPr="0009263D" w:rsidRDefault="005E62D1" w:rsidP="005E62D1">
            <w:pPr>
              <w:jc w:val="right"/>
            </w:pPr>
          </w:p>
        </w:tc>
        <w:tc>
          <w:tcPr>
            <w:tcW w:w="1156" w:type="pct"/>
            <w:tcBorders>
              <w:top w:val="nil"/>
              <w:left w:val="nil"/>
              <w:bottom w:val="double" w:sz="6" w:space="0" w:color="auto"/>
              <w:right w:val="nil"/>
            </w:tcBorders>
            <w:noWrap/>
            <w:vAlign w:val="center"/>
            <w:hideMark/>
          </w:tcPr>
          <w:p w14:paraId="3D338F11" w14:textId="2A9320BC"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954.605</w:t>
            </w:r>
          </w:p>
        </w:tc>
        <w:tc>
          <w:tcPr>
            <w:tcW w:w="98" w:type="pct"/>
            <w:tcBorders>
              <w:top w:val="nil"/>
              <w:left w:val="nil"/>
              <w:bottom w:val="nil"/>
              <w:right w:val="nil"/>
            </w:tcBorders>
            <w:noWrap/>
            <w:vAlign w:val="bottom"/>
            <w:hideMark/>
          </w:tcPr>
          <w:p w14:paraId="7E045F88" w14:textId="77777777" w:rsidR="005E62D1" w:rsidRPr="0009263D" w:rsidRDefault="005E62D1" w:rsidP="005E62D1">
            <w:pPr>
              <w:jc w:val="right"/>
              <w:rPr>
                <w:rFonts w:ascii="Arial" w:hAnsi="Arial" w:cs="Arial"/>
                <w:color w:val="000000"/>
                <w:sz w:val="18"/>
                <w:szCs w:val="18"/>
              </w:rPr>
            </w:pPr>
          </w:p>
        </w:tc>
        <w:tc>
          <w:tcPr>
            <w:tcW w:w="1162" w:type="pct"/>
            <w:tcBorders>
              <w:top w:val="nil"/>
              <w:left w:val="nil"/>
              <w:bottom w:val="double" w:sz="6" w:space="0" w:color="auto"/>
              <w:right w:val="nil"/>
            </w:tcBorders>
            <w:noWrap/>
            <w:vAlign w:val="center"/>
            <w:hideMark/>
          </w:tcPr>
          <w:p w14:paraId="08D1D4E1" w14:textId="238CB8B5"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865.105</w:t>
            </w:r>
          </w:p>
        </w:tc>
      </w:tr>
    </w:tbl>
    <w:p w14:paraId="434A9325" w14:textId="77777777" w:rsidR="00426DA8" w:rsidRPr="0009263D" w:rsidRDefault="00426DA8" w:rsidP="008218DE">
      <w:pPr>
        <w:pStyle w:val="PargrafodaLista"/>
        <w:ind w:left="426" w:hanging="426"/>
        <w:rPr>
          <w:rFonts w:ascii="Georgia" w:hAnsi="Georgia" w:cs="Arial"/>
          <w:sz w:val="18"/>
          <w:szCs w:val="18"/>
        </w:rPr>
      </w:pPr>
    </w:p>
    <w:p w14:paraId="3AB07B9B" w14:textId="33D0A659" w:rsidR="008F714B" w:rsidRPr="0009263D" w:rsidRDefault="00ED4950" w:rsidP="008218DE">
      <w:pPr>
        <w:pStyle w:val="PargrafodaLista"/>
        <w:numPr>
          <w:ilvl w:val="0"/>
          <w:numId w:val="25"/>
        </w:numPr>
        <w:ind w:left="426" w:hanging="426"/>
        <w:rPr>
          <w:rFonts w:ascii="Georgia" w:hAnsi="Georgia" w:cs="Arial"/>
          <w:sz w:val="16"/>
          <w:szCs w:val="16"/>
        </w:rPr>
      </w:pPr>
      <w:r w:rsidRPr="0009263D">
        <w:rPr>
          <w:rFonts w:ascii="Georgia" w:hAnsi="Georgia" w:cs="Arial"/>
          <w:sz w:val="16"/>
          <w:szCs w:val="16"/>
        </w:rPr>
        <w:t>A Companhia, através de sua participação na SCP em conjunto com a CBMM, pode concordar em receber adiantamentos de seus lucros, atrelados à realização de operações de pré-pagamento de exportação</w:t>
      </w:r>
      <w:r w:rsidR="009F6CA3" w:rsidRPr="0009263D">
        <w:rPr>
          <w:rFonts w:ascii="Georgia" w:hAnsi="Georgia" w:cs="Arial"/>
          <w:sz w:val="16"/>
          <w:szCs w:val="16"/>
        </w:rPr>
        <w:t xml:space="preserve"> e antecipações de contrato de exportação (“ACE”)</w:t>
      </w:r>
      <w:r w:rsidRPr="0009263D">
        <w:rPr>
          <w:rFonts w:ascii="Georgia" w:hAnsi="Georgia" w:cs="Arial"/>
          <w:sz w:val="16"/>
          <w:szCs w:val="16"/>
        </w:rPr>
        <w:t xml:space="preserve"> da SCP. Dos adiantamentos em aberto, R$</w:t>
      </w:r>
      <w:r w:rsidR="001E4F16" w:rsidRPr="0009263D">
        <w:rPr>
          <w:rFonts w:ascii="Georgia" w:hAnsi="Georgia" w:cs="Arial"/>
          <w:sz w:val="16"/>
          <w:szCs w:val="16"/>
        </w:rPr>
        <w:t>24.757</w:t>
      </w:r>
      <w:r w:rsidRPr="0009263D">
        <w:rPr>
          <w:rFonts w:ascii="Georgia" w:hAnsi="Georgia" w:cs="Arial"/>
          <w:sz w:val="16"/>
          <w:szCs w:val="16"/>
        </w:rPr>
        <w:t xml:space="preserve"> foram recebidos em 2015, R$48.017 em 2018</w:t>
      </w:r>
      <w:r w:rsidR="004931ED" w:rsidRPr="0009263D">
        <w:rPr>
          <w:rFonts w:ascii="Georgia" w:hAnsi="Georgia" w:cs="Arial"/>
          <w:sz w:val="16"/>
          <w:szCs w:val="16"/>
        </w:rPr>
        <w:t>,</w:t>
      </w:r>
      <w:r w:rsidRPr="0009263D">
        <w:rPr>
          <w:rFonts w:ascii="Georgia" w:hAnsi="Georgia" w:cs="Arial"/>
          <w:sz w:val="16"/>
          <w:szCs w:val="16"/>
        </w:rPr>
        <w:t xml:space="preserve"> R$</w:t>
      </w:r>
      <w:r w:rsidR="00CA3A67" w:rsidRPr="0009263D">
        <w:rPr>
          <w:rFonts w:ascii="Georgia" w:hAnsi="Georgia" w:cs="Arial"/>
          <w:sz w:val="16"/>
          <w:szCs w:val="16"/>
        </w:rPr>
        <w:t>67</w:t>
      </w:r>
      <w:r w:rsidRPr="0009263D">
        <w:rPr>
          <w:rFonts w:ascii="Georgia" w:hAnsi="Georgia" w:cs="Arial"/>
          <w:sz w:val="16"/>
          <w:szCs w:val="16"/>
        </w:rPr>
        <w:t>.</w:t>
      </w:r>
      <w:r w:rsidR="00CA3A67" w:rsidRPr="0009263D">
        <w:rPr>
          <w:rFonts w:ascii="Georgia" w:hAnsi="Georgia" w:cs="Arial"/>
          <w:sz w:val="16"/>
          <w:szCs w:val="16"/>
        </w:rPr>
        <w:t>284</w:t>
      </w:r>
      <w:r w:rsidRPr="0009263D">
        <w:rPr>
          <w:rFonts w:ascii="Georgia" w:hAnsi="Georgia" w:cs="Arial"/>
          <w:sz w:val="16"/>
          <w:szCs w:val="16"/>
        </w:rPr>
        <w:t xml:space="preserve"> em 2019</w:t>
      </w:r>
      <w:r w:rsidR="000F3BA4" w:rsidRPr="0009263D">
        <w:rPr>
          <w:rFonts w:ascii="Georgia" w:hAnsi="Georgia" w:cs="Arial"/>
          <w:sz w:val="16"/>
          <w:szCs w:val="16"/>
        </w:rPr>
        <w:t>,</w:t>
      </w:r>
      <w:r w:rsidR="004931ED" w:rsidRPr="0009263D">
        <w:rPr>
          <w:rFonts w:ascii="Georgia" w:hAnsi="Georgia" w:cs="Arial"/>
          <w:sz w:val="16"/>
          <w:szCs w:val="16"/>
        </w:rPr>
        <w:t xml:space="preserve"> R$</w:t>
      </w:r>
      <w:r w:rsidR="00346726" w:rsidRPr="0009263D">
        <w:rPr>
          <w:rFonts w:ascii="Georgia" w:hAnsi="Georgia" w:cs="Arial"/>
          <w:sz w:val="16"/>
          <w:szCs w:val="16"/>
        </w:rPr>
        <w:t>4</w:t>
      </w:r>
      <w:r w:rsidR="00D1336A" w:rsidRPr="0009263D">
        <w:rPr>
          <w:rFonts w:ascii="Georgia" w:hAnsi="Georgia" w:cs="Arial"/>
          <w:sz w:val="16"/>
          <w:szCs w:val="16"/>
        </w:rPr>
        <w:t>07</w:t>
      </w:r>
      <w:r w:rsidR="00346726" w:rsidRPr="0009263D">
        <w:rPr>
          <w:rFonts w:ascii="Georgia" w:hAnsi="Georgia" w:cs="Arial"/>
          <w:sz w:val="16"/>
          <w:szCs w:val="16"/>
        </w:rPr>
        <w:t>.</w:t>
      </w:r>
      <w:r w:rsidR="00D1336A" w:rsidRPr="0009263D">
        <w:rPr>
          <w:rFonts w:ascii="Georgia" w:hAnsi="Georgia" w:cs="Arial"/>
          <w:sz w:val="16"/>
          <w:szCs w:val="16"/>
        </w:rPr>
        <w:t>952</w:t>
      </w:r>
      <w:r w:rsidR="004931ED" w:rsidRPr="0009263D">
        <w:rPr>
          <w:rFonts w:ascii="Georgia" w:hAnsi="Georgia" w:cs="Arial"/>
          <w:sz w:val="16"/>
          <w:szCs w:val="16"/>
        </w:rPr>
        <w:t xml:space="preserve"> em 2022</w:t>
      </w:r>
      <w:r w:rsidR="004B6DA0" w:rsidRPr="0009263D">
        <w:rPr>
          <w:rFonts w:ascii="Georgia" w:hAnsi="Georgia" w:cs="Arial"/>
          <w:sz w:val="16"/>
          <w:szCs w:val="16"/>
        </w:rPr>
        <w:t>,</w:t>
      </w:r>
      <w:r w:rsidR="000F3BA4" w:rsidRPr="0009263D">
        <w:rPr>
          <w:rFonts w:ascii="Georgia" w:hAnsi="Georgia" w:cs="Arial"/>
          <w:sz w:val="16"/>
          <w:szCs w:val="16"/>
        </w:rPr>
        <w:t xml:space="preserve"> R$</w:t>
      </w:r>
      <w:r w:rsidR="004B2500" w:rsidRPr="0009263D">
        <w:rPr>
          <w:rFonts w:ascii="Georgia" w:hAnsi="Georgia" w:cs="Arial"/>
          <w:sz w:val="16"/>
          <w:szCs w:val="16"/>
        </w:rPr>
        <w:t>156.234 em 2024</w:t>
      </w:r>
      <w:r w:rsidR="008F768D" w:rsidRPr="0009263D">
        <w:rPr>
          <w:rFonts w:ascii="Georgia" w:hAnsi="Georgia" w:cs="Arial"/>
          <w:sz w:val="16"/>
          <w:szCs w:val="16"/>
        </w:rPr>
        <w:t>,</w:t>
      </w:r>
      <w:r w:rsidR="004B6DA0" w:rsidRPr="0009263D">
        <w:rPr>
          <w:rFonts w:ascii="Georgia" w:hAnsi="Georgia" w:cs="Arial"/>
          <w:sz w:val="16"/>
          <w:szCs w:val="16"/>
        </w:rPr>
        <w:t xml:space="preserve"> </w:t>
      </w:r>
      <w:r w:rsidR="00C80AC6" w:rsidRPr="0009263D">
        <w:rPr>
          <w:rFonts w:ascii="Georgia" w:hAnsi="Georgia" w:cs="Arial"/>
          <w:sz w:val="16"/>
          <w:szCs w:val="16"/>
        </w:rPr>
        <w:t>R$</w:t>
      </w:r>
      <w:r w:rsidR="004B6DA0" w:rsidRPr="0009263D">
        <w:rPr>
          <w:rFonts w:ascii="Georgia" w:hAnsi="Georgia" w:cs="Arial"/>
          <w:sz w:val="16"/>
          <w:szCs w:val="16"/>
        </w:rPr>
        <w:t>140.724 em 2025</w:t>
      </w:r>
      <w:r w:rsidR="008F768D" w:rsidRPr="0009263D">
        <w:rPr>
          <w:rFonts w:ascii="Georgia" w:hAnsi="Georgia" w:cs="Arial"/>
          <w:sz w:val="16"/>
          <w:szCs w:val="16"/>
        </w:rPr>
        <w:t xml:space="preserve"> e R$</w:t>
      </w:r>
      <w:r w:rsidR="000F0BAC" w:rsidRPr="0009263D">
        <w:rPr>
          <w:rFonts w:ascii="Georgia" w:hAnsi="Georgia" w:cs="Arial"/>
          <w:sz w:val="16"/>
          <w:szCs w:val="16"/>
        </w:rPr>
        <w:t>205.212</w:t>
      </w:r>
      <w:r w:rsidR="00BF4371" w:rsidRPr="0009263D">
        <w:rPr>
          <w:rFonts w:ascii="Georgia" w:hAnsi="Georgia" w:cs="Arial"/>
          <w:sz w:val="16"/>
          <w:szCs w:val="16"/>
        </w:rPr>
        <w:t xml:space="preserve"> em 2026</w:t>
      </w:r>
      <w:r w:rsidR="004B6DA0" w:rsidRPr="0009263D">
        <w:rPr>
          <w:rFonts w:ascii="Georgia" w:hAnsi="Georgia" w:cs="Arial"/>
          <w:sz w:val="16"/>
          <w:szCs w:val="16"/>
        </w:rPr>
        <w:t xml:space="preserve"> </w:t>
      </w:r>
      <w:r w:rsidRPr="0009263D">
        <w:rPr>
          <w:rFonts w:ascii="Georgia" w:hAnsi="Georgia" w:cs="Arial"/>
          <w:sz w:val="16"/>
          <w:szCs w:val="16"/>
        </w:rPr>
        <w:t>e s</w:t>
      </w:r>
      <w:r w:rsidR="001042D4" w:rsidRPr="0009263D">
        <w:rPr>
          <w:rFonts w:ascii="Georgia" w:hAnsi="Georgia" w:cs="Arial"/>
          <w:sz w:val="16"/>
          <w:szCs w:val="16"/>
        </w:rPr>
        <w:t>erão</w:t>
      </w:r>
      <w:r w:rsidRPr="0009263D">
        <w:rPr>
          <w:rFonts w:ascii="Georgia" w:hAnsi="Georgia" w:cs="Arial"/>
          <w:sz w:val="16"/>
          <w:szCs w:val="16"/>
        </w:rPr>
        <w:t xml:space="preserve"> vinculados a receitas futuras a serem concretizadas entre </w:t>
      </w:r>
      <w:r w:rsidR="002740C6" w:rsidRPr="0009263D">
        <w:rPr>
          <w:rFonts w:ascii="Georgia" w:hAnsi="Georgia" w:cs="Arial"/>
          <w:sz w:val="16"/>
          <w:szCs w:val="16"/>
        </w:rPr>
        <w:t>202</w:t>
      </w:r>
      <w:r w:rsidR="004B2500" w:rsidRPr="0009263D">
        <w:rPr>
          <w:rFonts w:ascii="Georgia" w:hAnsi="Georgia" w:cs="Arial"/>
          <w:sz w:val="16"/>
          <w:szCs w:val="16"/>
        </w:rPr>
        <w:t>7</w:t>
      </w:r>
      <w:r w:rsidR="002740C6" w:rsidRPr="0009263D">
        <w:rPr>
          <w:rFonts w:ascii="Georgia" w:hAnsi="Georgia" w:cs="Arial"/>
          <w:sz w:val="16"/>
          <w:szCs w:val="16"/>
        </w:rPr>
        <w:t xml:space="preserve"> </w:t>
      </w:r>
      <w:r w:rsidRPr="0009263D">
        <w:rPr>
          <w:rFonts w:ascii="Georgia" w:hAnsi="Georgia" w:cs="Arial"/>
          <w:sz w:val="16"/>
          <w:szCs w:val="16"/>
        </w:rPr>
        <w:t>e 20</w:t>
      </w:r>
      <w:r w:rsidR="004B2500" w:rsidRPr="0009263D">
        <w:rPr>
          <w:rFonts w:ascii="Georgia" w:hAnsi="Georgia" w:cs="Arial"/>
          <w:sz w:val="16"/>
          <w:szCs w:val="16"/>
        </w:rPr>
        <w:t>3</w:t>
      </w:r>
      <w:r w:rsidR="004B6DA0" w:rsidRPr="0009263D">
        <w:rPr>
          <w:rFonts w:ascii="Georgia" w:hAnsi="Georgia" w:cs="Arial"/>
          <w:sz w:val="16"/>
          <w:szCs w:val="16"/>
        </w:rPr>
        <w:t>2</w:t>
      </w:r>
      <w:r w:rsidRPr="0009263D">
        <w:rPr>
          <w:rFonts w:ascii="Georgia" w:hAnsi="Georgia" w:cs="Arial"/>
          <w:sz w:val="16"/>
          <w:szCs w:val="16"/>
        </w:rPr>
        <w:t xml:space="preserve">. Os adiantamentos são realizados em reais – moeda da Escritura Pública – e são cobrados no momento em que a SCP vincula o título de exportação, na moeda da operação, aos cambiais antecipados. </w:t>
      </w:r>
      <w:bookmarkStart w:id="52" w:name="_Hlk14422828"/>
      <w:r w:rsidRPr="0009263D">
        <w:rPr>
          <w:rFonts w:ascii="Georgia" w:hAnsi="Georgia" w:cs="Arial"/>
          <w:sz w:val="16"/>
          <w:szCs w:val="16"/>
        </w:rPr>
        <w:t>Sua cobrança é por meio de redução na distribuição dos resultados da SCP e ocorre pelo valor nominal adiantado, em reais e sem qualquer ajuste ou efeito de carregamento.</w:t>
      </w:r>
      <w:bookmarkEnd w:id="52"/>
    </w:p>
    <w:p w14:paraId="60CE3038" w14:textId="00622A07" w:rsidR="00C31BE4" w:rsidRPr="0009263D" w:rsidRDefault="00C31BE4">
      <w:pPr>
        <w:rPr>
          <w:rFonts w:ascii="Georgia" w:hAnsi="Georgia" w:cs="Arial"/>
          <w:sz w:val="16"/>
          <w:szCs w:val="16"/>
        </w:rPr>
      </w:pPr>
      <w:r w:rsidRPr="0009263D">
        <w:rPr>
          <w:rFonts w:ascii="Georgia" w:hAnsi="Georgia" w:cs="Arial"/>
          <w:sz w:val="16"/>
          <w:szCs w:val="16"/>
        </w:rPr>
        <w:br w:type="page"/>
      </w:r>
    </w:p>
    <w:p w14:paraId="271F2F08" w14:textId="403F6EA9" w:rsidR="008F714B" w:rsidRPr="0009263D" w:rsidRDefault="008F714B" w:rsidP="008218DE">
      <w:pPr>
        <w:pStyle w:val="PargrafodaLista"/>
        <w:numPr>
          <w:ilvl w:val="0"/>
          <w:numId w:val="25"/>
        </w:numPr>
        <w:tabs>
          <w:tab w:val="left" w:pos="426"/>
        </w:tabs>
        <w:ind w:left="426" w:hanging="426"/>
        <w:rPr>
          <w:rFonts w:ascii="Georgia" w:hAnsi="Georgia" w:cs="Arial"/>
          <w:sz w:val="16"/>
          <w:szCs w:val="16"/>
        </w:rPr>
      </w:pPr>
      <w:r w:rsidRPr="0009263D">
        <w:rPr>
          <w:rFonts w:ascii="Georgia" w:hAnsi="Georgia" w:cs="Arial"/>
          <w:sz w:val="16"/>
          <w:szCs w:val="16"/>
        </w:rPr>
        <w:lastRenderedPageBreak/>
        <w:t>Saldos de variação cambial reconhecidos por competência e derivados de sua participação em operações de antecipação de receitas ou cambiais realizadas pela CBMM, em nome da SCP.</w:t>
      </w:r>
    </w:p>
    <w:p w14:paraId="37939443" w14:textId="6A6F0B66" w:rsidR="0093315E" w:rsidRPr="0009263D" w:rsidRDefault="0093315E">
      <w:pPr>
        <w:rPr>
          <w:rFonts w:ascii="Georgia" w:hAnsi="Georgia"/>
          <w:sz w:val="18"/>
          <w:szCs w:val="18"/>
        </w:rPr>
      </w:pPr>
    </w:p>
    <w:p w14:paraId="3B51B492" w14:textId="0ADF6788" w:rsidR="00ED4950" w:rsidRPr="0009263D" w:rsidRDefault="00ED4950" w:rsidP="008218DE">
      <w:pPr>
        <w:ind w:left="426" w:hanging="426"/>
        <w:rPr>
          <w:rFonts w:ascii="Georgia" w:hAnsi="Georgia"/>
          <w:sz w:val="22"/>
          <w:szCs w:val="22"/>
        </w:rPr>
      </w:pPr>
      <w:r w:rsidRPr="0009263D">
        <w:rPr>
          <w:rFonts w:ascii="Georgia" w:hAnsi="Georgia"/>
          <w:sz w:val="22"/>
          <w:szCs w:val="22"/>
        </w:rPr>
        <w:t>Abertura dos adiantamentos por ano de vencimento:</w:t>
      </w:r>
    </w:p>
    <w:p w14:paraId="11CC7599" w14:textId="77777777" w:rsidR="004B2500" w:rsidRPr="0009263D" w:rsidRDefault="004B2500" w:rsidP="008218DE">
      <w:pPr>
        <w:ind w:left="426" w:hanging="426"/>
        <w:rPr>
          <w:rFonts w:ascii="Georgia" w:hAnsi="Georgia"/>
          <w:sz w:val="18"/>
          <w:szCs w:val="18"/>
        </w:rPr>
      </w:pPr>
    </w:p>
    <w:tbl>
      <w:tblPr>
        <w:tblW w:w="5000" w:type="pct"/>
        <w:tblCellMar>
          <w:left w:w="70" w:type="dxa"/>
          <w:right w:w="70" w:type="dxa"/>
        </w:tblCellMar>
        <w:tblLook w:val="04A0" w:firstRow="1" w:lastRow="0" w:firstColumn="1" w:lastColumn="0" w:noHBand="0" w:noVBand="1"/>
      </w:tblPr>
      <w:tblGrid>
        <w:gridCol w:w="4829"/>
        <w:gridCol w:w="2058"/>
        <w:gridCol w:w="292"/>
        <w:gridCol w:w="2058"/>
      </w:tblGrid>
      <w:tr w:rsidR="005E62D1" w:rsidRPr="0009263D" w14:paraId="471A4F93" w14:textId="77777777" w:rsidTr="005E62D1">
        <w:trPr>
          <w:trHeight w:val="227"/>
        </w:trPr>
        <w:tc>
          <w:tcPr>
            <w:tcW w:w="2613" w:type="pct"/>
            <w:tcBorders>
              <w:top w:val="nil"/>
              <w:left w:val="nil"/>
              <w:bottom w:val="nil"/>
              <w:right w:val="nil"/>
            </w:tcBorders>
            <w:noWrap/>
            <w:vAlign w:val="center"/>
            <w:hideMark/>
          </w:tcPr>
          <w:p w14:paraId="47712441" w14:textId="77777777" w:rsidR="005E62D1" w:rsidRPr="0009263D" w:rsidRDefault="005E62D1" w:rsidP="005E62D1">
            <w:pPr>
              <w:rPr>
                <w:sz w:val="24"/>
                <w:szCs w:val="24"/>
              </w:rPr>
            </w:pPr>
          </w:p>
        </w:tc>
        <w:tc>
          <w:tcPr>
            <w:tcW w:w="1114" w:type="pct"/>
            <w:tcBorders>
              <w:top w:val="nil"/>
              <w:left w:val="nil"/>
              <w:bottom w:val="single" w:sz="8" w:space="0" w:color="auto"/>
              <w:right w:val="nil"/>
            </w:tcBorders>
            <w:noWrap/>
            <w:vAlign w:val="center"/>
            <w:hideMark/>
          </w:tcPr>
          <w:p w14:paraId="5A88A395" w14:textId="77777777" w:rsidR="005E62D1" w:rsidRPr="0009263D" w:rsidRDefault="005E62D1" w:rsidP="005E62D1">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58" w:type="pct"/>
            <w:tcBorders>
              <w:top w:val="nil"/>
              <w:left w:val="nil"/>
              <w:bottom w:val="nil"/>
              <w:right w:val="nil"/>
            </w:tcBorders>
            <w:vAlign w:val="center"/>
            <w:hideMark/>
          </w:tcPr>
          <w:p w14:paraId="46F88064" w14:textId="77777777" w:rsidR="005E62D1" w:rsidRPr="0009263D" w:rsidRDefault="005E62D1" w:rsidP="005E62D1">
            <w:pPr>
              <w:jc w:val="right"/>
              <w:rPr>
                <w:rFonts w:ascii="Arial" w:hAnsi="Arial" w:cs="Arial"/>
                <w:b/>
                <w:bCs/>
                <w:color w:val="000000"/>
                <w:sz w:val="18"/>
                <w:szCs w:val="18"/>
              </w:rPr>
            </w:pPr>
          </w:p>
        </w:tc>
        <w:tc>
          <w:tcPr>
            <w:tcW w:w="1114" w:type="pct"/>
            <w:tcBorders>
              <w:top w:val="nil"/>
              <w:left w:val="nil"/>
              <w:bottom w:val="single" w:sz="8" w:space="0" w:color="auto"/>
              <w:right w:val="nil"/>
            </w:tcBorders>
            <w:noWrap/>
            <w:vAlign w:val="center"/>
            <w:hideMark/>
          </w:tcPr>
          <w:p w14:paraId="4662606F" w14:textId="77777777" w:rsidR="005E62D1" w:rsidRPr="0009263D" w:rsidRDefault="005E62D1" w:rsidP="005E62D1">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5E62D1" w:rsidRPr="0009263D" w14:paraId="57E2379B" w14:textId="77777777" w:rsidTr="005E62D1">
        <w:trPr>
          <w:trHeight w:val="227"/>
        </w:trPr>
        <w:tc>
          <w:tcPr>
            <w:tcW w:w="2613" w:type="pct"/>
            <w:tcBorders>
              <w:top w:val="nil"/>
              <w:left w:val="nil"/>
              <w:bottom w:val="nil"/>
              <w:right w:val="nil"/>
            </w:tcBorders>
            <w:noWrap/>
            <w:vAlign w:val="center"/>
            <w:hideMark/>
          </w:tcPr>
          <w:p w14:paraId="576B9EA8"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Por ano de vencimento</w:t>
            </w:r>
          </w:p>
        </w:tc>
        <w:tc>
          <w:tcPr>
            <w:tcW w:w="1114" w:type="pct"/>
            <w:tcBorders>
              <w:top w:val="nil"/>
              <w:left w:val="nil"/>
              <w:bottom w:val="nil"/>
              <w:right w:val="nil"/>
            </w:tcBorders>
            <w:vAlign w:val="center"/>
            <w:hideMark/>
          </w:tcPr>
          <w:p w14:paraId="56B26E38" w14:textId="77777777" w:rsidR="005E62D1" w:rsidRPr="0009263D" w:rsidRDefault="005E62D1" w:rsidP="005E62D1">
            <w:pPr>
              <w:rPr>
                <w:rFonts w:ascii="Arial" w:hAnsi="Arial" w:cs="Arial"/>
                <w:color w:val="000000"/>
                <w:sz w:val="18"/>
                <w:szCs w:val="18"/>
              </w:rPr>
            </w:pPr>
          </w:p>
        </w:tc>
        <w:tc>
          <w:tcPr>
            <w:tcW w:w="158" w:type="pct"/>
            <w:tcBorders>
              <w:top w:val="nil"/>
              <w:left w:val="nil"/>
              <w:bottom w:val="nil"/>
              <w:right w:val="nil"/>
            </w:tcBorders>
            <w:vAlign w:val="center"/>
            <w:hideMark/>
          </w:tcPr>
          <w:p w14:paraId="163B365C" w14:textId="77777777" w:rsidR="005E62D1" w:rsidRPr="0009263D" w:rsidRDefault="005E62D1" w:rsidP="005E62D1">
            <w:pPr>
              <w:jc w:val="right"/>
            </w:pPr>
          </w:p>
        </w:tc>
        <w:tc>
          <w:tcPr>
            <w:tcW w:w="1114" w:type="pct"/>
            <w:tcBorders>
              <w:top w:val="nil"/>
              <w:left w:val="nil"/>
              <w:bottom w:val="nil"/>
              <w:right w:val="nil"/>
            </w:tcBorders>
            <w:vAlign w:val="center"/>
            <w:hideMark/>
          </w:tcPr>
          <w:p w14:paraId="78A11CFE" w14:textId="77777777" w:rsidR="005E62D1" w:rsidRPr="0009263D" w:rsidRDefault="005E62D1" w:rsidP="005E62D1">
            <w:pPr>
              <w:jc w:val="right"/>
            </w:pPr>
          </w:p>
        </w:tc>
      </w:tr>
      <w:tr w:rsidR="005E62D1" w:rsidRPr="0009263D" w14:paraId="1E6E3BC6" w14:textId="77777777" w:rsidTr="005E62D1">
        <w:trPr>
          <w:trHeight w:val="227"/>
        </w:trPr>
        <w:tc>
          <w:tcPr>
            <w:tcW w:w="2613" w:type="pct"/>
            <w:tcBorders>
              <w:top w:val="nil"/>
              <w:left w:val="nil"/>
              <w:bottom w:val="nil"/>
              <w:right w:val="nil"/>
            </w:tcBorders>
            <w:noWrap/>
            <w:vAlign w:val="center"/>
            <w:hideMark/>
          </w:tcPr>
          <w:p w14:paraId="1C7C0E8D"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2027</w:t>
            </w:r>
          </w:p>
        </w:tc>
        <w:tc>
          <w:tcPr>
            <w:tcW w:w="1114" w:type="pct"/>
            <w:tcBorders>
              <w:top w:val="nil"/>
              <w:left w:val="nil"/>
              <w:bottom w:val="nil"/>
              <w:right w:val="nil"/>
            </w:tcBorders>
            <w:vAlign w:val="center"/>
            <w:hideMark/>
          </w:tcPr>
          <w:p w14:paraId="5E46F782" w14:textId="6CBA9002"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272.434</w:t>
            </w:r>
          </w:p>
        </w:tc>
        <w:tc>
          <w:tcPr>
            <w:tcW w:w="158" w:type="pct"/>
            <w:tcBorders>
              <w:top w:val="nil"/>
              <w:left w:val="nil"/>
              <w:bottom w:val="nil"/>
              <w:right w:val="nil"/>
            </w:tcBorders>
            <w:vAlign w:val="center"/>
            <w:hideMark/>
          </w:tcPr>
          <w:p w14:paraId="63923095"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nil"/>
              <w:right w:val="nil"/>
            </w:tcBorders>
            <w:vAlign w:val="center"/>
            <w:hideMark/>
          </w:tcPr>
          <w:p w14:paraId="7A5EB5B8" w14:textId="732F183C"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272.434</w:t>
            </w:r>
          </w:p>
        </w:tc>
      </w:tr>
      <w:tr w:rsidR="005E62D1" w:rsidRPr="0009263D" w14:paraId="2094BDCC" w14:textId="77777777" w:rsidTr="005E62D1">
        <w:trPr>
          <w:trHeight w:val="227"/>
        </w:trPr>
        <w:tc>
          <w:tcPr>
            <w:tcW w:w="2613" w:type="pct"/>
            <w:tcBorders>
              <w:top w:val="nil"/>
              <w:left w:val="nil"/>
              <w:bottom w:val="nil"/>
              <w:right w:val="nil"/>
            </w:tcBorders>
            <w:noWrap/>
            <w:vAlign w:val="center"/>
            <w:hideMark/>
          </w:tcPr>
          <w:p w14:paraId="05F7CC03"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2028</w:t>
            </w:r>
          </w:p>
        </w:tc>
        <w:tc>
          <w:tcPr>
            <w:tcW w:w="1114" w:type="pct"/>
            <w:tcBorders>
              <w:top w:val="nil"/>
              <w:left w:val="nil"/>
              <w:bottom w:val="nil"/>
              <w:right w:val="nil"/>
            </w:tcBorders>
            <w:vAlign w:val="center"/>
            <w:hideMark/>
          </w:tcPr>
          <w:p w14:paraId="0E5A4198" w14:textId="6BAC5BEF"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56.335</w:t>
            </w:r>
          </w:p>
        </w:tc>
        <w:tc>
          <w:tcPr>
            <w:tcW w:w="158" w:type="pct"/>
            <w:tcBorders>
              <w:top w:val="nil"/>
              <w:left w:val="nil"/>
              <w:bottom w:val="nil"/>
              <w:right w:val="nil"/>
            </w:tcBorders>
            <w:vAlign w:val="center"/>
            <w:hideMark/>
          </w:tcPr>
          <w:p w14:paraId="37932808"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nil"/>
              <w:right w:val="nil"/>
            </w:tcBorders>
            <w:vAlign w:val="center"/>
            <w:hideMark/>
          </w:tcPr>
          <w:p w14:paraId="23737D25" w14:textId="50FFEBB8"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56.335</w:t>
            </w:r>
          </w:p>
        </w:tc>
      </w:tr>
      <w:tr w:rsidR="005E62D1" w:rsidRPr="0009263D" w14:paraId="13AA4E3F" w14:textId="77777777" w:rsidTr="005E62D1">
        <w:trPr>
          <w:trHeight w:val="227"/>
        </w:trPr>
        <w:tc>
          <w:tcPr>
            <w:tcW w:w="2613" w:type="pct"/>
            <w:tcBorders>
              <w:top w:val="nil"/>
              <w:left w:val="nil"/>
              <w:bottom w:val="nil"/>
              <w:right w:val="nil"/>
            </w:tcBorders>
            <w:noWrap/>
            <w:vAlign w:val="center"/>
            <w:hideMark/>
          </w:tcPr>
          <w:p w14:paraId="05420E49"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2029</w:t>
            </w:r>
          </w:p>
        </w:tc>
        <w:tc>
          <w:tcPr>
            <w:tcW w:w="1114" w:type="pct"/>
            <w:tcBorders>
              <w:top w:val="nil"/>
              <w:left w:val="nil"/>
              <w:bottom w:val="nil"/>
              <w:right w:val="nil"/>
            </w:tcBorders>
            <w:vAlign w:val="center"/>
            <w:hideMark/>
          </w:tcPr>
          <w:p w14:paraId="522AAB75" w14:textId="1D3529AA"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137.475</w:t>
            </w:r>
          </w:p>
        </w:tc>
        <w:tc>
          <w:tcPr>
            <w:tcW w:w="158" w:type="pct"/>
            <w:tcBorders>
              <w:top w:val="nil"/>
              <w:left w:val="nil"/>
              <w:bottom w:val="nil"/>
              <w:right w:val="nil"/>
            </w:tcBorders>
            <w:vAlign w:val="center"/>
            <w:hideMark/>
          </w:tcPr>
          <w:p w14:paraId="4A009666"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nil"/>
              <w:right w:val="nil"/>
            </w:tcBorders>
            <w:vAlign w:val="center"/>
            <w:hideMark/>
          </w:tcPr>
          <w:p w14:paraId="13969A4E" w14:textId="0D7DAD66"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137.475</w:t>
            </w:r>
          </w:p>
        </w:tc>
      </w:tr>
      <w:tr w:rsidR="005E62D1" w:rsidRPr="0009263D" w14:paraId="3C19C12B" w14:textId="77777777" w:rsidTr="005E62D1">
        <w:trPr>
          <w:trHeight w:val="227"/>
        </w:trPr>
        <w:tc>
          <w:tcPr>
            <w:tcW w:w="2613" w:type="pct"/>
            <w:tcBorders>
              <w:top w:val="nil"/>
              <w:left w:val="nil"/>
              <w:bottom w:val="nil"/>
              <w:right w:val="nil"/>
            </w:tcBorders>
            <w:noWrap/>
            <w:vAlign w:val="center"/>
            <w:hideMark/>
          </w:tcPr>
          <w:p w14:paraId="07888B4D"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2030</w:t>
            </w:r>
          </w:p>
        </w:tc>
        <w:tc>
          <w:tcPr>
            <w:tcW w:w="1114" w:type="pct"/>
            <w:tcBorders>
              <w:top w:val="nil"/>
              <w:left w:val="nil"/>
              <w:bottom w:val="nil"/>
              <w:right w:val="nil"/>
            </w:tcBorders>
            <w:vAlign w:val="center"/>
            <w:hideMark/>
          </w:tcPr>
          <w:p w14:paraId="1C54B63B" w14:textId="5C334380"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216.917</w:t>
            </w:r>
          </w:p>
        </w:tc>
        <w:tc>
          <w:tcPr>
            <w:tcW w:w="158" w:type="pct"/>
            <w:tcBorders>
              <w:top w:val="nil"/>
              <w:left w:val="nil"/>
              <w:bottom w:val="nil"/>
              <w:right w:val="nil"/>
            </w:tcBorders>
            <w:vAlign w:val="center"/>
            <w:hideMark/>
          </w:tcPr>
          <w:p w14:paraId="78DFC42E"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nil"/>
              <w:right w:val="nil"/>
            </w:tcBorders>
            <w:vAlign w:val="center"/>
            <w:hideMark/>
          </w:tcPr>
          <w:p w14:paraId="3B76153E" w14:textId="578A8624"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127.656</w:t>
            </w:r>
          </w:p>
        </w:tc>
      </w:tr>
      <w:tr w:rsidR="005E62D1" w:rsidRPr="0009263D" w14:paraId="59FF556A" w14:textId="77777777" w:rsidTr="005E62D1">
        <w:trPr>
          <w:trHeight w:val="227"/>
        </w:trPr>
        <w:tc>
          <w:tcPr>
            <w:tcW w:w="2613" w:type="pct"/>
            <w:tcBorders>
              <w:top w:val="nil"/>
              <w:left w:val="nil"/>
              <w:bottom w:val="nil"/>
              <w:right w:val="nil"/>
            </w:tcBorders>
            <w:noWrap/>
            <w:vAlign w:val="center"/>
            <w:hideMark/>
          </w:tcPr>
          <w:p w14:paraId="431459B3"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2031</w:t>
            </w:r>
          </w:p>
        </w:tc>
        <w:tc>
          <w:tcPr>
            <w:tcW w:w="1114" w:type="pct"/>
            <w:tcBorders>
              <w:top w:val="nil"/>
              <w:left w:val="nil"/>
              <w:bottom w:val="nil"/>
              <w:right w:val="nil"/>
            </w:tcBorders>
            <w:vAlign w:val="center"/>
            <w:hideMark/>
          </w:tcPr>
          <w:p w14:paraId="7EC20203" w14:textId="42E46769"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201.550</w:t>
            </w:r>
          </w:p>
        </w:tc>
        <w:tc>
          <w:tcPr>
            <w:tcW w:w="158" w:type="pct"/>
            <w:tcBorders>
              <w:top w:val="nil"/>
              <w:left w:val="nil"/>
              <w:bottom w:val="nil"/>
              <w:right w:val="nil"/>
            </w:tcBorders>
            <w:vAlign w:val="center"/>
            <w:hideMark/>
          </w:tcPr>
          <w:p w14:paraId="73D4330F"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nil"/>
              <w:right w:val="nil"/>
            </w:tcBorders>
            <w:vAlign w:val="center"/>
            <w:hideMark/>
          </w:tcPr>
          <w:p w14:paraId="2EB7BDF6" w14:textId="31698BFC"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110.344</w:t>
            </w:r>
          </w:p>
        </w:tc>
      </w:tr>
      <w:tr w:rsidR="005E62D1" w:rsidRPr="0009263D" w14:paraId="58EF4F8B" w14:textId="77777777" w:rsidTr="005E62D1">
        <w:trPr>
          <w:trHeight w:val="227"/>
        </w:trPr>
        <w:tc>
          <w:tcPr>
            <w:tcW w:w="2613" w:type="pct"/>
            <w:tcBorders>
              <w:top w:val="nil"/>
              <w:left w:val="nil"/>
              <w:bottom w:val="nil"/>
              <w:right w:val="nil"/>
            </w:tcBorders>
            <w:noWrap/>
            <w:vAlign w:val="center"/>
            <w:hideMark/>
          </w:tcPr>
          <w:p w14:paraId="337CB58D" w14:textId="77777777" w:rsidR="005E62D1" w:rsidRPr="0009263D" w:rsidRDefault="005E62D1" w:rsidP="005E62D1">
            <w:pPr>
              <w:rPr>
                <w:rFonts w:ascii="Arial" w:hAnsi="Arial" w:cs="Arial"/>
                <w:color w:val="000000"/>
                <w:sz w:val="18"/>
                <w:szCs w:val="18"/>
              </w:rPr>
            </w:pPr>
            <w:r w:rsidRPr="0009263D">
              <w:rPr>
                <w:rFonts w:ascii="Arial" w:hAnsi="Arial" w:cs="Arial"/>
                <w:color w:val="000000"/>
                <w:sz w:val="18"/>
                <w:szCs w:val="18"/>
              </w:rPr>
              <w:t>2032</w:t>
            </w:r>
          </w:p>
        </w:tc>
        <w:tc>
          <w:tcPr>
            <w:tcW w:w="1114" w:type="pct"/>
            <w:tcBorders>
              <w:top w:val="nil"/>
              <w:left w:val="nil"/>
              <w:bottom w:val="single" w:sz="8" w:space="0" w:color="auto"/>
              <w:right w:val="nil"/>
            </w:tcBorders>
            <w:vAlign w:val="center"/>
            <w:hideMark/>
          </w:tcPr>
          <w:p w14:paraId="524DA73B" w14:textId="3739EF4E"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165.469</w:t>
            </w:r>
          </w:p>
        </w:tc>
        <w:tc>
          <w:tcPr>
            <w:tcW w:w="158" w:type="pct"/>
            <w:tcBorders>
              <w:top w:val="nil"/>
              <w:left w:val="nil"/>
              <w:bottom w:val="nil"/>
              <w:right w:val="nil"/>
            </w:tcBorders>
            <w:vAlign w:val="center"/>
            <w:hideMark/>
          </w:tcPr>
          <w:p w14:paraId="08156771"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single" w:sz="8" w:space="0" w:color="auto"/>
              <w:right w:val="nil"/>
            </w:tcBorders>
            <w:vAlign w:val="center"/>
            <w:hideMark/>
          </w:tcPr>
          <w:p w14:paraId="382E07D5" w14:textId="45E95F20"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140.724</w:t>
            </w:r>
          </w:p>
        </w:tc>
      </w:tr>
      <w:tr w:rsidR="005E62D1" w:rsidRPr="0009263D" w14:paraId="2449FEB1" w14:textId="77777777" w:rsidTr="005E62D1">
        <w:trPr>
          <w:trHeight w:val="227"/>
        </w:trPr>
        <w:tc>
          <w:tcPr>
            <w:tcW w:w="2613" w:type="pct"/>
            <w:tcBorders>
              <w:top w:val="nil"/>
              <w:left w:val="nil"/>
              <w:bottom w:val="nil"/>
              <w:right w:val="nil"/>
            </w:tcBorders>
            <w:noWrap/>
            <w:vAlign w:val="center"/>
            <w:hideMark/>
          </w:tcPr>
          <w:p w14:paraId="6FCB672D"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nil"/>
              <w:right w:val="nil"/>
            </w:tcBorders>
            <w:noWrap/>
            <w:vAlign w:val="bottom"/>
            <w:hideMark/>
          </w:tcPr>
          <w:p w14:paraId="694227D3" w14:textId="77777777" w:rsidR="005E62D1" w:rsidRPr="0009263D" w:rsidRDefault="005E62D1" w:rsidP="005E62D1">
            <w:pPr>
              <w:jc w:val="right"/>
            </w:pPr>
          </w:p>
        </w:tc>
        <w:tc>
          <w:tcPr>
            <w:tcW w:w="158" w:type="pct"/>
            <w:tcBorders>
              <w:top w:val="nil"/>
              <w:left w:val="nil"/>
              <w:bottom w:val="nil"/>
              <w:right w:val="nil"/>
            </w:tcBorders>
            <w:noWrap/>
            <w:vAlign w:val="center"/>
            <w:hideMark/>
          </w:tcPr>
          <w:p w14:paraId="29FEBADF" w14:textId="77777777" w:rsidR="005E62D1" w:rsidRPr="0009263D" w:rsidRDefault="005E62D1" w:rsidP="005E62D1">
            <w:pPr>
              <w:jc w:val="right"/>
            </w:pPr>
          </w:p>
        </w:tc>
        <w:tc>
          <w:tcPr>
            <w:tcW w:w="1114" w:type="pct"/>
            <w:tcBorders>
              <w:top w:val="nil"/>
              <w:left w:val="nil"/>
              <w:bottom w:val="nil"/>
              <w:right w:val="nil"/>
            </w:tcBorders>
            <w:noWrap/>
            <w:vAlign w:val="bottom"/>
            <w:hideMark/>
          </w:tcPr>
          <w:p w14:paraId="2C53C219" w14:textId="77777777" w:rsidR="005E62D1" w:rsidRPr="0009263D" w:rsidRDefault="005E62D1" w:rsidP="005E62D1">
            <w:pPr>
              <w:jc w:val="right"/>
            </w:pPr>
          </w:p>
        </w:tc>
      </w:tr>
      <w:tr w:rsidR="005E62D1" w:rsidRPr="0009263D" w14:paraId="4867F87E" w14:textId="77777777" w:rsidTr="005E62D1">
        <w:trPr>
          <w:trHeight w:val="227"/>
        </w:trPr>
        <w:tc>
          <w:tcPr>
            <w:tcW w:w="2613" w:type="pct"/>
            <w:tcBorders>
              <w:top w:val="nil"/>
              <w:left w:val="nil"/>
              <w:bottom w:val="nil"/>
              <w:right w:val="nil"/>
            </w:tcBorders>
            <w:noWrap/>
            <w:vAlign w:val="center"/>
            <w:hideMark/>
          </w:tcPr>
          <w:p w14:paraId="45BC9C53" w14:textId="77777777" w:rsidR="005E62D1" w:rsidRPr="0009263D" w:rsidRDefault="005E62D1" w:rsidP="005E62D1"/>
        </w:tc>
        <w:tc>
          <w:tcPr>
            <w:tcW w:w="1114" w:type="pct"/>
            <w:tcBorders>
              <w:top w:val="nil"/>
              <w:left w:val="nil"/>
              <w:bottom w:val="double" w:sz="6" w:space="0" w:color="auto"/>
              <w:right w:val="nil"/>
            </w:tcBorders>
            <w:noWrap/>
            <w:vAlign w:val="bottom"/>
            <w:hideMark/>
          </w:tcPr>
          <w:p w14:paraId="6FC5F5B0" w14:textId="463F51AF"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1.050.180</w:t>
            </w:r>
          </w:p>
        </w:tc>
        <w:tc>
          <w:tcPr>
            <w:tcW w:w="158" w:type="pct"/>
            <w:tcBorders>
              <w:top w:val="nil"/>
              <w:left w:val="nil"/>
              <w:bottom w:val="nil"/>
              <w:right w:val="nil"/>
            </w:tcBorders>
            <w:noWrap/>
            <w:vAlign w:val="bottom"/>
            <w:hideMark/>
          </w:tcPr>
          <w:p w14:paraId="186F6377" w14:textId="77777777" w:rsidR="005E62D1" w:rsidRPr="0009263D" w:rsidRDefault="005E62D1" w:rsidP="005E62D1">
            <w:pPr>
              <w:jc w:val="right"/>
              <w:rPr>
                <w:rFonts w:ascii="Arial" w:hAnsi="Arial" w:cs="Arial"/>
                <w:color w:val="000000"/>
                <w:sz w:val="18"/>
                <w:szCs w:val="18"/>
              </w:rPr>
            </w:pPr>
          </w:p>
        </w:tc>
        <w:tc>
          <w:tcPr>
            <w:tcW w:w="1114" w:type="pct"/>
            <w:tcBorders>
              <w:top w:val="nil"/>
              <w:left w:val="nil"/>
              <w:bottom w:val="double" w:sz="6" w:space="0" w:color="auto"/>
              <w:right w:val="nil"/>
            </w:tcBorders>
            <w:noWrap/>
            <w:vAlign w:val="bottom"/>
            <w:hideMark/>
          </w:tcPr>
          <w:p w14:paraId="04478FE5" w14:textId="626F3CD6" w:rsidR="005E62D1" w:rsidRPr="0009263D" w:rsidRDefault="005E62D1" w:rsidP="005E62D1">
            <w:pPr>
              <w:jc w:val="right"/>
              <w:rPr>
                <w:rFonts w:ascii="Arial" w:hAnsi="Arial" w:cs="Arial"/>
                <w:color w:val="000000"/>
                <w:sz w:val="18"/>
                <w:szCs w:val="18"/>
              </w:rPr>
            </w:pPr>
            <w:r w:rsidRPr="0009263D">
              <w:rPr>
                <w:rFonts w:ascii="Arial" w:hAnsi="Arial" w:cs="Arial"/>
                <w:color w:val="000000"/>
                <w:sz w:val="18"/>
                <w:szCs w:val="18"/>
              </w:rPr>
              <w:t>844.968</w:t>
            </w:r>
          </w:p>
        </w:tc>
      </w:tr>
    </w:tbl>
    <w:p w14:paraId="5143BC65" w14:textId="542B5FE1" w:rsidR="00E03CD4" w:rsidRPr="0009263D" w:rsidRDefault="00E03CD4">
      <w:pPr>
        <w:rPr>
          <w:rFonts w:ascii="Arial" w:hAnsi="Arial" w:cs="Arial"/>
          <w:b/>
          <w:bCs/>
          <w:sz w:val="22"/>
          <w:szCs w:val="22"/>
        </w:rPr>
      </w:pPr>
    </w:p>
    <w:p w14:paraId="60A1C4FD" w14:textId="77777777" w:rsidR="001267BB" w:rsidRPr="0009263D" w:rsidRDefault="001267BB">
      <w:pPr>
        <w:rPr>
          <w:rFonts w:ascii="Arial" w:hAnsi="Arial" w:cs="Arial"/>
          <w:b/>
          <w:bCs/>
          <w:sz w:val="22"/>
          <w:szCs w:val="22"/>
        </w:rPr>
      </w:pPr>
    </w:p>
    <w:p w14:paraId="55691775" w14:textId="69CE8D07" w:rsidR="00687259" w:rsidRPr="0009263D" w:rsidRDefault="00095FC9" w:rsidP="008218DE">
      <w:pPr>
        <w:pStyle w:val="PargrafodaLista"/>
        <w:numPr>
          <w:ilvl w:val="0"/>
          <w:numId w:val="10"/>
        </w:numPr>
        <w:tabs>
          <w:tab w:val="left" w:pos="0"/>
        </w:tabs>
        <w:ind w:left="0" w:hanging="720"/>
        <w:rPr>
          <w:rFonts w:ascii="Arial" w:hAnsi="Arial" w:cs="Arial"/>
          <w:b/>
          <w:bCs/>
          <w:sz w:val="22"/>
          <w:szCs w:val="22"/>
        </w:rPr>
      </w:pPr>
      <w:r w:rsidRPr="0009263D">
        <w:rPr>
          <w:rFonts w:ascii="Arial" w:hAnsi="Arial" w:cs="Arial"/>
          <w:b/>
          <w:bCs/>
          <w:sz w:val="22"/>
          <w:szCs w:val="22"/>
        </w:rPr>
        <w:t>Provis</w:t>
      </w:r>
      <w:r w:rsidR="00A81124" w:rsidRPr="0009263D">
        <w:rPr>
          <w:rFonts w:ascii="Arial" w:hAnsi="Arial" w:cs="Arial"/>
          <w:b/>
          <w:bCs/>
          <w:sz w:val="22"/>
          <w:szCs w:val="22"/>
        </w:rPr>
        <w:t>ões</w:t>
      </w:r>
      <w:r w:rsidR="0007785D" w:rsidRPr="0009263D">
        <w:rPr>
          <w:rFonts w:ascii="Arial" w:hAnsi="Arial" w:cs="Arial"/>
          <w:b/>
          <w:bCs/>
          <w:sz w:val="22"/>
          <w:szCs w:val="22"/>
        </w:rPr>
        <w:t xml:space="preserve"> </w:t>
      </w:r>
    </w:p>
    <w:p w14:paraId="107A1D0E" w14:textId="77777777" w:rsidR="00FD7363" w:rsidRPr="0009263D" w:rsidRDefault="00FD7363" w:rsidP="008218DE">
      <w:pPr>
        <w:ind w:left="567" w:hanging="567"/>
        <w:rPr>
          <w:rFonts w:ascii="Georgia" w:hAnsi="Georgia" w:cs="Arial"/>
          <w:b/>
          <w:bCs/>
          <w:sz w:val="18"/>
          <w:szCs w:val="18"/>
        </w:rPr>
      </w:pPr>
    </w:p>
    <w:tbl>
      <w:tblPr>
        <w:tblW w:w="5000" w:type="pct"/>
        <w:tblCellMar>
          <w:left w:w="70" w:type="dxa"/>
          <w:right w:w="70" w:type="dxa"/>
        </w:tblCellMar>
        <w:tblLook w:val="04A0" w:firstRow="1" w:lastRow="0" w:firstColumn="1" w:lastColumn="0" w:noHBand="0" w:noVBand="1"/>
      </w:tblPr>
      <w:tblGrid>
        <w:gridCol w:w="6039"/>
        <w:gridCol w:w="1517"/>
        <w:gridCol w:w="188"/>
        <w:gridCol w:w="1493"/>
      </w:tblGrid>
      <w:tr w:rsidR="000F0BAC" w:rsidRPr="0009263D" w14:paraId="21C68D20" w14:textId="77777777" w:rsidTr="000F0BAC">
        <w:trPr>
          <w:trHeight w:val="227"/>
        </w:trPr>
        <w:tc>
          <w:tcPr>
            <w:tcW w:w="3269" w:type="pct"/>
            <w:tcBorders>
              <w:top w:val="nil"/>
              <w:left w:val="nil"/>
              <w:bottom w:val="nil"/>
              <w:right w:val="nil"/>
            </w:tcBorders>
            <w:noWrap/>
            <w:vAlign w:val="bottom"/>
            <w:hideMark/>
          </w:tcPr>
          <w:p w14:paraId="45E4254E" w14:textId="77777777" w:rsidR="000F0BAC" w:rsidRPr="0009263D" w:rsidRDefault="000F0BAC" w:rsidP="000F0BAC">
            <w:pPr>
              <w:rPr>
                <w:sz w:val="24"/>
                <w:szCs w:val="24"/>
              </w:rPr>
            </w:pPr>
          </w:p>
        </w:tc>
        <w:tc>
          <w:tcPr>
            <w:tcW w:w="821" w:type="pct"/>
            <w:tcBorders>
              <w:top w:val="nil"/>
              <w:left w:val="nil"/>
              <w:bottom w:val="single" w:sz="8" w:space="0" w:color="auto"/>
              <w:right w:val="nil"/>
            </w:tcBorders>
            <w:noWrap/>
            <w:vAlign w:val="center"/>
            <w:hideMark/>
          </w:tcPr>
          <w:p w14:paraId="5C7801B1"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02" w:type="pct"/>
            <w:tcBorders>
              <w:top w:val="nil"/>
              <w:left w:val="nil"/>
              <w:bottom w:val="nil"/>
              <w:right w:val="nil"/>
            </w:tcBorders>
            <w:vAlign w:val="center"/>
            <w:hideMark/>
          </w:tcPr>
          <w:p w14:paraId="02E5D3C6" w14:textId="77777777" w:rsidR="000F0BAC" w:rsidRPr="0009263D" w:rsidRDefault="000F0BAC" w:rsidP="000F0BAC">
            <w:pPr>
              <w:jc w:val="right"/>
              <w:rPr>
                <w:rFonts w:ascii="Arial" w:hAnsi="Arial" w:cs="Arial"/>
                <w:b/>
                <w:bCs/>
                <w:color w:val="000000"/>
                <w:sz w:val="18"/>
                <w:szCs w:val="18"/>
              </w:rPr>
            </w:pPr>
          </w:p>
        </w:tc>
        <w:tc>
          <w:tcPr>
            <w:tcW w:w="808" w:type="pct"/>
            <w:tcBorders>
              <w:top w:val="nil"/>
              <w:left w:val="nil"/>
              <w:bottom w:val="single" w:sz="8" w:space="0" w:color="auto"/>
              <w:right w:val="nil"/>
            </w:tcBorders>
            <w:noWrap/>
            <w:vAlign w:val="center"/>
            <w:hideMark/>
          </w:tcPr>
          <w:p w14:paraId="45F9F8B2"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31/12/2025</w:t>
            </w:r>
          </w:p>
        </w:tc>
      </w:tr>
      <w:tr w:rsidR="000F0BAC" w:rsidRPr="0009263D" w14:paraId="5187126B" w14:textId="77777777" w:rsidTr="000F0BAC">
        <w:trPr>
          <w:trHeight w:val="227"/>
        </w:trPr>
        <w:tc>
          <w:tcPr>
            <w:tcW w:w="3269" w:type="pct"/>
            <w:tcBorders>
              <w:top w:val="nil"/>
              <w:left w:val="nil"/>
              <w:bottom w:val="nil"/>
              <w:right w:val="nil"/>
            </w:tcBorders>
            <w:noWrap/>
            <w:vAlign w:val="bottom"/>
            <w:hideMark/>
          </w:tcPr>
          <w:p w14:paraId="5920C18A" w14:textId="77777777" w:rsidR="000F0BAC" w:rsidRPr="0009263D" w:rsidRDefault="000F0BAC" w:rsidP="000F0BAC">
            <w:pPr>
              <w:jc w:val="right"/>
              <w:rPr>
                <w:rFonts w:ascii="Arial" w:hAnsi="Arial" w:cs="Arial"/>
                <w:b/>
                <w:bCs/>
                <w:color w:val="000000"/>
                <w:sz w:val="18"/>
                <w:szCs w:val="18"/>
              </w:rPr>
            </w:pPr>
          </w:p>
        </w:tc>
        <w:tc>
          <w:tcPr>
            <w:tcW w:w="821" w:type="pct"/>
            <w:tcBorders>
              <w:top w:val="nil"/>
              <w:left w:val="nil"/>
              <w:bottom w:val="nil"/>
              <w:right w:val="nil"/>
            </w:tcBorders>
            <w:noWrap/>
            <w:vAlign w:val="center"/>
            <w:hideMark/>
          </w:tcPr>
          <w:p w14:paraId="58ADBED2" w14:textId="77777777" w:rsidR="000F0BAC" w:rsidRPr="0009263D" w:rsidRDefault="000F0BAC" w:rsidP="000F0BAC"/>
        </w:tc>
        <w:tc>
          <w:tcPr>
            <w:tcW w:w="102" w:type="pct"/>
            <w:tcBorders>
              <w:top w:val="nil"/>
              <w:left w:val="nil"/>
              <w:bottom w:val="nil"/>
              <w:right w:val="nil"/>
            </w:tcBorders>
            <w:vAlign w:val="center"/>
            <w:hideMark/>
          </w:tcPr>
          <w:p w14:paraId="1C7E6984" w14:textId="77777777" w:rsidR="000F0BAC" w:rsidRPr="0009263D" w:rsidRDefault="000F0BAC" w:rsidP="000F0BAC">
            <w:pPr>
              <w:jc w:val="right"/>
            </w:pPr>
          </w:p>
        </w:tc>
        <w:tc>
          <w:tcPr>
            <w:tcW w:w="808" w:type="pct"/>
            <w:tcBorders>
              <w:top w:val="nil"/>
              <w:left w:val="nil"/>
              <w:bottom w:val="nil"/>
              <w:right w:val="nil"/>
            </w:tcBorders>
            <w:noWrap/>
            <w:vAlign w:val="center"/>
            <w:hideMark/>
          </w:tcPr>
          <w:p w14:paraId="38A29DA8" w14:textId="77777777" w:rsidR="000F0BAC" w:rsidRPr="0009263D" w:rsidRDefault="000F0BAC" w:rsidP="000F0BAC">
            <w:pPr>
              <w:jc w:val="right"/>
            </w:pPr>
          </w:p>
        </w:tc>
      </w:tr>
      <w:tr w:rsidR="000F0BAC" w:rsidRPr="0009263D" w14:paraId="0D344D5A" w14:textId="77777777" w:rsidTr="000F0BAC">
        <w:trPr>
          <w:trHeight w:val="227"/>
        </w:trPr>
        <w:tc>
          <w:tcPr>
            <w:tcW w:w="3269" w:type="pct"/>
            <w:tcBorders>
              <w:top w:val="nil"/>
              <w:left w:val="nil"/>
              <w:bottom w:val="nil"/>
              <w:right w:val="nil"/>
            </w:tcBorders>
            <w:noWrap/>
            <w:vAlign w:val="bottom"/>
            <w:hideMark/>
          </w:tcPr>
          <w:p w14:paraId="45DA6B49" w14:textId="77777777" w:rsidR="000F0BAC" w:rsidRPr="0009263D" w:rsidRDefault="000F0BAC" w:rsidP="000F0BAC">
            <w:pPr>
              <w:rPr>
                <w:rFonts w:ascii="Arial" w:hAnsi="Arial" w:cs="Arial"/>
                <w:b/>
                <w:bCs/>
                <w:color w:val="000000"/>
                <w:sz w:val="18"/>
                <w:szCs w:val="18"/>
              </w:rPr>
            </w:pPr>
            <w:r w:rsidRPr="0009263D">
              <w:rPr>
                <w:rFonts w:ascii="Arial" w:hAnsi="Arial" w:cs="Arial"/>
                <w:b/>
                <w:bCs/>
                <w:color w:val="000000"/>
                <w:sz w:val="18"/>
                <w:szCs w:val="18"/>
              </w:rPr>
              <w:t>Provisões para contingências (i)</w:t>
            </w:r>
          </w:p>
        </w:tc>
        <w:tc>
          <w:tcPr>
            <w:tcW w:w="821" w:type="pct"/>
            <w:tcBorders>
              <w:top w:val="nil"/>
              <w:left w:val="nil"/>
              <w:bottom w:val="nil"/>
              <w:right w:val="nil"/>
            </w:tcBorders>
            <w:noWrap/>
            <w:vAlign w:val="center"/>
            <w:hideMark/>
          </w:tcPr>
          <w:p w14:paraId="6752B63F" w14:textId="77777777" w:rsidR="000F0BAC" w:rsidRPr="0009263D" w:rsidRDefault="000F0BAC" w:rsidP="000F0BAC">
            <w:pPr>
              <w:rPr>
                <w:rFonts w:ascii="Arial" w:hAnsi="Arial" w:cs="Arial"/>
                <w:b/>
                <w:bCs/>
                <w:color w:val="000000"/>
                <w:sz w:val="18"/>
                <w:szCs w:val="18"/>
              </w:rPr>
            </w:pPr>
          </w:p>
        </w:tc>
        <w:tc>
          <w:tcPr>
            <w:tcW w:w="102" w:type="pct"/>
            <w:tcBorders>
              <w:top w:val="nil"/>
              <w:left w:val="nil"/>
              <w:bottom w:val="nil"/>
              <w:right w:val="nil"/>
            </w:tcBorders>
            <w:vAlign w:val="center"/>
            <w:hideMark/>
          </w:tcPr>
          <w:p w14:paraId="6B2669D9" w14:textId="77777777" w:rsidR="000F0BAC" w:rsidRPr="0009263D" w:rsidRDefault="000F0BAC" w:rsidP="000F0BAC">
            <w:pPr>
              <w:jc w:val="right"/>
            </w:pPr>
          </w:p>
        </w:tc>
        <w:tc>
          <w:tcPr>
            <w:tcW w:w="808" w:type="pct"/>
            <w:tcBorders>
              <w:top w:val="nil"/>
              <w:left w:val="nil"/>
              <w:bottom w:val="nil"/>
              <w:right w:val="nil"/>
            </w:tcBorders>
            <w:noWrap/>
            <w:vAlign w:val="center"/>
            <w:hideMark/>
          </w:tcPr>
          <w:p w14:paraId="3BB7974E" w14:textId="77777777" w:rsidR="000F0BAC" w:rsidRPr="0009263D" w:rsidRDefault="000F0BAC" w:rsidP="000F0BAC">
            <w:pPr>
              <w:jc w:val="right"/>
            </w:pPr>
          </w:p>
        </w:tc>
      </w:tr>
      <w:tr w:rsidR="000F0BAC" w:rsidRPr="0009263D" w14:paraId="53B98F7E" w14:textId="77777777" w:rsidTr="000F0BAC">
        <w:trPr>
          <w:trHeight w:val="227"/>
        </w:trPr>
        <w:tc>
          <w:tcPr>
            <w:tcW w:w="3269" w:type="pct"/>
            <w:tcBorders>
              <w:top w:val="nil"/>
              <w:left w:val="nil"/>
              <w:bottom w:val="nil"/>
              <w:right w:val="nil"/>
            </w:tcBorders>
            <w:noWrap/>
            <w:vAlign w:val="center"/>
            <w:hideMark/>
          </w:tcPr>
          <w:p w14:paraId="2A882A26"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cíveis</w:t>
            </w:r>
          </w:p>
        </w:tc>
        <w:tc>
          <w:tcPr>
            <w:tcW w:w="821" w:type="pct"/>
            <w:tcBorders>
              <w:top w:val="nil"/>
              <w:left w:val="nil"/>
              <w:bottom w:val="nil"/>
              <w:right w:val="nil"/>
            </w:tcBorders>
            <w:noWrap/>
            <w:vAlign w:val="bottom"/>
            <w:hideMark/>
          </w:tcPr>
          <w:p w14:paraId="44C5ACFA" w14:textId="65E1620B"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102" w:type="pct"/>
            <w:tcBorders>
              <w:top w:val="nil"/>
              <w:left w:val="nil"/>
              <w:bottom w:val="nil"/>
              <w:right w:val="nil"/>
            </w:tcBorders>
            <w:noWrap/>
            <w:vAlign w:val="center"/>
            <w:hideMark/>
          </w:tcPr>
          <w:p w14:paraId="6E89BCFF" w14:textId="77777777" w:rsidR="000F0BAC" w:rsidRPr="0009263D" w:rsidRDefault="000F0BAC" w:rsidP="000F0BAC">
            <w:pPr>
              <w:jc w:val="right"/>
              <w:rPr>
                <w:rFonts w:ascii="Arial" w:hAnsi="Arial" w:cs="Arial"/>
                <w:color w:val="000000"/>
                <w:sz w:val="18"/>
                <w:szCs w:val="18"/>
              </w:rPr>
            </w:pPr>
          </w:p>
        </w:tc>
        <w:tc>
          <w:tcPr>
            <w:tcW w:w="808" w:type="pct"/>
            <w:tcBorders>
              <w:top w:val="nil"/>
              <w:left w:val="nil"/>
              <w:bottom w:val="nil"/>
              <w:right w:val="nil"/>
            </w:tcBorders>
            <w:noWrap/>
            <w:vAlign w:val="bottom"/>
            <w:hideMark/>
          </w:tcPr>
          <w:p w14:paraId="35247C19" w14:textId="48048AE8"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41.780</w:t>
            </w:r>
          </w:p>
        </w:tc>
      </w:tr>
      <w:tr w:rsidR="000F0BAC" w:rsidRPr="0009263D" w14:paraId="5780343F" w14:textId="77777777" w:rsidTr="000F0BAC">
        <w:trPr>
          <w:trHeight w:val="227"/>
        </w:trPr>
        <w:tc>
          <w:tcPr>
            <w:tcW w:w="3269" w:type="pct"/>
            <w:tcBorders>
              <w:top w:val="nil"/>
              <w:left w:val="nil"/>
              <w:bottom w:val="nil"/>
              <w:right w:val="nil"/>
            </w:tcBorders>
            <w:noWrap/>
            <w:vAlign w:val="center"/>
            <w:hideMark/>
          </w:tcPr>
          <w:p w14:paraId="10C2A866"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tributárias</w:t>
            </w:r>
          </w:p>
        </w:tc>
        <w:tc>
          <w:tcPr>
            <w:tcW w:w="821" w:type="pct"/>
            <w:tcBorders>
              <w:top w:val="nil"/>
              <w:left w:val="nil"/>
              <w:bottom w:val="single" w:sz="4" w:space="0" w:color="auto"/>
              <w:right w:val="nil"/>
            </w:tcBorders>
            <w:noWrap/>
            <w:vAlign w:val="bottom"/>
            <w:hideMark/>
          </w:tcPr>
          <w:p w14:paraId="16C2F972" w14:textId="3436FE2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6.193</w:t>
            </w:r>
          </w:p>
        </w:tc>
        <w:tc>
          <w:tcPr>
            <w:tcW w:w="102" w:type="pct"/>
            <w:tcBorders>
              <w:top w:val="nil"/>
              <w:left w:val="nil"/>
              <w:bottom w:val="nil"/>
              <w:right w:val="nil"/>
            </w:tcBorders>
            <w:noWrap/>
            <w:vAlign w:val="bottom"/>
            <w:hideMark/>
          </w:tcPr>
          <w:p w14:paraId="50E83A38" w14:textId="77777777" w:rsidR="000F0BAC" w:rsidRPr="0009263D" w:rsidRDefault="000F0BAC" w:rsidP="000F0BAC">
            <w:pPr>
              <w:jc w:val="right"/>
              <w:rPr>
                <w:rFonts w:ascii="Arial" w:hAnsi="Arial" w:cs="Arial"/>
                <w:color w:val="000000"/>
                <w:sz w:val="18"/>
                <w:szCs w:val="18"/>
              </w:rPr>
            </w:pPr>
          </w:p>
        </w:tc>
        <w:tc>
          <w:tcPr>
            <w:tcW w:w="808" w:type="pct"/>
            <w:tcBorders>
              <w:top w:val="nil"/>
              <w:left w:val="nil"/>
              <w:bottom w:val="single" w:sz="4" w:space="0" w:color="auto"/>
              <w:right w:val="nil"/>
            </w:tcBorders>
            <w:noWrap/>
            <w:vAlign w:val="bottom"/>
            <w:hideMark/>
          </w:tcPr>
          <w:p w14:paraId="780E4BD5" w14:textId="74EFDBD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6.476</w:t>
            </w:r>
          </w:p>
        </w:tc>
      </w:tr>
      <w:tr w:rsidR="000F0BAC" w:rsidRPr="0009263D" w14:paraId="1CA357D0" w14:textId="77777777" w:rsidTr="000F0BAC">
        <w:trPr>
          <w:trHeight w:val="227"/>
        </w:trPr>
        <w:tc>
          <w:tcPr>
            <w:tcW w:w="3269" w:type="pct"/>
            <w:tcBorders>
              <w:top w:val="nil"/>
              <w:left w:val="nil"/>
              <w:bottom w:val="nil"/>
              <w:right w:val="nil"/>
            </w:tcBorders>
            <w:noWrap/>
            <w:vAlign w:val="center"/>
            <w:hideMark/>
          </w:tcPr>
          <w:p w14:paraId="6C61371E" w14:textId="77777777" w:rsidR="000F0BAC" w:rsidRPr="0009263D" w:rsidRDefault="000F0BAC" w:rsidP="000F0BAC">
            <w:pPr>
              <w:rPr>
                <w:rFonts w:ascii="Arial" w:hAnsi="Arial" w:cs="Arial"/>
                <w:color w:val="000000"/>
                <w:sz w:val="18"/>
                <w:szCs w:val="18"/>
              </w:rPr>
            </w:pPr>
          </w:p>
        </w:tc>
        <w:tc>
          <w:tcPr>
            <w:tcW w:w="821" w:type="pct"/>
            <w:tcBorders>
              <w:top w:val="nil"/>
              <w:left w:val="nil"/>
              <w:bottom w:val="nil"/>
              <w:right w:val="nil"/>
            </w:tcBorders>
            <w:noWrap/>
            <w:vAlign w:val="bottom"/>
            <w:hideMark/>
          </w:tcPr>
          <w:p w14:paraId="688C58C1" w14:textId="77777777" w:rsidR="000F0BAC" w:rsidRPr="0009263D" w:rsidRDefault="000F0BAC" w:rsidP="000F0BAC">
            <w:pPr>
              <w:jc w:val="right"/>
            </w:pPr>
          </w:p>
        </w:tc>
        <w:tc>
          <w:tcPr>
            <w:tcW w:w="102" w:type="pct"/>
            <w:tcBorders>
              <w:top w:val="nil"/>
              <w:left w:val="nil"/>
              <w:bottom w:val="nil"/>
              <w:right w:val="nil"/>
            </w:tcBorders>
            <w:noWrap/>
            <w:vAlign w:val="bottom"/>
            <w:hideMark/>
          </w:tcPr>
          <w:p w14:paraId="6B35E2D1" w14:textId="77777777" w:rsidR="000F0BAC" w:rsidRPr="0009263D" w:rsidRDefault="000F0BAC" w:rsidP="000F0BAC">
            <w:pPr>
              <w:jc w:val="right"/>
            </w:pPr>
          </w:p>
        </w:tc>
        <w:tc>
          <w:tcPr>
            <w:tcW w:w="808" w:type="pct"/>
            <w:tcBorders>
              <w:top w:val="nil"/>
              <w:left w:val="nil"/>
              <w:bottom w:val="nil"/>
              <w:right w:val="nil"/>
            </w:tcBorders>
            <w:noWrap/>
            <w:vAlign w:val="bottom"/>
            <w:hideMark/>
          </w:tcPr>
          <w:p w14:paraId="0D4B4BB0" w14:textId="77777777" w:rsidR="000F0BAC" w:rsidRPr="0009263D" w:rsidRDefault="000F0BAC" w:rsidP="000F0BAC">
            <w:pPr>
              <w:jc w:val="right"/>
            </w:pPr>
          </w:p>
        </w:tc>
      </w:tr>
      <w:tr w:rsidR="000F0BAC" w:rsidRPr="0009263D" w14:paraId="1BE3EA67" w14:textId="77777777" w:rsidTr="000F0BAC">
        <w:trPr>
          <w:trHeight w:val="227"/>
        </w:trPr>
        <w:tc>
          <w:tcPr>
            <w:tcW w:w="3269" w:type="pct"/>
            <w:tcBorders>
              <w:top w:val="nil"/>
              <w:left w:val="nil"/>
              <w:bottom w:val="nil"/>
              <w:right w:val="nil"/>
            </w:tcBorders>
            <w:noWrap/>
            <w:vAlign w:val="center"/>
            <w:hideMark/>
          </w:tcPr>
          <w:p w14:paraId="416C74DE" w14:textId="77777777" w:rsidR="000F0BAC" w:rsidRPr="0009263D" w:rsidRDefault="000F0BAC" w:rsidP="000F0BAC"/>
        </w:tc>
        <w:tc>
          <w:tcPr>
            <w:tcW w:w="821" w:type="pct"/>
            <w:tcBorders>
              <w:top w:val="nil"/>
              <w:left w:val="nil"/>
              <w:bottom w:val="single" w:sz="4" w:space="0" w:color="auto"/>
              <w:right w:val="nil"/>
            </w:tcBorders>
            <w:noWrap/>
            <w:vAlign w:val="bottom"/>
            <w:hideMark/>
          </w:tcPr>
          <w:p w14:paraId="78CC4C3A" w14:textId="0855C6F0"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6.193</w:t>
            </w:r>
          </w:p>
        </w:tc>
        <w:tc>
          <w:tcPr>
            <w:tcW w:w="102" w:type="pct"/>
            <w:tcBorders>
              <w:top w:val="nil"/>
              <w:left w:val="nil"/>
              <w:bottom w:val="nil"/>
              <w:right w:val="nil"/>
            </w:tcBorders>
            <w:noWrap/>
            <w:vAlign w:val="bottom"/>
            <w:hideMark/>
          </w:tcPr>
          <w:p w14:paraId="50953645" w14:textId="77777777" w:rsidR="000F0BAC" w:rsidRPr="0009263D" w:rsidRDefault="000F0BAC" w:rsidP="000F0BAC">
            <w:pPr>
              <w:jc w:val="right"/>
              <w:rPr>
                <w:rFonts w:ascii="Arial" w:hAnsi="Arial" w:cs="Arial"/>
                <w:color w:val="000000"/>
                <w:sz w:val="18"/>
                <w:szCs w:val="18"/>
              </w:rPr>
            </w:pPr>
          </w:p>
        </w:tc>
        <w:tc>
          <w:tcPr>
            <w:tcW w:w="808" w:type="pct"/>
            <w:tcBorders>
              <w:top w:val="nil"/>
              <w:left w:val="nil"/>
              <w:bottom w:val="single" w:sz="4" w:space="0" w:color="auto"/>
              <w:right w:val="nil"/>
            </w:tcBorders>
            <w:noWrap/>
            <w:vAlign w:val="bottom"/>
            <w:hideMark/>
          </w:tcPr>
          <w:p w14:paraId="074FCFCF" w14:textId="698A50D9"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48.256</w:t>
            </w:r>
          </w:p>
        </w:tc>
      </w:tr>
      <w:tr w:rsidR="000F0BAC" w:rsidRPr="0009263D" w14:paraId="5E3BBEC1" w14:textId="77777777" w:rsidTr="000F0BAC">
        <w:trPr>
          <w:trHeight w:val="227"/>
        </w:trPr>
        <w:tc>
          <w:tcPr>
            <w:tcW w:w="3269" w:type="pct"/>
            <w:tcBorders>
              <w:top w:val="nil"/>
              <w:left w:val="nil"/>
              <w:bottom w:val="nil"/>
              <w:right w:val="nil"/>
            </w:tcBorders>
            <w:noWrap/>
            <w:vAlign w:val="center"/>
            <w:hideMark/>
          </w:tcPr>
          <w:p w14:paraId="11A43FB9" w14:textId="77777777" w:rsidR="000F0BAC" w:rsidRPr="0009263D" w:rsidRDefault="000F0BAC" w:rsidP="000F0BAC">
            <w:pPr>
              <w:rPr>
                <w:rFonts w:ascii="Arial" w:hAnsi="Arial" w:cs="Arial"/>
                <w:color w:val="000000"/>
                <w:sz w:val="18"/>
                <w:szCs w:val="18"/>
              </w:rPr>
            </w:pPr>
          </w:p>
        </w:tc>
        <w:tc>
          <w:tcPr>
            <w:tcW w:w="821" w:type="pct"/>
            <w:tcBorders>
              <w:top w:val="nil"/>
              <w:left w:val="nil"/>
              <w:bottom w:val="nil"/>
              <w:right w:val="nil"/>
            </w:tcBorders>
            <w:noWrap/>
            <w:vAlign w:val="bottom"/>
            <w:hideMark/>
          </w:tcPr>
          <w:p w14:paraId="652D4890" w14:textId="77777777" w:rsidR="000F0BAC" w:rsidRPr="0009263D" w:rsidRDefault="000F0BAC" w:rsidP="000F0BAC">
            <w:pPr>
              <w:jc w:val="right"/>
            </w:pPr>
          </w:p>
        </w:tc>
        <w:tc>
          <w:tcPr>
            <w:tcW w:w="102" w:type="pct"/>
            <w:tcBorders>
              <w:top w:val="nil"/>
              <w:left w:val="nil"/>
              <w:bottom w:val="nil"/>
              <w:right w:val="nil"/>
            </w:tcBorders>
            <w:noWrap/>
            <w:vAlign w:val="bottom"/>
            <w:hideMark/>
          </w:tcPr>
          <w:p w14:paraId="1545AA89" w14:textId="77777777" w:rsidR="000F0BAC" w:rsidRPr="0009263D" w:rsidRDefault="000F0BAC" w:rsidP="000F0BAC">
            <w:pPr>
              <w:jc w:val="right"/>
            </w:pPr>
          </w:p>
        </w:tc>
        <w:tc>
          <w:tcPr>
            <w:tcW w:w="808" w:type="pct"/>
            <w:tcBorders>
              <w:top w:val="nil"/>
              <w:left w:val="nil"/>
              <w:bottom w:val="nil"/>
              <w:right w:val="nil"/>
            </w:tcBorders>
            <w:noWrap/>
            <w:vAlign w:val="bottom"/>
            <w:hideMark/>
          </w:tcPr>
          <w:p w14:paraId="2CAC04AA" w14:textId="77777777" w:rsidR="000F0BAC" w:rsidRPr="0009263D" w:rsidRDefault="000F0BAC" w:rsidP="000F0BAC">
            <w:pPr>
              <w:jc w:val="right"/>
            </w:pPr>
          </w:p>
        </w:tc>
      </w:tr>
      <w:tr w:rsidR="000F0BAC" w:rsidRPr="0009263D" w14:paraId="252342B1" w14:textId="77777777" w:rsidTr="000F0BAC">
        <w:trPr>
          <w:trHeight w:val="227"/>
        </w:trPr>
        <w:tc>
          <w:tcPr>
            <w:tcW w:w="3269" w:type="pct"/>
            <w:tcBorders>
              <w:top w:val="nil"/>
              <w:left w:val="nil"/>
              <w:bottom w:val="nil"/>
              <w:right w:val="nil"/>
            </w:tcBorders>
            <w:noWrap/>
            <w:vAlign w:val="center"/>
            <w:hideMark/>
          </w:tcPr>
          <w:p w14:paraId="3511D984" w14:textId="77777777" w:rsidR="000F0BAC" w:rsidRPr="0009263D" w:rsidRDefault="000F0BAC" w:rsidP="000F0BAC">
            <w:pPr>
              <w:rPr>
                <w:rFonts w:ascii="Arial" w:hAnsi="Arial" w:cs="Arial"/>
                <w:b/>
                <w:bCs/>
                <w:color w:val="000000"/>
                <w:sz w:val="18"/>
                <w:szCs w:val="18"/>
              </w:rPr>
            </w:pPr>
            <w:r w:rsidRPr="0009263D">
              <w:rPr>
                <w:rFonts w:ascii="Arial" w:hAnsi="Arial" w:cs="Arial"/>
                <w:b/>
                <w:bCs/>
                <w:color w:val="000000"/>
                <w:sz w:val="18"/>
                <w:szCs w:val="18"/>
              </w:rPr>
              <w:t>Provisão para descomissionamento (</w:t>
            </w:r>
            <w:proofErr w:type="spellStart"/>
            <w:r w:rsidRPr="0009263D">
              <w:rPr>
                <w:rFonts w:ascii="Arial" w:hAnsi="Arial" w:cs="Arial"/>
                <w:b/>
                <w:bCs/>
                <w:color w:val="000000"/>
                <w:sz w:val="18"/>
                <w:szCs w:val="18"/>
              </w:rPr>
              <w:t>ii</w:t>
            </w:r>
            <w:proofErr w:type="spellEnd"/>
            <w:r w:rsidRPr="0009263D">
              <w:rPr>
                <w:rFonts w:ascii="Arial" w:hAnsi="Arial" w:cs="Arial"/>
                <w:b/>
                <w:bCs/>
                <w:color w:val="000000"/>
                <w:sz w:val="18"/>
                <w:szCs w:val="18"/>
              </w:rPr>
              <w:t>)</w:t>
            </w:r>
          </w:p>
        </w:tc>
        <w:tc>
          <w:tcPr>
            <w:tcW w:w="821" w:type="pct"/>
            <w:tcBorders>
              <w:top w:val="nil"/>
              <w:left w:val="nil"/>
              <w:bottom w:val="nil"/>
              <w:right w:val="nil"/>
            </w:tcBorders>
            <w:noWrap/>
            <w:vAlign w:val="bottom"/>
            <w:hideMark/>
          </w:tcPr>
          <w:p w14:paraId="08D269E8" w14:textId="77777777" w:rsidR="000F0BAC" w:rsidRPr="0009263D" w:rsidRDefault="000F0BAC" w:rsidP="000F0BAC">
            <w:pPr>
              <w:jc w:val="right"/>
              <w:rPr>
                <w:rFonts w:ascii="Arial" w:hAnsi="Arial" w:cs="Arial"/>
                <w:b/>
                <w:bCs/>
                <w:color w:val="000000"/>
                <w:sz w:val="18"/>
                <w:szCs w:val="18"/>
              </w:rPr>
            </w:pPr>
          </w:p>
        </w:tc>
        <w:tc>
          <w:tcPr>
            <w:tcW w:w="102" w:type="pct"/>
            <w:tcBorders>
              <w:top w:val="nil"/>
              <w:left w:val="nil"/>
              <w:bottom w:val="nil"/>
              <w:right w:val="nil"/>
            </w:tcBorders>
            <w:noWrap/>
            <w:vAlign w:val="bottom"/>
            <w:hideMark/>
          </w:tcPr>
          <w:p w14:paraId="0B35B1AA" w14:textId="77777777" w:rsidR="000F0BAC" w:rsidRPr="0009263D" w:rsidRDefault="000F0BAC" w:rsidP="000F0BAC">
            <w:pPr>
              <w:jc w:val="right"/>
            </w:pPr>
          </w:p>
        </w:tc>
        <w:tc>
          <w:tcPr>
            <w:tcW w:w="808" w:type="pct"/>
            <w:tcBorders>
              <w:top w:val="nil"/>
              <w:left w:val="nil"/>
              <w:bottom w:val="nil"/>
              <w:right w:val="nil"/>
            </w:tcBorders>
            <w:noWrap/>
            <w:vAlign w:val="bottom"/>
            <w:hideMark/>
          </w:tcPr>
          <w:p w14:paraId="25ED8C12" w14:textId="77777777" w:rsidR="000F0BAC" w:rsidRPr="0009263D" w:rsidRDefault="000F0BAC" w:rsidP="000F0BAC">
            <w:pPr>
              <w:jc w:val="right"/>
            </w:pPr>
          </w:p>
        </w:tc>
      </w:tr>
      <w:tr w:rsidR="000F0BAC" w:rsidRPr="0009263D" w14:paraId="11CB5CDE" w14:textId="77777777" w:rsidTr="000F0BAC">
        <w:trPr>
          <w:trHeight w:val="227"/>
        </w:trPr>
        <w:tc>
          <w:tcPr>
            <w:tcW w:w="3269" w:type="pct"/>
            <w:tcBorders>
              <w:top w:val="nil"/>
              <w:left w:val="nil"/>
              <w:bottom w:val="nil"/>
              <w:right w:val="nil"/>
            </w:tcBorders>
            <w:noWrap/>
            <w:vAlign w:val="center"/>
            <w:hideMark/>
          </w:tcPr>
          <w:p w14:paraId="54C243F6"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Descomissionamento de mina</w:t>
            </w:r>
          </w:p>
        </w:tc>
        <w:tc>
          <w:tcPr>
            <w:tcW w:w="821" w:type="pct"/>
            <w:tcBorders>
              <w:top w:val="nil"/>
              <w:left w:val="nil"/>
              <w:bottom w:val="nil"/>
              <w:right w:val="nil"/>
            </w:tcBorders>
            <w:noWrap/>
            <w:vAlign w:val="bottom"/>
            <w:hideMark/>
          </w:tcPr>
          <w:p w14:paraId="3BB60F08" w14:textId="5842A9F5"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31.113</w:t>
            </w:r>
          </w:p>
        </w:tc>
        <w:tc>
          <w:tcPr>
            <w:tcW w:w="102" w:type="pct"/>
            <w:tcBorders>
              <w:top w:val="nil"/>
              <w:left w:val="nil"/>
              <w:bottom w:val="nil"/>
              <w:right w:val="nil"/>
            </w:tcBorders>
            <w:noWrap/>
            <w:vAlign w:val="bottom"/>
            <w:hideMark/>
          </w:tcPr>
          <w:p w14:paraId="526B7781" w14:textId="77777777" w:rsidR="000F0BAC" w:rsidRPr="0009263D" w:rsidRDefault="000F0BAC" w:rsidP="000F0BAC">
            <w:pPr>
              <w:jc w:val="right"/>
              <w:rPr>
                <w:rFonts w:ascii="Arial" w:hAnsi="Arial" w:cs="Arial"/>
                <w:color w:val="000000"/>
                <w:sz w:val="18"/>
                <w:szCs w:val="18"/>
              </w:rPr>
            </w:pPr>
          </w:p>
        </w:tc>
        <w:tc>
          <w:tcPr>
            <w:tcW w:w="808" w:type="pct"/>
            <w:tcBorders>
              <w:top w:val="nil"/>
              <w:left w:val="nil"/>
              <w:bottom w:val="nil"/>
              <w:right w:val="nil"/>
            </w:tcBorders>
            <w:noWrap/>
            <w:vAlign w:val="bottom"/>
            <w:hideMark/>
          </w:tcPr>
          <w:p w14:paraId="7FD46248" w14:textId="094652A9"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30.786</w:t>
            </w:r>
          </w:p>
        </w:tc>
      </w:tr>
      <w:tr w:rsidR="000F0BAC" w:rsidRPr="0009263D" w14:paraId="059222E8" w14:textId="77777777" w:rsidTr="000F0BAC">
        <w:trPr>
          <w:trHeight w:val="227"/>
        </w:trPr>
        <w:tc>
          <w:tcPr>
            <w:tcW w:w="3269" w:type="pct"/>
            <w:tcBorders>
              <w:top w:val="nil"/>
              <w:left w:val="nil"/>
              <w:bottom w:val="nil"/>
              <w:right w:val="nil"/>
            </w:tcBorders>
            <w:noWrap/>
            <w:vAlign w:val="center"/>
            <w:hideMark/>
          </w:tcPr>
          <w:p w14:paraId="41B67C1A"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 Ajuste ao valor presente</w:t>
            </w:r>
          </w:p>
        </w:tc>
        <w:tc>
          <w:tcPr>
            <w:tcW w:w="821" w:type="pct"/>
            <w:tcBorders>
              <w:top w:val="nil"/>
              <w:left w:val="nil"/>
              <w:bottom w:val="single" w:sz="4" w:space="0" w:color="auto"/>
              <w:right w:val="nil"/>
            </w:tcBorders>
            <w:noWrap/>
            <w:vAlign w:val="bottom"/>
            <w:hideMark/>
          </w:tcPr>
          <w:p w14:paraId="10C3C7EA" w14:textId="0AA44B2E"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(31.043)</w:t>
            </w:r>
          </w:p>
        </w:tc>
        <w:tc>
          <w:tcPr>
            <w:tcW w:w="102" w:type="pct"/>
            <w:tcBorders>
              <w:top w:val="nil"/>
              <w:left w:val="nil"/>
              <w:bottom w:val="nil"/>
              <w:right w:val="nil"/>
            </w:tcBorders>
            <w:noWrap/>
            <w:vAlign w:val="bottom"/>
            <w:hideMark/>
          </w:tcPr>
          <w:p w14:paraId="41D92703" w14:textId="77777777" w:rsidR="000F0BAC" w:rsidRPr="0009263D" w:rsidRDefault="000F0BAC" w:rsidP="000F0BAC">
            <w:pPr>
              <w:jc w:val="right"/>
              <w:rPr>
                <w:rFonts w:ascii="Arial" w:hAnsi="Arial" w:cs="Arial"/>
                <w:color w:val="000000"/>
                <w:sz w:val="18"/>
                <w:szCs w:val="18"/>
              </w:rPr>
            </w:pPr>
          </w:p>
        </w:tc>
        <w:tc>
          <w:tcPr>
            <w:tcW w:w="808" w:type="pct"/>
            <w:tcBorders>
              <w:top w:val="nil"/>
              <w:left w:val="nil"/>
              <w:bottom w:val="single" w:sz="4" w:space="0" w:color="auto"/>
              <w:right w:val="nil"/>
            </w:tcBorders>
            <w:noWrap/>
            <w:vAlign w:val="bottom"/>
            <w:hideMark/>
          </w:tcPr>
          <w:p w14:paraId="42BA711C" w14:textId="5D2C65BC"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(30.772)</w:t>
            </w:r>
          </w:p>
        </w:tc>
      </w:tr>
      <w:tr w:rsidR="000F0BAC" w:rsidRPr="0009263D" w14:paraId="67BFD06E" w14:textId="77777777" w:rsidTr="000F0BAC">
        <w:trPr>
          <w:trHeight w:val="227"/>
        </w:trPr>
        <w:tc>
          <w:tcPr>
            <w:tcW w:w="3269" w:type="pct"/>
            <w:tcBorders>
              <w:top w:val="nil"/>
              <w:left w:val="nil"/>
              <w:bottom w:val="nil"/>
              <w:right w:val="nil"/>
            </w:tcBorders>
            <w:noWrap/>
            <w:vAlign w:val="center"/>
            <w:hideMark/>
          </w:tcPr>
          <w:p w14:paraId="5251C8B1" w14:textId="77777777" w:rsidR="000F0BAC" w:rsidRPr="0009263D" w:rsidRDefault="000F0BAC" w:rsidP="000F0BAC">
            <w:pPr>
              <w:rPr>
                <w:rFonts w:ascii="Arial" w:hAnsi="Arial" w:cs="Arial"/>
                <w:color w:val="000000"/>
                <w:sz w:val="18"/>
                <w:szCs w:val="18"/>
              </w:rPr>
            </w:pPr>
          </w:p>
        </w:tc>
        <w:tc>
          <w:tcPr>
            <w:tcW w:w="821" w:type="pct"/>
            <w:tcBorders>
              <w:top w:val="nil"/>
              <w:left w:val="nil"/>
              <w:bottom w:val="nil"/>
              <w:right w:val="nil"/>
            </w:tcBorders>
            <w:noWrap/>
            <w:vAlign w:val="bottom"/>
            <w:hideMark/>
          </w:tcPr>
          <w:p w14:paraId="268D00CC" w14:textId="77777777" w:rsidR="000F0BAC" w:rsidRPr="0009263D" w:rsidRDefault="000F0BAC" w:rsidP="000F0BAC">
            <w:pPr>
              <w:jc w:val="right"/>
            </w:pPr>
          </w:p>
        </w:tc>
        <w:tc>
          <w:tcPr>
            <w:tcW w:w="102" w:type="pct"/>
            <w:tcBorders>
              <w:top w:val="nil"/>
              <w:left w:val="nil"/>
              <w:bottom w:val="nil"/>
              <w:right w:val="nil"/>
            </w:tcBorders>
            <w:noWrap/>
            <w:vAlign w:val="bottom"/>
            <w:hideMark/>
          </w:tcPr>
          <w:p w14:paraId="0A646B6D" w14:textId="77777777" w:rsidR="000F0BAC" w:rsidRPr="0009263D" w:rsidRDefault="000F0BAC" w:rsidP="000F0BAC">
            <w:pPr>
              <w:jc w:val="right"/>
            </w:pPr>
          </w:p>
        </w:tc>
        <w:tc>
          <w:tcPr>
            <w:tcW w:w="808" w:type="pct"/>
            <w:tcBorders>
              <w:top w:val="nil"/>
              <w:left w:val="nil"/>
              <w:bottom w:val="nil"/>
              <w:right w:val="nil"/>
            </w:tcBorders>
            <w:noWrap/>
            <w:vAlign w:val="bottom"/>
            <w:hideMark/>
          </w:tcPr>
          <w:p w14:paraId="4979FBDB" w14:textId="77777777" w:rsidR="000F0BAC" w:rsidRPr="0009263D" w:rsidRDefault="000F0BAC" w:rsidP="000F0BAC">
            <w:pPr>
              <w:jc w:val="right"/>
            </w:pPr>
          </w:p>
        </w:tc>
      </w:tr>
      <w:tr w:rsidR="000F0BAC" w:rsidRPr="0009263D" w14:paraId="088F4AE2" w14:textId="77777777" w:rsidTr="000F0BAC">
        <w:trPr>
          <w:trHeight w:val="227"/>
        </w:trPr>
        <w:tc>
          <w:tcPr>
            <w:tcW w:w="3269" w:type="pct"/>
            <w:tcBorders>
              <w:top w:val="nil"/>
              <w:left w:val="nil"/>
              <w:bottom w:val="nil"/>
              <w:right w:val="nil"/>
            </w:tcBorders>
            <w:noWrap/>
            <w:vAlign w:val="center"/>
            <w:hideMark/>
          </w:tcPr>
          <w:p w14:paraId="44ABFDED" w14:textId="77777777" w:rsidR="000F0BAC" w:rsidRPr="0009263D" w:rsidRDefault="000F0BAC" w:rsidP="000F0BAC"/>
        </w:tc>
        <w:tc>
          <w:tcPr>
            <w:tcW w:w="821" w:type="pct"/>
            <w:tcBorders>
              <w:top w:val="nil"/>
              <w:left w:val="nil"/>
              <w:bottom w:val="single" w:sz="4" w:space="0" w:color="auto"/>
              <w:right w:val="nil"/>
            </w:tcBorders>
            <w:noWrap/>
            <w:vAlign w:val="bottom"/>
            <w:hideMark/>
          </w:tcPr>
          <w:p w14:paraId="15395181" w14:textId="735B7F24"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70</w:t>
            </w:r>
          </w:p>
        </w:tc>
        <w:tc>
          <w:tcPr>
            <w:tcW w:w="102" w:type="pct"/>
            <w:tcBorders>
              <w:top w:val="nil"/>
              <w:left w:val="nil"/>
              <w:bottom w:val="nil"/>
              <w:right w:val="nil"/>
            </w:tcBorders>
            <w:noWrap/>
            <w:vAlign w:val="bottom"/>
            <w:hideMark/>
          </w:tcPr>
          <w:p w14:paraId="52F884A0" w14:textId="77777777" w:rsidR="000F0BAC" w:rsidRPr="0009263D" w:rsidRDefault="000F0BAC" w:rsidP="000F0BAC">
            <w:pPr>
              <w:jc w:val="right"/>
              <w:rPr>
                <w:rFonts w:ascii="Arial" w:hAnsi="Arial" w:cs="Arial"/>
                <w:color w:val="000000"/>
                <w:sz w:val="18"/>
                <w:szCs w:val="18"/>
              </w:rPr>
            </w:pPr>
          </w:p>
        </w:tc>
        <w:tc>
          <w:tcPr>
            <w:tcW w:w="808" w:type="pct"/>
            <w:tcBorders>
              <w:top w:val="nil"/>
              <w:left w:val="nil"/>
              <w:bottom w:val="single" w:sz="4" w:space="0" w:color="auto"/>
              <w:right w:val="nil"/>
            </w:tcBorders>
            <w:noWrap/>
            <w:vAlign w:val="bottom"/>
            <w:hideMark/>
          </w:tcPr>
          <w:p w14:paraId="2304C1E6" w14:textId="48BC766C"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14</w:t>
            </w:r>
          </w:p>
        </w:tc>
      </w:tr>
      <w:tr w:rsidR="000F0BAC" w:rsidRPr="0009263D" w14:paraId="2DCBDCBF" w14:textId="77777777" w:rsidTr="000F0BAC">
        <w:trPr>
          <w:trHeight w:val="227"/>
        </w:trPr>
        <w:tc>
          <w:tcPr>
            <w:tcW w:w="3269" w:type="pct"/>
            <w:tcBorders>
              <w:top w:val="nil"/>
              <w:left w:val="nil"/>
              <w:bottom w:val="nil"/>
              <w:right w:val="nil"/>
            </w:tcBorders>
            <w:noWrap/>
            <w:vAlign w:val="center"/>
            <w:hideMark/>
          </w:tcPr>
          <w:p w14:paraId="7C3867A9" w14:textId="77777777" w:rsidR="000F0BAC" w:rsidRPr="0009263D" w:rsidRDefault="000F0BAC" w:rsidP="000F0BAC">
            <w:pPr>
              <w:rPr>
                <w:rFonts w:ascii="Arial" w:hAnsi="Arial" w:cs="Arial"/>
                <w:color w:val="000000"/>
                <w:sz w:val="18"/>
                <w:szCs w:val="18"/>
              </w:rPr>
            </w:pPr>
          </w:p>
        </w:tc>
        <w:tc>
          <w:tcPr>
            <w:tcW w:w="821" w:type="pct"/>
            <w:tcBorders>
              <w:top w:val="nil"/>
              <w:left w:val="nil"/>
              <w:bottom w:val="nil"/>
              <w:right w:val="nil"/>
            </w:tcBorders>
            <w:noWrap/>
            <w:vAlign w:val="bottom"/>
            <w:hideMark/>
          </w:tcPr>
          <w:p w14:paraId="1AEDBB01" w14:textId="77777777" w:rsidR="000F0BAC" w:rsidRPr="0009263D" w:rsidRDefault="000F0BAC" w:rsidP="000F0BAC">
            <w:pPr>
              <w:jc w:val="right"/>
            </w:pPr>
          </w:p>
        </w:tc>
        <w:tc>
          <w:tcPr>
            <w:tcW w:w="102" w:type="pct"/>
            <w:tcBorders>
              <w:top w:val="nil"/>
              <w:left w:val="nil"/>
              <w:bottom w:val="nil"/>
              <w:right w:val="nil"/>
            </w:tcBorders>
            <w:noWrap/>
            <w:vAlign w:val="bottom"/>
            <w:hideMark/>
          </w:tcPr>
          <w:p w14:paraId="2D2BCB8A" w14:textId="77777777" w:rsidR="000F0BAC" w:rsidRPr="0009263D" w:rsidRDefault="000F0BAC" w:rsidP="000F0BAC">
            <w:pPr>
              <w:jc w:val="right"/>
            </w:pPr>
          </w:p>
        </w:tc>
        <w:tc>
          <w:tcPr>
            <w:tcW w:w="808" w:type="pct"/>
            <w:tcBorders>
              <w:top w:val="nil"/>
              <w:left w:val="nil"/>
              <w:bottom w:val="nil"/>
              <w:right w:val="nil"/>
            </w:tcBorders>
            <w:noWrap/>
            <w:vAlign w:val="bottom"/>
            <w:hideMark/>
          </w:tcPr>
          <w:p w14:paraId="042C2D20" w14:textId="77777777" w:rsidR="000F0BAC" w:rsidRPr="0009263D" w:rsidRDefault="000F0BAC" w:rsidP="000F0BAC">
            <w:pPr>
              <w:jc w:val="right"/>
            </w:pPr>
          </w:p>
        </w:tc>
      </w:tr>
      <w:tr w:rsidR="000F0BAC" w:rsidRPr="0009263D" w14:paraId="7BEE1D7C" w14:textId="77777777" w:rsidTr="000F0BAC">
        <w:trPr>
          <w:trHeight w:val="227"/>
        </w:trPr>
        <w:tc>
          <w:tcPr>
            <w:tcW w:w="3269" w:type="pct"/>
            <w:tcBorders>
              <w:top w:val="nil"/>
              <w:left w:val="nil"/>
              <w:bottom w:val="nil"/>
              <w:right w:val="nil"/>
            </w:tcBorders>
            <w:noWrap/>
            <w:vAlign w:val="center"/>
            <w:hideMark/>
          </w:tcPr>
          <w:p w14:paraId="00E0671A" w14:textId="77777777" w:rsidR="000F0BAC" w:rsidRPr="0009263D" w:rsidRDefault="000F0BAC" w:rsidP="000F0BAC"/>
        </w:tc>
        <w:tc>
          <w:tcPr>
            <w:tcW w:w="821" w:type="pct"/>
            <w:tcBorders>
              <w:top w:val="nil"/>
              <w:left w:val="nil"/>
              <w:bottom w:val="double" w:sz="6" w:space="0" w:color="auto"/>
              <w:right w:val="nil"/>
            </w:tcBorders>
            <w:noWrap/>
            <w:vAlign w:val="bottom"/>
            <w:hideMark/>
          </w:tcPr>
          <w:p w14:paraId="3BE01082" w14:textId="7BFD7024"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6.263</w:t>
            </w:r>
          </w:p>
        </w:tc>
        <w:tc>
          <w:tcPr>
            <w:tcW w:w="102" w:type="pct"/>
            <w:tcBorders>
              <w:top w:val="nil"/>
              <w:left w:val="nil"/>
              <w:bottom w:val="nil"/>
              <w:right w:val="nil"/>
            </w:tcBorders>
            <w:noWrap/>
            <w:vAlign w:val="bottom"/>
            <w:hideMark/>
          </w:tcPr>
          <w:p w14:paraId="1DE630AF" w14:textId="77777777" w:rsidR="000F0BAC" w:rsidRPr="0009263D" w:rsidRDefault="000F0BAC" w:rsidP="000F0BAC">
            <w:pPr>
              <w:jc w:val="right"/>
              <w:rPr>
                <w:rFonts w:ascii="Arial" w:hAnsi="Arial" w:cs="Arial"/>
                <w:color w:val="000000"/>
                <w:sz w:val="18"/>
                <w:szCs w:val="18"/>
              </w:rPr>
            </w:pPr>
          </w:p>
        </w:tc>
        <w:tc>
          <w:tcPr>
            <w:tcW w:w="808" w:type="pct"/>
            <w:tcBorders>
              <w:top w:val="nil"/>
              <w:left w:val="nil"/>
              <w:bottom w:val="double" w:sz="6" w:space="0" w:color="auto"/>
              <w:right w:val="nil"/>
            </w:tcBorders>
            <w:noWrap/>
            <w:vAlign w:val="bottom"/>
            <w:hideMark/>
          </w:tcPr>
          <w:p w14:paraId="22E66645" w14:textId="6F40290F"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48.270</w:t>
            </w:r>
          </w:p>
        </w:tc>
      </w:tr>
    </w:tbl>
    <w:p w14:paraId="3F150B67" w14:textId="2E9F60CF" w:rsidR="006452C9" w:rsidRPr="0009263D" w:rsidRDefault="006452C9" w:rsidP="008218DE">
      <w:pPr>
        <w:ind w:left="567" w:hanging="567"/>
        <w:rPr>
          <w:rFonts w:ascii="Georgia" w:hAnsi="Georgia" w:cs="Arial"/>
          <w:b/>
          <w:bCs/>
          <w:sz w:val="18"/>
          <w:szCs w:val="18"/>
        </w:rPr>
      </w:pPr>
    </w:p>
    <w:p w14:paraId="402C74C3" w14:textId="4F24E4C4" w:rsidR="00164C82" w:rsidRPr="0009263D" w:rsidRDefault="00164C82" w:rsidP="008218DE">
      <w:pPr>
        <w:pStyle w:val="PargrafodaLista"/>
        <w:numPr>
          <w:ilvl w:val="0"/>
          <w:numId w:val="23"/>
        </w:numPr>
        <w:ind w:left="567" w:hanging="567"/>
        <w:rPr>
          <w:rFonts w:ascii="Arial" w:hAnsi="Arial" w:cs="Arial"/>
          <w:b/>
          <w:bCs/>
          <w:sz w:val="22"/>
          <w:szCs w:val="22"/>
        </w:rPr>
      </w:pPr>
      <w:r w:rsidRPr="0009263D">
        <w:rPr>
          <w:rFonts w:ascii="Arial" w:hAnsi="Arial" w:cs="Arial"/>
          <w:b/>
          <w:bCs/>
          <w:sz w:val="22"/>
          <w:szCs w:val="22"/>
        </w:rPr>
        <w:t xml:space="preserve">Provisões </w:t>
      </w:r>
      <w:r w:rsidR="008237E5" w:rsidRPr="0009263D">
        <w:rPr>
          <w:rFonts w:ascii="Arial" w:hAnsi="Arial" w:cs="Arial"/>
          <w:b/>
          <w:bCs/>
          <w:sz w:val="22"/>
          <w:szCs w:val="22"/>
        </w:rPr>
        <w:t>para</w:t>
      </w:r>
      <w:r w:rsidRPr="0009263D">
        <w:rPr>
          <w:rFonts w:ascii="Arial" w:hAnsi="Arial" w:cs="Arial"/>
          <w:b/>
          <w:bCs/>
          <w:sz w:val="22"/>
          <w:szCs w:val="22"/>
        </w:rPr>
        <w:t xml:space="preserve"> contingências</w:t>
      </w:r>
    </w:p>
    <w:p w14:paraId="0617D6BB" w14:textId="77777777" w:rsidR="00164C82" w:rsidRPr="0009263D" w:rsidRDefault="00164C82" w:rsidP="008218DE">
      <w:pPr>
        <w:ind w:left="567" w:hanging="567"/>
        <w:rPr>
          <w:rFonts w:ascii="Georgia" w:hAnsi="Georgia" w:cs="Arial"/>
          <w:sz w:val="22"/>
          <w:szCs w:val="22"/>
        </w:rPr>
      </w:pPr>
    </w:p>
    <w:p w14:paraId="4873A692" w14:textId="5713C0EB" w:rsidR="00E53117" w:rsidRPr="0009263D" w:rsidRDefault="00ED4950" w:rsidP="00843902">
      <w:pPr>
        <w:rPr>
          <w:rFonts w:ascii="Georgia" w:hAnsi="Georgia" w:cs="Arial"/>
          <w:sz w:val="22"/>
          <w:szCs w:val="22"/>
        </w:rPr>
      </w:pPr>
      <w:r w:rsidRPr="0009263D">
        <w:rPr>
          <w:rFonts w:ascii="Georgia" w:hAnsi="Georgia" w:cs="Arial"/>
          <w:sz w:val="22"/>
          <w:szCs w:val="22"/>
        </w:rPr>
        <w:t xml:space="preserve">A Companhia é parte em ações judiciais e processos administrativos perante vários tribunais e órgãos governamentais, decorrentes do curso normal de suas operações, envolvendo questões tributárias e trabalhistas, aspectos cíveis e outros assuntos. </w:t>
      </w:r>
      <w:bookmarkStart w:id="53" w:name="_Hlk156557902"/>
    </w:p>
    <w:p w14:paraId="4DB0EDBC" w14:textId="77777777" w:rsidR="006E23A8" w:rsidRPr="0009263D" w:rsidRDefault="006E23A8" w:rsidP="00843902">
      <w:pPr>
        <w:rPr>
          <w:rFonts w:ascii="Georgia" w:hAnsi="Georgia" w:cs="Arial"/>
          <w:sz w:val="22"/>
          <w:szCs w:val="22"/>
        </w:rPr>
      </w:pPr>
    </w:p>
    <w:p w14:paraId="2E62E34E" w14:textId="77777777" w:rsidR="00C31BE4" w:rsidRPr="0009263D" w:rsidRDefault="002C53E5" w:rsidP="00843902">
      <w:pPr>
        <w:rPr>
          <w:rFonts w:ascii="Georgia" w:hAnsi="Georgia" w:cs="Arial"/>
          <w:sz w:val="22"/>
          <w:szCs w:val="22"/>
        </w:rPr>
      </w:pPr>
      <w:bookmarkStart w:id="54" w:name="_Hlk203552283"/>
      <w:r w:rsidRPr="0009263D">
        <w:rPr>
          <w:rFonts w:ascii="Georgia" w:hAnsi="Georgia" w:cs="Arial"/>
          <w:sz w:val="22"/>
          <w:szCs w:val="22"/>
        </w:rPr>
        <w:t xml:space="preserve">A contingência cível, </w:t>
      </w:r>
      <w:r w:rsidR="00271B4F" w:rsidRPr="0009263D">
        <w:rPr>
          <w:rFonts w:ascii="Georgia" w:hAnsi="Georgia" w:cs="Arial"/>
          <w:sz w:val="22"/>
          <w:szCs w:val="22"/>
        </w:rPr>
        <w:t>no valor</w:t>
      </w:r>
      <w:r w:rsidR="001912BA" w:rsidRPr="0009263D">
        <w:rPr>
          <w:rFonts w:ascii="Georgia" w:hAnsi="Georgia" w:cs="Arial"/>
          <w:sz w:val="22"/>
          <w:szCs w:val="22"/>
        </w:rPr>
        <w:t xml:space="preserve"> d</w:t>
      </w:r>
      <w:r w:rsidRPr="0009263D">
        <w:rPr>
          <w:rFonts w:ascii="Georgia" w:hAnsi="Georgia" w:cs="Arial"/>
          <w:sz w:val="22"/>
          <w:szCs w:val="22"/>
        </w:rPr>
        <w:t>e R$</w:t>
      </w:r>
      <w:r w:rsidR="00533B4D" w:rsidRPr="0009263D">
        <w:rPr>
          <w:rFonts w:ascii="Georgia" w:hAnsi="Georgia" w:cs="Arial"/>
          <w:sz w:val="22"/>
          <w:szCs w:val="22"/>
        </w:rPr>
        <w:t>41.</w:t>
      </w:r>
      <w:r w:rsidR="00FD7363" w:rsidRPr="0009263D">
        <w:rPr>
          <w:rFonts w:ascii="Georgia" w:hAnsi="Georgia" w:cs="Arial"/>
          <w:sz w:val="22"/>
          <w:szCs w:val="22"/>
        </w:rPr>
        <w:t>780</w:t>
      </w:r>
      <w:r w:rsidRPr="0009263D">
        <w:rPr>
          <w:rFonts w:ascii="Georgia" w:hAnsi="Georgia" w:cs="Arial"/>
          <w:sz w:val="22"/>
          <w:szCs w:val="22"/>
        </w:rPr>
        <w:t xml:space="preserve"> em 31 de dezembro de 202</w:t>
      </w:r>
      <w:r w:rsidR="00D6219A" w:rsidRPr="0009263D">
        <w:rPr>
          <w:rFonts w:ascii="Georgia" w:hAnsi="Georgia" w:cs="Arial"/>
          <w:sz w:val="22"/>
          <w:szCs w:val="22"/>
        </w:rPr>
        <w:t>5</w:t>
      </w:r>
      <w:r w:rsidRPr="0009263D">
        <w:rPr>
          <w:rFonts w:ascii="Georgia" w:hAnsi="Georgia" w:cs="Arial"/>
          <w:sz w:val="22"/>
          <w:szCs w:val="22"/>
        </w:rPr>
        <w:t>, decorr</w:t>
      </w:r>
      <w:r w:rsidR="00D6219A" w:rsidRPr="0009263D">
        <w:rPr>
          <w:rFonts w:ascii="Georgia" w:hAnsi="Georgia" w:cs="Arial"/>
          <w:sz w:val="22"/>
          <w:szCs w:val="22"/>
        </w:rPr>
        <w:t>ia</w:t>
      </w:r>
      <w:r w:rsidRPr="0009263D">
        <w:rPr>
          <w:rFonts w:ascii="Georgia" w:hAnsi="Georgia" w:cs="Arial"/>
          <w:sz w:val="22"/>
          <w:szCs w:val="22"/>
        </w:rPr>
        <w:t xml:space="preserve"> da obrigação de indenização pelo resgate de ações ocorrido na transformação da Codemig de sociedade de economia mista em empresa pública conforme definido na Assembleia Geral Extraordinária realizada em dezembro de 2010. Exist</w:t>
      </w:r>
      <w:r w:rsidR="00D6219A" w:rsidRPr="0009263D">
        <w:rPr>
          <w:rFonts w:ascii="Georgia" w:hAnsi="Georgia" w:cs="Arial"/>
          <w:sz w:val="22"/>
          <w:szCs w:val="22"/>
        </w:rPr>
        <w:t>ia</w:t>
      </w:r>
      <w:r w:rsidRPr="0009263D">
        <w:rPr>
          <w:rFonts w:ascii="Georgia" w:hAnsi="Georgia" w:cs="Arial"/>
          <w:sz w:val="22"/>
          <w:szCs w:val="22"/>
        </w:rPr>
        <w:t xml:space="preserve"> um vínculo do pagamento da indenização com a solução de uma disputa judicial, que identifica</w:t>
      </w:r>
      <w:r w:rsidR="00D6219A" w:rsidRPr="0009263D">
        <w:rPr>
          <w:rFonts w:ascii="Georgia" w:hAnsi="Georgia" w:cs="Arial"/>
          <w:sz w:val="22"/>
          <w:szCs w:val="22"/>
        </w:rPr>
        <w:t>va</w:t>
      </w:r>
      <w:r w:rsidRPr="0009263D">
        <w:rPr>
          <w:rFonts w:ascii="Georgia" w:hAnsi="Georgia" w:cs="Arial"/>
          <w:sz w:val="22"/>
          <w:szCs w:val="22"/>
        </w:rPr>
        <w:t xml:space="preserve"> quem </w:t>
      </w:r>
      <w:r w:rsidR="00D6219A" w:rsidRPr="0009263D">
        <w:rPr>
          <w:rFonts w:ascii="Georgia" w:hAnsi="Georgia" w:cs="Arial"/>
          <w:sz w:val="22"/>
          <w:szCs w:val="22"/>
        </w:rPr>
        <w:t>era</w:t>
      </w:r>
      <w:r w:rsidRPr="0009263D">
        <w:rPr>
          <w:rFonts w:ascii="Georgia" w:hAnsi="Georgia" w:cs="Arial"/>
          <w:sz w:val="22"/>
          <w:szCs w:val="22"/>
        </w:rPr>
        <w:t xml:space="preserve"> o ex-acionista a ser indenizado pela Companhia</w:t>
      </w:r>
      <w:r w:rsidR="00E04445" w:rsidRPr="0009263D">
        <w:rPr>
          <w:rFonts w:ascii="Georgia" w:hAnsi="Georgia" w:cs="Arial"/>
          <w:sz w:val="22"/>
          <w:szCs w:val="22"/>
        </w:rPr>
        <w:t xml:space="preserve">. </w:t>
      </w:r>
      <w:r w:rsidRPr="0009263D">
        <w:rPr>
          <w:rFonts w:ascii="Georgia" w:hAnsi="Georgia" w:cs="Arial"/>
          <w:sz w:val="22"/>
          <w:szCs w:val="22"/>
        </w:rPr>
        <w:t xml:space="preserve">Em junho de 2023, foi determinado pelo juízo o pagamento dos valores das ações </w:t>
      </w:r>
    </w:p>
    <w:p w14:paraId="5E791244" w14:textId="77777777" w:rsidR="00C31BE4" w:rsidRPr="0009263D" w:rsidRDefault="00C31BE4">
      <w:pPr>
        <w:rPr>
          <w:rFonts w:ascii="Georgia" w:hAnsi="Georgia" w:cs="Arial"/>
          <w:sz w:val="22"/>
          <w:szCs w:val="22"/>
        </w:rPr>
      </w:pPr>
      <w:r w:rsidRPr="0009263D">
        <w:rPr>
          <w:rFonts w:ascii="Georgia" w:hAnsi="Georgia" w:cs="Arial"/>
          <w:sz w:val="22"/>
          <w:szCs w:val="22"/>
        </w:rPr>
        <w:br w:type="page"/>
      </w:r>
    </w:p>
    <w:p w14:paraId="2F9BF50D" w14:textId="5CEBAEA2" w:rsidR="00ED4950" w:rsidRPr="0009263D" w:rsidRDefault="002C53E5" w:rsidP="00843902">
      <w:pPr>
        <w:rPr>
          <w:rFonts w:ascii="Georgia" w:hAnsi="Georgia" w:cs="Arial"/>
          <w:sz w:val="22"/>
          <w:szCs w:val="22"/>
        </w:rPr>
      </w:pPr>
      <w:r w:rsidRPr="0009263D">
        <w:rPr>
          <w:rFonts w:ascii="Georgia" w:hAnsi="Georgia" w:cs="Arial"/>
          <w:sz w:val="22"/>
          <w:szCs w:val="22"/>
        </w:rPr>
        <w:lastRenderedPageBreak/>
        <w:t xml:space="preserve">ao ex-acionista Solaris </w:t>
      </w:r>
      <w:proofErr w:type="spellStart"/>
      <w:r w:rsidRPr="0009263D">
        <w:rPr>
          <w:rFonts w:ascii="Georgia" w:hAnsi="Georgia" w:cs="Arial"/>
          <w:sz w:val="22"/>
          <w:szCs w:val="22"/>
        </w:rPr>
        <w:t>Company</w:t>
      </w:r>
      <w:proofErr w:type="spellEnd"/>
      <w:r w:rsidRPr="0009263D">
        <w:rPr>
          <w:rFonts w:ascii="Georgia" w:hAnsi="Georgia" w:cs="Arial"/>
          <w:sz w:val="22"/>
          <w:szCs w:val="22"/>
        </w:rPr>
        <w:t xml:space="preserve"> Ltda. </w:t>
      </w:r>
      <w:r w:rsidR="00CD1EEE" w:rsidRPr="0009263D">
        <w:rPr>
          <w:rFonts w:ascii="Georgia" w:hAnsi="Georgia" w:cs="Arial"/>
          <w:sz w:val="22"/>
          <w:szCs w:val="22"/>
        </w:rPr>
        <w:t>Em setembro de 2025</w:t>
      </w:r>
      <w:r w:rsidR="001912BA" w:rsidRPr="0009263D">
        <w:rPr>
          <w:rFonts w:ascii="Georgia" w:hAnsi="Georgia" w:cs="Arial"/>
          <w:sz w:val="22"/>
          <w:szCs w:val="22"/>
        </w:rPr>
        <w:t>,</w:t>
      </w:r>
      <w:r w:rsidR="00CD1EEE" w:rsidRPr="0009263D">
        <w:rPr>
          <w:rFonts w:ascii="Georgia" w:hAnsi="Georgia" w:cs="Arial"/>
          <w:sz w:val="22"/>
          <w:szCs w:val="22"/>
        </w:rPr>
        <w:t xml:space="preserve"> foi certificado o trânsito em ju</w:t>
      </w:r>
      <w:r w:rsidR="00FB74D8" w:rsidRPr="0009263D">
        <w:rPr>
          <w:rFonts w:ascii="Georgia" w:hAnsi="Georgia" w:cs="Arial"/>
          <w:sz w:val="22"/>
          <w:szCs w:val="22"/>
        </w:rPr>
        <w:t>l</w:t>
      </w:r>
      <w:r w:rsidR="00CD1EEE" w:rsidRPr="0009263D">
        <w:rPr>
          <w:rFonts w:ascii="Georgia" w:hAnsi="Georgia" w:cs="Arial"/>
          <w:sz w:val="22"/>
          <w:szCs w:val="22"/>
        </w:rPr>
        <w:t>gado da decisão</w:t>
      </w:r>
      <w:r w:rsidR="003076C2" w:rsidRPr="0009263D">
        <w:rPr>
          <w:rFonts w:ascii="Georgia" w:hAnsi="Georgia" w:cs="Arial"/>
          <w:sz w:val="22"/>
          <w:szCs w:val="22"/>
        </w:rPr>
        <w:t xml:space="preserve">. </w:t>
      </w:r>
      <w:r w:rsidR="004D15D1" w:rsidRPr="0009263D">
        <w:rPr>
          <w:rFonts w:ascii="Georgia" w:hAnsi="Georgia" w:cs="Arial"/>
          <w:sz w:val="22"/>
          <w:szCs w:val="22"/>
        </w:rPr>
        <w:t>Em 2026, a</w:t>
      </w:r>
      <w:r w:rsidR="00CD1EEE" w:rsidRPr="0009263D">
        <w:rPr>
          <w:rFonts w:ascii="Georgia" w:hAnsi="Georgia" w:cs="Arial"/>
          <w:sz w:val="22"/>
          <w:szCs w:val="22"/>
        </w:rPr>
        <w:t xml:space="preserve"> </w:t>
      </w:r>
      <w:r w:rsidR="003076C2" w:rsidRPr="0009263D">
        <w:rPr>
          <w:rFonts w:ascii="Georgia" w:hAnsi="Georgia" w:cs="Arial"/>
          <w:sz w:val="22"/>
          <w:szCs w:val="22"/>
        </w:rPr>
        <w:t>Companhia realiz</w:t>
      </w:r>
      <w:r w:rsidR="00D6219A" w:rsidRPr="0009263D">
        <w:rPr>
          <w:rFonts w:ascii="Georgia" w:hAnsi="Georgia" w:cs="Arial"/>
          <w:sz w:val="22"/>
          <w:szCs w:val="22"/>
        </w:rPr>
        <w:t>ou</w:t>
      </w:r>
      <w:r w:rsidR="003076C2" w:rsidRPr="0009263D">
        <w:rPr>
          <w:rFonts w:ascii="Georgia" w:hAnsi="Georgia" w:cs="Arial"/>
          <w:sz w:val="22"/>
          <w:szCs w:val="22"/>
        </w:rPr>
        <w:t xml:space="preserve"> o </w:t>
      </w:r>
      <w:r w:rsidR="00E80930">
        <w:rPr>
          <w:rFonts w:ascii="Georgia" w:hAnsi="Georgia" w:cs="Arial"/>
          <w:sz w:val="22"/>
          <w:szCs w:val="22"/>
        </w:rPr>
        <w:t>pagamento de R$37.619</w:t>
      </w:r>
      <w:r w:rsidR="00271B4F" w:rsidRPr="0009263D">
        <w:rPr>
          <w:rFonts w:ascii="Georgia" w:hAnsi="Georgia" w:cs="Arial"/>
          <w:sz w:val="22"/>
          <w:szCs w:val="22"/>
        </w:rPr>
        <w:t>,</w:t>
      </w:r>
      <w:r w:rsidR="00D6219A" w:rsidRPr="0009263D">
        <w:rPr>
          <w:rFonts w:ascii="Georgia" w:hAnsi="Georgia" w:cs="Arial"/>
          <w:sz w:val="22"/>
          <w:szCs w:val="22"/>
        </w:rPr>
        <w:t xml:space="preserve"> </w:t>
      </w:r>
      <w:r w:rsidR="00271B4F" w:rsidRPr="0009263D">
        <w:rPr>
          <w:rFonts w:ascii="Georgia" w:hAnsi="Georgia" w:cs="Arial"/>
          <w:sz w:val="22"/>
          <w:szCs w:val="22"/>
        </w:rPr>
        <w:t xml:space="preserve">incluindo a </w:t>
      </w:r>
      <w:r w:rsidR="00E80930">
        <w:rPr>
          <w:rFonts w:ascii="Georgia" w:hAnsi="Georgia" w:cs="Arial"/>
          <w:sz w:val="22"/>
          <w:szCs w:val="22"/>
        </w:rPr>
        <w:t xml:space="preserve">devida </w:t>
      </w:r>
      <w:r w:rsidR="00271B4F" w:rsidRPr="0009263D">
        <w:rPr>
          <w:rFonts w:ascii="Georgia" w:hAnsi="Georgia" w:cs="Arial"/>
          <w:sz w:val="22"/>
          <w:szCs w:val="22"/>
        </w:rPr>
        <w:t>atualização dos valores</w:t>
      </w:r>
      <w:r w:rsidR="00E80930">
        <w:rPr>
          <w:rFonts w:ascii="Georgia" w:hAnsi="Georgia" w:cs="Arial"/>
          <w:sz w:val="22"/>
          <w:szCs w:val="22"/>
        </w:rPr>
        <w:t>. O</w:t>
      </w:r>
      <w:r w:rsidR="00E80930" w:rsidRPr="00E80930">
        <w:rPr>
          <w:rFonts w:ascii="Georgia" w:hAnsi="Georgia" w:cs="Arial"/>
          <w:sz w:val="22"/>
          <w:szCs w:val="22"/>
        </w:rPr>
        <w:t xml:space="preserve"> processo aguarda manifestação da contadoria judicial acerca do cabimento do valor.</w:t>
      </w:r>
    </w:p>
    <w:bookmarkEnd w:id="53"/>
    <w:bookmarkEnd w:id="54"/>
    <w:p w14:paraId="2FB8571E" w14:textId="018BAF33" w:rsidR="00D942E6" w:rsidRPr="0009263D" w:rsidRDefault="00D942E6">
      <w:pPr>
        <w:rPr>
          <w:rFonts w:ascii="Georgia" w:hAnsi="Georgia" w:cs="Arial"/>
          <w:sz w:val="22"/>
          <w:szCs w:val="22"/>
        </w:rPr>
      </w:pPr>
    </w:p>
    <w:p w14:paraId="0D14ADB8" w14:textId="560584B9" w:rsidR="00ED4950" w:rsidRPr="0009263D" w:rsidRDefault="00ED4950" w:rsidP="00843902">
      <w:pPr>
        <w:rPr>
          <w:rFonts w:ascii="Georgia" w:hAnsi="Georgia" w:cs="Arial"/>
          <w:sz w:val="22"/>
          <w:szCs w:val="22"/>
        </w:rPr>
      </w:pPr>
      <w:r w:rsidRPr="0009263D">
        <w:rPr>
          <w:rFonts w:ascii="Georgia" w:hAnsi="Georgia" w:cs="Arial"/>
          <w:sz w:val="22"/>
          <w:szCs w:val="22"/>
        </w:rPr>
        <w:t xml:space="preserve">Já </w:t>
      </w:r>
      <w:r w:rsidR="00B04434" w:rsidRPr="0009263D">
        <w:rPr>
          <w:rFonts w:ascii="Georgia" w:hAnsi="Georgia" w:cs="Arial"/>
          <w:sz w:val="22"/>
          <w:szCs w:val="22"/>
        </w:rPr>
        <w:t xml:space="preserve">com relação </w:t>
      </w:r>
      <w:r w:rsidRPr="0009263D">
        <w:rPr>
          <w:rFonts w:ascii="Georgia" w:hAnsi="Georgia" w:cs="Arial"/>
          <w:sz w:val="22"/>
          <w:szCs w:val="22"/>
        </w:rPr>
        <w:t>a contingência tributária</w:t>
      </w:r>
      <w:r w:rsidR="00980311" w:rsidRPr="0009263D">
        <w:rPr>
          <w:rFonts w:ascii="Georgia" w:hAnsi="Georgia" w:cs="Arial"/>
          <w:sz w:val="22"/>
          <w:szCs w:val="22"/>
        </w:rPr>
        <w:t>,</w:t>
      </w:r>
      <w:r w:rsidRPr="0009263D">
        <w:rPr>
          <w:rFonts w:ascii="Georgia" w:hAnsi="Georgia" w:cs="Arial"/>
          <w:sz w:val="22"/>
          <w:szCs w:val="22"/>
        </w:rPr>
        <w:t xml:space="preserve"> </w:t>
      </w:r>
      <w:r w:rsidR="00157984" w:rsidRPr="0009263D">
        <w:rPr>
          <w:rFonts w:ascii="Georgia" w:hAnsi="Georgia" w:cs="Arial"/>
          <w:sz w:val="22"/>
          <w:szCs w:val="22"/>
        </w:rPr>
        <w:t xml:space="preserve">a maior parte refere-se à provisão de tributo envolvendo ativo específico </w:t>
      </w:r>
      <w:r w:rsidR="00D847EC" w:rsidRPr="0009263D">
        <w:rPr>
          <w:rFonts w:ascii="Georgia" w:hAnsi="Georgia" w:cs="Arial"/>
          <w:sz w:val="22"/>
          <w:szCs w:val="22"/>
        </w:rPr>
        <w:t>da Companhia</w:t>
      </w:r>
      <w:r w:rsidR="00157984" w:rsidRPr="0009263D">
        <w:rPr>
          <w:rFonts w:ascii="Georgia" w:hAnsi="Georgia" w:cs="Arial"/>
          <w:sz w:val="22"/>
          <w:szCs w:val="22"/>
        </w:rPr>
        <w:t xml:space="preserve">. Em razão de impedimentos regulamentares, </w:t>
      </w:r>
      <w:r w:rsidR="00D847EC" w:rsidRPr="0009263D">
        <w:rPr>
          <w:rFonts w:ascii="Georgia" w:hAnsi="Georgia" w:cs="Arial"/>
          <w:sz w:val="22"/>
          <w:szCs w:val="22"/>
        </w:rPr>
        <w:t>a Companhia</w:t>
      </w:r>
      <w:r w:rsidR="00157984" w:rsidRPr="0009263D">
        <w:rPr>
          <w:rFonts w:ascii="Georgia" w:hAnsi="Georgia" w:cs="Arial"/>
          <w:sz w:val="22"/>
          <w:szCs w:val="22"/>
        </w:rPr>
        <w:t xml:space="preserve"> não consegue liquidá-lo</w:t>
      </w:r>
      <w:r w:rsidR="00B04434" w:rsidRPr="0009263D">
        <w:rPr>
          <w:rFonts w:ascii="Georgia" w:hAnsi="Georgia" w:cs="Arial"/>
          <w:sz w:val="22"/>
          <w:szCs w:val="22"/>
        </w:rPr>
        <w:t>,</w:t>
      </w:r>
      <w:r w:rsidR="00157984" w:rsidRPr="0009263D">
        <w:rPr>
          <w:rFonts w:ascii="Georgia" w:hAnsi="Georgia" w:cs="Arial"/>
          <w:sz w:val="22"/>
          <w:szCs w:val="22"/>
        </w:rPr>
        <w:t xml:space="preserve"> e, portanto, decidiu por provisionar tal tributo antes mesmo de ser cobrado pelas autoridades fiscais. </w:t>
      </w:r>
    </w:p>
    <w:p w14:paraId="6D5935F2" w14:textId="77777777" w:rsidR="00ED4950" w:rsidRPr="0009263D" w:rsidRDefault="00ED4950" w:rsidP="008218DE">
      <w:pPr>
        <w:ind w:left="567" w:hanging="567"/>
        <w:rPr>
          <w:rFonts w:ascii="Georgia" w:hAnsi="Georgia" w:cs="Arial"/>
          <w:sz w:val="22"/>
          <w:szCs w:val="22"/>
        </w:rPr>
      </w:pPr>
    </w:p>
    <w:p w14:paraId="1EDFDCC7" w14:textId="595F45BF" w:rsidR="00950D9B" w:rsidRPr="0009263D" w:rsidRDefault="00ED4950" w:rsidP="00843902">
      <w:pPr>
        <w:rPr>
          <w:rFonts w:ascii="Georgia-Italic" w:hAnsi="Georgia-Italic"/>
          <w:sz w:val="22"/>
          <w:szCs w:val="22"/>
        </w:rPr>
      </w:pPr>
      <w:r w:rsidRPr="0009263D">
        <w:rPr>
          <w:rFonts w:ascii="Georgia" w:hAnsi="Georgia" w:cs="Arial"/>
          <w:sz w:val="22"/>
          <w:szCs w:val="22"/>
        </w:rPr>
        <w:t>Exceto pelas provisões mencionadas acima, todos os processos envolvendo a Companhia até a data da cisão, 31 de janeiro de 2018, foram assumidos pela Codemge, conforme Termo de Indenização e Outras Avenças assinado entre as partes.</w:t>
      </w:r>
    </w:p>
    <w:p w14:paraId="6006EC3A" w14:textId="390F0264" w:rsidR="00E03CD4" w:rsidRPr="0009263D" w:rsidRDefault="00E03CD4">
      <w:pPr>
        <w:rPr>
          <w:rFonts w:ascii="Georgia" w:hAnsi="Georgia" w:cs="Arial"/>
          <w:sz w:val="22"/>
          <w:szCs w:val="22"/>
        </w:rPr>
      </w:pPr>
    </w:p>
    <w:p w14:paraId="0D3B3A9A" w14:textId="43D8BCF0" w:rsidR="00C763C8" w:rsidRPr="0009263D" w:rsidRDefault="003C0B6A">
      <w:pPr>
        <w:rPr>
          <w:rFonts w:ascii="Georgia" w:hAnsi="Georgia" w:cs="Arial"/>
        </w:rPr>
      </w:pPr>
      <w:r w:rsidRPr="0009263D">
        <w:rPr>
          <w:rFonts w:ascii="Georgia" w:hAnsi="Georgia" w:cs="Arial"/>
          <w:sz w:val="22"/>
          <w:szCs w:val="22"/>
        </w:rPr>
        <w:t xml:space="preserve">Movimentação das provisões de contingências nos </w:t>
      </w:r>
      <w:r w:rsidR="00E03CD4" w:rsidRPr="0009263D">
        <w:rPr>
          <w:rFonts w:ascii="Georgia" w:hAnsi="Georgia" w:cs="Arial"/>
          <w:sz w:val="22"/>
          <w:szCs w:val="22"/>
        </w:rPr>
        <w:t>seis</w:t>
      </w:r>
      <w:r w:rsidRPr="0009263D">
        <w:rPr>
          <w:rFonts w:ascii="Georgia" w:hAnsi="Georgia" w:cs="Arial"/>
          <w:sz w:val="22"/>
          <w:szCs w:val="22"/>
        </w:rPr>
        <w:t xml:space="preserve"> meses findos em 3</w:t>
      </w:r>
      <w:r w:rsidR="00E03CD4" w:rsidRPr="0009263D">
        <w:rPr>
          <w:rFonts w:ascii="Georgia" w:hAnsi="Georgia" w:cs="Arial"/>
          <w:sz w:val="22"/>
          <w:szCs w:val="22"/>
        </w:rPr>
        <w:t>0</w:t>
      </w:r>
      <w:r w:rsidRPr="0009263D">
        <w:rPr>
          <w:rFonts w:ascii="Georgia" w:hAnsi="Georgia" w:cs="Arial"/>
          <w:sz w:val="22"/>
          <w:szCs w:val="22"/>
        </w:rPr>
        <w:t xml:space="preserve"> de </w:t>
      </w:r>
      <w:r w:rsidR="00E03CD4" w:rsidRPr="0009263D">
        <w:rPr>
          <w:rFonts w:ascii="Georgia" w:hAnsi="Georgia" w:cs="Arial"/>
          <w:sz w:val="22"/>
          <w:szCs w:val="22"/>
        </w:rPr>
        <w:t>junh</w:t>
      </w:r>
      <w:r w:rsidRPr="0009263D">
        <w:rPr>
          <w:rFonts w:ascii="Georgia" w:hAnsi="Georgia" w:cs="Arial"/>
          <w:sz w:val="22"/>
          <w:szCs w:val="22"/>
        </w:rPr>
        <w:t>o de 2026 e</w:t>
      </w:r>
      <w:r w:rsidR="00787022" w:rsidRPr="0009263D">
        <w:rPr>
          <w:rFonts w:ascii="Georgia" w:hAnsi="Georgia" w:cs="Arial"/>
          <w:sz w:val="22"/>
          <w:szCs w:val="22"/>
        </w:rPr>
        <w:t> </w:t>
      </w:r>
      <w:r w:rsidRPr="0009263D">
        <w:rPr>
          <w:rFonts w:ascii="Georgia" w:hAnsi="Georgia" w:cs="Arial"/>
          <w:sz w:val="22"/>
          <w:szCs w:val="22"/>
        </w:rPr>
        <w:t>2025:</w:t>
      </w:r>
    </w:p>
    <w:tbl>
      <w:tblPr>
        <w:tblW w:w="5000" w:type="pct"/>
        <w:tblCellMar>
          <w:left w:w="70" w:type="dxa"/>
          <w:right w:w="70" w:type="dxa"/>
        </w:tblCellMar>
        <w:tblLook w:val="04A0" w:firstRow="1" w:lastRow="0" w:firstColumn="1" w:lastColumn="0" w:noHBand="0" w:noVBand="1"/>
      </w:tblPr>
      <w:tblGrid>
        <w:gridCol w:w="2581"/>
        <w:gridCol w:w="1041"/>
        <w:gridCol w:w="146"/>
        <w:gridCol w:w="841"/>
        <w:gridCol w:w="146"/>
        <w:gridCol w:w="811"/>
        <w:gridCol w:w="146"/>
        <w:gridCol w:w="1051"/>
        <w:gridCol w:w="146"/>
        <w:gridCol w:w="1141"/>
        <w:gridCol w:w="146"/>
        <w:gridCol w:w="1041"/>
      </w:tblGrid>
      <w:tr w:rsidR="000F0BAC" w:rsidRPr="0009263D" w14:paraId="772D24EA" w14:textId="77777777" w:rsidTr="000F0BAC">
        <w:trPr>
          <w:trHeight w:val="227"/>
        </w:trPr>
        <w:tc>
          <w:tcPr>
            <w:tcW w:w="1904" w:type="pct"/>
            <w:tcBorders>
              <w:top w:val="nil"/>
              <w:left w:val="nil"/>
              <w:bottom w:val="nil"/>
              <w:right w:val="nil"/>
            </w:tcBorders>
            <w:noWrap/>
            <w:vAlign w:val="center"/>
            <w:hideMark/>
          </w:tcPr>
          <w:p w14:paraId="3D061343" w14:textId="77777777" w:rsidR="000F0BAC" w:rsidRPr="0009263D" w:rsidRDefault="000F0BAC" w:rsidP="000F0BAC">
            <w:pPr>
              <w:rPr>
                <w:sz w:val="24"/>
                <w:szCs w:val="24"/>
              </w:rPr>
            </w:pPr>
          </w:p>
        </w:tc>
        <w:tc>
          <w:tcPr>
            <w:tcW w:w="471" w:type="pct"/>
            <w:tcBorders>
              <w:top w:val="nil"/>
              <w:left w:val="nil"/>
              <w:bottom w:val="single" w:sz="8" w:space="0" w:color="auto"/>
              <w:right w:val="nil"/>
            </w:tcBorders>
            <w:noWrap/>
            <w:vAlign w:val="bottom"/>
            <w:hideMark/>
          </w:tcPr>
          <w:p w14:paraId="2D1DBB4C"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31/12/2025</w:t>
            </w:r>
          </w:p>
        </w:tc>
        <w:tc>
          <w:tcPr>
            <w:tcW w:w="74" w:type="pct"/>
            <w:tcBorders>
              <w:top w:val="nil"/>
              <w:left w:val="nil"/>
              <w:bottom w:val="nil"/>
              <w:right w:val="nil"/>
            </w:tcBorders>
            <w:vAlign w:val="bottom"/>
            <w:hideMark/>
          </w:tcPr>
          <w:p w14:paraId="68A71F2F" w14:textId="77777777" w:rsidR="000F0BAC" w:rsidRPr="0009263D" w:rsidRDefault="000F0BAC" w:rsidP="000F0BAC">
            <w:pPr>
              <w:jc w:val="right"/>
              <w:rPr>
                <w:rFonts w:ascii="Arial" w:hAnsi="Arial" w:cs="Arial"/>
                <w:b/>
                <w:bCs/>
                <w:color w:val="000000"/>
                <w:sz w:val="18"/>
                <w:szCs w:val="18"/>
              </w:rPr>
            </w:pPr>
          </w:p>
        </w:tc>
        <w:tc>
          <w:tcPr>
            <w:tcW w:w="471" w:type="pct"/>
            <w:tcBorders>
              <w:top w:val="nil"/>
              <w:left w:val="nil"/>
              <w:bottom w:val="single" w:sz="8" w:space="0" w:color="auto"/>
              <w:right w:val="nil"/>
            </w:tcBorders>
            <w:noWrap/>
            <w:vAlign w:val="bottom"/>
            <w:hideMark/>
          </w:tcPr>
          <w:p w14:paraId="6E644056"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74" w:type="pct"/>
            <w:tcBorders>
              <w:top w:val="nil"/>
              <w:left w:val="nil"/>
              <w:bottom w:val="nil"/>
              <w:right w:val="nil"/>
            </w:tcBorders>
            <w:vAlign w:val="bottom"/>
            <w:hideMark/>
          </w:tcPr>
          <w:p w14:paraId="17052386" w14:textId="77777777" w:rsidR="000F0BAC" w:rsidRPr="0009263D" w:rsidRDefault="000F0BAC" w:rsidP="000F0BAC">
            <w:pPr>
              <w:jc w:val="right"/>
              <w:rPr>
                <w:rFonts w:ascii="Arial" w:hAnsi="Arial" w:cs="Arial"/>
                <w:b/>
                <w:bCs/>
                <w:color w:val="000000"/>
                <w:sz w:val="18"/>
                <w:szCs w:val="18"/>
              </w:rPr>
            </w:pPr>
          </w:p>
        </w:tc>
        <w:tc>
          <w:tcPr>
            <w:tcW w:w="478" w:type="pct"/>
            <w:tcBorders>
              <w:top w:val="nil"/>
              <w:left w:val="nil"/>
              <w:bottom w:val="single" w:sz="8" w:space="0" w:color="auto"/>
              <w:right w:val="nil"/>
            </w:tcBorders>
            <w:noWrap/>
            <w:vAlign w:val="bottom"/>
            <w:hideMark/>
          </w:tcPr>
          <w:p w14:paraId="3B307DF5"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Baixas</w:t>
            </w:r>
          </w:p>
        </w:tc>
        <w:tc>
          <w:tcPr>
            <w:tcW w:w="74" w:type="pct"/>
            <w:tcBorders>
              <w:top w:val="nil"/>
              <w:left w:val="nil"/>
              <w:bottom w:val="nil"/>
              <w:right w:val="nil"/>
            </w:tcBorders>
            <w:vAlign w:val="bottom"/>
            <w:hideMark/>
          </w:tcPr>
          <w:p w14:paraId="4E5CF546" w14:textId="77777777" w:rsidR="000F0BAC" w:rsidRPr="0009263D" w:rsidRDefault="000F0BAC" w:rsidP="000F0BAC">
            <w:pPr>
              <w:jc w:val="right"/>
              <w:rPr>
                <w:rFonts w:ascii="Arial" w:hAnsi="Arial" w:cs="Arial"/>
                <w:b/>
                <w:bCs/>
                <w:color w:val="000000"/>
                <w:sz w:val="18"/>
                <w:szCs w:val="18"/>
              </w:rPr>
            </w:pPr>
          </w:p>
        </w:tc>
        <w:tc>
          <w:tcPr>
            <w:tcW w:w="471" w:type="pct"/>
            <w:tcBorders>
              <w:top w:val="nil"/>
              <w:left w:val="nil"/>
              <w:bottom w:val="single" w:sz="8" w:space="0" w:color="auto"/>
              <w:right w:val="nil"/>
            </w:tcBorders>
            <w:noWrap/>
            <w:vAlign w:val="bottom"/>
            <w:hideMark/>
          </w:tcPr>
          <w:p w14:paraId="5F3A4D07"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74" w:type="pct"/>
            <w:tcBorders>
              <w:top w:val="nil"/>
              <w:left w:val="nil"/>
              <w:bottom w:val="nil"/>
              <w:right w:val="nil"/>
            </w:tcBorders>
            <w:vAlign w:val="bottom"/>
            <w:hideMark/>
          </w:tcPr>
          <w:p w14:paraId="5AA9F423" w14:textId="77777777" w:rsidR="000F0BAC" w:rsidRPr="0009263D" w:rsidRDefault="000F0BAC" w:rsidP="000F0BAC">
            <w:pPr>
              <w:jc w:val="right"/>
              <w:rPr>
                <w:rFonts w:ascii="Arial" w:hAnsi="Arial" w:cs="Arial"/>
                <w:b/>
                <w:bCs/>
                <w:color w:val="000000"/>
                <w:sz w:val="18"/>
                <w:szCs w:val="18"/>
              </w:rPr>
            </w:pPr>
          </w:p>
        </w:tc>
        <w:tc>
          <w:tcPr>
            <w:tcW w:w="465" w:type="pct"/>
            <w:tcBorders>
              <w:top w:val="nil"/>
              <w:left w:val="nil"/>
              <w:bottom w:val="single" w:sz="8" w:space="0" w:color="auto"/>
              <w:right w:val="nil"/>
            </w:tcBorders>
            <w:vAlign w:val="bottom"/>
            <w:hideMark/>
          </w:tcPr>
          <w:p w14:paraId="4507C073"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74" w:type="pct"/>
            <w:tcBorders>
              <w:top w:val="nil"/>
              <w:left w:val="nil"/>
              <w:bottom w:val="nil"/>
              <w:right w:val="nil"/>
            </w:tcBorders>
            <w:vAlign w:val="bottom"/>
            <w:hideMark/>
          </w:tcPr>
          <w:p w14:paraId="556EDE88" w14:textId="77777777" w:rsidR="000F0BAC" w:rsidRPr="0009263D" w:rsidRDefault="000F0BAC" w:rsidP="000F0BAC">
            <w:pPr>
              <w:jc w:val="right"/>
              <w:rPr>
                <w:rFonts w:ascii="Arial" w:hAnsi="Arial" w:cs="Arial"/>
                <w:b/>
                <w:bCs/>
                <w:color w:val="000000"/>
                <w:sz w:val="18"/>
                <w:szCs w:val="18"/>
              </w:rPr>
            </w:pPr>
          </w:p>
        </w:tc>
        <w:tc>
          <w:tcPr>
            <w:tcW w:w="373" w:type="pct"/>
            <w:tcBorders>
              <w:top w:val="nil"/>
              <w:left w:val="nil"/>
              <w:bottom w:val="single" w:sz="8" w:space="0" w:color="auto"/>
              <w:right w:val="nil"/>
            </w:tcBorders>
            <w:noWrap/>
            <w:vAlign w:val="bottom"/>
            <w:hideMark/>
          </w:tcPr>
          <w:p w14:paraId="195BF0AF"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0F0BAC" w:rsidRPr="0009263D" w14:paraId="1816A48A" w14:textId="77777777" w:rsidTr="000E1CD8">
        <w:tc>
          <w:tcPr>
            <w:tcW w:w="1904" w:type="pct"/>
            <w:tcBorders>
              <w:top w:val="nil"/>
              <w:left w:val="nil"/>
              <w:bottom w:val="nil"/>
              <w:right w:val="nil"/>
            </w:tcBorders>
            <w:noWrap/>
            <w:vAlign w:val="center"/>
            <w:hideMark/>
          </w:tcPr>
          <w:p w14:paraId="19EE1FD1" w14:textId="77777777" w:rsidR="000F0BAC" w:rsidRPr="0009263D" w:rsidRDefault="000F0BAC" w:rsidP="000F0BAC">
            <w:pPr>
              <w:jc w:val="right"/>
              <w:rPr>
                <w:rFonts w:ascii="Arial" w:hAnsi="Arial" w:cs="Arial"/>
                <w:b/>
                <w:bCs/>
                <w:color w:val="000000"/>
                <w:sz w:val="16"/>
                <w:szCs w:val="16"/>
              </w:rPr>
            </w:pPr>
          </w:p>
        </w:tc>
        <w:tc>
          <w:tcPr>
            <w:tcW w:w="471" w:type="pct"/>
            <w:tcBorders>
              <w:top w:val="nil"/>
              <w:left w:val="nil"/>
              <w:bottom w:val="nil"/>
              <w:right w:val="nil"/>
            </w:tcBorders>
            <w:hideMark/>
          </w:tcPr>
          <w:p w14:paraId="5F4763AD" w14:textId="77777777" w:rsidR="000F0BAC" w:rsidRPr="0009263D" w:rsidRDefault="000F0BAC" w:rsidP="000F0BAC">
            <w:pPr>
              <w:rPr>
                <w:sz w:val="16"/>
                <w:szCs w:val="16"/>
              </w:rPr>
            </w:pPr>
          </w:p>
        </w:tc>
        <w:tc>
          <w:tcPr>
            <w:tcW w:w="74" w:type="pct"/>
            <w:tcBorders>
              <w:top w:val="nil"/>
              <w:left w:val="nil"/>
              <w:bottom w:val="nil"/>
              <w:right w:val="nil"/>
            </w:tcBorders>
            <w:hideMark/>
          </w:tcPr>
          <w:p w14:paraId="50C7BA04" w14:textId="77777777" w:rsidR="000F0BAC" w:rsidRPr="0009263D" w:rsidRDefault="000F0BAC" w:rsidP="000F0BAC">
            <w:pPr>
              <w:rPr>
                <w:sz w:val="16"/>
                <w:szCs w:val="16"/>
              </w:rPr>
            </w:pPr>
          </w:p>
        </w:tc>
        <w:tc>
          <w:tcPr>
            <w:tcW w:w="471" w:type="pct"/>
            <w:tcBorders>
              <w:top w:val="nil"/>
              <w:left w:val="nil"/>
              <w:bottom w:val="nil"/>
              <w:right w:val="nil"/>
            </w:tcBorders>
            <w:hideMark/>
          </w:tcPr>
          <w:p w14:paraId="193800F3" w14:textId="77777777" w:rsidR="000F0BAC" w:rsidRPr="0009263D" w:rsidRDefault="000F0BAC" w:rsidP="000F0BAC">
            <w:pPr>
              <w:rPr>
                <w:sz w:val="16"/>
                <w:szCs w:val="16"/>
              </w:rPr>
            </w:pPr>
          </w:p>
        </w:tc>
        <w:tc>
          <w:tcPr>
            <w:tcW w:w="74" w:type="pct"/>
            <w:tcBorders>
              <w:top w:val="nil"/>
              <w:left w:val="nil"/>
              <w:bottom w:val="nil"/>
              <w:right w:val="nil"/>
            </w:tcBorders>
            <w:hideMark/>
          </w:tcPr>
          <w:p w14:paraId="1489276C" w14:textId="77777777" w:rsidR="000F0BAC" w:rsidRPr="0009263D" w:rsidRDefault="000F0BAC" w:rsidP="000F0BAC">
            <w:pPr>
              <w:rPr>
                <w:sz w:val="16"/>
                <w:szCs w:val="16"/>
              </w:rPr>
            </w:pPr>
          </w:p>
        </w:tc>
        <w:tc>
          <w:tcPr>
            <w:tcW w:w="478" w:type="pct"/>
            <w:tcBorders>
              <w:top w:val="nil"/>
              <w:left w:val="nil"/>
              <w:bottom w:val="nil"/>
              <w:right w:val="nil"/>
            </w:tcBorders>
            <w:hideMark/>
          </w:tcPr>
          <w:p w14:paraId="6CBA161A" w14:textId="77777777" w:rsidR="000F0BAC" w:rsidRPr="0009263D" w:rsidRDefault="000F0BAC" w:rsidP="000F0BAC">
            <w:pPr>
              <w:rPr>
                <w:sz w:val="16"/>
                <w:szCs w:val="16"/>
              </w:rPr>
            </w:pPr>
          </w:p>
        </w:tc>
        <w:tc>
          <w:tcPr>
            <w:tcW w:w="74" w:type="pct"/>
            <w:tcBorders>
              <w:top w:val="nil"/>
              <w:left w:val="nil"/>
              <w:bottom w:val="nil"/>
              <w:right w:val="nil"/>
            </w:tcBorders>
            <w:hideMark/>
          </w:tcPr>
          <w:p w14:paraId="39EEC24E" w14:textId="77777777" w:rsidR="000F0BAC" w:rsidRPr="0009263D" w:rsidRDefault="000F0BAC" w:rsidP="000F0BAC">
            <w:pPr>
              <w:rPr>
                <w:sz w:val="16"/>
                <w:szCs w:val="16"/>
              </w:rPr>
            </w:pPr>
          </w:p>
        </w:tc>
        <w:tc>
          <w:tcPr>
            <w:tcW w:w="471" w:type="pct"/>
            <w:tcBorders>
              <w:top w:val="nil"/>
              <w:left w:val="nil"/>
              <w:bottom w:val="nil"/>
              <w:right w:val="nil"/>
            </w:tcBorders>
            <w:hideMark/>
          </w:tcPr>
          <w:p w14:paraId="17A102AE" w14:textId="77777777" w:rsidR="000F0BAC" w:rsidRPr="0009263D" w:rsidRDefault="000F0BAC" w:rsidP="000F0BAC">
            <w:pPr>
              <w:rPr>
                <w:sz w:val="16"/>
                <w:szCs w:val="16"/>
              </w:rPr>
            </w:pPr>
          </w:p>
        </w:tc>
        <w:tc>
          <w:tcPr>
            <w:tcW w:w="74" w:type="pct"/>
            <w:tcBorders>
              <w:top w:val="nil"/>
              <w:left w:val="nil"/>
              <w:bottom w:val="nil"/>
              <w:right w:val="nil"/>
            </w:tcBorders>
            <w:hideMark/>
          </w:tcPr>
          <w:p w14:paraId="16F0869C" w14:textId="77777777" w:rsidR="000F0BAC" w:rsidRPr="0009263D" w:rsidRDefault="000F0BAC" w:rsidP="000F0BAC">
            <w:pPr>
              <w:rPr>
                <w:sz w:val="16"/>
                <w:szCs w:val="16"/>
              </w:rPr>
            </w:pPr>
          </w:p>
        </w:tc>
        <w:tc>
          <w:tcPr>
            <w:tcW w:w="465" w:type="pct"/>
            <w:tcBorders>
              <w:top w:val="nil"/>
              <w:left w:val="nil"/>
              <w:bottom w:val="nil"/>
              <w:right w:val="nil"/>
            </w:tcBorders>
            <w:hideMark/>
          </w:tcPr>
          <w:p w14:paraId="2468C765" w14:textId="77777777" w:rsidR="000F0BAC" w:rsidRPr="0009263D" w:rsidRDefault="000F0BAC" w:rsidP="000F0BAC">
            <w:pPr>
              <w:rPr>
                <w:sz w:val="16"/>
                <w:szCs w:val="16"/>
              </w:rPr>
            </w:pPr>
          </w:p>
        </w:tc>
        <w:tc>
          <w:tcPr>
            <w:tcW w:w="74" w:type="pct"/>
            <w:tcBorders>
              <w:top w:val="nil"/>
              <w:left w:val="nil"/>
              <w:bottom w:val="nil"/>
              <w:right w:val="nil"/>
            </w:tcBorders>
            <w:hideMark/>
          </w:tcPr>
          <w:p w14:paraId="62B6346C" w14:textId="77777777" w:rsidR="000F0BAC" w:rsidRPr="0009263D" w:rsidRDefault="000F0BAC" w:rsidP="000F0BAC">
            <w:pPr>
              <w:rPr>
                <w:sz w:val="16"/>
                <w:szCs w:val="16"/>
              </w:rPr>
            </w:pPr>
          </w:p>
        </w:tc>
        <w:tc>
          <w:tcPr>
            <w:tcW w:w="373" w:type="pct"/>
            <w:tcBorders>
              <w:top w:val="nil"/>
              <w:left w:val="nil"/>
              <w:bottom w:val="nil"/>
              <w:right w:val="nil"/>
            </w:tcBorders>
            <w:hideMark/>
          </w:tcPr>
          <w:p w14:paraId="0305FF0F" w14:textId="77777777" w:rsidR="000F0BAC" w:rsidRPr="0009263D" w:rsidRDefault="000F0BAC" w:rsidP="000F0BAC">
            <w:pPr>
              <w:rPr>
                <w:sz w:val="16"/>
                <w:szCs w:val="16"/>
              </w:rPr>
            </w:pPr>
          </w:p>
        </w:tc>
      </w:tr>
      <w:tr w:rsidR="000F0BAC" w:rsidRPr="0009263D" w14:paraId="2D87E9E2" w14:textId="77777777" w:rsidTr="000F0BAC">
        <w:trPr>
          <w:trHeight w:val="227"/>
        </w:trPr>
        <w:tc>
          <w:tcPr>
            <w:tcW w:w="1904" w:type="pct"/>
            <w:tcBorders>
              <w:top w:val="nil"/>
              <w:left w:val="nil"/>
              <w:bottom w:val="nil"/>
              <w:right w:val="nil"/>
            </w:tcBorders>
            <w:noWrap/>
            <w:vAlign w:val="center"/>
            <w:hideMark/>
          </w:tcPr>
          <w:p w14:paraId="37B2FD8E"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cíveis</w:t>
            </w:r>
          </w:p>
        </w:tc>
        <w:tc>
          <w:tcPr>
            <w:tcW w:w="471" w:type="pct"/>
            <w:tcBorders>
              <w:top w:val="nil"/>
              <w:left w:val="nil"/>
              <w:bottom w:val="nil"/>
              <w:right w:val="nil"/>
            </w:tcBorders>
            <w:vAlign w:val="center"/>
            <w:hideMark/>
          </w:tcPr>
          <w:p w14:paraId="68B5FCA3" w14:textId="0400110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41.780</w:t>
            </w:r>
          </w:p>
        </w:tc>
        <w:tc>
          <w:tcPr>
            <w:tcW w:w="74" w:type="pct"/>
            <w:tcBorders>
              <w:top w:val="nil"/>
              <w:left w:val="nil"/>
              <w:bottom w:val="nil"/>
              <w:right w:val="nil"/>
            </w:tcBorders>
            <w:hideMark/>
          </w:tcPr>
          <w:p w14:paraId="28A9E111"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nil"/>
              <w:right w:val="nil"/>
            </w:tcBorders>
            <w:vAlign w:val="center"/>
            <w:hideMark/>
          </w:tcPr>
          <w:p w14:paraId="182C1994" w14:textId="07FEA51F"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74" w:type="pct"/>
            <w:tcBorders>
              <w:top w:val="nil"/>
              <w:left w:val="nil"/>
              <w:bottom w:val="nil"/>
              <w:right w:val="nil"/>
            </w:tcBorders>
            <w:hideMark/>
          </w:tcPr>
          <w:p w14:paraId="6EDDF26B" w14:textId="77777777" w:rsidR="000F0BAC" w:rsidRPr="0009263D" w:rsidRDefault="000F0BAC" w:rsidP="000F0BAC">
            <w:pPr>
              <w:jc w:val="right"/>
              <w:rPr>
                <w:rFonts w:ascii="Arial" w:hAnsi="Arial" w:cs="Arial"/>
                <w:color w:val="000000"/>
                <w:sz w:val="18"/>
                <w:szCs w:val="18"/>
              </w:rPr>
            </w:pPr>
          </w:p>
        </w:tc>
        <w:tc>
          <w:tcPr>
            <w:tcW w:w="478" w:type="pct"/>
            <w:tcBorders>
              <w:top w:val="nil"/>
              <w:left w:val="nil"/>
              <w:bottom w:val="nil"/>
              <w:right w:val="nil"/>
            </w:tcBorders>
            <w:vAlign w:val="center"/>
            <w:hideMark/>
          </w:tcPr>
          <w:p w14:paraId="53A9E0CA" w14:textId="09FFEBAE"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(37.398)</w:t>
            </w:r>
          </w:p>
        </w:tc>
        <w:tc>
          <w:tcPr>
            <w:tcW w:w="74" w:type="pct"/>
            <w:tcBorders>
              <w:top w:val="nil"/>
              <w:left w:val="nil"/>
              <w:bottom w:val="nil"/>
              <w:right w:val="nil"/>
            </w:tcBorders>
            <w:hideMark/>
          </w:tcPr>
          <w:p w14:paraId="37219135"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nil"/>
              <w:right w:val="nil"/>
            </w:tcBorders>
            <w:vAlign w:val="center"/>
            <w:hideMark/>
          </w:tcPr>
          <w:p w14:paraId="1DCC6058" w14:textId="3210D19F"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(4.470)</w:t>
            </w:r>
          </w:p>
        </w:tc>
        <w:tc>
          <w:tcPr>
            <w:tcW w:w="74" w:type="pct"/>
            <w:tcBorders>
              <w:top w:val="nil"/>
              <w:left w:val="nil"/>
              <w:bottom w:val="nil"/>
              <w:right w:val="nil"/>
            </w:tcBorders>
            <w:hideMark/>
          </w:tcPr>
          <w:p w14:paraId="4498CB63" w14:textId="77777777" w:rsidR="000F0BAC" w:rsidRPr="0009263D" w:rsidRDefault="000F0BAC" w:rsidP="000F0BAC">
            <w:pPr>
              <w:jc w:val="right"/>
              <w:rPr>
                <w:rFonts w:ascii="Arial" w:hAnsi="Arial" w:cs="Arial"/>
                <w:color w:val="000000"/>
                <w:sz w:val="18"/>
                <w:szCs w:val="18"/>
              </w:rPr>
            </w:pPr>
          </w:p>
        </w:tc>
        <w:tc>
          <w:tcPr>
            <w:tcW w:w="465" w:type="pct"/>
            <w:tcBorders>
              <w:top w:val="nil"/>
              <w:left w:val="nil"/>
              <w:bottom w:val="nil"/>
              <w:right w:val="nil"/>
            </w:tcBorders>
            <w:vAlign w:val="center"/>
            <w:hideMark/>
          </w:tcPr>
          <w:p w14:paraId="34BF7061" w14:textId="5D501317"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88</w:t>
            </w:r>
          </w:p>
        </w:tc>
        <w:tc>
          <w:tcPr>
            <w:tcW w:w="74" w:type="pct"/>
            <w:tcBorders>
              <w:top w:val="nil"/>
              <w:left w:val="nil"/>
              <w:bottom w:val="nil"/>
              <w:right w:val="nil"/>
            </w:tcBorders>
            <w:hideMark/>
          </w:tcPr>
          <w:p w14:paraId="2F4703CB" w14:textId="77777777" w:rsidR="000F0BAC" w:rsidRPr="0009263D" w:rsidRDefault="000F0BAC" w:rsidP="000F0BAC">
            <w:pPr>
              <w:jc w:val="right"/>
              <w:rPr>
                <w:rFonts w:ascii="Arial" w:hAnsi="Arial" w:cs="Arial"/>
                <w:color w:val="000000"/>
                <w:sz w:val="18"/>
                <w:szCs w:val="18"/>
              </w:rPr>
            </w:pPr>
          </w:p>
        </w:tc>
        <w:tc>
          <w:tcPr>
            <w:tcW w:w="373" w:type="pct"/>
            <w:tcBorders>
              <w:top w:val="nil"/>
              <w:left w:val="nil"/>
              <w:bottom w:val="nil"/>
              <w:right w:val="nil"/>
            </w:tcBorders>
            <w:vAlign w:val="center"/>
            <w:hideMark/>
          </w:tcPr>
          <w:p w14:paraId="52695252" w14:textId="541F622F"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r>
      <w:tr w:rsidR="000F0BAC" w:rsidRPr="0009263D" w14:paraId="6B3265CB" w14:textId="77777777" w:rsidTr="000F0BAC">
        <w:trPr>
          <w:trHeight w:val="227"/>
        </w:trPr>
        <w:tc>
          <w:tcPr>
            <w:tcW w:w="1904" w:type="pct"/>
            <w:tcBorders>
              <w:top w:val="nil"/>
              <w:left w:val="nil"/>
              <w:bottom w:val="nil"/>
              <w:right w:val="nil"/>
            </w:tcBorders>
            <w:noWrap/>
            <w:vAlign w:val="center"/>
            <w:hideMark/>
          </w:tcPr>
          <w:p w14:paraId="522451A0"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tributárias</w:t>
            </w:r>
          </w:p>
        </w:tc>
        <w:tc>
          <w:tcPr>
            <w:tcW w:w="471" w:type="pct"/>
            <w:tcBorders>
              <w:top w:val="nil"/>
              <w:left w:val="nil"/>
              <w:bottom w:val="single" w:sz="4" w:space="0" w:color="auto"/>
              <w:right w:val="nil"/>
            </w:tcBorders>
            <w:vAlign w:val="center"/>
            <w:hideMark/>
          </w:tcPr>
          <w:p w14:paraId="565C4EC0" w14:textId="01C5D242"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6.476</w:t>
            </w:r>
          </w:p>
        </w:tc>
        <w:tc>
          <w:tcPr>
            <w:tcW w:w="74" w:type="pct"/>
            <w:tcBorders>
              <w:top w:val="nil"/>
              <w:left w:val="nil"/>
              <w:bottom w:val="nil"/>
              <w:right w:val="nil"/>
            </w:tcBorders>
            <w:hideMark/>
          </w:tcPr>
          <w:p w14:paraId="2E45FD9C"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single" w:sz="4" w:space="0" w:color="auto"/>
              <w:right w:val="nil"/>
            </w:tcBorders>
            <w:vAlign w:val="center"/>
            <w:hideMark/>
          </w:tcPr>
          <w:p w14:paraId="4E1F05B0" w14:textId="5C0A8737"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625</w:t>
            </w:r>
          </w:p>
        </w:tc>
        <w:tc>
          <w:tcPr>
            <w:tcW w:w="74" w:type="pct"/>
            <w:tcBorders>
              <w:top w:val="nil"/>
              <w:left w:val="nil"/>
              <w:bottom w:val="nil"/>
              <w:right w:val="nil"/>
            </w:tcBorders>
            <w:hideMark/>
          </w:tcPr>
          <w:p w14:paraId="172A1DBC" w14:textId="77777777" w:rsidR="000F0BAC" w:rsidRPr="0009263D" w:rsidRDefault="000F0BAC" w:rsidP="000F0BAC">
            <w:pPr>
              <w:jc w:val="right"/>
              <w:rPr>
                <w:rFonts w:ascii="Arial" w:hAnsi="Arial" w:cs="Arial"/>
                <w:color w:val="000000"/>
                <w:sz w:val="18"/>
                <w:szCs w:val="18"/>
              </w:rPr>
            </w:pPr>
          </w:p>
        </w:tc>
        <w:tc>
          <w:tcPr>
            <w:tcW w:w="478" w:type="pct"/>
            <w:tcBorders>
              <w:top w:val="nil"/>
              <w:left w:val="nil"/>
              <w:bottom w:val="single" w:sz="4" w:space="0" w:color="auto"/>
              <w:right w:val="nil"/>
            </w:tcBorders>
            <w:vAlign w:val="center"/>
            <w:hideMark/>
          </w:tcPr>
          <w:p w14:paraId="45C3853F" w14:textId="28A4B34E"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74" w:type="pct"/>
            <w:tcBorders>
              <w:top w:val="nil"/>
              <w:left w:val="nil"/>
              <w:bottom w:val="nil"/>
              <w:right w:val="nil"/>
            </w:tcBorders>
            <w:hideMark/>
          </w:tcPr>
          <w:p w14:paraId="78DB9474"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single" w:sz="4" w:space="0" w:color="auto"/>
              <w:right w:val="nil"/>
            </w:tcBorders>
            <w:vAlign w:val="center"/>
            <w:hideMark/>
          </w:tcPr>
          <w:p w14:paraId="1ADB2CCA" w14:textId="34E6A9E8"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(1.124)</w:t>
            </w:r>
          </w:p>
        </w:tc>
        <w:tc>
          <w:tcPr>
            <w:tcW w:w="74" w:type="pct"/>
            <w:tcBorders>
              <w:top w:val="nil"/>
              <w:left w:val="nil"/>
              <w:bottom w:val="nil"/>
              <w:right w:val="nil"/>
            </w:tcBorders>
            <w:hideMark/>
          </w:tcPr>
          <w:p w14:paraId="65520497" w14:textId="77777777" w:rsidR="000F0BAC" w:rsidRPr="0009263D" w:rsidRDefault="000F0BAC" w:rsidP="000F0BAC">
            <w:pPr>
              <w:jc w:val="right"/>
              <w:rPr>
                <w:rFonts w:ascii="Arial" w:hAnsi="Arial" w:cs="Arial"/>
                <w:color w:val="000000"/>
                <w:sz w:val="18"/>
                <w:szCs w:val="18"/>
              </w:rPr>
            </w:pPr>
          </w:p>
        </w:tc>
        <w:tc>
          <w:tcPr>
            <w:tcW w:w="465" w:type="pct"/>
            <w:tcBorders>
              <w:top w:val="nil"/>
              <w:left w:val="nil"/>
              <w:bottom w:val="single" w:sz="4" w:space="0" w:color="auto"/>
              <w:right w:val="nil"/>
            </w:tcBorders>
            <w:vAlign w:val="center"/>
            <w:hideMark/>
          </w:tcPr>
          <w:p w14:paraId="16871270" w14:textId="5297D7F5"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216</w:t>
            </w:r>
          </w:p>
        </w:tc>
        <w:tc>
          <w:tcPr>
            <w:tcW w:w="74" w:type="pct"/>
            <w:tcBorders>
              <w:top w:val="nil"/>
              <w:left w:val="nil"/>
              <w:bottom w:val="nil"/>
              <w:right w:val="nil"/>
            </w:tcBorders>
            <w:hideMark/>
          </w:tcPr>
          <w:p w14:paraId="56DB16A5" w14:textId="77777777" w:rsidR="000F0BAC" w:rsidRPr="0009263D" w:rsidRDefault="000F0BAC" w:rsidP="000F0BAC">
            <w:pPr>
              <w:jc w:val="right"/>
              <w:rPr>
                <w:rFonts w:ascii="Arial" w:hAnsi="Arial" w:cs="Arial"/>
                <w:color w:val="000000"/>
                <w:sz w:val="18"/>
                <w:szCs w:val="18"/>
              </w:rPr>
            </w:pPr>
          </w:p>
        </w:tc>
        <w:tc>
          <w:tcPr>
            <w:tcW w:w="373" w:type="pct"/>
            <w:tcBorders>
              <w:top w:val="nil"/>
              <w:left w:val="nil"/>
              <w:bottom w:val="single" w:sz="4" w:space="0" w:color="auto"/>
              <w:right w:val="nil"/>
            </w:tcBorders>
            <w:vAlign w:val="center"/>
            <w:hideMark/>
          </w:tcPr>
          <w:p w14:paraId="2E00AE7B" w14:textId="41C6D02A"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6.193</w:t>
            </w:r>
          </w:p>
        </w:tc>
      </w:tr>
      <w:tr w:rsidR="000F0BAC" w:rsidRPr="0009263D" w14:paraId="5709FD79" w14:textId="77777777" w:rsidTr="000E1CD8">
        <w:tc>
          <w:tcPr>
            <w:tcW w:w="1904" w:type="pct"/>
            <w:tcBorders>
              <w:top w:val="nil"/>
              <w:left w:val="nil"/>
              <w:bottom w:val="nil"/>
              <w:right w:val="nil"/>
            </w:tcBorders>
            <w:noWrap/>
            <w:vAlign w:val="center"/>
            <w:hideMark/>
          </w:tcPr>
          <w:p w14:paraId="07781708" w14:textId="77777777" w:rsidR="000F0BAC" w:rsidRPr="0009263D" w:rsidRDefault="000F0BAC" w:rsidP="000F0BAC">
            <w:pPr>
              <w:jc w:val="right"/>
              <w:rPr>
                <w:rFonts w:ascii="Arial" w:hAnsi="Arial" w:cs="Arial"/>
                <w:color w:val="000000"/>
                <w:sz w:val="16"/>
                <w:szCs w:val="16"/>
              </w:rPr>
            </w:pPr>
          </w:p>
        </w:tc>
        <w:tc>
          <w:tcPr>
            <w:tcW w:w="471" w:type="pct"/>
            <w:tcBorders>
              <w:top w:val="nil"/>
              <w:left w:val="nil"/>
              <w:bottom w:val="nil"/>
              <w:right w:val="nil"/>
            </w:tcBorders>
            <w:vAlign w:val="center"/>
            <w:hideMark/>
          </w:tcPr>
          <w:p w14:paraId="2518522B"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3115014E" w14:textId="77777777" w:rsidR="000F0BAC" w:rsidRPr="0009263D" w:rsidRDefault="000F0BAC" w:rsidP="000F0BAC">
            <w:pPr>
              <w:jc w:val="right"/>
              <w:rPr>
                <w:sz w:val="16"/>
                <w:szCs w:val="16"/>
              </w:rPr>
            </w:pPr>
          </w:p>
        </w:tc>
        <w:tc>
          <w:tcPr>
            <w:tcW w:w="471" w:type="pct"/>
            <w:tcBorders>
              <w:top w:val="nil"/>
              <w:left w:val="nil"/>
              <w:bottom w:val="nil"/>
              <w:right w:val="nil"/>
            </w:tcBorders>
            <w:vAlign w:val="center"/>
            <w:hideMark/>
          </w:tcPr>
          <w:p w14:paraId="0DDFE455"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61473FEF" w14:textId="77777777" w:rsidR="000F0BAC" w:rsidRPr="0009263D" w:rsidRDefault="000F0BAC" w:rsidP="000F0BAC">
            <w:pPr>
              <w:jc w:val="right"/>
              <w:rPr>
                <w:sz w:val="16"/>
                <w:szCs w:val="16"/>
              </w:rPr>
            </w:pPr>
          </w:p>
        </w:tc>
        <w:tc>
          <w:tcPr>
            <w:tcW w:w="478" w:type="pct"/>
            <w:tcBorders>
              <w:top w:val="nil"/>
              <w:left w:val="nil"/>
              <w:bottom w:val="nil"/>
              <w:right w:val="nil"/>
            </w:tcBorders>
            <w:vAlign w:val="center"/>
            <w:hideMark/>
          </w:tcPr>
          <w:p w14:paraId="056C905D"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30EAFFC6" w14:textId="77777777" w:rsidR="000F0BAC" w:rsidRPr="0009263D" w:rsidRDefault="000F0BAC" w:rsidP="000F0BAC">
            <w:pPr>
              <w:jc w:val="right"/>
              <w:rPr>
                <w:sz w:val="16"/>
                <w:szCs w:val="16"/>
              </w:rPr>
            </w:pPr>
          </w:p>
        </w:tc>
        <w:tc>
          <w:tcPr>
            <w:tcW w:w="471" w:type="pct"/>
            <w:tcBorders>
              <w:top w:val="nil"/>
              <w:left w:val="nil"/>
              <w:bottom w:val="nil"/>
              <w:right w:val="nil"/>
            </w:tcBorders>
            <w:vAlign w:val="center"/>
            <w:hideMark/>
          </w:tcPr>
          <w:p w14:paraId="42632D6A"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71D21738" w14:textId="77777777" w:rsidR="000F0BAC" w:rsidRPr="0009263D" w:rsidRDefault="000F0BAC" w:rsidP="000F0BAC">
            <w:pPr>
              <w:jc w:val="right"/>
              <w:rPr>
                <w:sz w:val="16"/>
                <w:szCs w:val="16"/>
              </w:rPr>
            </w:pPr>
          </w:p>
        </w:tc>
        <w:tc>
          <w:tcPr>
            <w:tcW w:w="465" w:type="pct"/>
            <w:tcBorders>
              <w:top w:val="nil"/>
              <w:left w:val="nil"/>
              <w:bottom w:val="nil"/>
              <w:right w:val="nil"/>
            </w:tcBorders>
            <w:vAlign w:val="center"/>
            <w:hideMark/>
          </w:tcPr>
          <w:p w14:paraId="23D1A5C6"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3CD15C18" w14:textId="77777777" w:rsidR="000F0BAC" w:rsidRPr="0009263D" w:rsidRDefault="000F0BAC" w:rsidP="000F0BAC">
            <w:pPr>
              <w:jc w:val="right"/>
              <w:rPr>
                <w:sz w:val="16"/>
                <w:szCs w:val="16"/>
              </w:rPr>
            </w:pPr>
          </w:p>
        </w:tc>
        <w:tc>
          <w:tcPr>
            <w:tcW w:w="373" w:type="pct"/>
            <w:tcBorders>
              <w:top w:val="nil"/>
              <w:left w:val="nil"/>
              <w:bottom w:val="nil"/>
              <w:right w:val="nil"/>
            </w:tcBorders>
            <w:vAlign w:val="center"/>
            <w:hideMark/>
          </w:tcPr>
          <w:p w14:paraId="46C6E347" w14:textId="77777777" w:rsidR="000F0BAC" w:rsidRPr="0009263D" w:rsidRDefault="000F0BAC" w:rsidP="000F0BAC">
            <w:pPr>
              <w:jc w:val="right"/>
              <w:rPr>
                <w:sz w:val="16"/>
                <w:szCs w:val="16"/>
              </w:rPr>
            </w:pPr>
          </w:p>
        </w:tc>
      </w:tr>
      <w:tr w:rsidR="000F0BAC" w:rsidRPr="0009263D" w14:paraId="1039EF56" w14:textId="77777777" w:rsidTr="000F0BAC">
        <w:trPr>
          <w:trHeight w:val="227"/>
        </w:trPr>
        <w:tc>
          <w:tcPr>
            <w:tcW w:w="1904" w:type="pct"/>
            <w:tcBorders>
              <w:top w:val="nil"/>
              <w:left w:val="nil"/>
              <w:bottom w:val="nil"/>
              <w:right w:val="nil"/>
            </w:tcBorders>
            <w:noWrap/>
            <w:vAlign w:val="center"/>
            <w:hideMark/>
          </w:tcPr>
          <w:p w14:paraId="354DED44" w14:textId="77777777" w:rsidR="000F0BAC" w:rsidRPr="0009263D" w:rsidRDefault="000F0BAC" w:rsidP="000F0BAC">
            <w:pPr>
              <w:jc w:val="right"/>
            </w:pPr>
          </w:p>
        </w:tc>
        <w:tc>
          <w:tcPr>
            <w:tcW w:w="471" w:type="pct"/>
            <w:tcBorders>
              <w:top w:val="nil"/>
              <w:left w:val="nil"/>
              <w:bottom w:val="double" w:sz="6" w:space="0" w:color="auto"/>
              <w:right w:val="nil"/>
            </w:tcBorders>
            <w:noWrap/>
            <w:vAlign w:val="bottom"/>
            <w:hideMark/>
          </w:tcPr>
          <w:p w14:paraId="0994092C" w14:textId="7AC636F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48.256</w:t>
            </w:r>
          </w:p>
        </w:tc>
        <w:tc>
          <w:tcPr>
            <w:tcW w:w="74" w:type="pct"/>
            <w:tcBorders>
              <w:top w:val="nil"/>
              <w:left w:val="nil"/>
              <w:bottom w:val="nil"/>
              <w:right w:val="nil"/>
            </w:tcBorders>
            <w:noWrap/>
            <w:vAlign w:val="center"/>
            <w:hideMark/>
          </w:tcPr>
          <w:p w14:paraId="0F308AB2"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double" w:sz="6" w:space="0" w:color="auto"/>
              <w:right w:val="nil"/>
            </w:tcBorders>
            <w:noWrap/>
            <w:vAlign w:val="bottom"/>
            <w:hideMark/>
          </w:tcPr>
          <w:p w14:paraId="54457A7F" w14:textId="3608D9E5"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625</w:t>
            </w:r>
          </w:p>
        </w:tc>
        <w:tc>
          <w:tcPr>
            <w:tcW w:w="74" w:type="pct"/>
            <w:tcBorders>
              <w:top w:val="nil"/>
              <w:left w:val="nil"/>
              <w:bottom w:val="nil"/>
              <w:right w:val="nil"/>
            </w:tcBorders>
            <w:noWrap/>
            <w:vAlign w:val="center"/>
            <w:hideMark/>
          </w:tcPr>
          <w:p w14:paraId="08793DF2" w14:textId="77777777" w:rsidR="000F0BAC" w:rsidRPr="0009263D" w:rsidRDefault="000F0BAC" w:rsidP="000F0BAC">
            <w:pPr>
              <w:jc w:val="right"/>
              <w:rPr>
                <w:rFonts w:ascii="Arial" w:hAnsi="Arial" w:cs="Arial"/>
                <w:color w:val="000000"/>
                <w:sz w:val="18"/>
                <w:szCs w:val="18"/>
              </w:rPr>
            </w:pPr>
          </w:p>
        </w:tc>
        <w:tc>
          <w:tcPr>
            <w:tcW w:w="478" w:type="pct"/>
            <w:tcBorders>
              <w:top w:val="nil"/>
              <w:left w:val="nil"/>
              <w:bottom w:val="double" w:sz="6" w:space="0" w:color="auto"/>
              <w:right w:val="nil"/>
            </w:tcBorders>
            <w:noWrap/>
            <w:vAlign w:val="bottom"/>
            <w:hideMark/>
          </w:tcPr>
          <w:p w14:paraId="2E4A1E4B" w14:textId="0D2009E2"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(37.398)</w:t>
            </w:r>
          </w:p>
        </w:tc>
        <w:tc>
          <w:tcPr>
            <w:tcW w:w="74" w:type="pct"/>
            <w:tcBorders>
              <w:top w:val="nil"/>
              <w:left w:val="nil"/>
              <w:bottom w:val="nil"/>
              <w:right w:val="nil"/>
            </w:tcBorders>
            <w:noWrap/>
            <w:vAlign w:val="center"/>
            <w:hideMark/>
          </w:tcPr>
          <w:p w14:paraId="6C78F19E"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double" w:sz="6" w:space="0" w:color="auto"/>
              <w:right w:val="nil"/>
            </w:tcBorders>
            <w:noWrap/>
            <w:vAlign w:val="bottom"/>
            <w:hideMark/>
          </w:tcPr>
          <w:p w14:paraId="76DA3A73" w14:textId="77141B7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(5.594)</w:t>
            </w:r>
          </w:p>
        </w:tc>
        <w:tc>
          <w:tcPr>
            <w:tcW w:w="74" w:type="pct"/>
            <w:tcBorders>
              <w:top w:val="nil"/>
              <w:left w:val="nil"/>
              <w:bottom w:val="nil"/>
              <w:right w:val="nil"/>
            </w:tcBorders>
            <w:noWrap/>
            <w:vAlign w:val="center"/>
            <w:hideMark/>
          </w:tcPr>
          <w:p w14:paraId="2D0137F4" w14:textId="77777777" w:rsidR="000F0BAC" w:rsidRPr="0009263D" w:rsidRDefault="000F0BAC" w:rsidP="000F0BAC">
            <w:pPr>
              <w:jc w:val="right"/>
              <w:rPr>
                <w:rFonts w:ascii="Arial" w:hAnsi="Arial" w:cs="Arial"/>
                <w:color w:val="000000"/>
                <w:sz w:val="18"/>
                <w:szCs w:val="18"/>
              </w:rPr>
            </w:pPr>
          </w:p>
        </w:tc>
        <w:tc>
          <w:tcPr>
            <w:tcW w:w="465" w:type="pct"/>
            <w:tcBorders>
              <w:top w:val="nil"/>
              <w:left w:val="nil"/>
              <w:bottom w:val="double" w:sz="6" w:space="0" w:color="auto"/>
              <w:right w:val="nil"/>
            </w:tcBorders>
            <w:noWrap/>
            <w:vAlign w:val="bottom"/>
            <w:hideMark/>
          </w:tcPr>
          <w:p w14:paraId="22CC4DF4" w14:textId="4A957F43"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304</w:t>
            </w:r>
          </w:p>
        </w:tc>
        <w:tc>
          <w:tcPr>
            <w:tcW w:w="74" w:type="pct"/>
            <w:tcBorders>
              <w:top w:val="nil"/>
              <w:left w:val="nil"/>
              <w:bottom w:val="nil"/>
              <w:right w:val="nil"/>
            </w:tcBorders>
            <w:noWrap/>
            <w:vAlign w:val="center"/>
            <w:hideMark/>
          </w:tcPr>
          <w:p w14:paraId="12D759F8" w14:textId="77777777" w:rsidR="000F0BAC" w:rsidRPr="0009263D" w:rsidRDefault="000F0BAC" w:rsidP="000F0BAC">
            <w:pPr>
              <w:jc w:val="right"/>
              <w:rPr>
                <w:rFonts w:ascii="Arial" w:hAnsi="Arial" w:cs="Arial"/>
                <w:color w:val="000000"/>
                <w:sz w:val="18"/>
                <w:szCs w:val="18"/>
              </w:rPr>
            </w:pPr>
          </w:p>
        </w:tc>
        <w:tc>
          <w:tcPr>
            <w:tcW w:w="373" w:type="pct"/>
            <w:tcBorders>
              <w:top w:val="nil"/>
              <w:left w:val="nil"/>
              <w:bottom w:val="double" w:sz="6" w:space="0" w:color="auto"/>
              <w:right w:val="nil"/>
            </w:tcBorders>
            <w:noWrap/>
            <w:vAlign w:val="bottom"/>
            <w:hideMark/>
          </w:tcPr>
          <w:p w14:paraId="6AA327C7" w14:textId="67B2A49F"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6.193</w:t>
            </w:r>
          </w:p>
        </w:tc>
      </w:tr>
      <w:tr w:rsidR="000F0BAC" w:rsidRPr="0009263D" w14:paraId="173E2FD2" w14:textId="77777777" w:rsidTr="000E1CD8">
        <w:tc>
          <w:tcPr>
            <w:tcW w:w="1904" w:type="pct"/>
            <w:tcBorders>
              <w:top w:val="nil"/>
              <w:left w:val="nil"/>
              <w:bottom w:val="nil"/>
              <w:right w:val="nil"/>
            </w:tcBorders>
            <w:noWrap/>
            <w:vAlign w:val="bottom"/>
            <w:hideMark/>
          </w:tcPr>
          <w:p w14:paraId="199F7B41" w14:textId="77777777" w:rsidR="000F0BAC" w:rsidRPr="0009263D" w:rsidRDefault="000F0BAC" w:rsidP="000F0BAC">
            <w:pPr>
              <w:rPr>
                <w:rFonts w:ascii="Arial" w:hAnsi="Arial" w:cs="Arial"/>
                <w:color w:val="000000"/>
                <w:sz w:val="16"/>
                <w:szCs w:val="16"/>
              </w:rPr>
            </w:pPr>
          </w:p>
        </w:tc>
        <w:tc>
          <w:tcPr>
            <w:tcW w:w="471" w:type="pct"/>
            <w:tcBorders>
              <w:top w:val="nil"/>
              <w:left w:val="nil"/>
              <w:bottom w:val="nil"/>
              <w:right w:val="nil"/>
            </w:tcBorders>
            <w:noWrap/>
            <w:vAlign w:val="bottom"/>
            <w:hideMark/>
          </w:tcPr>
          <w:p w14:paraId="16482B42" w14:textId="77777777" w:rsidR="000F0BAC" w:rsidRPr="0009263D" w:rsidRDefault="000F0BAC" w:rsidP="000F0BAC">
            <w:pPr>
              <w:rPr>
                <w:sz w:val="16"/>
                <w:szCs w:val="16"/>
              </w:rPr>
            </w:pPr>
          </w:p>
        </w:tc>
        <w:tc>
          <w:tcPr>
            <w:tcW w:w="74" w:type="pct"/>
            <w:tcBorders>
              <w:top w:val="nil"/>
              <w:left w:val="nil"/>
              <w:bottom w:val="nil"/>
              <w:right w:val="nil"/>
            </w:tcBorders>
            <w:noWrap/>
            <w:vAlign w:val="bottom"/>
            <w:hideMark/>
          </w:tcPr>
          <w:p w14:paraId="69B030C1" w14:textId="77777777" w:rsidR="000F0BAC" w:rsidRPr="0009263D" w:rsidRDefault="000F0BAC" w:rsidP="000F0BAC">
            <w:pPr>
              <w:rPr>
                <w:sz w:val="16"/>
                <w:szCs w:val="16"/>
              </w:rPr>
            </w:pPr>
          </w:p>
        </w:tc>
        <w:tc>
          <w:tcPr>
            <w:tcW w:w="471" w:type="pct"/>
            <w:tcBorders>
              <w:top w:val="nil"/>
              <w:left w:val="nil"/>
              <w:bottom w:val="nil"/>
              <w:right w:val="nil"/>
            </w:tcBorders>
            <w:noWrap/>
            <w:vAlign w:val="bottom"/>
            <w:hideMark/>
          </w:tcPr>
          <w:p w14:paraId="274B5BA5" w14:textId="77777777" w:rsidR="000F0BAC" w:rsidRPr="0009263D" w:rsidRDefault="000F0BAC" w:rsidP="000F0BAC">
            <w:pPr>
              <w:rPr>
                <w:sz w:val="16"/>
                <w:szCs w:val="16"/>
              </w:rPr>
            </w:pPr>
          </w:p>
        </w:tc>
        <w:tc>
          <w:tcPr>
            <w:tcW w:w="74" w:type="pct"/>
            <w:tcBorders>
              <w:top w:val="nil"/>
              <w:left w:val="nil"/>
              <w:bottom w:val="nil"/>
              <w:right w:val="nil"/>
            </w:tcBorders>
            <w:noWrap/>
            <w:vAlign w:val="bottom"/>
            <w:hideMark/>
          </w:tcPr>
          <w:p w14:paraId="11078244" w14:textId="77777777" w:rsidR="000F0BAC" w:rsidRPr="0009263D" w:rsidRDefault="000F0BAC" w:rsidP="000F0BAC">
            <w:pPr>
              <w:rPr>
                <w:sz w:val="16"/>
                <w:szCs w:val="16"/>
              </w:rPr>
            </w:pPr>
          </w:p>
        </w:tc>
        <w:tc>
          <w:tcPr>
            <w:tcW w:w="478" w:type="pct"/>
            <w:tcBorders>
              <w:top w:val="nil"/>
              <w:left w:val="nil"/>
              <w:bottom w:val="nil"/>
              <w:right w:val="nil"/>
            </w:tcBorders>
            <w:noWrap/>
            <w:vAlign w:val="bottom"/>
            <w:hideMark/>
          </w:tcPr>
          <w:p w14:paraId="681D1C74" w14:textId="77777777" w:rsidR="000F0BAC" w:rsidRPr="0009263D" w:rsidRDefault="000F0BAC" w:rsidP="000F0BAC">
            <w:pPr>
              <w:rPr>
                <w:sz w:val="16"/>
                <w:szCs w:val="16"/>
              </w:rPr>
            </w:pPr>
          </w:p>
        </w:tc>
        <w:tc>
          <w:tcPr>
            <w:tcW w:w="74" w:type="pct"/>
            <w:tcBorders>
              <w:top w:val="nil"/>
              <w:left w:val="nil"/>
              <w:bottom w:val="nil"/>
              <w:right w:val="nil"/>
            </w:tcBorders>
            <w:noWrap/>
            <w:vAlign w:val="bottom"/>
            <w:hideMark/>
          </w:tcPr>
          <w:p w14:paraId="3FD97F5C" w14:textId="77777777" w:rsidR="000F0BAC" w:rsidRPr="0009263D" w:rsidRDefault="000F0BAC" w:rsidP="000F0BAC">
            <w:pPr>
              <w:rPr>
                <w:sz w:val="16"/>
                <w:szCs w:val="16"/>
              </w:rPr>
            </w:pPr>
          </w:p>
        </w:tc>
        <w:tc>
          <w:tcPr>
            <w:tcW w:w="471" w:type="pct"/>
            <w:tcBorders>
              <w:top w:val="nil"/>
              <w:left w:val="nil"/>
              <w:bottom w:val="nil"/>
              <w:right w:val="nil"/>
            </w:tcBorders>
            <w:noWrap/>
            <w:vAlign w:val="bottom"/>
            <w:hideMark/>
          </w:tcPr>
          <w:p w14:paraId="15F7B182" w14:textId="77777777" w:rsidR="000F0BAC" w:rsidRPr="0009263D" w:rsidRDefault="000F0BAC" w:rsidP="000F0BAC">
            <w:pPr>
              <w:rPr>
                <w:sz w:val="16"/>
                <w:szCs w:val="16"/>
              </w:rPr>
            </w:pPr>
          </w:p>
        </w:tc>
        <w:tc>
          <w:tcPr>
            <w:tcW w:w="74" w:type="pct"/>
            <w:tcBorders>
              <w:top w:val="nil"/>
              <w:left w:val="nil"/>
              <w:bottom w:val="nil"/>
              <w:right w:val="nil"/>
            </w:tcBorders>
            <w:noWrap/>
            <w:vAlign w:val="bottom"/>
            <w:hideMark/>
          </w:tcPr>
          <w:p w14:paraId="5A618DD5" w14:textId="77777777" w:rsidR="000F0BAC" w:rsidRPr="0009263D" w:rsidRDefault="000F0BAC" w:rsidP="000F0BAC">
            <w:pPr>
              <w:rPr>
                <w:sz w:val="16"/>
                <w:szCs w:val="16"/>
              </w:rPr>
            </w:pPr>
          </w:p>
        </w:tc>
        <w:tc>
          <w:tcPr>
            <w:tcW w:w="465" w:type="pct"/>
            <w:tcBorders>
              <w:top w:val="nil"/>
              <w:left w:val="nil"/>
              <w:bottom w:val="nil"/>
              <w:right w:val="nil"/>
            </w:tcBorders>
            <w:noWrap/>
            <w:vAlign w:val="bottom"/>
            <w:hideMark/>
          </w:tcPr>
          <w:p w14:paraId="6B8B1AC3" w14:textId="77777777" w:rsidR="000F0BAC" w:rsidRPr="0009263D" w:rsidRDefault="000F0BAC" w:rsidP="000F0BAC">
            <w:pPr>
              <w:rPr>
                <w:sz w:val="16"/>
                <w:szCs w:val="16"/>
              </w:rPr>
            </w:pPr>
          </w:p>
        </w:tc>
        <w:tc>
          <w:tcPr>
            <w:tcW w:w="74" w:type="pct"/>
            <w:tcBorders>
              <w:top w:val="nil"/>
              <w:left w:val="nil"/>
              <w:bottom w:val="nil"/>
              <w:right w:val="nil"/>
            </w:tcBorders>
            <w:noWrap/>
            <w:vAlign w:val="bottom"/>
            <w:hideMark/>
          </w:tcPr>
          <w:p w14:paraId="528EAABE" w14:textId="77777777" w:rsidR="000F0BAC" w:rsidRPr="0009263D" w:rsidRDefault="000F0BAC" w:rsidP="000F0BAC">
            <w:pPr>
              <w:rPr>
                <w:sz w:val="16"/>
                <w:szCs w:val="16"/>
              </w:rPr>
            </w:pPr>
          </w:p>
        </w:tc>
        <w:tc>
          <w:tcPr>
            <w:tcW w:w="373" w:type="pct"/>
            <w:tcBorders>
              <w:top w:val="nil"/>
              <w:left w:val="nil"/>
              <w:bottom w:val="nil"/>
              <w:right w:val="nil"/>
            </w:tcBorders>
            <w:noWrap/>
            <w:vAlign w:val="bottom"/>
            <w:hideMark/>
          </w:tcPr>
          <w:p w14:paraId="46391743" w14:textId="77777777" w:rsidR="000F0BAC" w:rsidRPr="0009263D" w:rsidRDefault="000F0BAC" w:rsidP="000F0BAC">
            <w:pPr>
              <w:rPr>
                <w:sz w:val="16"/>
                <w:szCs w:val="16"/>
              </w:rPr>
            </w:pPr>
          </w:p>
        </w:tc>
      </w:tr>
      <w:tr w:rsidR="000F0BAC" w:rsidRPr="0009263D" w14:paraId="7A61824C" w14:textId="77777777" w:rsidTr="000F0BAC">
        <w:trPr>
          <w:trHeight w:val="227"/>
        </w:trPr>
        <w:tc>
          <w:tcPr>
            <w:tcW w:w="1904" w:type="pct"/>
            <w:tcBorders>
              <w:top w:val="nil"/>
              <w:left w:val="nil"/>
              <w:bottom w:val="nil"/>
              <w:right w:val="nil"/>
            </w:tcBorders>
            <w:noWrap/>
            <w:vAlign w:val="center"/>
            <w:hideMark/>
          </w:tcPr>
          <w:p w14:paraId="47BD53E5" w14:textId="77777777" w:rsidR="000F0BAC" w:rsidRPr="0009263D" w:rsidRDefault="000F0BAC" w:rsidP="000F0BAC"/>
        </w:tc>
        <w:tc>
          <w:tcPr>
            <w:tcW w:w="471" w:type="pct"/>
            <w:tcBorders>
              <w:top w:val="nil"/>
              <w:left w:val="nil"/>
              <w:bottom w:val="single" w:sz="8" w:space="0" w:color="auto"/>
              <w:right w:val="nil"/>
            </w:tcBorders>
            <w:noWrap/>
            <w:vAlign w:val="bottom"/>
            <w:hideMark/>
          </w:tcPr>
          <w:p w14:paraId="45485268"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31/12/2024</w:t>
            </w:r>
          </w:p>
        </w:tc>
        <w:tc>
          <w:tcPr>
            <w:tcW w:w="74" w:type="pct"/>
            <w:tcBorders>
              <w:top w:val="nil"/>
              <w:left w:val="nil"/>
              <w:bottom w:val="nil"/>
              <w:right w:val="nil"/>
            </w:tcBorders>
            <w:vAlign w:val="bottom"/>
            <w:hideMark/>
          </w:tcPr>
          <w:p w14:paraId="028E2DEF" w14:textId="77777777" w:rsidR="000F0BAC" w:rsidRPr="0009263D" w:rsidRDefault="000F0BAC" w:rsidP="000F0BAC">
            <w:pPr>
              <w:jc w:val="right"/>
              <w:rPr>
                <w:rFonts w:ascii="Arial" w:hAnsi="Arial" w:cs="Arial"/>
                <w:b/>
                <w:bCs/>
                <w:color w:val="000000"/>
                <w:sz w:val="18"/>
                <w:szCs w:val="18"/>
              </w:rPr>
            </w:pPr>
          </w:p>
        </w:tc>
        <w:tc>
          <w:tcPr>
            <w:tcW w:w="471" w:type="pct"/>
            <w:tcBorders>
              <w:top w:val="nil"/>
              <w:left w:val="nil"/>
              <w:bottom w:val="single" w:sz="8" w:space="0" w:color="auto"/>
              <w:right w:val="nil"/>
            </w:tcBorders>
            <w:noWrap/>
            <w:vAlign w:val="bottom"/>
            <w:hideMark/>
          </w:tcPr>
          <w:p w14:paraId="2384EE9C"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74" w:type="pct"/>
            <w:tcBorders>
              <w:top w:val="nil"/>
              <w:left w:val="nil"/>
              <w:bottom w:val="nil"/>
              <w:right w:val="nil"/>
            </w:tcBorders>
            <w:vAlign w:val="bottom"/>
            <w:hideMark/>
          </w:tcPr>
          <w:p w14:paraId="3DC2A6C6" w14:textId="77777777" w:rsidR="000F0BAC" w:rsidRPr="0009263D" w:rsidRDefault="000F0BAC" w:rsidP="000F0BAC">
            <w:pPr>
              <w:jc w:val="right"/>
              <w:rPr>
                <w:rFonts w:ascii="Arial" w:hAnsi="Arial" w:cs="Arial"/>
                <w:b/>
                <w:bCs/>
                <w:color w:val="000000"/>
                <w:sz w:val="18"/>
                <w:szCs w:val="18"/>
              </w:rPr>
            </w:pPr>
          </w:p>
        </w:tc>
        <w:tc>
          <w:tcPr>
            <w:tcW w:w="478" w:type="pct"/>
            <w:tcBorders>
              <w:top w:val="nil"/>
              <w:left w:val="nil"/>
              <w:bottom w:val="single" w:sz="8" w:space="0" w:color="auto"/>
              <w:right w:val="nil"/>
            </w:tcBorders>
            <w:noWrap/>
            <w:vAlign w:val="bottom"/>
            <w:hideMark/>
          </w:tcPr>
          <w:p w14:paraId="6F84CB13"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Baixas</w:t>
            </w:r>
          </w:p>
        </w:tc>
        <w:tc>
          <w:tcPr>
            <w:tcW w:w="74" w:type="pct"/>
            <w:tcBorders>
              <w:top w:val="nil"/>
              <w:left w:val="nil"/>
              <w:bottom w:val="nil"/>
              <w:right w:val="nil"/>
            </w:tcBorders>
            <w:vAlign w:val="bottom"/>
            <w:hideMark/>
          </w:tcPr>
          <w:p w14:paraId="546F8D3D" w14:textId="77777777" w:rsidR="000F0BAC" w:rsidRPr="0009263D" w:rsidRDefault="000F0BAC" w:rsidP="000F0BAC">
            <w:pPr>
              <w:jc w:val="right"/>
              <w:rPr>
                <w:rFonts w:ascii="Arial" w:hAnsi="Arial" w:cs="Arial"/>
                <w:b/>
                <w:bCs/>
                <w:color w:val="000000"/>
                <w:sz w:val="18"/>
                <w:szCs w:val="18"/>
              </w:rPr>
            </w:pPr>
          </w:p>
        </w:tc>
        <w:tc>
          <w:tcPr>
            <w:tcW w:w="471" w:type="pct"/>
            <w:tcBorders>
              <w:top w:val="nil"/>
              <w:left w:val="nil"/>
              <w:bottom w:val="single" w:sz="8" w:space="0" w:color="auto"/>
              <w:right w:val="nil"/>
            </w:tcBorders>
            <w:noWrap/>
            <w:vAlign w:val="bottom"/>
            <w:hideMark/>
          </w:tcPr>
          <w:p w14:paraId="568A4862"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Reversões</w:t>
            </w:r>
          </w:p>
        </w:tc>
        <w:tc>
          <w:tcPr>
            <w:tcW w:w="74" w:type="pct"/>
            <w:tcBorders>
              <w:top w:val="nil"/>
              <w:left w:val="nil"/>
              <w:bottom w:val="nil"/>
              <w:right w:val="nil"/>
            </w:tcBorders>
            <w:vAlign w:val="bottom"/>
            <w:hideMark/>
          </w:tcPr>
          <w:p w14:paraId="1207AEAC" w14:textId="77777777" w:rsidR="000F0BAC" w:rsidRPr="0009263D" w:rsidRDefault="000F0BAC" w:rsidP="000F0BAC">
            <w:pPr>
              <w:jc w:val="right"/>
              <w:rPr>
                <w:rFonts w:ascii="Arial" w:hAnsi="Arial" w:cs="Arial"/>
                <w:b/>
                <w:bCs/>
                <w:color w:val="000000"/>
                <w:sz w:val="18"/>
                <w:szCs w:val="18"/>
              </w:rPr>
            </w:pPr>
          </w:p>
        </w:tc>
        <w:tc>
          <w:tcPr>
            <w:tcW w:w="465" w:type="pct"/>
            <w:tcBorders>
              <w:top w:val="nil"/>
              <w:left w:val="nil"/>
              <w:bottom w:val="single" w:sz="8" w:space="0" w:color="auto"/>
              <w:right w:val="nil"/>
            </w:tcBorders>
            <w:vAlign w:val="bottom"/>
            <w:hideMark/>
          </w:tcPr>
          <w:p w14:paraId="4BC4B282"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74" w:type="pct"/>
            <w:tcBorders>
              <w:top w:val="nil"/>
              <w:left w:val="nil"/>
              <w:bottom w:val="nil"/>
              <w:right w:val="nil"/>
            </w:tcBorders>
            <w:vAlign w:val="bottom"/>
            <w:hideMark/>
          </w:tcPr>
          <w:p w14:paraId="5400FDA4" w14:textId="77777777" w:rsidR="000F0BAC" w:rsidRPr="0009263D" w:rsidRDefault="000F0BAC" w:rsidP="000F0BAC">
            <w:pPr>
              <w:jc w:val="right"/>
              <w:rPr>
                <w:rFonts w:ascii="Arial" w:hAnsi="Arial" w:cs="Arial"/>
                <w:b/>
                <w:bCs/>
                <w:color w:val="000000"/>
                <w:sz w:val="18"/>
                <w:szCs w:val="18"/>
              </w:rPr>
            </w:pPr>
          </w:p>
        </w:tc>
        <w:tc>
          <w:tcPr>
            <w:tcW w:w="373" w:type="pct"/>
            <w:tcBorders>
              <w:top w:val="nil"/>
              <w:left w:val="nil"/>
              <w:bottom w:val="single" w:sz="8" w:space="0" w:color="auto"/>
              <w:right w:val="nil"/>
            </w:tcBorders>
            <w:noWrap/>
            <w:vAlign w:val="bottom"/>
            <w:hideMark/>
          </w:tcPr>
          <w:p w14:paraId="450F634E"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0F0BAC" w:rsidRPr="0009263D" w14:paraId="7BEF275F" w14:textId="77777777" w:rsidTr="000F0BAC">
        <w:trPr>
          <w:trHeight w:val="227"/>
        </w:trPr>
        <w:tc>
          <w:tcPr>
            <w:tcW w:w="1904" w:type="pct"/>
            <w:tcBorders>
              <w:top w:val="nil"/>
              <w:left w:val="nil"/>
              <w:bottom w:val="nil"/>
              <w:right w:val="nil"/>
            </w:tcBorders>
            <w:noWrap/>
            <w:vAlign w:val="center"/>
            <w:hideMark/>
          </w:tcPr>
          <w:p w14:paraId="09D08B15" w14:textId="77777777" w:rsidR="000F0BAC" w:rsidRPr="0009263D" w:rsidRDefault="000F0BAC" w:rsidP="000F0BAC">
            <w:pPr>
              <w:jc w:val="right"/>
              <w:rPr>
                <w:rFonts w:ascii="Arial" w:hAnsi="Arial" w:cs="Arial"/>
                <w:b/>
                <w:bCs/>
                <w:color w:val="000000"/>
                <w:sz w:val="18"/>
                <w:szCs w:val="18"/>
              </w:rPr>
            </w:pPr>
          </w:p>
        </w:tc>
        <w:tc>
          <w:tcPr>
            <w:tcW w:w="471" w:type="pct"/>
            <w:tcBorders>
              <w:top w:val="nil"/>
              <w:left w:val="nil"/>
              <w:bottom w:val="nil"/>
              <w:right w:val="nil"/>
            </w:tcBorders>
            <w:hideMark/>
          </w:tcPr>
          <w:p w14:paraId="207466A5" w14:textId="77777777" w:rsidR="000F0BAC" w:rsidRPr="0009263D" w:rsidRDefault="000F0BAC" w:rsidP="000F0BAC"/>
        </w:tc>
        <w:tc>
          <w:tcPr>
            <w:tcW w:w="74" w:type="pct"/>
            <w:tcBorders>
              <w:top w:val="nil"/>
              <w:left w:val="nil"/>
              <w:bottom w:val="nil"/>
              <w:right w:val="nil"/>
            </w:tcBorders>
            <w:hideMark/>
          </w:tcPr>
          <w:p w14:paraId="2C927C65" w14:textId="77777777" w:rsidR="000F0BAC" w:rsidRPr="0009263D" w:rsidRDefault="000F0BAC" w:rsidP="000F0BAC"/>
        </w:tc>
        <w:tc>
          <w:tcPr>
            <w:tcW w:w="471" w:type="pct"/>
            <w:tcBorders>
              <w:top w:val="nil"/>
              <w:left w:val="nil"/>
              <w:bottom w:val="nil"/>
              <w:right w:val="nil"/>
            </w:tcBorders>
            <w:hideMark/>
          </w:tcPr>
          <w:p w14:paraId="0ABAE7DE" w14:textId="77777777" w:rsidR="000F0BAC" w:rsidRPr="0009263D" w:rsidRDefault="000F0BAC" w:rsidP="000F0BAC"/>
        </w:tc>
        <w:tc>
          <w:tcPr>
            <w:tcW w:w="74" w:type="pct"/>
            <w:tcBorders>
              <w:top w:val="nil"/>
              <w:left w:val="nil"/>
              <w:bottom w:val="nil"/>
              <w:right w:val="nil"/>
            </w:tcBorders>
            <w:hideMark/>
          </w:tcPr>
          <w:p w14:paraId="3F5DD377" w14:textId="77777777" w:rsidR="000F0BAC" w:rsidRPr="0009263D" w:rsidRDefault="000F0BAC" w:rsidP="000F0BAC"/>
        </w:tc>
        <w:tc>
          <w:tcPr>
            <w:tcW w:w="478" w:type="pct"/>
            <w:tcBorders>
              <w:top w:val="nil"/>
              <w:left w:val="nil"/>
              <w:bottom w:val="nil"/>
              <w:right w:val="nil"/>
            </w:tcBorders>
            <w:hideMark/>
          </w:tcPr>
          <w:p w14:paraId="0D864F54" w14:textId="77777777" w:rsidR="000F0BAC" w:rsidRPr="0009263D" w:rsidRDefault="000F0BAC" w:rsidP="000F0BAC"/>
        </w:tc>
        <w:tc>
          <w:tcPr>
            <w:tcW w:w="74" w:type="pct"/>
            <w:tcBorders>
              <w:top w:val="nil"/>
              <w:left w:val="nil"/>
              <w:bottom w:val="nil"/>
              <w:right w:val="nil"/>
            </w:tcBorders>
            <w:hideMark/>
          </w:tcPr>
          <w:p w14:paraId="749E0DD9" w14:textId="77777777" w:rsidR="000F0BAC" w:rsidRPr="0009263D" w:rsidRDefault="000F0BAC" w:rsidP="000F0BAC"/>
        </w:tc>
        <w:tc>
          <w:tcPr>
            <w:tcW w:w="471" w:type="pct"/>
            <w:tcBorders>
              <w:top w:val="nil"/>
              <w:left w:val="nil"/>
              <w:bottom w:val="nil"/>
              <w:right w:val="nil"/>
            </w:tcBorders>
            <w:hideMark/>
          </w:tcPr>
          <w:p w14:paraId="6E8630D8" w14:textId="77777777" w:rsidR="000F0BAC" w:rsidRPr="0009263D" w:rsidRDefault="000F0BAC" w:rsidP="000F0BAC"/>
        </w:tc>
        <w:tc>
          <w:tcPr>
            <w:tcW w:w="74" w:type="pct"/>
            <w:tcBorders>
              <w:top w:val="nil"/>
              <w:left w:val="nil"/>
              <w:bottom w:val="nil"/>
              <w:right w:val="nil"/>
            </w:tcBorders>
            <w:hideMark/>
          </w:tcPr>
          <w:p w14:paraId="2D0CC7C7" w14:textId="77777777" w:rsidR="000F0BAC" w:rsidRPr="0009263D" w:rsidRDefault="000F0BAC" w:rsidP="000F0BAC"/>
        </w:tc>
        <w:tc>
          <w:tcPr>
            <w:tcW w:w="465" w:type="pct"/>
            <w:tcBorders>
              <w:top w:val="nil"/>
              <w:left w:val="nil"/>
              <w:bottom w:val="nil"/>
              <w:right w:val="nil"/>
            </w:tcBorders>
            <w:hideMark/>
          </w:tcPr>
          <w:p w14:paraId="5E58FA21" w14:textId="77777777" w:rsidR="000F0BAC" w:rsidRPr="0009263D" w:rsidRDefault="000F0BAC" w:rsidP="000F0BAC"/>
        </w:tc>
        <w:tc>
          <w:tcPr>
            <w:tcW w:w="74" w:type="pct"/>
            <w:tcBorders>
              <w:top w:val="nil"/>
              <w:left w:val="nil"/>
              <w:bottom w:val="nil"/>
              <w:right w:val="nil"/>
            </w:tcBorders>
            <w:hideMark/>
          </w:tcPr>
          <w:p w14:paraId="16809FDA" w14:textId="77777777" w:rsidR="000F0BAC" w:rsidRPr="0009263D" w:rsidRDefault="000F0BAC" w:rsidP="000F0BAC"/>
        </w:tc>
        <w:tc>
          <w:tcPr>
            <w:tcW w:w="373" w:type="pct"/>
            <w:tcBorders>
              <w:top w:val="nil"/>
              <w:left w:val="nil"/>
              <w:bottom w:val="nil"/>
              <w:right w:val="nil"/>
            </w:tcBorders>
            <w:hideMark/>
          </w:tcPr>
          <w:p w14:paraId="5F813C32" w14:textId="77777777" w:rsidR="000F0BAC" w:rsidRPr="0009263D" w:rsidRDefault="000F0BAC" w:rsidP="000F0BAC"/>
        </w:tc>
      </w:tr>
      <w:tr w:rsidR="000F0BAC" w:rsidRPr="0009263D" w14:paraId="48879A67" w14:textId="77777777" w:rsidTr="000F0BAC">
        <w:trPr>
          <w:trHeight w:val="227"/>
        </w:trPr>
        <w:tc>
          <w:tcPr>
            <w:tcW w:w="1904" w:type="pct"/>
            <w:tcBorders>
              <w:top w:val="nil"/>
              <w:left w:val="nil"/>
              <w:bottom w:val="nil"/>
              <w:right w:val="nil"/>
            </w:tcBorders>
            <w:noWrap/>
            <w:vAlign w:val="center"/>
            <w:hideMark/>
          </w:tcPr>
          <w:p w14:paraId="20C66638"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cíveis</w:t>
            </w:r>
          </w:p>
        </w:tc>
        <w:tc>
          <w:tcPr>
            <w:tcW w:w="471" w:type="pct"/>
            <w:tcBorders>
              <w:top w:val="nil"/>
              <w:left w:val="nil"/>
              <w:bottom w:val="nil"/>
              <w:right w:val="nil"/>
            </w:tcBorders>
            <w:vAlign w:val="center"/>
            <w:hideMark/>
          </w:tcPr>
          <w:p w14:paraId="764C2BD0" w14:textId="32A27F9A"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40.104</w:t>
            </w:r>
          </w:p>
        </w:tc>
        <w:tc>
          <w:tcPr>
            <w:tcW w:w="74" w:type="pct"/>
            <w:tcBorders>
              <w:top w:val="nil"/>
              <w:left w:val="nil"/>
              <w:bottom w:val="nil"/>
              <w:right w:val="nil"/>
            </w:tcBorders>
            <w:hideMark/>
          </w:tcPr>
          <w:p w14:paraId="6339B09D"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nil"/>
              <w:right w:val="nil"/>
            </w:tcBorders>
            <w:vAlign w:val="center"/>
            <w:hideMark/>
          </w:tcPr>
          <w:p w14:paraId="37396029" w14:textId="1361461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74" w:type="pct"/>
            <w:tcBorders>
              <w:top w:val="nil"/>
              <w:left w:val="nil"/>
              <w:bottom w:val="nil"/>
              <w:right w:val="nil"/>
            </w:tcBorders>
            <w:hideMark/>
          </w:tcPr>
          <w:p w14:paraId="2F2AD8AA" w14:textId="77777777" w:rsidR="000F0BAC" w:rsidRPr="0009263D" w:rsidRDefault="000F0BAC" w:rsidP="000F0BAC">
            <w:pPr>
              <w:jc w:val="right"/>
              <w:rPr>
                <w:rFonts w:ascii="Arial" w:hAnsi="Arial" w:cs="Arial"/>
                <w:color w:val="000000"/>
                <w:sz w:val="18"/>
                <w:szCs w:val="18"/>
              </w:rPr>
            </w:pPr>
          </w:p>
        </w:tc>
        <w:tc>
          <w:tcPr>
            <w:tcW w:w="478" w:type="pct"/>
            <w:tcBorders>
              <w:top w:val="nil"/>
              <w:left w:val="nil"/>
              <w:bottom w:val="nil"/>
              <w:right w:val="nil"/>
            </w:tcBorders>
            <w:vAlign w:val="center"/>
            <w:hideMark/>
          </w:tcPr>
          <w:p w14:paraId="19C6CE72" w14:textId="0F25BDFE"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74" w:type="pct"/>
            <w:tcBorders>
              <w:top w:val="nil"/>
              <w:left w:val="nil"/>
              <w:bottom w:val="nil"/>
              <w:right w:val="nil"/>
            </w:tcBorders>
            <w:hideMark/>
          </w:tcPr>
          <w:p w14:paraId="7AEAB956"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nil"/>
              <w:right w:val="nil"/>
            </w:tcBorders>
            <w:vAlign w:val="center"/>
            <w:hideMark/>
          </w:tcPr>
          <w:p w14:paraId="19D514DA" w14:textId="58506065"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74" w:type="pct"/>
            <w:tcBorders>
              <w:top w:val="nil"/>
              <w:left w:val="nil"/>
              <w:bottom w:val="nil"/>
              <w:right w:val="nil"/>
            </w:tcBorders>
            <w:hideMark/>
          </w:tcPr>
          <w:p w14:paraId="1E8DA55F" w14:textId="77777777" w:rsidR="000F0BAC" w:rsidRPr="0009263D" w:rsidRDefault="000F0BAC" w:rsidP="000F0BAC">
            <w:pPr>
              <w:jc w:val="right"/>
              <w:rPr>
                <w:rFonts w:ascii="Arial" w:hAnsi="Arial" w:cs="Arial"/>
                <w:color w:val="000000"/>
                <w:sz w:val="18"/>
                <w:szCs w:val="18"/>
              </w:rPr>
            </w:pPr>
          </w:p>
        </w:tc>
        <w:tc>
          <w:tcPr>
            <w:tcW w:w="465" w:type="pct"/>
            <w:tcBorders>
              <w:top w:val="nil"/>
              <w:left w:val="nil"/>
              <w:bottom w:val="nil"/>
              <w:right w:val="nil"/>
            </w:tcBorders>
            <w:vAlign w:val="center"/>
            <w:hideMark/>
          </w:tcPr>
          <w:p w14:paraId="3B0DED80" w14:textId="22132076"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1.340</w:t>
            </w:r>
          </w:p>
        </w:tc>
        <w:tc>
          <w:tcPr>
            <w:tcW w:w="74" w:type="pct"/>
            <w:tcBorders>
              <w:top w:val="nil"/>
              <w:left w:val="nil"/>
              <w:bottom w:val="nil"/>
              <w:right w:val="nil"/>
            </w:tcBorders>
            <w:hideMark/>
          </w:tcPr>
          <w:p w14:paraId="205D25FD" w14:textId="77777777" w:rsidR="000F0BAC" w:rsidRPr="0009263D" w:rsidRDefault="000F0BAC" w:rsidP="000F0BAC">
            <w:pPr>
              <w:jc w:val="right"/>
              <w:rPr>
                <w:rFonts w:ascii="Arial" w:hAnsi="Arial" w:cs="Arial"/>
                <w:color w:val="000000"/>
                <w:sz w:val="18"/>
                <w:szCs w:val="18"/>
              </w:rPr>
            </w:pPr>
          </w:p>
        </w:tc>
        <w:tc>
          <w:tcPr>
            <w:tcW w:w="373" w:type="pct"/>
            <w:tcBorders>
              <w:top w:val="nil"/>
              <w:left w:val="nil"/>
              <w:bottom w:val="nil"/>
              <w:right w:val="nil"/>
            </w:tcBorders>
            <w:vAlign w:val="center"/>
            <w:hideMark/>
          </w:tcPr>
          <w:p w14:paraId="30871043" w14:textId="0B8439A4"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41.444</w:t>
            </w:r>
          </w:p>
        </w:tc>
      </w:tr>
      <w:tr w:rsidR="000F0BAC" w:rsidRPr="0009263D" w14:paraId="267A3993" w14:textId="77777777" w:rsidTr="000F0BAC">
        <w:trPr>
          <w:trHeight w:val="227"/>
        </w:trPr>
        <w:tc>
          <w:tcPr>
            <w:tcW w:w="1904" w:type="pct"/>
            <w:tcBorders>
              <w:top w:val="nil"/>
              <w:left w:val="nil"/>
              <w:bottom w:val="nil"/>
              <w:right w:val="nil"/>
            </w:tcBorders>
            <w:noWrap/>
            <w:vAlign w:val="center"/>
            <w:hideMark/>
          </w:tcPr>
          <w:p w14:paraId="153B46E0"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tributárias</w:t>
            </w:r>
          </w:p>
        </w:tc>
        <w:tc>
          <w:tcPr>
            <w:tcW w:w="471" w:type="pct"/>
            <w:tcBorders>
              <w:top w:val="nil"/>
              <w:left w:val="nil"/>
              <w:bottom w:val="single" w:sz="4" w:space="0" w:color="auto"/>
              <w:right w:val="nil"/>
            </w:tcBorders>
            <w:vAlign w:val="center"/>
            <w:hideMark/>
          </w:tcPr>
          <w:p w14:paraId="1E1AB09B" w14:textId="2DFB96B3"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6.115</w:t>
            </w:r>
          </w:p>
        </w:tc>
        <w:tc>
          <w:tcPr>
            <w:tcW w:w="74" w:type="pct"/>
            <w:tcBorders>
              <w:top w:val="nil"/>
              <w:left w:val="nil"/>
              <w:bottom w:val="nil"/>
              <w:right w:val="nil"/>
            </w:tcBorders>
            <w:hideMark/>
          </w:tcPr>
          <w:p w14:paraId="00F5EAC0"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single" w:sz="4" w:space="0" w:color="auto"/>
              <w:right w:val="nil"/>
            </w:tcBorders>
            <w:vAlign w:val="center"/>
            <w:hideMark/>
          </w:tcPr>
          <w:p w14:paraId="753B8351" w14:textId="3A176984"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599</w:t>
            </w:r>
          </w:p>
        </w:tc>
        <w:tc>
          <w:tcPr>
            <w:tcW w:w="74" w:type="pct"/>
            <w:tcBorders>
              <w:top w:val="nil"/>
              <w:left w:val="nil"/>
              <w:bottom w:val="nil"/>
              <w:right w:val="nil"/>
            </w:tcBorders>
            <w:hideMark/>
          </w:tcPr>
          <w:p w14:paraId="0729A3C8" w14:textId="77777777" w:rsidR="000F0BAC" w:rsidRPr="0009263D" w:rsidRDefault="000F0BAC" w:rsidP="000F0BAC">
            <w:pPr>
              <w:jc w:val="right"/>
              <w:rPr>
                <w:rFonts w:ascii="Arial" w:hAnsi="Arial" w:cs="Arial"/>
                <w:color w:val="000000"/>
                <w:sz w:val="18"/>
                <w:szCs w:val="18"/>
              </w:rPr>
            </w:pPr>
          </w:p>
        </w:tc>
        <w:tc>
          <w:tcPr>
            <w:tcW w:w="478" w:type="pct"/>
            <w:tcBorders>
              <w:top w:val="nil"/>
              <w:left w:val="nil"/>
              <w:bottom w:val="single" w:sz="4" w:space="0" w:color="auto"/>
              <w:right w:val="nil"/>
            </w:tcBorders>
            <w:vAlign w:val="center"/>
            <w:hideMark/>
          </w:tcPr>
          <w:p w14:paraId="637CD724" w14:textId="25EFCCF0"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74" w:type="pct"/>
            <w:tcBorders>
              <w:top w:val="nil"/>
              <w:left w:val="nil"/>
              <w:bottom w:val="nil"/>
              <w:right w:val="nil"/>
            </w:tcBorders>
            <w:hideMark/>
          </w:tcPr>
          <w:p w14:paraId="475675B7"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single" w:sz="4" w:space="0" w:color="auto"/>
              <w:right w:val="nil"/>
            </w:tcBorders>
            <w:vAlign w:val="center"/>
            <w:hideMark/>
          </w:tcPr>
          <w:p w14:paraId="5AEECE10" w14:textId="617500E2"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(1.118)</w:t>
            </w:r>
          </w:p>
        </w:tc>
        <w:tc>
          <w:tcPr>
            <w:tcW w:w="74" w:type="pct"/>
            <w:tcBorders>
              <w:top w:val="nil"/>
              <w:left w:val="nil"/>
              <w:bottom w:val="nil"/>
              <w:right w:val="nil"/>
            </w:tcBorders>
            <w:hideMark/>
          </w:tcPr>
          <w:p w14:paraId="16641AD3" w14:textId="77777777" w:rsidR="000F0BAC" w:rsidRPr="0009263D" w:rsidRDefault="000F0BAC" w:rsidP="000F0BAC">
            <w:pPr>
              <w:jc w:val="right"/>
              <w:rPr>
                <w:rFonts w:ascii="Arial" w:hAnsi="Arial" w:cs="Arial"/>
                <w:color w:val="000000"/>
                <w:sz w:val="18"/>
                <w:szCs w:val="18"/>
              </w:rPr>
            </w:pPr>
          </w:p>
        </w:tc>
        <w:tc>
          <w:tcPr>
            <w:tcW w:w="465" w:type="pct"/>
            <w:tcBorders>
              <w:top w:val="nil"/>
              <w:left w:val="nil"/>
              <w:bottom w:val="single" w:sz="4" w:space="0" w:color="auto"/>
              <w:right w:val="nil"/>
            </w:tcBorders>
            <w:vAlign w:val="center"/>
            <w:hideMark/>
          </w:tcPr>
          <w:p w14:paraId="1965D06B" w14:textId="2ADC7A34"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196</w:t>
            </w:r>
          </w:p>
        </w:tc>
        <w:tc>
          <w:tcPr>
            <w:tcW w:w="74" w:type="pct"/>
            <w:tcBorders>
              <w:top w:val="nil"/>
              <w:left w:val="nil"/>
              <w:bottom w:val="nil"/>
              <w:right w:val="nil"/>
            </w:tcBorders>
            <w:hideMark/>
          </w:tcPr>
          <w:p w14:paraId="71F96273" w14:textId="77777777" w:rsidR="000F0BAC" w:rsidRPr="0009263D" w:rsidRDefault="000F0BAC" w:rsidP="000F0BAC">
            <w:pPr>
              <w:jc w:val="right"/>
              <w:rPr>
                <w:rFonts w:ascii="Arial" w:hAnsi="Arial" w:cs="Arial"/>
                <w:color w:val="000000"/>
                <w:sz w:val="18"/>
                <w:szCs w:val="18"/>
              </w:rPr>
            </w:pPr>
          </w:p>
        </w:tc>
        <w:tc>
          <w:tcPr>
            <w:tcW w:w="373" w:type="pct"/>
            <w:tcBorders>
              <w:top w:val="nil"/>
              <w:left w:val="nil"/>
              <w:bottom w:val="single" w:sz="4" w:space="0" w:color="auto"/>
              <w:right w:val="nil"/>
            </w:tcBorders>
            <w:vAlign w:val="center"/>
            <w:hideMark/>
          </w:tcPr>
          <w:p w14:paraId="0742BDDB" w14:textId="529B28C2"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5.792</w:t>
            </w:r>
          </w:p>
        </w:tc>
      </w:tr>
      <w:tr w:rsidR="000F0BAC" w:rsidRPr="0009263D" w14:paraId="53940C3A" w14:textId="77777777" w:rsidTr="000E1CD8">
        <w:tc>
          <w:tcPr>
            <w:tcW w:w="1904" w:type="pct"/>
            <w:tcBorders>
              <w:top w:val="nil"/>
              <w:left w:val="nil"/>
              <w:bottom w:val="nil"/>
              <w:right w:val="nil"/>
            </w:tcBorders>
            <w:noWrap/>
            <w:vAlign w:val="center"/>
            <w:hideMark/>
          </w:tcPr>
          <w:p w14:paraId="39FF8D07" w14:textId="77777777" w:rsidR="000F0BAC" w:rsidRPr="0009263D" w:rsidRDefault="000F0BAC" w:rsidP="000F0BAC">
            <w:pPr>
              <w:jc w:val="right"/>
              <w:rPr>
                <w:rFonts w:ascii="Arial" w:hAnsi="Arial" w:cs="Arial"/>
                <w:color w:val="000000"/>
                <w:sz w:val="16"/>
                <w:szCs w:val="16"/>
              </w:rPr>
            </w:pPr>
          </w:p>
        </w:tc>
        <w:tc>
          <w:tcPr>
            <w:tcW w:w="471" w:type="pct"/>
            <w:tcBorders>
              <w:top w:val="nil"/>
              <w:left w:val="nil"/>
              <w:bottom w:val="nil"/>
              <w:right w:val="nil"/>
            </w:tcBorders>
            <w:vAlign w:val="center"/>
            <w:hideMark/>
          </w:tcPr>
          <w:p w14:paraId="1BD20A1B"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63DA6900" w14:textId="77777777" w:rsidR="000F0BAC" w:rsidRPr="0009263D" w:rsidRDefault="000F0BAC" w:rsidP="000F0BAC">
            <w:pPr>
              <w:jc w:val="right"/>
              <w:rPr>
                <w:sz w:val="16"/>
                <w:szCs w:val="16"/>
              </w:rPr>
            </w:pPr>
          </w:p>
        </w:tc>
        <w:tc>
          <w:tcPr>
            <w:tcW w:w="471" w:type="pct"/>
            <w:tcBorders>
              <w:top w:val="nil"/>
              <w:left w:val="nil"/>
              <w:bottom w:val="nil"/>
              <w:right w:val="nil"/>
            </w:tcBorders>
            <w:vAlign w:val="center"/>
            <w:hideMark/>
          </w:tcPr>
          <w:p w14:paraId="4CFB11DF"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56E96EED" w14:textId="77777777" w:rsidR="000F0BAC" w:rsidRPr="0009263D" w:rsidRDefault="000F0BAC" w:rsidP="000F0BAC">
            <w:pPr>
              <w:jc w:val="right"/>
              <w:rPr>
                <w:sz w:val="16"/>
                <w:szCs w:val="16"/>
              </w:rPr>
            </w:pPr>
          </w:p>
        </w:tc>
        <w:tc>
          <w:tcPr>
            <w:tcW w:w="478" w:type="pct"/>
            <w:tcBorders>
              <w:top w:val="nil"/>
              <w:left w:val="nil"/>
              <w:bottom w:val="nil"/>
              <w:right w:val="nil"/>
            </w:tcBorders>
            <w:vAlign w:val="center"/>
            <w:hideMark/>
          </w:tcPr>
          <w:p w14:paraId="54516EE9"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5318C14D" w14:textId="77777777" w:rsidR="000F0BAC" w:rsidRPr="0009263D" w:rsidRDefault="000F0BAC" w:rsidP="000F0BAC">
            <w:pPr>
              <w:jc w:val="right"/>
              <w:rPr>
                <w:sz w:val="16"/>
                <w:szCs w:val="16"/>
              </w:rPr>
            </w:pPr>
          </w:p>
        </w:tc>
        <w:tc>
          <w:tcPr>
            <w:tcW w:w="471" w:type="pct"/>
            <w:tcBorders>
              <w:top w:val="nil"/>
              <w:left w:val="nil"/>
              <w:bottom w:val="nil"/>
              <w:right w:val="nil"/>
            </w:tcBorders>
            <w:vAlign w:val="center"/>
            <w:hideMark/>
          </w:tcPr>
          <w:p w14:paraId="77BC8CF2"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17782849" w14:textId="77777777" w:rsidR="000F0BAC" w:rsidRPr="0009263D" w:rsidRDefault="000F0BAC" w:rsidP="000F0BAC">
            <w:pPr>
              <w:jc w:val="right"/>
              <w:rPr>
                <w:sz w:val="16"/>
                <w:szCs w:val="16"/>
              </w:rPr>
            </w:pPr>
          </w:p>
        </w:tc>
        <w:tc>
          <w:tcPr>
            <w:tcW w:w="465" w:type="pct"/>
            <w:tcBorders>
              <w:top w:val="nil"/>
              <w:left w:val="nil"/>
              <w:bottom w:val="nil"/>
              <w:right w:val="nil"/>
            </w:tcBorders>
            <w:vAlign w:val="center"/>
            <w:hideMark/>
          </w:tcPr>
          <w:p w14:paraId="77AE4278" w14:textId="77777777" w:rsidR="000F0BAC" w:rsidRPr="0009263D" w:rsidRDefault="000F0BAC" w:rsidP="000F0BAC">
            <w:pPr>
              <w:jc w:val="right"/>
              <w:rPr>
                <w:sz w:val="16"/>
                <w:szCs w:val="16"/>
              </w:rPr>
            </w:pPr>
          </w:p>
        </w:tc>
        <w:tc>
          <w:tcPr>
            <w:tcW w:w="74" w:type="pct"/>
            <w:tcBorders>
              <w:top w:val="nil"/>
              <w:left w:val="nil"/>
              <w:bottom w:val="nil"/>
              <w:right w:val="nil"/>
            </w:tcBorders>
            <w:hideMark/>
          </w:tcPr>
          <w:p w14:paraId="73390082" w14:textId="77777777" w:rsidR="000F0BAC" w:rsidRPr="0009263D" w:rsidRDefault="000F0BAC" w:rsidP="000F0BAC">
            <w:pPr>
              <w:jc w:val="right"/>
              <w:rPr>
                <w:sz w:val="16"/>
                <w:szCs w:val="16"/>
              </w:rPr>
            </w:pPr>
          </w:p>
        </w:tc>
        <w:tc>
          <w:tcPr>
            <w:tcW w:w="373" w:type="pct"/>
            <w:tcBorders>
              <w:top w:val="nil"/>
              <w:left w:val="nil"/>
              <w:bottom w:val="nil"/>
              <w:right w:val="nil"/>
            </w:tcBorders>
            <w:vAlign w:val="center"/>
            <w:hideMark/>
          </w:tcPr>
          <w:p w14:paraId="6CD5726F" w14:textId="77777777" w:rsidR="000F0BAC" w:rsidRPr="0009263D" w:rsidRDefault="000F0BAC" w:rsidP="000F0BAC">
            <w:pPr>
              <w:jc w:val="right"/>
              <w:rPr>
                <w:sz w:val="16"/>
                <w:szCs w:val="16"/>
              </w:rPr>
            </w:pPr>
          </w:p>
        </w:tc>
      </w:tr>
      <w:tr w:rsidR="000F0BAC" w:rsidRPr="0009263D" w14:paraId="4D611E49" w14:textId="77777777" w:rsidTr="000F0BAC">
        <w:trPr>
          <w:trHeight w:val="227"/>
        </w:trPr>
        <w:tc>
          <w:tcPr>
            <w:tcW w:w="1904" w:type="pct"/>
            <w:tcBorders>
              <w:top w:val="nil"/>
              <w:left w:val="nil"/>
              <w:bottom w:val="nil"/>
              <w:right w:val="nil"/>
            </w:tcBorders>
            <w:noWrap/>
            <w:vAlign w:val="center"/>
            <w:hideMark/>
          </w:tcPr>
          <w:p w14:paraId="71A5E94E" w14:textId="77777777" w:rsidR="000F0BAC" w:rsidRPr="0009263D" w:rsidRDefault="000F0BAC" w:rsidP="000F0BAC">
            <w:pPr>
              <w:jc w:val="right"/>
            </w:pPr>
          </w:p>
        </w:tc>
        <w:tc>
          <w:tcPr>
            <w:tcW w:w="471" w:type="pct"/>
            <w:tcBorders>
              <w:top w:val="nil"/>
              <w:left w:val="nil"/>
              <w:bottom w:val="double" w:sz="6" w:space="0" w:color="auto"/>
              <w:right w:val="nil"/>
            </w:tcBorders>
            <w:noWrap/>
            <w:vAlign w:val="bottom"/>
            <w:hideMark/>
          </w:tcPr>
          <w:p w14:paraId="04F4462F" w14:textId="75845786"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46.219</w:t>
            </w:r>
          </w:p>
        </w:tc>
        <w:tc>
          <w:tcPr>
            <w:tcW w:w="74" w:type="pct"/>
            <w:tcBorders>
              <w:top w:val="nil"/>
              <w:left w:val="nil"/>
              <w:bottom w:val="nil"/>
              <w:right w:val="nil"/>
            </w:tcBorders>
            <w:noWrap/>
            <w:vAlign w:val="center"/>
            <w:hideMark/>
          </w:tcPr>
          <w:p w14:paraId="2A351B78"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double" w:sz="6" w:space="0" w:color="auto"/>
              <w:right w:val="nil"/>
            </w:tcBorders>
            <w:noWrap/>
            <w:vAlign w:val="bottom"/>
            <w:hideMark/>
          </w:tcPr>
          <w:p w14:paraId="526B8C61" w14:textId="3F6EA80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599</w:t>
            </w:r>
          </w:p>
        </w:tc>
        <w:tc>
          <w:tcPr>
            <w:tcW w:w="74" w:type="pct"/>
            <w:tcBorders>
              <w:top w:val="nil"/>
              <w:left w:val="nil"/>
              <w:bottom w:val="nil"/>
              <w:right w:val="nil"/>
            </w:tcBorders>
            <w:noWrap/>
            <w:vAlign w:val="center"/>
            <w:hideMark/>
          </w:tcPr>
          <w:p w14:paraId="02F55184" w14:textId="77777777" w:rsidR="000F0BAC" w:rsidRPr="0009263D" w:rsidRDefault="000F0BAC" w:rsidP="000F0BAC">
            <w:pPr>
              <w:jc w:val="right"/>
              <w:rPr>
                <w:rFonts w:ascii="Arial" w:hAnsi="Arial" w:cs="Arial"/>
                <w:color w:val="000000"/>
                <w:sz w:val="18"/>
                <w:szCs w:val="18"/>
              </w:rPr>
            </w:pPr>
          </w:p>
        </w:tc>
        <w:tc>
          <w:tcPr>
            <w:tcW w:w="478" w:type="pct"/>
            <w:tcBorders>
              <w:top w:val="nil"/>
              <w:left w:val="nil"/>
              <w:bottom w:val="double" w:sz="6" w:space="0" w:color="auto"/>
              <w:right w:val="nil"/>
            </w:tcBorders>
            <w:noWrap/>
            <w:vAlign w:val="bottom"/>
            <w:hideMark/>
          </w:tcPr>
          <w:p w14:paraId="1844D420" w14:textId="30DBD1B5"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74" w:type="pct"/>
            <w:tcBorders>
              <w:top w:val="nil"/>
              <w:left w:val="nil"/>
              <w:bottom w:val="nil"/>
              <w:right w:val="nil"/>
            </w:tcBorders>
            <w:noWrap/>
            <w:vAlign w:val="center"/>
            <w:hideMark/>
          </w:tcPr>
          <w:p w14:paraId="238A98AF" w14:textId="77777777" w:rsidR="000F0BAC" w:rsidRPr="0009263D" w:rsidRDefault="000F0BAC" w:rsidP="000F0BAC">
            <w:pPr>
              <w:jc w:val="right"/>
              <w:rPr>
                <w:rFonts w:ascii="Arial" w:hAnsi="Arial" w:cs="Arial"/>
                <w:color w:val="000000"/>
                <w:sz w:val="18"/>
                <w:szCs w:val="18"/>
              </w:rPr>
            </w:pPr>
          </w:p>
        </w:tc>
        <w:tc>
          <w:tcPr>
            <w:tcW w:w="471" w:type="pct"/>
            <w:tcBorders>
              <w:top w:val="nil"/>
              <w:left w:val="nil"/>
              <w:bottom w:val="double" w:sz="6" w:space="0" w:color="auto"/>
              <w:right w:val="nil"/>
            </w:tcBorders>
            <w:noWrap/>
            <w:vAlign w:val="bottom"/>
            <w:hideMark/>
          </w:tcPr>
          <w:p w14:paraId="17103FE1" w14:textId="302B2895"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(1.118)</w:t>
            </w:r>
          </w:p>
        </w:tc>
        <w:tc>
          <w:tcPr>
            <w:tcW w:w="74" w:type="pct"/>
            <w:tcBorders>
              <w:top w:val="nil"/>
              <w:left w:val="nil"/>
              <w:bottom w:val="nil"/>
              <w:right w:val="nil"/>
            </w:tcBorders>
            <w:noWrap/>
            <w:vAlign w:val="center"/>
            <w:hideMark/>
          </w:tcPr>
          <w:p w14:paraId="656F4718" w14:textId="77777777" w:rsidR="000F0BAC" w:rsidRPr="0009263D" w:rsidRDefault="000F0BAC" w:rsidP="000F0BAC">
            <w:pPr>
              <w:jc w:val="right"/>
              <w:rPr>
                <w:rFonts w:ascii="Arial" w:hAnsi="Arial" w:cs="Arial"/>
                <w:color w:val="000000"/>
                <w:sz w:val="18"/>
                <w:szCs w:val="18"/>
              </w:rPr>
            </w:pPr>
          </w:p>
        </w:tc>
        <w:tc>
          <w:tcPr>
            <w:tcW w:w="465" w:type="pct"/>
            <w:tcBorders>
              <w:top w:val="nil"/>
              <w:left w:val="nil"/>
              <w:bottom w:val="double" w:sz="6" w:space="0" w:color="auto"/>
              <w:right w:val="nil"/>
            </w:tcBorders>
            <w:noWrap/>
            <w:vAlign w:val="bottom"/>
            <w:hideMark/>
          </w:tcPr>
          <w:p w14:paraId="790751EF" w14:textId="4B6CCC87"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1.536</w:t>
            </w:r>
          </w:p>
        </w:tc>
        <w:tc>
          <w:tcPr>
            <w:tcW w:w="74" w:type="pct"/>
            <w:tcBorders>
              <w:top w:val="nil"/>
              <w:left w:val="nil"/>
              <w:bottom w:val="nil"/>
              <w:right w:val="nil"/>
            </w:tcBorders>
            <w:noWrap/>
            <w:vAlign w:val="center"/>
            <w:hideMark/>
          </w:tcPr>
          <w:p w14:paraId="28DF4572" w14:textId="77777777" w:rsidR="000F0BAC" w:rsidRPr="0009263D" w:rsidRDefault="000F0BAC" w:rsidP="000F0BAC">
            <w:pPr>
              <w:jc w:val="right"/>
              <w:rPr>
                <w:rFonts w:ascii="Arial" w:hAnsi="Arial" w:cs="Arial"/>
                <w:color w:val="000000"/>
                <w:sz w:val="18"/>
                <w:szCs w:val="18"/>
              </w:rPr>
            </w:pPr>
          </w:p>
        </w:tc>
        <w:tc>
          <w:tcPr>
            <w:tcW w:w="373" w:type="pct"/>
            <w:tcBorders>
              <w:top w:val="nil"/>
              <w:left w:val="nil"/>
              <w:bottom w:val="double" w:sz="6" w:space="0" w:color="auto"/>
              <w:right w:val="nil"/>
            </w:tcBorders>
            <w:noWrap/>
            <w:vAlign w:val="bottom"/>
            <w:hideMark/>
          </w:tcPr>
          <w:p w14:paraId="1877F790" w14:textId="12BBD223"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47.236</w:t>
            </w:r>
          </w:p>
        </w:tc>
      </w:tr>
    </w:tbl>
    <w:p w14:paraId="121909A0" w14:textId="77777777" w:rsidR="0031526E" w:rsidRPr="0009263D" w:rsidRDefault="0031526E">
      <w:pPr>
        <w:rPr>
          <w:rFonts w:ascii="Georgia" w:hAnsi="Georgia" w:cs="Arial"/>
        </w:rPr>
      </w:pPr>
    </w:p>
    <w:p w14:paraId="6B19A43A" w14:textId="629870F6" w:rsidR="00E03CD4" w:rsidRPr="0009263D" w:rsidRDefault="00E03CD4" w:rsidP="00E03CD4">
      <w:pPr>
        <w:rPr>
          <w:rFonts w:ascii="Georgia" w:hAnsi="Georgia" w:cs="Arial"/>
          <w:sz w:val="22"/>
          <w:szCs w:val="22"/>
        </w:rPr>
      </w:pPr>
      <w:r w:rsidRPr="0009263D">
        <w:rPr>
          <w:rFonts w:ascii="Georgia" w:hAnsi="Georgia" w:cs="Arial"/>
          <w:sz w:val="22"/>
          <w:szCs w:val="22"/>
        </w:rPr>
        <w:t>Movimentação das provisões de contingências nos três meses findos em 30 de junho de 2026 e 2025:</w:t>
      </w:r>
    </w:p>
    <w:p w14:paraId="2A5CDB0B" w14:textId="77777777" w:rsidR="00E03CD4" w:rsidRPr="0009263D" w:rsidRDefault="00E03CD4" w:rsidP="00E03CD4">
      <w:pPr>
        <w:rPr>
          <w:rFonts w:ascii="Georgia" w:hAnsi="Georgia" w:cs="Arial"/>
        </w:rPr>
      </w:pPr>
    </w:p>
    <w:tbl>
      <w:tblPr>
        <w:tblW w:w="5000" w:type="pct"/>
        <w:tblCellMar>
          <w:left w:w="70" w:type="dxa"/>
          <w:right w:w="70" w:type="dxa"/>
        </w:tblCellMar>
        <w:tblLook w:val="04A0" w:firstRow="1" w:lastRow="0" w:firstColumn="1" w:lastColumn="0" w:noHBand="0" w:noVBand="1"/>
      </w:tblPr>
      <w:tblGrid>
        <w:gridCol w:w="2515"/>
        <w:gridCol w:w="1343"/>
        <w:gridCol w:w="425"/>
        <w:gridCol w:w="1341"/>
        <w:gridCol w:w="425"/>
        <w:gridCol w:w="1422"/>
        <w:gridCol w:w="425"/>
        <w:gridCol w:w="1341"/>
      </w:tblGrid>
      <w:tr w:rsidR="000F0BAC" w:rsidRPr="0009263D" w14:paraId="5A524A60" w14:textId="77777777" w:rsidTr="000F0BAC">
        <w:trPr>
          <w:trHeight w:val="227"/>
        </w:trPr>
        <w:tc>
          <w:tcPr>
            <w:tcW w:w="1361" w:type="pct"/>
            <w:tcBorders>
              <w:top w:val="nil"/>
              <w:left w:val="nil"/>
              <w:bottom w:val="nil"/>
              <w:right w:val="nil"/>
            </w:tcBorders>
            <w:noWrap/>
            <w:vAlign w:val="center"/>
            <w:hideMark/>
          </w:tcPr>
          <w:p w14:paraId="24FABC5F" w14:textId="77777777" w:rsidR="000F0BAC" w:rsidRPr="0009263D" w:rsidRDefault="000F0BAC" w:rsidP="000F0BAC">
            <w:pPr>
              <w:rPr>
                <w:sz w:val="24"/>
                <w:szCs w:val="24"/>
              </w:rPr>
            </w:pPr>
          </w:p>
        </w:tc>
        <w:tc>
          <w:tcPr>
            <w:tcW w:w="727" w:type="pct"/>
            <w:tcBorders>
              <w:top w:val="nil"/>
              <w:left w:val="nil"/>
              <w:bottom w:val="single" w:sz="8" w:space="0" w:color="auto"/>
              <w:right w:val="nil"/>
            </w:tcBorders>
            <w:noWrap/>
            <w:vAlign w:val="bottom"/>
            <w:hideMark/>
          </w:tcPr>
          <w:p w14:paraId="42195790"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31/03/2026</w:t>
            </w:r>
          </w:p>
        </w:tc>
        <w:tc>
          <w:tcPr>
            <w:tcW w:w="230" w:type="pct"/>
            <w:tcBorders>
              <w:top w:val="nil"/>
              <w:left w:val="nil"/>
              <w:bottom w:val="nil"/>
              <w:right w:val="nil"/>
            </w:tcBorders>
            <w:vAlign w:val="bottom"/>
            <w:hideMark/>
          </w:tcPr>
          <w:p w14:paraId="6140FAFD" w14:textId="77777777" w:rsidR="000F0BAC" w:rsidRPr="0009263D" w:rsidRDefault="000F0BAC" w:rsidP="000F0BAC">
            <w:pPr>
              <w:jc w:val="right"/>
              <w:rPr>
                <w:rFonts w:ascii="Arial" w:hAnsi="Arial" w:cs="Arial"/>
                <w:b/>
                <w:bCs/>
                <w:color w:val="000000"/>
                <w:sz w:val="18"/>
                <w:szCs w:val="18"/>
              </w:rPr>
            </w:pPr>
          </w:p>
        </w:tc>
        <w:tc>
          <w:tcPr>
            <w:tcW w:w="726" w:type="pct"/>
            <w:tcBorders>
              <w:top w:val="nil"/>
              <w:left w:val="nil"/>
              <w:bottom w:val="single" w:sz="8" w:space="0" w:color="auto"/>
              <w:right w:val="nil"/>
            </w:tcBorders>
            <w:noWrap/>
            <w:vAlign w:val="bottom"/>
            <w:hideMark/>
          </w:tcPr>
          <w:p w14:paraId="14E9A749"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230" w:type="pct"/>
            <w:tcBorders>
              <w:top w:val="nil"/>
              <w:left w:val="nil"/>
              <w:bottom w:val="nil"/>
              <w:right w:val="nil"/>
            </w:tcBorders>
            <w:vAlign w:val="bottom"/>
            <w:hideMark/>
          </w:tcPr>
          <w:p w14:paraId="62C35A28" w14:textId="77777777" w:rsidR="000F0BAC" w:rsidRPr="0009263D" w:rsidRDefault="000F0BAC" w:rsidP="000F0BAC">
            <w:pPr>
              <w:jc w:val="right"/>
              <w:rPr>
                <w:rFonts w:ascii="Arial" w:hAnsi="Arial" w:cs="Arial"/>
                <w:b/>
                <w:bCs/>
                <w:color w:val="000000"/>
                <w:sz w:val="18"/>
                <w:szCs w:val="18"/>
              </w:rPr>
            </w:pPr>
          </w:p>
        </w:tc>
        <w:tc>
          <w:tcPr>
            <w:tcW w:w="770" w:type="pct"/>
            <w:tcBorders>
              <w:top w:val="nil"/>
              <w:left w:val="nil"/>
              <w:bottom w:val="single" w:sz="8" w:space="0" w:color="auto"/>
              <w:right w:val="nil"/>
            </w:tcBorders>
            <w:vAlign w:val="bottom"/>
            <w:hideMark/>
          </w:tcPr>
          <w:p w14:paraId="2A931FEC"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230" w:type="pct"/>
            <w:tcBorders>
              <w:top w:val="nil"/>
              <w:left w:val="nil"/>
              <w:bottom w:val="nil"/>
              <w:right w:val="nil"/>
            </w:tcBorders>
            <w:vAlign w:val="bottom"/>
            <w:hideMark/>
          </w:tcPr>
          <w:p w14:paraId="693C66A4" w14:textId="77777777" w:rsidR="000F0BAC" w:rsidRPr="0009263D" w:rsidRDefault="000F0BAC" w:rsidP="000F0BAC">
            <w:pPr>
              <w:jc w:val="right"/>
              <w:rPr>
                <w:rFonts w:ascii="Arial" w:hAnsi="Arial" w:cs="Arial"/>
                <w:b/>
                <w:bCs/>
                <w:color w:val="000000"/>
                <w:sz w:val="18"/>
                <w:szCs w:val="18"/>
              </w:rPr>
            </w:pPr>
          </w:p>
        </w:tc>
        <w:tc>
          <w:tcPr>
            <w:tcW w:w="726" w:type="pct"/>
            <w:tcBorders>
              <w:top w:val="nil"/>
              <w:left w:val="nil"/>
              <w:bottom w:val="single" w:sz="8" w:space="0" w:color="auto"/>
              <w:right w:val="nil"/>
            </w:tcBorders>
            <w:noWrap/>
            <w:vAlign w:val="bottom"/>
            <w:hideMark/>
          </w:tcPr>
          <w:p w14:paraId="4D3A8D79"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30/06/2026</w:t>
            </w:r>
          </w:p>
        </w:tc>
      </w:tr>
      <w:tr w:rsidR="000F0BAC" w:rsidRPr="0009263D" w14:paraId="514F474D" w14:textId="77777777" w:rsidTr="000E1CD8">
        <w:tc>
          <w:tcPr>
            <w:tcW w:w="1361" w:type="pct"/>
            <w:tcBorders>
              <w:top w:val="nil"/>
              <w:left w:val="nil"/>
              <w:bottom w:val="nil"/>
              <w:right w:val="nil"/>
            </w:tcBorders>
            <w:noWrap/>
            <w:vAlign w:val="center"/>
            <w:hideMark/>
          </w:tcPr>
          <w:p w14:paraId="21FC228A" w14:textId="77777777" w:rsidR="000F0BAC" w:rsidRPr="0009263D" w:rsidRDefault="000F0BAC" w:rsidP="000F0BAC">
            <w:pPr>
              <w:jc w:val="right"/>
              <w:rPr>
                <w:rFonts w:ascii="Arial" w:hAnsi="Arial" w:cs="Arial"/>
                <w:b/>
                <w:bCs/>
                <w:color w:val="000000"/>
                <w:sz w:val="16"/>
                <w:szCs w:val="16"/>
              </w:rPr>
            </w:pPr>
          </w:p>
        </w:tc>
        <w:tc>
          <w:tcPr>
            <w:tcW w:w="727" w:type="pct"/>
            <w:tcBorders>
              <w:top w:val="nil"/>
              <w:left w:val="nil"/>
              <w:bottom w:val="nil"/>
              <w:right w:val="nil"/>
            </w:tcBorders>
            <w:hideMark/>
          </w:tcPr>
          <w:p w14:paraId="60C5BD8E" w14:textId="77777777" w:rsidR="000F0BAC" w:rsidRPr="0009263D" w:rsidRDefault="000F0BAC" w:rsidP="000F0BAC">
            <w:pPr>
              <w:rPr>
                <w:sz w:val="16"/>
                <w:szCs w:val="16"/>
              </w:rPr>
            </w:pPr>
          </w:p>
        </w:tc>
        <w:tc>
          <w:tcPr>
            <w:tcW w:w="230" w:type="pct"/>
            <w:tcBorders>
              <w:top w:val="nil"/>
              <w:left w:val="nil"/>
              <w:bottom w:val="nil"/>
              <w:right w:val="nil"/>
            </w:tcBorders>
            <w:hideMark/>
          </w:tcPr>
          <w:p w14:paraId="1D05DDFC" w14:textId="77777777" w:rsidR="000F0BAC" w:rsidRPr="0009263D" w:rsidRDefault="000F0BAC" w:rsidP="000F0BAC">
            <w:pPr>
              <w:rPr>
                <w:sz w:val="16"/>
                <w:szCs w:val="16"/>
              </w:rPr>
            </w:pPr>
          </w:p>
        </w:tc>
        <w:tc>
          <w:tcPr>
            <w:tcW w:w="726" w:type="pct"/>
            <w:tcBorders>
              <w:top w:val="nil"/>
              <w:left w:val="nil"/>
              <w:bottom w:val="nil"/>
              <w:right w:val="nil"/>
            </w:tcBorders>
            <w:hideMark/>
          </w:tcPr>
          <w:p w14:paraId="0521C785" w14:textId="77777777" w:rsidR="000F0BAC" w:rsidRPr="0009263D" w:rsidRDefault="000F0BAC" w:rsidP="000F0BAC">
            <w:pPr>
              <w:rPr>
                <w:sz w:val="16"/>
                <w:szCs w:val="16"/>
              </w:rPr>
            </w:pPr>
          </w:p>
        </w:tc>
        <w:tc>
          <w:tcPr>
            <w:tcW w:w="230" w:type="pct"/>
            <w:tcBorders>
              <w:top w:val="nil"/>
              <w:left w:val="nil"/>
              <w:bottom w:val="nil"/>
              <w:right w:val="nil"/>
            </w:tcBorders>
            <w:hideMark/>
          </w:tcPr>
          <w:p w14:paraId="7BEFEAEA" w14:textId="77777777" w:rsidR="000F0BAC" w:rsidRPr="0009263D" w:rsidRDefault="000F0BAC" w:rsidP="000F0BAC">
            <w:pPr>
              <w:rPr>
                <w:sz w:val="16"/>
                <w:szCs w:val="16"/>
              </w:rPr>
            </w:pPr>
          </w:p>
        </w:tc>
        <w:tc>
          <w:tcPr>
            <w:tcW w:w="770" w:type="pct"/>
            <w:tcBorders>
              <w:top w:val="nil"/>
              <w:left w:val="nil"/>
              <w:bottom w:val="nil"/>
              <w:right w:val="nil"/>
            </w:tcBorders>
            <w:hideMark/>
          </w:tcPr>
          <w:p w14:paraId="3AA9087B" w14:textId="77777777" w:rsidR="000F0BAC" w:rsidRPr="0009263D" w:rsidRDefault="000F0BAC" w:rsidP="000F0BAC">
            <w:pPr>
              <w:rPr>
                <w:sz w:val="16"/>
                <w:szCs w:val="16"/>
              </w:rPr>
            </w:pPr>
          </w:p>
        </w:tc>
        <w:tc>
          <w:tcPr>
            <w:tcW w:w="230" w:type="pct"/>
            <w:tcBorders>
              <w:top w:val="nil"/>
              <w:left w:val="nil"/>
              <w:bottom w:val="nil"/>
              <w:right w:val="nil"/>
            </w:tcBorders>
            <w:hideMark/>
          </w:tcPr>
          <w:p w14:paraId="01B72B95" w14:textId="77777777" w:rsidR="000F0BAC" w:rsidRPr="0009263D" w:rsidRDefault="000F0BAC" w:rsidP="000F0BAC">
            <w:pPr>
              <w:rPr>
                <w:sz w:val="16"/>
                <w:szCs w:val="16"/>
              </w:rPr>
            </w:pPr>
          </w:p>
        </w:tc>
        <w:tc>
          <w:tcPr>
            <w:tcW w:w="726" w:type="pct"/>
            <w:tcBorders>
              <w:top w:val="nil"/>
              <w:left w:val="nil"/>
              <w:bottom w:val="nil"/>
              <w:right w:val="nil"/>
            </w:tcBorders>
            <w:hideMark/>
          </w:tcPr>
          <w:p w14:paraId="6B0F9EE2" w14:textId="77777777" w:rsidR="000F0BAC" w:rsidRPr="0009263D" w:rsidRDefault="000F0BAC" w:rsidP="000F0BAC">
            <w:pPr>
              <w:rPr>
                <w:sz w:val="16"/>
                <w:szCs w:val="16"/>
              </w:rPr>
            </w:pPr>
          </w:p>
        </w:tc>
      </w:tr>
      <w:tr w:rsidR="000F0BAC" w:rsidRPr="0009263D" w14:paraId="35D42CEF" w14:textId="77777777" w:rsidTr="000F0BAC">
        <w:trPr>
          <w:trHeight w:val="227"/>
        </w:trPr>
        <w:tc>
          <w:tcPr>
            <w:tcW w:w="1361" w:type="pct"/>
            <w:tcBorders>
              <w:top w:val="nil"/>
              <w:left w:val="nil"/>
              <w:bottom w:val="nil"/>
              <w:right w:val="nil"/>
            </w:tcBorders>
            <w:noWrap/>
            <w:vAlign w:val="center"/>
            <w:hideMark/>
          </w:tcPr>
          <w:p w14:paraId="696F47D6"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cíveis</w:t>
            </w:r>
          </w:p>
        </w:tc>
        <w:tc>
          <w:tcPr>
            <w:tcW w:w="727" w:type="pct"/>
            <w:tcBorders>
              <w:top w:val="nil"/>
              <w:left w:val="nil"/>
              <w:bottom w:val="nil"/>
              <w:right w:val="nil"/>
            </w:tcBorders>
            <w:vAlign w:val="center"/>
            <w:hideMark/>
          </w:tcPr>
          <w:p w14:paraId="6D23C809" w14:textId="615841BF"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230" w:type="pct"/>
            <w:tcBorders>
              <w:top w:val="nil"/>
              <w:left w:val="nil"/>
              <w:bottom w:val="nil"/>
              <w:right w:val="nil"/>
            </w:tcBorders>
            <w:hideMark/>
          </w:tcPr>
          <w:p w14:paraId="10BE05AC"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nil"/>
              <w:right w:val="nil"/>
            </w:tcBorders>
            <w:vAlign w:val="center"/>
            <w:hideMark/>
          </w:tcPr>
          <w:p w14:paraId="64EC4976" w14:textId="336A7F3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230" w:type="pct"/>
            <w:tcBorders>
              <w:top w:val="nil"/>
              <w:left w:val="nil"/>
              <w:bottom w:val="nil"/>
              <w:right w:val="nil"/>
            </w:tcBorders>
            <w:hideMark/>
          </w:tcPr>
          <w:p w14:paraId="57CB13A0" w14:textId="77777777" w:rsidR="000F0BAC" w:rsidRPr="0009263D" w:rsidRDefault="000F0BAC" w:rsidP="000F0BAC">
            <w:pPr>
              <w:jc w:val="right"/>
              <w:rPr>
                <w:rFonts w:ascii="Arial" w:hAnsi="Arial" w:cs="Arial"/>
                <w:color w:val="000000"/>
                <w:sz w:val="18"/>
                <w:szCs w:val="18"/>
              </w:rPr>
            </w:pPr>
          </w:p>
        </w:tc>
        <w:tc>
          <w:tcPr>
            <w:tcW w:w="770" w:type="pct"/>
            <w:tcBorders>
              <w:top w:val="nil"/>
              <w:left w:val="nil"/>
              <w:bottom w:val="nil"/>
              <w:right w:val="nil"/>
            </w:tcBorders>
            <w:vAlign w:val="center"/>
            <w:hideMark/>
          </w:tcPr>
          <w:p w14:paraId="60001720" w14:textId="201B181A"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230" w:type="pct"/>
            <w:tcBorders>
              <w:top w:val="nil"/>
              <w:left w:val="nil"/>
              <w:bottom w:val="nil"/>
              <w:right w:val="nil"/>
            </w:tcBorders>
            <w:hideMark/>
          </w:tcPr>
          <w:p w14:paraId="7E8404E2"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nil"/>
              <w:right w:val="nil"/>
            </w:tcBorders>
            <w:vAlign w:val="center"/>
            <w:hideMark/>
          </w:tcPr>
          <w:p w14:paraId="29BC3F46" w14:textId="5EBE7749"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r>
      <w:tr w:rsidR="000F0BAC" w:rsidRPr="0009263D" w14:paraId="5FDE51C6" w14:textId="77777777" w:rsidTr="000F0BAC">
        <w:trPr>
          <w:trHeight w:val="227"/>
        </w:trPr>
        <w:tc>
          <w:tcPr>
            <w:tcW w:w="1361" w:type="pct"/>
            <w:tcBorders>
              <w:top w:val="nil"/>
              <w:left w:val="nil"/>
              <w:bottom w:val="nil"/>
              <w:right w:val="nil"/>
            </w:tcBorders>
            <w:noWrap/>
            <w:vAlign w:val="center"/>
            <w:hideMark/>
          </w:tcPr>
          <w:p w14:paraId="27CC91C3"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tributárias</w:t>
            </w:r>
          </w:p>
        </w:tc>
        <w:tc>
          <w:tcPr>
            <w:tcW w:w="727" w:type="pct"/>
            <w:tcBorders>
              <w:top w:val="nil"/>
              <w:left w:val="nil"/>
              <w:bottom w:val="single" w:sz="4" w:space="0" w:color="auto"/>
              <w:right w:val="nil"/>
            </w:tcBorders>
            <w:vAlign w:val="center"/>
            <w:hideMark/>
          </w:tcPr>
          <w:p w14:paraId="6E009D82" w14:textId="623D9C6E"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5.749</w:t>
            </w:r>
          </w:p>
        </w:tc>
        <w:tc>
          <w:tcPr>
            <w:tcW w:w="230" w:type="pct"/>
            <w:tcBorders>
              <w:top w:val="nil"/>
              <w:left w:val="nil"/>
              <w:bottom w:val="nil"/>
              <w:right w:val="nil"/>
            </w:tcBorders>
            <w:hideMark/>
          </w:tcPr>
          <w:p w14:paraId="28A782DB"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single" w:sz="4" w:space="0" w:color="auto"/>
              <w:right w:val="nil"/>
            </w:tcBorders>
            <w:vAlign w:val="center"/>
            <w:hideMark/>
          </w:tcPr>
          <w:p w14:paraId="3D53E480" w14:textId="1A0A6C56"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312</w:t>
            </w:r>
          </w:p>
        </w:tc>
        <w:tc>
          <w:tcPr>
            <w:tcW w:w="230" w:type="pct"/>
            <w:tcBorders>
              <w:top w:val="nil"/>
              <w:left w:val="nil"/>
              <w:bottom w:val="nil"/>
              <w:right w:val="nil"/>
            </w:tcBorders>
            <w:hideMark/>
          </w:tcPr>
          <w:p w14:paraId="5671CD47" w14:textId="77777777" w:rsidR="000F0BAC" w:rsidRPr="0009263D" w:rsidRDefault="000F0BAC" w:rsidP="000F0BAC">
            <w:pPr>
              <w:jc w:val="right"/>
              <w:rPr>
                <w:rFonts w:ascii="Arial" w:hAnsi="Arial" w:cs="Arial"/>
                <w:color w:val="000000"/>
                <w:sz w:val="18"/>
                <w:szCs w:val="18"/>
              </w:rPr>
            </w:pPr>
          </w:p>
        </w:tc>
        <w:tc>
          <w:tcPr>
            <w:tcW w:w="770" w:type="pct"/>
            <w:tcBorders>
              <w:top w:val="nil"/>
              <w:left w:val="nil"/>
              <w:bottom w:val="single" w:sz="4" w:space="0" w:color="auto"/>
              <w:right w:val="nil"/>
            </w:tcBorders>
            <w:vAlign w:val="center"/>
            <w:hideMark/>
          </w:tcPr>
          <w:p w14:paraId="046C4D5B" w14:textId="3AC30AF6"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132</w:t>
            </w:r>
          </w:p>
        </w:tc>
        <w:tc>
          <w:tcPr>
            <w:tcW w:w="230" w:type="pct"/>
            <w:tcBorders>
              <w:top w:val="nil"/>
              <w:left w:val="nil"/>
              <w:bottom w:val="nil"/>
              <w:right w:val="nil"/>
            </w:tcBorders>
            <w:hideMark/>
          </w:tcPr>
          <w:p w14:paraId="49E05DB2"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single" w:sz="4" w:space="0" w:color="auto"/>
              <w:right w:val="nil"/>
            </w:tcBorders>
            <w:vAlign w:val="center"/>
            <w:hideMark/>
          </w:tcPr>
          <w:p w14:paraId="3F775400" w14:textId="27497EA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6.193</w:t>
            </w:r>
          </w:p>
        </w:tc>
      </w:tr>
      <w:tr w:rsidR="000F0BAC" w:rsidRPr="0009263D" w14:paraId="4769D442" w14:textId="77777777" w:rsidTr="000E1CD8">
        <w:tc>
          <w:tcPr>
            <w:tcW w:w="1361" w:type="pct"/>
            <w:tcBorders>
              <w:top w:val="nil"/>
              <w:left w:val="nil"/>
              <w:bottom w:val="nil"/>
              <w:right w:val="nil"/>
            </w:tcBorders>
            <w:noWrap/>
            <w:vAlign w:val="center"/>
            <w:hideMark/>
          </w:tcPr>
          <w:p w14:paraId="6EF40799" w14:textId="77777777" w:rsidR="000F0BAC" w:rsidRPr="0009263D" w:rsidRDefault="000F0BAC" w:rsidP="000F0BAC">
            <w:pPr>
              <w:jc w:val="right"/>
              <w:rPr>
                <w:rFonts w:ascii="Arial" w:hAnsi="Arial" w:cs="Arial"/>
                <w:color w:val="000000"/>
                <w:sz w:val="16"/>
                <w:szCs w:val="16"/>
              </w:rPr>
            </w:pPr>
          </w:p>
        </w:tc>
        <w:tc>
          <w:tcPr>
            <w:tcW w:w="727" w:type="pct"/>
            <w:tcBorders>
              <w:top w:val="nil"/>
              <w:left w:val="nil"/>
              <w:bottom w:val="nil"/>
              <w:right w:val="nil"/>
            </w:tcBorders>
            <w:vAlign w:val="center"/>
            <w:hideMark/>
          </w:tcPr>
          <w:p w14:paraId="22D45D4A" w14:textId="77777777" w:rsidR="000F0BAC" w:rsidRPr="0009263D" w:rsidRDefault="000F0BAC" w:rsidP="000F0BAC">
            <w:pPr>
              <w:jc w:val="right"/>
              <w:rPr>
                <w:sz w:val="16"/>
                <w:szCs w:val="16"/>
              </w:rPr>
            </w:pPr>
          </w:p>
        </w:tc>
        <w:tc>
          <w:tcPr>
            <w:tcW w:w="230" w:type="pct"/>
            <w:tcBorders>
              <w:top w:val="nil"/>
              <w:left w:val="nil"/>
              <w:bottom w:val="nil"/>
              <w:right w:val="nil"/>
            </w:tcBorders>
            <w:hideMark/>
          </w:tcPr>
          <w:p w14:paraId="480B9827" w14:textId="77777777" w:rsidR="000F0BAC" w:rsidRPr="0009263D" w:rsidRDefault="000F0BAC" w:rsidP="000F0BAC">
            <w:pPr>
              <w:jc w:val="right"/>
              <w:rPr>
                <w:sz w:val="16"/>
                <w:szCs w:val="16"/>
              </w:rPr>
            </w:pPr>
          </w:p>
        </w:tc>
        <w:tc>
          <w:tcPr>
            <w:tcW w:w="726" w:type="pct"/>
            <w:tcBorders>
              <w:top w:val="nil"/>
              <w:left w:val="nil"/>
              <w:bottom w:val="nil"/>
              <w:right w:val="nil"/>
            </w:tcBorders>
            <w:vAlign w:val="center"/>
            <w:hideMark/>
          </w:tcPr>
          <w:p w14:paraId="7FD8F9D0" w14:textId="77777777" w:rsidR="000F0BAC" w:rsidRPr="0009263D" w:rsidRDefault="000F0BAC" w:rsidP="000F0BAC">
            <w:pPr>
              <w:jc w:val="right"/>
              <w:rPr>
                <w:sz w:val="16"/>
                <w:szCs w:val="16"/>
              </w:rPr>
            </w:pPr>
          </w:p>
        </w:tc>
        <w:tc>
          <w:tcPr>
            <w:tcW w:w="230" w:type="pct"/>
            <w:tcBorders>
              <w:top w:val="nil"/>
              <w:left w:val="nil"/>
              <w:bottom w:val="nil"/>
              <w:right w:val="nil"/>
            </w:tcBorders>
            <w:hideMark/>
          </w:tcPr>
          <w:p w14:paraId="41F4A51C" w14:textId="77777777" w:rsidR="000F0BAC" w:rsidRPr="0009263D" w:rsidRDefault="000F0BAC" w:rsidP="000F0BAC">
            <w:pPr>
              <w:jc w:val="right"/>
              <w:rPr>
                <w:sz w:val="16"/>
                <w:szCs w:val="16"/>
              </w:rPr>
            </w:pPr>
          </w:p>
        </w:tc>
        <w:tc>
          <w:tcPr>
            <w:tcW w:w="770" w:type="pct"/>
            <w:tcBorders>
              <w:top w:val="nil"/>
              <w:left w:val="nil"/>
              <w:bottom w:val="nil"/>
              <w:right w:val="nil"/>
            </w:tcBorders>
            <w:vAlign w:val="center"/>
            <w:hideMark/>
          </w:tcPr>
          <w:p w14:paraId="09EB9A46" w14:textId="77777777" w:rsidR="000F0BAC" w:rsidRPr="0009263D" w:rsidRDefault="000F0BAC" w:rsidP="000F0BAC">
            <w:pPr>
              <w:jc w:val="right"/>
              <w:rPr>
                <w:sz w:val="16"/>
                <w:szCs w:val="16"/>
              </w:rPr>
            </w:pPr>
          </w:p>
        </w:tc>
        <w:tc>
          <w:tcPr>
            <w:tcW w:w="230" w:type="pct"/>
            <w:tcBorders>
              <w:top w:val="nil"/>
              <w:left w:val="nil"/>
              <w:bottom w:val="nil"/>
              <w:right w:val="nil"/>
            </w:tcBorders>
            <w:hideMark/>
          </w:tcPr>
          <w:p w14:paraId="2E8A3125" w14:textId="77777777" w:rsidR="000F0BAC" w:rsidRPr="0009263D" w:rsidRDefault="000F0BAC" w:rsidP="000F0BAC">
            <w:pPr>
              <w:jc w:val="right"/>
              <w:rPr>
                <w:sz w:val="16"/>
                <w:szCs w:val="16"/>
              </w:rPr>
            </w:pPr>
          </w:p>
        </w:tc>
        <w:tc>
          <w:tcPr>
            <w:tcW w:w="726" w:type="pct"/>
            <w:tcBorders>
              <w:top w:val="nil"/>
              <w:left w:val="nil"/>
              <w:bottom w:val="nil"/>
              <w:right w:val="nil"/>
            </w:tcBorders>
            <w:vAlign w:val="center"/>
            <w:hideMark/>
          </w:tcPr>
          <w:p w14:paraId="068C1763" w14:textId="77777777" w:rsidR="000F0BAC" w:rsidRPr="0009263D" w:rsidRDefault="000F0BAC" w:rsidP="000F0BAC">
            <w:pPr>
              <w:jc w:val="right"/>
              <w:rPr>
                <w:sz w:val="16"/>
                <w:szCs w:val="16"/>
              </w:rPr>
            </w:pPr>
          </w:p>
        </w:tc>
      </w:tr>
      <w:tr w:rsidR="000F0BAC" w:rsidRPr="0009263D" w14:paraId="6BE24091" w14:textId="77777777" w:rsidTr="000F0BAC">
        <w:trPr>
          <w:trHeight w:val="227"/>
        </w:trPr>
        <w:tc>
          <w:tcPr>
            <w:tcW w:w="1361" w:type="pct"/>
            <w:tcBorders>
              <w:top w:val="nil"/>
              <w:left w:val="nil"/>
              <w:bottom w:val="nil"/>
              <w:right w:val="nil"/>
            </w:tcBorders>
            <w:noWrap/>
            <w:vAlign w:val="center"/>
            <w:hideMark/>
          </w:tcPr>
          <w:p w14:paraId="4200B0A8" w14:textId="77777777" w:rsidR="000F0BAC" w:rsidRPr="0009263D" w:rsidRDefault="000F0BAC" w:rsidP="000F0BAC">
            <w:pPr>
              <w:jc w:val="right"/>
            </w:pPr>
          </w:p>
        </w:tc>
        <w:tc>
          <w:tcPr>
            <w:tcW w:w="727" w:type="pct"/>
            <w:tcBorders>
              <w:top w:val="nil"/>
              <w:left w:val="nil"/>
              <w:bottom w:val="double" w:sz="6" w:space="0" w:color="auto"/>
              <w:right w:val="nil"/>
            </w:tcBorders>
            <w:noWrap/>
            <w:vAlign w:val="bottom"/>
            <w:hideMark/>
          </w:tcPr>
          <w:p w14:paraId="2F85FE37" w14:textId="7291EEA7"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5.749</w:t>
            </w:r>
          </w:p>
        </w:tc>
        <w:tc>
          <w:tcPr>
            <w:tcW w:w="230" w:type="pct"/>
            <w:tcBorders>
              <w:top w:val="nil"/>
              <w:left w:val="nil"/>
              <w:bottom w:val="nil"/>
              <w:right w:val="nil"/>
            </w:tcBorders>
            <w:noWrap/>
            <w:vAlign w:val="center"/>
            <w:hideMark/>
          </w:tcPr>
          <w:p w14:paraId="42764E03"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double" w:sz="6" w:space="0" w:color="auto"/>
              <w:right w:val="nil"/>
            </w:tcBorders>
            <w:noWrap/>
            <w:vAlign w:val="bottom"/>
            <w:hideMark/>
          </w:tcPr>
          <w:p w14:paraId="4F9B8E3F" w14:textId="2C044CC2"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312</w:t>
            </w:r>
          </w:p>
        </w:tc>
        <w:tc>
          <w:tcPr>
            <w:tcW w:w="230" w:type="pct"/>
            <w:tcBorders>
              <w:top w:val="nil"/>
              <w:left w:val="nil"/>
              <w:bottom w:val="nil"/>
              <w:right w:val="nil"/>
            </w:tcBorders>
            <w:noWrap/>
            <w:vAlign w:val="center"/>
            <w:hideMark/>
          </w:tcPr>
          <w:p w14:paraId="1DACF9D4" w14:textId="77777777" w:rsidR="000F0BAC" w:rsidRPr="0009263D" w:rsidRDefault="000F0BAC" w:rsidP="000F0BAC">
            <w:pPr>
              <w:jc w:val="right"/>
              <w:rPr>
                <w:rFonts w:ascii="Arial" w:hAnsi="Arial" w:cs="Arial"/>
                <w:color w:val="000000"/>
                <w:sz w:val="18"/>
                <w:szCs w:val="18"/>
              </w:rPr>
            </w:pPr>
          </w:p>
        </w:tc>
        <w:tc>
          <w:tcPr>
            <w:tcW w:w="770" w:type="pct"/>
            <w:tcBorders>
              <w:top w:val="nil"/>
              <w:left w:val="nil"/>
              <w:bottom w:val="double" w:sz="6" w:space="0" w:color="auto"/>
              <w:right w:val="nil"/>
            </w:tcBorders>
            <w:noWrap/>
            <w:vAlign w:val="bottom"/>
            <w:hideMark/>
          </w:tcPr>
          <w:p w14:paraId="01AE26DD" w14:textId="1145583C"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132</w:t>
            </w:r>
          </w:p>
        </w:tc>
        <w:tc>
          <w:tcPr>
            <w:tcW w:w="230" w:type="pct"/>
            <w:tcBorders>
              <w:top w:val="nil"/>
              <w:left w:val="nil"/>
              <w:bottom w:val="nil"/>
              <w:right w:val="nil"/>
            </w:tcBorders>
            <w:noWrap/>
            <w:vAlign w:val="center"/>
            <w:hideMark/>
          </w:tcPr>
          <w:p w14:paraId="11158E3B"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double" w:sz="6" w:space="0" w:color="auto"/>
              <w:right w:val="nil"/>
            </w:tcBorders>
            <w:noWrap/>
            <w:vAlign w:val="bottom"/>
            <w:hideMark/>
          </w:tcPr>
          <w:p w14:paraId="02FE2BC8" w14:textId="275A0BED"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6.193</w:t>
            </w:r>
          </w:p>
        </w:tc>
      </w:tr>
      <w:tr w:rsidR="000F0BAC" w:rsidRPr="0009263D" w14:paraId="13E439F2" w14:textId="77777777" w:rsidTr="000E1CD8">
        <w:tc>
          <w:tcPr>
            <w:tcW w:w="1361" w:type="pct"/>
            <w:tcBorders>
              <w:top w:val="nil"/>
              <w:left w:val="nil"/>
              <w:bottom w:val="nil"/>
              <w:right w:val="nil"/>
            </w:tcBorders>
            <w:noWrap/>
            <w:vAlign w:val="bottom"/>
            <w:hideMark/>
          </w:tcPr>
          <w:p w14:paraId="61D3DB42" w14:textId="77777777" w:rsidR="000F0BAC" w:rsidRPr="0009263D" w:rsidRDefault="000F0BAC" w:rsidP="000F0BAC">
            <w:pPr>
              <w:rPr>
                <w:rFonts w:ascii="Arial" w:hAnsi="Arial" w:cs="Arial"/>
                <w:color w:val="000000"/>
                <w:sz w:val="16"/>
                <w:szCs w:val="16"/>
              </w:rPr>
            </w:pPr>
          </w:p>
        </w:tc>
        <w:tc>
          <w:tcPr>
            <w:tcW w:w="727" w:type="pct"/>
            <w:tcBorders>
              <w:top w:val="nil"/>
              <w:left w:val="nil"/>
              <w:bottom w:val="nil"/>
              <w:right w:val="nil"/>
            </w:tcBorders>
            <w:noWrap/>
            <w:vAlign w:val="bottom"/>
            <w:hideMark/>
          </w:tcPr>
          <w:p w14:paraId="178F68FE" w14:textId="77777777" w:rsidR="000F0BAC" w:rsidRPr="0009263D" w:rsidRDefault="000F0BAC" w:rsidP="000F0BAC">
            <w:pPr>
              <w:rPr>
                <w:sz w:val="16"/>
                <w:szCs w:val="16"/>
              </w:rPr>
            </w:pPr>
          </w:p>
        </w:tc>
        <w:tc>
          <w:tcPr>
            <w:tcW w:w="230" w:type="pct"/>
            <w:tcBorders>
              <w:top w:val="nil"/>
              <w:left w:val="nil"/>
              <w:bottom w:val="nil"/>
              <w:right w:val="nil"/>
            </w:tcBorders>
            <w:noWrap/>
            <w:vAlign w:val="bottom"/>
            <w:hideMark/>
          </w:tcPr>
          <w:p w14:paraId="73BB8EF8" w14:textId="77777777" w:rsidR="000F0BAC" w:rsidRPr="0009263D" w:rsidRDefault="000F0BAC" w:rsidP="000F0BAC">
            <w:pPr>
              <w:rPr>
                <w:sz w:val="16"/>
                <w:szCs w:val="16"/>
              </w:rPr>
            </w:pPr>
          </w:p>
        </w:tc>
        <w:tc>
          <w:tcPr>
            <w:tcW w:w="726" w:type="pct"/>
            <w:tcBorders>
              <w:top w:val="nil"/>
              <w:left w:val="nil"/>
              <w:bottom w:val="nil"/>
              <w:right w:val="nil"/>
            </w:tcBorders>
            <w:noWrap/>
            <w:vAlign w:val="bottom"/>
            <w:hideMark/>
          </w:tcPr>
          <w:p w14:paraId="7D68B0DB" w14:textId="77777777" w:rsidR="000F0BAC" w:rsidRPr="0009263D" w:rsidRDefault="000F0BAC" w:rsidP="000F0BAC">
            <w:pPr>
              <w:rPr>
                <w:sz w:val="16"/>
                <w:szCs w:val="16"/>
              </w:rPr>
            </w:pPr>
          </w:p>
        </w:tc>
        <w:tc>
          <w:tcPr>
            <w:tcW w:w="230" w:type="pct"/>
            <w:tcBorders>
              <w:top w:val="nil"/>
              <w:left w:val="nil"/>
              <w:bottom w:val="nil"/>
              <w:right w:val="nil"/>
            </w:tcBorders>
            <w:noWrap/>
            <w:vAlign w:val="bottom"/>
            <w:hideMark/>
          </w:tcPr>
          <w:p w14:paraId="3455D000" w14:textId="77777777" w:rsidR="000F0BAC" w:rsidRPr="0009263D" w:rsidRDefault="000F0BAC" w:rsidP="000F0BAC">
            <w:pPr>
              <w:rPr>
                <w:sz w:val="16"/>
                <w:szCs w:val="16"/>
              </w:rPr>
            </w:pPr>
          </w:p>
        </w:tc>
        <w:tc>
          <w:tcPr>
            <w:tcW w:w="770" w:type="pct"/>
            <w:tcBorders>
              <w:top w:val="nil"/>
              <w:left w:val="nil"/>
              <w:bottom w:val="nil"/>
              <w:right w:val="nil"/>
            </w:tcBorders>
            <w:noWrap/>
            <w:vAlign w:val="bottom"/>
            <w:hideMark/>
          </w:tcPr>
          <w:p w14:paraId="431EE9FF" w14:textId="77777777" w:rsidR="000F0BAC" w:rsidRPr="0009263D" w:rsidRDefault="000F0BAC" w:rsidP="000F0BAC">
            <w:pPr>
              <w:rPr>
                <w:sz w:val="16"/>
                <w:szCs w:val="16"/>
              </w:rPr>
            </w:pPr>
          </w:p>
        </w:tc>
        <w:tc>
          <w:tcPr>
            <w:tcW w:w="230" w:type="pct"/>
            <w:tcBorders>
              <w:top w:val="nil"/>
              <w:left w:val="nil"/>
              <w:bottom w:val="nil"/>
              <w:right w:val="nil"/>
            </w:tcBorders>
            <w:noWrap/>
            <w:vAlign w:val="bottom"/>
            <w:hideMark/>
          </w:tcPr>
          <w:p w14:paraId="1403AE6F" w14:textId="77777777" w:rsidR="000F0BAC" w:rsidRPr="0009263D" w:rsidRDefault="000F0BAC" w:rsidP="000F0BAC">
            <w:pPr>
              <w:rPr>
                <w:sz w:val="16"/>
                <w:szCs w:val="16"/>
              </w:rPr>
            </w:pPr>
          </w:p>
        </w:tc>
        <w:tc>
          <w:tcPr>
            <w:tcW w:w="726" w:type="pct"/>
            <w:tcBorders>
              <w:top w:val="nil"/>
              <w:left w:val="nil"/>
              <w:bottom w:val="nil"/>
              <w:right w:val="nil"/>
            </w:tcBorders>
            <w:noWrap/>
            <w:vAlign w:val="bottom"/>
            <w:hideMark/>
          </w:tcPr>
          <w:p w14:paraId="6C47A725" w14:textId="77777777" w:rsidR="000F0BAC" w:rsidRPr="0009263D" w:rsidRDefault="000F0BAC" w:rsidP="000F0BAC">
            <w:pPr>
              <w:rPr>
                <w:sz w:val="16"/>
                <w:szCs w:val="16"/>
              </w:rPr>
            </w:pPr>
          </w:p>
        </w:tc>
      </w:tr>
      <w:tr w:rsidR="000F0BAC" w:rsidRPr="0009263D" w14:paraId="6AFBDDAA" w14:textId="77777777" w:rsidTr="000F0BAC">
        <w:trPr>
          <w:trHeight w:val="227"/>
        </w:trPr>
        <w:tc>
          <w:tcPr>
            <w:tcW w:w="1361" w:type="pct"/>
            <w:tcBorders>
              <w:top w:val="nil"/>
              <w:left w:val="nil"/>
              <w:bottom w:val="nil"/>
              <w:right w:val="nil"/>
            </w:tcBorders>
            <w:noWrap/>
            <w:vAlign w:val="center"/>
            <w:hideMark/>
          </w:tcPr>
          <w:p w14:paraId="358FA400" w14:textId="77777777" w:rsidR="000F0BAC" w:rsidRPr="0009263D" w:rsidRDefault="000F0BAC" w:rsidP="000F0BAC"/>
        </w:tc>
        <w:tc>
          <w:tcPr>
            <w:tcW w:w="727" w:type="pct"/>
            <w:tcBorders>
              <w:top w:val="nil"/>
              <w:left w:val="nil"/>
              <w:bottom w:val="single" w:sz="8" w:space="0" w:color="auto"/>
              <w:right w:val="nil"/>
            </w:tcBorders>
            <w:noWrap/>
            <w:vAlign w:val="bottom"/>
            <w:hideMark/>
          </w:tcPr>
          <w:p w14:paraId="6293587C"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31/03/2025</w:t>
            </w:r>
          </w:p>
        </w:tc>
        <w:tc>
          <w:tcPr>
            <w:tcW w:w="230" w:type="pct"/>
            <w:tcBorders>
              <w:top w:val="nil"/>
              <w:left w:val="nil"/>
              <w:bottom w:val="nil"/>
              <w:right w:val="nil"/>
            </w:tcBorders>
            <w:vAlign w:val="bottom"/>
            <w:hideMark/>
          </w:tcPr>
          <w:p w14:paraId="49B667A3" w14:textId="77777777" w:rsidR="000F0BAC" w:rsidRPr="0009263D" w:rsidRDefault="000F0BAC" w:rsidP="000F0BAC">
            <w:pPr>
              <w:jc w:val="right"/>
              <w:rPr>
                <w:rFonts w:ascii="Arial" w:hAnsi="Arial" w:cs="Arial"/>
                <w:b/>
                <w:bCs/>
                <w:color w:val="000000"/>
                <w:sz w:val="18"/>
                <w:szCs w:val="18"/>
              </w:rPr>
            </w:pPr>
          </w:p>
        </w:tc>
        <w:tc>
          <w:tcPr>
            <w:tcW w:w="726" w:type="pct"/>
            <w:tcBorders>
              <w:top w:val="nil"/>
              <w:left w:val="nil"/>
              <w:bottom w:val="single" w:sz="8" w:space="0" w:color="auto"/>
              <w:right w:val="nil"/>
            </w:tcBorders>
            <w:noWrap/>
            <w:vAlign w:val="bottom"/>
            <w:hideMark/>
          </w:tcPr>
          <w:p w14:paraId="75B2A2D7"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Adições</w:t>
            </w:r>
          </w:p>
        </w:tc>
        <w:tc>
          <w:tcPr>
            <w:tcW w:w="230" w:type="pct"/>
            <w:tcBorders>
              <w:top w:val="nil"/>
              <w:left w:val="nil"/>
              <w:bottom w:val="nil"/>
              <w:right w:val="nil"/>
            </w:tcBorders>
            <w:vAlign w:val="bottom"/>
            <w:hideMark/>
          </w:tcPr>
          <w:p w14:paraId="611E0F02" w14:textId="77777777" w:rsidR="000F0BAC" w:rsidRPr="0009263D" w:rsidRDefault="000F0BAC" w:rsidP="000F0BAC">
            <w:pPr>
              <w:jc w:val="right"/>
              <w:rPr>
                <w:rFonts w:ascii="Arial" w:hAnsi="Arial" w:cs="Arial"/>
                <w:b/>
                <w:bCs/>
                <w:color w:val="000000"/>
                <w:sz w:val="18"/>
                <w:szCs w:val="18"/>
              </w:rPr>
            </w:pPr>
          </w:p>
        </w:tc>
        <w:tc>
          <w:tcPr>
            <w:tcW w:w="770" w:type="pct"/>
            <w:tcBorders>
              <w:top w:val="nil"/>
              <w:left w:val="nil"/>
              <w:bottom w:val="single" w:sz="8" w:space="0" w:color="auto"/>
              <w:right w:val="nil"/>
            </w:tcBorders>
            <w:vAlign w:val="bottom"/>
            <w:hideMark/>
          </w:tcPr>
          <w:p w14:paraId="716443A0"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Atualização Monetária</w:t>
            </w:r>
          </w:p>
        </w:tc>
        <w:tc>
          <w:tcPr>
            <w:tcW w:w="230" w:type="pct"/>
            <w:tcBorders>
              <w:top w:val="nil"/>
              <w:left w:val="nil"/>
              <w:bottom w:val="nil"/>
              <w:right w:val="nil"/>
            </w:tcBorders>
            <w:vAlign w:val="bottom"/>
            <w:hideMark/>
          </w:tcPr>
          <w:p w14:paraId="2E833E12" w14:textId="77777777" w:rsidR="000F0BAC" w:rsidRPr="0009263D" w:rsidRDefault="000F0BAC" w:rsidP="000F0BAC">
            <w:pPr>
              <w:jc w:val="right"/>
              <w:rPr>
                <w:rFonts w:ascii="Arial" w:hAnsi="Arial" w:cs="Arial"/>
                <w:b/>
                <w:bCs/>
                <w:color w:val="000000"/>
                <w:sz w:val="18"/>
                <w:szCs w:val="18"/>
              </w:rPr>
            </w:pPr>
          </w:p>
        </w:tc>
        <w:tc>
          <w:tcPr>
            <w:tcW w:w="726" w:type="pct"/>
            <w:tcBorders>
              <w:top w:val="nil"/>
              <w:left w:val="nil"/>
              <w:bottom w:val="single" w:sz="8" w:space="0" w:color="auto"/>
              <w:right w:val="nil"/>
            </w:tcBorders>
            <w:noWrap/>
            <w:vAlign w:val="bottom"/>
            <w:hideMark/>
          </w:tcPr>
          <w:p w14:paraId="7BF11692" w14:textId="77777777" w:rsidR="000F0BAC" w:rsidRPr="0009263D" w:rsidRDefault="000F0BAC" w:rsidP="000F0BAC">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0F0BAC" w:rsidRPr="0009263D" w14:paraId="65E02A46" w14:textId="77777777" w:rsidTr="000E1CD8">
        <w:tc>
          <w:tcPr>
            <w:tcW w:w="1361" w:type="pct"/>
            <w:tcBorders>
              <w:top w:val="nil"/>
              <w:left w:val="nil"/>
              <w:bottom w:val="nil"/>
              <w:right w:val="nil"/>
            </w:tcBorders>
            <w:noWrap/>
            <w:vAlign w:val="center"/>
            <w:hideMark/>
          </w:tcPr>
          <w:p w14:paraId="5B73C20F" w14:textId="77777777" w:rsidR="000F0BAC" w:rsidRPr="0009263D" w:rsidRDefault="000F0BAC" w:rsidP="000F0BAC">
            <w:pPr>
              <w:jc w:val="right"/>
              <w:rPr>
                <w:rFonts w:ascii="Arial" w:hAnsi="Arial" w:cs="Arial"/>
                <w:b/>
                <w:bCs/>
                <w:color w:val="000000"/>
                <w:sz w:val="16"/>
                <w:szCs w:val="16"/>
              </w:rPr>
            </w:pPr>
          </w:p>
        </w:tc>
        <w:tc>
          <w:tcPr>
            <w:tcW w:w="727" w:type="pct"/>
            <w:tcBorders>
              <w:top w:val="nil"/>
              <w:left w:val="nil"/>
              <w:bottom w:val="nil"/>
              <w:right w:val="nil"/>
            </w:tcBorders>
            <w:hideMark/>
          </w:tcPr>
          <w:p w14:paraId="02E8AAAB" w14:textId="77777777" w:rsidR="000F0BAC" w:rsidRPr="0009263D" w:rsidRDefault="000F0BAC" w:rsidP="000F0BAC">
            <w:pPr>
              <w:rPr>
                <w:sz w:val="16"/>
                <w:szCs w:val="16"/>
              </w:rPr>
            </w:pPr>
          </w:p>
        </w:tc>
        <w:tc>
          <w:tcPr>
            <w:tcW w:w="230" w:type="pct"/>
            <w:tcBorders>
              <w:top w:val="nil"/>
              <w:left w:val="nil"/>
              <w:bottom w:val="nil"/>
              <w:right w:val="nil"/>
            </w:tcBorders>
            <w:hideMark/>
          </w:tcPr>
          <w:p w14:paraId="32E82735" w14:textId="77777777" w:rsidR="000F0BAC" w:rsidRPr="0009263D" w:rsidRDefault="000F0BAC" w:rsidP="000F0BAC">
            <w:pPr>
              <w:rPr>
                <w:sz w:val="16"/>
                <w:szCs w:val="16"/>
              </w:rPr>
            </w:pPr>
          </w:p>
        </w:tc>
        <w:tc>
          <w:tcPr>
            <w:tcW w:w="726" w:type="pct"/>
            <w:tcBorders>
              <w:top w:val="nil"/>
              <w:left w:val="nil"/>
              <w:bottom w:val="nil"/>
              <w:right w:val="nil"/>
            </w:tcBorders>
            <w:hideMark/>
          </w:tcPr>
          <w:p w14:paraId="0F34E1DE" w14:textId="77777777" w:rsidR="000F0BAC" w:rsidRPr="0009263D" w:rsidRDefault="000F0BAC" w:rsidP="000F0BAC">
            <w:pPr>
              <w:rPr>
                <w:sz w:val="16"/>
                <w:szCs w:val="16"/>
              </w:rPr>
            </w:pPr>
          </w:p>
        </w:tc>
        <w:tc>
          <w:tcPr>
            <w:tcW w:w="230" w:type="pct"/>
            <w:tcBorders>
              <w:top w:val="nil"/>
              <w:left w:val="nil"/>
              <w:bottom w:val="nil"/>
              <w:right w:val="nil"/>
            </w:tcBorders>
            <w:hideMark/>
          </w:tcPr>
          <w:p w14:paraId="7AC9C24F" w14:textId="77777777" w:rsidR="000F0BAC" w:rsidRPr="0009263D" w:rsidRDefault="000F0BAC" w:rsidP="000F0BAC">
            <w:pPr>
              <w:rPr>
                <w:sz w:val="16"/>
                <w:szCs w:val="16"/>
              </w:rPr>
            </w:pPr>
          </w:p>
        </w:tc>
        <w:tc>
          <w:tcPr>
            <w:tcW w:w="770" w:type="pct"/>
            <w:tcBorders>
              <w:top w:val="nil"/>
              <w:left w:val="nil"/>
              <w:bottom w:val="nil"/>
              <w:right w:val="nil"/>
            </w:tcBorders>
            <w:hideMark/>
          </w:tcPr>
          <w:p w14:paraId="33C2C392" w14:textId="77777777" w:rsidR="000F0BAC" w:rsidRPr="0009263D" w:rsidRDefault="000F0BAC" w:rsidP="000F0BAC">
            <w:pPr>
              <w:rPr>
                <w:sz w:val="16"/>
                <w:szCs w:val="16"/>
              </w:rPr>
            </w:pPr>
          </w:p>
        </w:tc>
        <w:tc>
          <w:tcPr>
            <w:tcW w:w="230" w:type="pct"/>
            <w:tcBorders>
              <w:top w:val="nil"/>
              <w:left w:val="nil"/>
              <w:bottom w:val="nil"/>
              <w:right w:val="nil"/>
            </w:tcBorders>
            <w:hideMark/>
          </w:tcPr>
          <w:p w14:paraId="51D5824B" w14:textId="77777777" w:rsidR="000F0BAC" w:rsidRPr="0009263D" w:rsidRDefault="000F0BAC" w:rsidP="000F0BAC">
            <w:pPr>
              <w:rPr>
                <w:sz w:val="16"/>
                <w:szCs w:val="16"/>
              </w:rPr>
            </w:pPr>
          </w:p>
        </w:tc>
        <w:tc>
          <w:tcPr>
            <w:tcW w:w="726" w:type="pct"/>
            <w:tcBorders>
              <w:top w:val="nil"/>
              <w:left w:val="nil"/>
              <w:bottom w:val="nil"/>
              <w:right w:val="nil"/>
            </w:tcBorders>
            <w:hideMark/>
          </w:tcPr>
          <w:p w14:paraId="06F45150" w14:textId="77777777" w:rsidR="000F0BAC" w:rsidRPr="0009263D" w:rsidRDefault="000F0BAC" w:rsidP="000F0BAC">
            <w:pPr>
              <w:rPr>
                <w:sz w:val="16"/>
                <w:szCs w:val="16"/>
              </w:rPr>
            </w:pPr>
          </w:p>
        </w:tc>
      </w:tr>
      <w:tr w:rsidR="000F0BAC" w:rsidRPr="0009263D" w14:paraId="63911480" w14:textId="77777777" w:rsidTr="000F0BAC">
        <w:trPr>
          <w:trHeight w:val="227"/>
        </w:trPr>
        <w:tc>
          <w:tcPr>
            <w:tcW w:w="1361" w:type="pct"/>
            <w:tcBorders>
              <w:top w:val="nil"/>
              <w:left w:val="nil"/>
              <w:bottom w:val="nil"/>
              <w:right w:val="nil"/>
            </w:tcBorders>
            <w:noWrap/>
            <w:vAlign w:val="center"/>
            <w:hideMark/>
          </w:tcPr>
          <w:p w14:paraId="63C2B2D1"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cíveis</w:t>
            </w:r>
          </w:p>
        </w:tc>
        <w:tc>
          <w:tcPr>
            <w:tcW w:w="727" w:type="pct"/>
            <w:tcBorders>
              <w:top w:val="nil"/>
              <w:left w:val="nil"/>
              <w:bottom w:val="nil"/>
              <w:right w:val="nil"/>
            </w:tcBorders>
            <w:vAlign w:val="center"/>
            <w:hideMark/>
          </w:tcPr>
          <w:p w14:paraId="3F52F1A3" w14:textId="4B032F9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40.894</w:t>
            </w:r>
          </w:p>
        </w:tc>
        <w:tc>
          <w:tcPr>
            <w:tcW w:w="230" w:type="pct"/>
            <w:tcBorders>
              <w:top w:val="nil"/>
              <w:left w:val="nil"/>
              <w:bottom w:val="nil"/>
              <w:right w:val="nil"/>
            </w:tcBorders>
            <w:hideMark/>
          </w:tcPr>
          <w:p w14:paraId="6C0CE1C3"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nil"/>
              <w:right w:val="nil"/>
            </w:tcBorders>
            <w:vAlign w:val="center"/>
            <w:hideMark/>
          </w:tcPr>
          <w:p w14:paraId="453DF717" w14:textId="58DB2C48"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w:t>
            </w:r>
          </w:p>
        </w:tc>
        <w:tc>
          <w:tcPr>
            <w:tcW w:w="230" w:type="pct"/>
            <w:tcBorders>
              <w:top w:val="nil"/>
              <w:left w:val="nil"/>
              <w:bottom w:val="nil"/>
              <w:right w:val="nil"/>
            </w:tcBorders>
            <w:hideMark/>
          </w:tcPr>
          <w:p w14:paraId="753D13EE" w14:textId="77777777" w:rsidR="000F0BAC" w:rsidRPr="0009263D" w:rsidRDefault="000F0BAC" w:rsidP="000F0BAC">
            <w:pPr>
              <w:jc w:val="right"/>
              <w:rPr>
                <w:rFonts w:ascii="Arial" w:hAnsi="Arial" w:cs="Arial"/>
                <w:color w:val="000000"/>
                <w:sz w:val="18"/>
                <w:szCs w:val="18"/>
              </w:rPr>
            </w:pPr>
          </w:p>
        </w:tc>
        <w:tc>
          <w:tcPr>
            <w:tcW w:w="770" w:type="pct"/>
            <w:tcBorders>
              <w:top w:val="nil"/>
              <w:left w:val="nil"/>
              <w:bottom w:val="nil"/>
              <w:right w:val="nil"/>
            </w:tcBorders>
            <w:vAlign w:val="center"/>
            <w:hideMark/>
          </w:tcPr>
          <w:p w14:paraId="6208C463" w14:textId="7E3ED305"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550</w:t>
            </w:r>
          </w:p>
        </w:tc>
        <w:tc>
          <w:tcPr>
            <w:tcW w:w="230" w:type="pct"/>
            <w:tcBorders>
              <w:top w:val="nil"/>
              <w:left w:val="nil"/>
              <w:bottom w:val="nil"/>
              <w:right w:val="nil"/>
            </w:tcBorders>
            <w:hideMark/>
          </w:tcPr>
          <w:p w14:paraId="0562F664"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nil"/>
              <w:right w:val="nil"/>
            </w:tcBorders>
            <w:vAlign w:val="center"/>
            <w:hideMark/>
          </w:tcPr>
          <w:p w14:paraId="4093076F" w14:textId="66BC2680"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41.444</w:t>
            </w:r>
          </w:p>
        </w:tc>
      </w:tr>
      <w:tr w:rsidR="000F0BAC" w:rsidRPr="0009263D" w14:paraId="41F50D15" w14:textId="77777777" w:rsidTr="000F0BAC">
        <w:trPr>
          <w:trHeight w:val="227"/>
        </w:trPr>
        <w:tc>
          <w:tcPr>
            <w:tcW w:w="1361" w:type="pct"/>
            <w:tcBorders>
              <w:top w:val="nil"/>
              <w:left w:val="nil"/>
              <w:bottom w:val="nil"/>
              <w:right w:val="nil"/>
            </w:tcBorders>
            <w:noWrap/>
            <w:vAlign w:val="center"/>
            <w:hideMark/>
          </w:tcPr>
          <w:p w14:paraId="4FCC50E9" w14:textId="77777777" w:rsidR="000F0BAC" w:rsidRPr="0009263D" w:rsidRDefault="000F0BAC" w:rsidP="000F0BAC">
            <w:pPr>
              <w:rPr>
                <w:rFonts w:ascii="Arial" w:hAnsi="Arial" w:cs="Arial"/>
                <w:color w:val="000000"/>
                <w:sz w:val="18"/>
                <w:szCs w:val="18"/>
              </w:rPr>
            </w:pPr>
            <w:r w:rsidRPr="0009263D">
              <w:rPr>
                <w:rFonts w:ascii="Arial" w:hAnsi="Arial" w:cs="Arial"/>
                <w:color w:val="000000"/>
                <w:sz w:val="18"/>
                <w:szCs w:val="18"/>
              </w:rPr>
              <w:t>Contingências tributárias</w:t>
            </w:r>
          </w:p>
        </w:tc>
        <w:tc>
          <w:tcPr>
            <w:tcW w:w="727" w:type="pct"/>
            <w:tcBorders>
              <w:top w:val="nil"/>
              <w:left w:val="nil"/>
              <w:bottom w:val="single" w:sz="4" w:space="0" w:color="auto"/>
              <w:right w:val="nil"/>
            </w:tcBorders>
            <w:vAlign w:val="center"/>
            <w:hideMark/>
          </w:tcPr>
          <w:p w14:paraId="6C48CF63" w14:textId="549BFFC1"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5.401</w:t>
            </w:r>
          </w:p>
        </w:tc>
        <w:tc>
          <w:tcPr>
            <w:tcW w:w="230" w:type="pct"/>
            <w:tcBorders>
              <w:top w:val="nil"/>
              <w:left w:val="nil"/>
              <w:bottom w:val="nil"/>
              <w:right w:val="nil"/>
            </w:tcBorders>
            <w:hideMark/>
          </w:tcPr>
          <w:p w14:paraId="4048F383"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single" w:sz="4" w:space="0" w:color="auto"/>
              <w:right w:val="nil"/>
            </w:tcBorders>
            <w:vAlign w:val="center"/>
            <w:hideMark/>
          </w:tcPr>
          <w:p w14:paraId="49B2CDD1" w14:textId="7558540E"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299</w:t>
            </w:r>
          </w:p>
        </w:tc>
        <w:tc>
          <w:tcPr>
            <w:tcW w:w="230" w:type="pct"/>
            <w:tcBorders>
              <w:top w:val="nil"/>
              <w:left w:val="nil"/>
              <w:bottom w:val="nil"/>
              <w:right w:val="nil"/>
            </w:tcBorders>
            <w:hideMark/>
          </w:tcPr>
          <w:p w14:paraId="6B8EB3F9" w14:textId="77777777" w:rsidR="000F0BAC" w:rsidRPr="0009263D" w:rsidRDefault="000F0BAC" w:rsidP="000F0BAC">
            <w:pPr>
              <w:jc w:val="right"/>
              <w:rPr>
                <w:rFonts w:ascii="Arial" w:hAnsi="Arial" w:cs="Arial"/>
                <w:color w:val="000000"/>
                <w:sz w:val="18"/>
                <w:szCs w:val="18"/>
              </w:rPr>
            </w:pPr>
          </w:p>
        </w:tc>
        <w:tc>
          <w:tcPr>
            <w:tcW w:w="770" w:type="pct"/>
            <w:tcBorders>
              <w:top w:val="nil"/>
              <w:left w:val="nil"/>
              <w:bottom w:val="single" w:sz="4" w:space="0" w:color="auto"/>
              <w:right w:val="nil"/>
            </w:tcBorders>
            <w:vAlign w:val="center"/>
            <w:hideMark/>
          </w:tcPr>
          <w:p w14:paraId="5F05CCBE" w14:textId="6A2F4AA7"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92</w:t>
            </w:r>
          </w:p>
        </w:tc>
        <w:tc>
          <w:tcPr>
            <w:tcW w:w="230" w:type="pct"/>
            <w:tcBorders>
              <w:top w:val="nil"/>
              <w:left w:val="nil"/>
              <w:bottom w:val="nil"/>
              <w:right w:val="nil"/>
            </w:tcBorders>
            <w:hideMark/>
          </w:tcPr>
          <w:p w14:paraId="7C8C75FA"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single" w:sz="4" w:space="0" w:color="auto"/>
              <w:right w:val="nil"/>
            </w:tcBorders>
            <w:vAlign w:val="center"/>
            <w:hideMark/>
          </w:tcPr>
          <w:p w14:paraId="3396F9AC" w14:textId="6140F36E"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5.792</w:t>
            </w:r>
          </w:p>
        </w:tc>
      </w:tr>
      <w:tr w:rsidR="000F0BAC" w:rsidRPr="0009263D" w14:paraId="4FBA1AB8" w14:textId="77777777" w:rsidTr="000E1CD8">
        <w:tc>
          <w:tcPr>
            <w:tcW w:w="1361" w:type="pct"/>
            <w:tcBorders>
              <w:top w:val="nil"/>
              <w:left w:val="nil"/>
              <w:bottom w:val="nil"/>
              <w:right w:val="nil"/>
            </w:tcBorders>
            <w:noWrap/>
            <w:vAlign w:val="center"/>
            <w:hideMark/>
          </w:tcPr>
          <w:p w14:paraId="7103B10C" w14:textId="77777777" w:rsidR="000F0BAC" w:rsidRPr="0009263D" w:rsidRDefault="000F0BAC" w:rsidP="000F0BAC">
            <w:pPr>
              <w:jc w:val="right"/>
              <w:rPr>
                <w:rFonts w:ascii="Arial" w:hAnsi="Arial" w:cs="Arial"/>
                <w:color w:val="000000"/>
                <w:sz w:val="16"/>
                <w:szCs w:val="16"/>
              </w:rPr>
            </w:pPr>
          </w:p>
        </w:tc>
        <w:tc>
          <w:tcPr>
            <w:tcW w:w="727" w:type="pct"/>
            <w:tcBorders>
              <w:top w:val="nil"/>
              <w:left w:val="nil"/>
              <w:bottom w:val="nil"/>
              <w:right w:val="nil"/>
            </w:tcBorders>
            <w:vAlign w:val="center"/>
            <w:hideMark/>
          </w:tcPr>
          <w:p w14:paraId="35AC1212" w14:textId="77777777" w:rsidR="000F0BAC" w:rsidRPr="0009263D" w:rsidRDefault="000F0BAC" w:rsidP="000F0BAC">
            <w:pPr>
              <w:jc w:val="right"/>
              <w:rPr>
                <w:sz w:val="16"/>
                <w:szCs w:val="16"/>
              </w:rPr>
            </w:pPr>
          </w:p>
        </w:tc>
        <w:tc>
          <w:tcPr>
            <w:tcW w:w="230" w:type="pct"/>
            <w:tcBorders>
              <w:top w:val="nil"/>
              <w:left w:val="nil"/>
              <w:bottom w:val="nil"/>
              <w:right w:val="nil"/>
            </w:tcBorders>
            <w:hideMark/>
          </w:tcPr>
          <w:p w14:paraId="253E07FE" w14:textId="77777777" w:rsidR="000F0BAC" w:rsidRPr="0009263D" w:rsidRDefault="000F0BAC" w:rsidP="000F0BAC">
            <w:pPr>
              <w:jc w:val="right"/>
              <w:rPr>
                <w:sz w:val="16"/>
                <w:szCs w:val="16"/>
              </w:rPr>
            </w:pPr>
          </w:p>
        </w:tc>
        <w:tc>
          <w:tcPr>
            <w:tcW w:w="726" w:type="pct"/>
            <w:tcBorders>
              <w:top w:val="nil"/>
              <w:left w:val="nil"/>
              <w:bottom w:val="nil"/>
              <w:right w:val="nil"/>
            </w:tcBorders>
            <w:vAlign w:val="center"/>
            <w:hideMark/>
          </w:tcPr>
          <w:p w14:paraId="57C571BD" w14:textId="77777777" w:rsidR="000F0BAC" w:rsidRPr="0009263D" w:rsidRDefault="000F0BAC" w:rsidP="000F0BAC">
            <w:pPr>
              <w:jc w:val="right"/>
              <w:rPr>
                <w:sz w:val="16"/>
                <w:szCs w:val="16"/>
              </w:rPr>
            </w:pPr>
          </w:p>
        </w:tc>
        <w:tc>
          <w:tcPr>
            <w:tcW w:w="230" w:type="pct"/>
            <w:tcBorders>
              <w:top w:val="nil"/>
              <w:left w:val="nil"/>
              <w:bottom w:val="nil"/>
              <w:right w:val="nil"/>
            </w:tcBorders>
            <w:hideMark/>
          </w:tcPr>
          <w:p w14:paraId="4CA95107" w14:textId="77777777" w:rsidR="000F0BAC" w:rsidRPr="0009263D" w:rsidRDefault="000F0BAC" w:rsidP="000F0BAC">
            <w:pPr>
              <w:jc w:val="right"/>
              <w:rPr>
                <w:sz w:val="16"/>
                <w:szCs w:val="16"/>
              </w:rPr>
            </w:pPr>
          </w:p>
        </w:tc>
        <w:tc>
          <w:tcPr>
            <w:tcW w:w="770" w:type="pct"/>
            <w:tcBorders>
              <w:top w:val="nil"/>
              <w:left w:val="nil"/>
              <w:bottom w:val="nil"/>
              <w:right w:val="nil"/>
            </w:tcBorders>
            <w:vAlign w:val="center"/>
            <w:hideMark/>
          </w:tcPr>
          <w:p w14:paraId="7EAE4133" w14:textId="77777777" w:rsidR="000F0BAC" w:rsidRPr="0009263D" w:rsidRDefault="000F0BAC" w:rsidP="000F0BAC">
            <w:pPr>
              <w:jc w:val="right"/>
              <w:rPr>
                <w:sz w:val="16"/>
                <w:szCs w:val="16"/>
              </w:rPr>
            </w:pPr>
          </w:p>
        </w:tc>
        <w:tc>
          <w:tcPr>
            <w:tcW w:w="230" w:type="pct"/>
            <w:tcBorders>
              <w:top w:val="nil"/>
              <w:left w:val="nil"/>
              <w:bottom w:val="nil"/>
              <w:right w:val="nil"/>
            </w:tcBorders>
            <w:hideMark/>
          </w:tcPr>
          <w:p w14:paraId="7E08361D" w14:textId="77777777" w:rsidR="000F0BAC" w:rsidRPr="0009263D" w:rsidRDefault="000F0BAC" w:rsidP="000F0BAC">
            <w:pPr>
              <w:jc w:val="right"/>
              <w:rPr>
                <w:sz w:val="16"/>
                <w:szCs w:val="16"/>
              </w:rPr>
            </w:pPr>
          </w:p>
        </w:tc>
        <w:tc>
          <w:tcPr>
            <w:tcW w:w="726" w:type="pct"/>
            <w:tcBorders>
              <w:top w:val="nil"/>
              <w:left w:val="nil"/>
              <w:bottom w:val="nil"/>
              <w:right w:val="nil"/>
            </w:tcBorders>
            <w:vAlign w:val="center"/>
            <w:hideMark/>
          </w:tcPr>
          <w:p w14:paraId="1C10E8A7" w14:textId="77777777" w:rsidR="000F0BAC" w:rsidRPr="0009263D" w:rsidRDefault="000F0BAC" w:rsidP="000F0BAC">
            <w:pPr>
              <w:jc w:val="right"/>
              <w:rPr>
                <w:sz w:val="16"/>
                <w:szCs w:val="16"/>
              </w:rPr>
            </w:pPr>
          </w:p>
        </w:tc>
      </w:tr>
      <w:tr w:rsidR="000F0BAC" w:rsidRPr="0009263D" w14:paraId="16480CEA" w14:textId="77777777" w:rsidTr="000F0BAC">
        <w:trPr>
          <w:trHeight w:val="227"/>
        </w:trPr>
        <w:tc>
          <w:tcPr>
            <w:tcW w:w="1361" w:type="pct"/>
            <w:tcBorders>
              <w:top w:val="nil"/>
              <w:left w:val="nil"/>
              <w:bottom w:val="nil"/>
              <w:right w:val="nil"/>
            </w:tcBorders>
            <w:noWrap/>
            <w:vAlign w:val="center"/>
            <w:hideMark/>
          </w:tcPr>
          <w:p w14:paraId="319FECB2" w14:textId="77777777" w:rsidR="000F0BAC" w:rsidRPr="0009263D" w:rsidRDefault="000F0BAC" w:rsidP="000F0BAC">
            <w:pPr>
              <w:jc w:val="right"/>
            </w:pPr>
          </w:p>
        </w:tc>
        <w:tc>
          <w:tcPr>
            <w:tcW w:w="727" w:type="pct"/>
            <w:tcBorders>
              <w:top w:val="nil"/>
              <w:left w:val="nil"/>
              <w:bottom w:val="double" w:sz="6" w:space="0" w:color="auto"/>
              <w:right w:val="nil"/>
            </w:tcBorders>
            <w:noWrap/>
            <w:vAlign w:val="bottom"/>
            <w:hideMark/>
          </w:tcPr>
          <w:p w14:paraId="5F48390F" w14:textId="5EA05136"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46.295</w:t>
            </w:r>
          </w:p>
        </w:tc>
        <w:tc>
          <w:tcPr>
            <w:tcW w:w="230" w:type="pct"/>
            <w:tcBorders>
              <w:top w:val="nil"/>
              <w:left w:val="nil"/>
              <w:bottom w:val="nil"/>
              <w:right w:val="nil"/>
            </w:tcBorders>
            <w:noWrap/>
            <w:vAlign w:val="center"/>
            <w:hideMark/>
          </w:tcPr>
          <w:p w14:paraId="70C1F0D4"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double" w:sz="6" w:space="0" w:color="auto"/>
              <w:right w:val="nil"/>
            </w:tcBorders>
            <w:noWrap/>
            <w:vAlign w:val="bottom"/>
            <w:hideMark/>
          </w:tcPr>
          <w:p w14:paraId="5B40E2EF" w14:textId="5F9DD1E9"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299</w:t>
            </w:r>
          </w:p>
        </w:tc>
        <w:tc>
          <w:tcPr>
            <w:tcW w:w="230" w:type="pct"/>
            <w:tcBorders>
              <w:top w:val="nil"/>
              <w:left w:val="nil"/>
              <w:bottom w:val="nil"/>
              <w:right w:val="nil"/>
            </w:tcBorders>
            <w:noWrap/>
            <w:vAlign w:val="center"/>
            <w:hideMark/>
          </w:tcPr>
          <w:p w14:paraId="634ED6A5" w14:textId="77777777" w:rsidR="000F0BAC" w:rsidRPr="0009263D" w:rsidRDefault="000F0BAC" w:rsidP="000F0BAC">
            <w:pPr>
              <w:jc w:val="right"/>
              <w:rPr>
                <w:rFonts w:ascii="Arial" w:hAnsi="Arial" w:cs="Arial"/>
                <w:color w:val="000000"/>
                <w:sz w:val="18"/>
                <w:szCs w:val="18"/>
              </w:rPr>
            </w:pPr>
          </w:p>
        </w:tc>
        <w:tc>
          <w:tcPr>
            <w:tcW w:w="770" w:type="pct"/>
            <w:tcBorders>
              <w:top w:val="nil"/>
              <w:left w:val="nil"/>
              <w:bottom w:val="double" w:sz="6" w:space="0" w:color="auto"/>
              <w:right w:val="nil"/>
            </w:tcBorders>
            <w:noWrap/>
            <w:vAlign w:val="bottom"/>
            <w:hideMark/>
          </w:tcPr>
          <w:p w14:paraId="5B1F9802" w14:textId="211DC82C"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642</w:t>
            </w:r>
          </w:p>
        </w:tc>
        <w:tc>
          <w:tcPr>
            <w:tcW w:w="230" w:type="pct"/>
            <w:tcBorders>
              <w:top w:val="nil"/>
              <w:left w:val="nil"/>
              <w:bottom w:val="nil"/>
              <w:right w:val="nil"/>
            </w:tcBorders>
            <w:noWrap/>
            <w:vAlign w:val="center"/>
            <w:hideMark/>
          </w:tcPr>
          <w:p w14:paraId="661761DC" w14:textId="77777777" w:rsidR="000F0BAC" w:rsidRPr="0009263D" w:rsidRDefault="000F0BAC" w:rsidP="000F0BAC">
            <w:pPr>
              <w:jc w:val="right"/>
              <w:rPr>
                <w:rFonts w:ascii="Arial" w:hAnsi="Arial" w:cs="Arial"/>
                <w:color w:val="000000"/>
                <w:sz w:val="18"/>
                <w:szCs w:val="18"/>
              </w:rPr>
            </w:pPr>
          </w:p>
        </w:tc>
        <w:tc>
          <w:tcPr>
            <w:tcW w:w="726" w:type="pct"/>
            <w:tcBorders>
              <w:top w:val="nil"/>
              <w:left w:val="nil"/>
              <w:bottom w:val="double" w:sz="6" w:space="0" w:color="auto"/>
              <w:right w:val="nil"/>
            </w:tcBorders>
            <w:noWrap/>
            <w:vAlign w:val="bottom"/>
            <w:hideMark/>
          </w:tcPr>
          <w:p w14:paraId="2A122CA9" w14:textId="0F060BEB" w:rsidR="000F0BAC" w:rsidRPr="0009263D" w:rsidRDefault="000F0BAC" w:rsidP="000F0BAC">
            <w:pPr>
              <w:jc w:val="right"/>
              <w:rPr>
                <w:rFonts w:ascii="Arial" w:hAnsi="Arial" w:cs="Arial"/>
                <w:color w:val="000000"/>
                <w:sz w:val="18"/>
                <w:szCs w:val="18"/>
              </w:rPr>
            </w:pPr>
            <w:r w:rsidRPr="0009263D">
              <w:rPr>
                <w:rFonts w:ascii="Arial" w:hAnsi="Arial" w:cs="Arial"/>
                <w:color w:val="000000"/>
                <w:sz w:val="18"/>
                <w:szCs w:val="18"/>
              </w:rPr>
              <w:t>47.236</w:t>
            </w:r>
          </w:p>
        </w:tc>
      </w:tr>
    </w:tbl>
    <w:p w14:paraId="0C477497" w14:textId="7A0B932D" w:rsidR="00C65753" w:rsidRPr="0009263D" w:rsidRDefault="00C65753">
      <w:pPr>
        <w:rPr>
          <w:rFonts w:ascii="Georgia" w:hAnsi="Georgia" w:cs="Arial"/>
        </w:rPr>
      </w:pPr>
      <w:r w:rsidRPr="0009263D">
        <w:rPr>
          <w:rFonts w:ascii="Georgia" w:hAnsi="Georgia" w:cs="Arial"/>
        </w:rPr>
        <w:br w:type="page"/>
      </w:r>
    </w:p>
    <w:p w14:paraId="56AEF014" w14:textId="622C5789" w:rsidR="00ED4950" w:rsidRPr="0009263D" w:rsidRDefault="00ED4950" w:rsidP="00ED4950">
      <w:pPr>
        <w:widowControl w:val="0"/>
        <w:jc w:val="both"/>
        <w:rPr>
          <w:rFonts w:ascii="Arial" w:hAnsi="Arial" w:cs="Arial"/>
          <w:b/>
          <w:sz w:val="22"/>
          <w:szCs w:val="22"/>
        </w:rPr>
      </w:pPr>
      <w:r w:rsidRPr="0009263D">
        <w:rPr>
          <w:rFonts w:ascii="Arial" w:hAnsi="Arial" w:cs="Arial"/>
          <w:b/>
          <w:sz w:val="22"/>
          <w:szCs w:val="22"/>
        </w:rPr>
        <w:lastRenderedPageBreak/>
        <w:t>Perdas possíveis, não provisionadas no balanço</w:t>
      </w:r>
    </w:p>
    <w:p w14:paraId="3BFD0E64" w14:textId="77777777" w:rsidR="008D3251" w:rsidRPr="0009263D" w:rsidRDefault="008D3251" w:rsidP="00ED4950">
      <w:pPr>
        <w:tabs>
          <w:tab w:val="left" w:pos="426"/>
        </w:tabs>
        <w:ind w:left="11"/>
        <w:rPr>
          <w:rFonts w:ascii="Georgia" w:hAnsi="Georgia" w:cs="Arial"/>
          <w:sz w:val="22"/>
          <w:szCs w:val="22"/>
        </w:rPr>
      </w:pPr>
    </w:p>
    <w:p w14:paraId="130E65E7" w14:textId="59EAF901" w:rsidR="00ED4950" w:rsidRPr="0009263D" w:rsidRDefault="00ED4950" w:rsidP="00ED4950">
      <w:pPr>
        <w:tabs>
          <w:tab w:val="left" w:pos="426"/>
        </w:tabs>
        <w:ind w:left="11"/>
        <w:rPr>
          <w:rFonts w:ascii="Georgia" w:hAnsi="Georgia" w:cs="Arial"/>
          <w:sz w:val="22"/>
          <w:szCs w:val="22"/>
        </w:rPr>
      </w:pPr>
      <w:r w:rsidRPr="0009263D">
        <w:rPr>
          <w:rFonts w:ascii="Georgia" w:hAnsi="Georgia" w:cs="Arial"/>
          <w:sz w:val="22"/>
          <w:szCs w:val="22"/>
        </w:rPr>
        <w:t xml:space="preserve">Devido aos efeitos da cisão e do Termo de Indenização e Outras Avenças, a </w:t>
      </w:r>
      <w:r w:rsidR="002A2416" w:rsidRPr="0009263D">
        <w:rPr>
          <w:rFonts w:ascii="Georgia" w:hAnsi="Georgia" w:cs="Arial"/>
          <w:sz w:val="22"/>
          <w:szCs w:val="22"/>
        </w:rPr>
        <w:t>A</w:t>
      </w:r>
      <w:r w:rsidRPr="0009263D">
        <w:rPr>
          <w:rFonts w:ascii="Georgia" w:hAnsi="Georgia" w:cs="Arial"/>
          <w:sz w:val="22"/>
          <w:szCs w:val="22"/>
        </w:rPr>
        <w:t>dministração considera que, embora a Companhia esteja envolvida em processos relacionados a questões tributárias, trabalhistas e aspectos cíveis surgidos no curso normal dos seus negócios anteriores à cisão, na dat</w:t>
      </w:r>
      <w:r w:rsidR="00867B35" w:rsidRPr="0009263D">
        <w:rPr>
          <w:rFonts w:ascii="Georgia" w:hAnsi="Georgia" w:cs="Arial"/>
          <w:sz w:val="22"/>
          <w:szCs w:val="22"/>
        </w:rPr>
        <w:t>a-</w:t>
      </w:r>
      <w:r w:rsidRPr="0009263D">
        <w:rPr>
          <w:rFonts w:ascii="Georgia" w:hAnsi="Georgia" w:cs="Arial"/>
          <w:sz w:val="22"/>
          <w:szCs w:val="22"/>
        </w:rPr>
        <w:t>base dessas demonstrações financeiras</w:t>
      </w:r>
      <w:r w:rsidR="00BD08CE" w:rsidRPr="0009263D">
        <w:rPr>
          <w:rFonts w:ascii="Georgia" w:hAnsi="Georgia" w:cs="Arial"/>
          <w:sz w:val="22"/>
          <w:szCs w:val="22"/>
        </w:rPr>
        <w:t xml:space="preserve"> intermediárias</w:t>
      </w:r>
      <w:r w:rsidR="00F91A14" w:rsidRPr="0009263D">
        <w:rPr>
          <w:rFonts w:ascii="Georgia" w:hAnsi="Georgia" w:cs="Arial"/>
          <w:sz w:val="22"/>
          <w:szCs w:val="22"/>
        </w:rPr>
        <w:t xml:space="preserve"> </w:t>
      </w:r>
      <w:r w:rsidRPr="0009263D">
        <w:rPr>
          <w:rFonts w:ascii="Georgia" w:hAnsi="Georgia" w:cs="Arial"/>
          <w:sz w:val="22"/>
          <w:szCs w:val="22"/>
        </w:rPr>
        <w:t>há R$</w:t>
      </w:r>
      <w:r w:rsidR="000F0BAC" w:rsidRPr="0009263D">
        <w:rPr>
          <w:rFonts w:ascii="Georgia" w:hAnsi="Georgia" w:cs="Arial"/>
          <w:sz w:val="22"/>
          <w:szCs w:val="22"/>
        </w:rPr>
        <w:t>28.351</w:t>
      </w:r>
      <w:r w:rsidRPr="0009263D">
        <w:rPr>
          <w:rFonts w:ascii="Georgia" w:hAnsi="Georgia" w:cs="Arial"/>
          <w:sz w:val="22"/>
          <w:szCs w:val="22"/>
        </w:rPr>
        <w:t xml:space="preserve"> em causas com probabilidade de desembolso futuro possível na Codemig (R$</w:t>
      </w:r>
      <w:r w:rsidR="00CC1059" w:rsidRPr="0009263D">
        <w:rPr>
          <w:rFonts w:ascii="Georgia" w:hAnsi="Georgia" w:cs="Arial"/>
          <w:sz w:val="22"/>
          <w:szCs w:val="22"/>
        </w:rPr>
        <w:t>26.907</w:t>
      </w:r>
      <w:r w:rsidRPr="0009263D">
        <w:rPr>
          <w:rFonts w:ascii="Georgia" w:hAnsi="Georgia" w:cs="Arial"/>
          <w:sz w:val="22"/>
          <w:szCs w:val="22"/>
        </w:rPr>
        <w:t xml:space="preserve"> em 31 de dezembro de 20</w:t>
      </w:r>
      <w:r w:rsidR="00E36996" w:rsidRPr="0009263D">
        <w:rPr>
          <w:rFonts w:ascii="Georgia" w:hAnsi="Georgia" w:cs="Arial"/>
          <w:sz w:val="22"/>
          <w:szCs w:val="22"/>
        </w:rPr>
        <w:t>2</w:t>
      </w:r>
      <w:r w:rsidR="00CC1059" w:rsidRPr="0009263D">
        <w:rPr>
          <w:rFonts w:ascii="Georgia" w:hAnsi="Georgia" w:cs="Arial"/>
          <w:sz w:val="22"/>
          <w:szCs w:val="22"/>
        </w:rPr>
        <w:t>5</w:t>
      </w:r>
      <w:r w:rsidRPr="0009263D">
        <w:rPr>
          <w:rFonts w:ascii="Georgia" w:hAnsi="Georgia" w:cs="Arial"/>
          <w:sz w:val="22"/>
          <w:szCs w:val="22"/>
        </w:rPr>
        <w:t xml:space="preserve">). </w:t>
      </w:r>
    </w:p>
    <w:p w14:paraId="6C8256FC" w14:textId="77777777" w:rsidR="00216063" w:rsidRPr="0009263D" w:rsidRDefault="00216063" w:rsidP="00ED4950">
      <w:pPr>
        <w:tabs>
          <w:tab w:val="left" w:pos="426"/>
        </w:tabs>
        <w:ind w:left="11"/>
        <w:rPr>
          <w:rFonts w:ascii="Georgia" w:hAnsi="Georgia" w:cs="Arial"/>
          <w:sz w:val="22"/>
          <w:szCs w:val="22"/>
        </w:rPr>
      </w:pPr>
    </w:p>
    <w:p w14:paraId="1D637525" w14:textId="53479E48" w:rsidR="00D942E6" w:rsidRPr="0009263D" w:rsidRDefault="00216063" w:rsidP="00216063">
      <w:pPr>
        <w:rPr>
          <w:rFonts w:ascii="Georgia" w:hAnsi="Georgia" w:cs="Arial"/>
          <w:sz w:val="22"/>
          <w:szCs w:val="22"/>
        </w:rPr>
      </w:pPr>
      <w:bookmarkStart w:id="55" w:name="_Hlk196818074"/>
      <w:bookmarkStart w:id="56" w:name="_Hlk156558073"/>
      <w:bookmarkStart w:id="57" w:name="_Hlk140497912"/>
      <w:r w:rsidRPr="0009263D">
        <w:rPr>
          <w:rFonts w:ascii="Georgia" w:hAnsi="Georgia" w:cs="Arial"/>
          <w:sz w:val="22"/>
          <w:szCs w:val="22"/>
        </w:rPr>
        <w:t xml:space="preserve">Em abril de 2023, por decisão monocrática proferida no âmbito do STF, houve </w:t>
      </w:r>
      <w:r w:rsidR="009A2B70" w:rsidRPr="0009263D">
        <w:rPr>
          <w:rFonts w:ascii="Georgia" w:hAnsi="Georgia" w:cs="Arial"/>
          <w:sz w:val="22"/>
          <w:szCs w:val="22"/>
        </w:rPr>
        <w:t xml:space="preserve">determinação condenatória de pagamento de honorários sucumbenciais em uma ação popular </w:t>
      </w:r>
      <w:r w:rsidR="00E66EEC" w:rsidRPr="0009263D">
        <w:rPr>
          <w:rFonts w:ascii="Georgia" w:hAnsi="Georgia" w:cs="Arial"/>
          <w:sz w:val="22"/>
          <w:szCs w:val="22"/>
        </w:rPr>
        <w:t>ajuizada</w:t>
      </w:r>
      <w:r w:rsidR="009A2B70" w:rsidRPr="0009263D">
        <w:rPr>
          <w:rFonts w:ascii="Georgia" w:hAnsi="Georgia" w:cs="Arial"/>
          <w:sz w:val="22"/>
          <w:szCs w:val="22"/>
        </w:rPr>
        <w:t xml:space="preserve"> em junho de 2018, cujo</w:t>
      </w:r>
      <w:r w:rsidR="00C720CE" w:rsidRPr="0009263D">
        <w:rPr>
          <w:rFonts w:ascii="Georgia" w:hAnsi="Georgia" w:cs="Arial"/>
          <w:sz w:val="22"/>
          <w:szCs w:val="22"/>
        </w:rPr>
        <w:t xml:space="preserve"> objeto principal foi</w:t>
      </w:r>
      <w:r w:rsidRPr="0009263D">
        <w:rPr>
          <w:rFonts w:ascii="Georgia" w:hAnsi="Georgia" w:cs="Arial"/>
          <w:sz w:val="22"/>
          <w:szCs w:val="22"/>
        </w:rPr>
        <w:t xml:space="preserve"> o cancelamento da emissão de debêntures envolvendo o Estado de Minas Gerais “EMG”, a Minas Gerais Participações “MGI” e a Codemig. </w:t>
      </w:r>
      <w:r w:rsidR="009A2B70" w:rsidRPr="0009263D">
        <w:rPr>
          <w:rFonts w:ascii="Georgia" w:hAnsi="Georgia" w:cs="Arial"/>
          <w:sz w:val="22"/>
          <w:szCs w:val="22"/>
        </w:rPr>
        <w:t>Há contingência passiva que está sob responsabilidade da Companhia, com risco estimado em R$</w:t>
      </w:r>
      <w:r w:rsidR="002D6AA8" w:rsidRPr="0009263D">
        <w:rPr>
          <w:rFonts w:ascii="Georgia" w:hAnsi="Georgia" w:cs="Arial"/>
          <w:sz w:val="22"/>
          <w:szCs w:val="22"/>
        </w:rPr>
        <w:t> </w:t>
      </w:r>
      <w:r w:rsidR="00CC1059" w:rsidRPr="0009263D">
        <w:rPr>
          <w:rFonts w:ascii="Georgia" w:hAnsi="Georgia" w:cs="Arial"/>
          <w:sz w:val="22"/>
          <w:szCs w:val="22"/>
        </w:rPr>
        <w:t>27.</w:t>
      </w:r>
      <w:r w:rsidR="000F0BAC" w:rsidRPr="0009263D">
        <w:rPr>
          <w:rFonts w:ascii="Georgia" w:hAnsi="Georgia" w:cs="Arial"/>
          <w:sz w:val="22"/>
          <w:szCs w:val="22"/>
        </w:rPr>
        <w:t>871</w:t>
      </w:r>
      <w:r w:rsidR="00003069" w:rsidRPr="0009263D">
        <w:rPr>
          <w:rFonts w:ascii="Georgia" w:hAnsi="Georgia" w:cs="Arial"/>
          <w:sz w:val="22"/>
          <w:szCs w:val="22"/>
        </w:rPr>
        <w:t xml:space="preserve"> </w:t>
      </w:r>
      <w:bookmarkStart w:id="58" w:name="_Hlk167800435"/>
      <w:r w:rsidR="00003069" w:rsidRPr="0009263D">
        <w:rPr>
          <w:rFonts w:ascii="Georgia" w:hAnsi="Georgia" w:cs="Arial"/>
          <w:sz w:val="22"/>
          <w:szCs w:val="22"/>
        </w:rPr>
        <w:t>(R$</w:t>
      </w:r>
      <w:r w:rsidR="002D6AA8" w:rsidRPr="0009263D">
        <w:rPr>
          <w:rFonts w:ascii="Georgia" w:hAnsi="Georgia" w:cs="Arial"/>
          <w:sz w:val="22"/>
          <w:szCs w:val="22"/>
        </w:rPr>
        <w:t> </w:t>
      </w:r>
      <w:r w:rsidR="00CC1059" w:rsidRPr="0009263D">
        <w:rPr>
          <w:rFonts w:ascii="Georgia" w:hAnsi="Georgia" w:cs="Arial"/>
          <w:sz w:val="22"/>
          <w:szCs w:val="22"/>
        </w:rPr>
        <w:t>26.907</w:t>
      </w:r>
      <w:r w:rsidR="00003069" w:rsidRPr="0009263D">
        <w:rPr>
          <w:rFonts w:ascii="Georgia" w:hAnsi="Georgia" w:cs="Arial"/>
          <w:sz w:val="22"/>
          <w:szCs w:val="22"/>
        </w:rPr>
        <w:t xml:space="preserve"> em 31 de dezembro de 202</w:t>
      </w:r>
      <w:r w:rsidR="00CC1059" w:rsidRPr="0009263D">
        <w:rPr>
          <w:rFonts w:ascii="Georgia" w:hAnsi="Georgia" w:cs="Arial"/>
          <w:sz w:val="22"/>
          <w:szCs w:val="22"/>
        </w:rPr>
        <w:t>5</w:t>
      </w:r>
      <w:r w:rsidR="00003069" w:rsidRPr="0009263D">
        <w:rPr>
          <w:rFonts w:ascii="Georgia" w:hAnsi="Georgia" w:cs="Arial"/>
          <w:sz w:val="22"/>
          <w:szCs w:val="22"/>
        </w:rPr>
        <w:t>)</w:t>
      </w:r>
      <w:bookmarkEnd w:id="58"/>
      <w:r w:rsidR="009A2B70" w:rsidRPr="0009263D">
        <w:rPr>
          <w:rFonts w:ascii="Georgia" w:hAnsi="Georgia" w:cs="Arial"/>
          <w:sz w:val="22"/>
          <w:szCs w:val="22"/>
        </w:rPr>
        <w:t>. Em 15 de maio de 2023, a Companhia interpôs recurso visando à reforma da decisão, em revisão pelo órgão colegiado do STF.</w:t>
      </w:r>
    </w:p>
    <w:p w14:paraId="15B1AA5F" w14:textId="0172DBC3" w:rsidR="00D942E6" w:rsidRPr="0009263D" w:rsidRDefault="00D942E6">
      <w:pPr>
        <w:rPr>
          <w:rFonts w:ascii="Georgia" w:hAnsi="Georgia" w:cs="Arial"/>
          <w:sz w:val="22"/>
          <w:szCs w:val="22"/>
        </w:rPr>
      </w:pPr>
    </w:p>
    <w:p w14:paraId="146A00B9" w14:textId="332BBC37" w:rsidR="00FC47DC" w:rsidRPr="0009263D" w:rsidRDefault="00FC47DC" w:rsidP="00FC47DC">
      <w:pPr>
        <w:widowControl w:val="0"/>
        <w:jc w:val="both"/>
        <w:rPr>
          <w:rFonts w:ascii="Arial" w:hAnsi="Arial" w:cs="Arial"/>
          <w:b/>
          <w:sz w:val="22"/>
          <w:szCs w:val="22"/>
        </w:rPr>
      </w:pPr>
      <w:bookmarkStart w:id="59" w:name="_Hlk189557694"/>
      <w:bookmarkEnd w:id="55"/>
      <w:r w:rsidRPr="0009263D">
        <w:rPr>
          <w:rFonts w:ascii="Arial" w:hAnsi="Arial" w:cs="Arial"/>
          <w:b/>
          <w:sz w:val="22"/>
          <w:szCs w:val="22"/>
        </w:rPr>
        <w:t>Contingências ativas</w:t>
      </w:r>
    </w:p>
    <w:p w14:paraId="41AA62CB" w14:textId="77777777" w:rsidR="00FC47DC" w:rsidRPr="0009263D" w:rsidRDefault="00FC47DC" w:rsidP="00FC47DC">
      <w:pPr>
        <w:tabs>
          <w:tab w:val="left" w:pos="426"/>
        </w:tabs>
        <w:ind w:left="11"/>
        <w:rPr>
          <w:rFonts w:ascii="Georgia" w:hAnsi="Georgia" w:cs="Arial"/>
          <w:sz w:val="22"/>
          <w:szCs w:val="22"/>
        </w:rPr>
      </w:pPr>
    </w:p>
    <w:p w14:paraId="14AE2E02" w14:textId="345D5EAC" w:rsidR="00FC47DC" w:rsidRPr="0009263D" w:rsidRDefault="00FC47DC" w:rsidP="00FC47DC">
      <w:pPr>
        <w:rPr>
          <w:rFonts w:ascii="Georgia" w:hAnsi="Georgia" w:cs="Arial"/>
          <w:sz w:val="22"/>
          <w:szCs w:val="22"/>
        </w:rPr>
      </w:pPr>
      <w:r w:rsidRPr="0009263D">
        <w:rPr>
          <w:rFonts w:ascii="Georgia" w:hAnsi="Georgia" w:cs="Arial"/>
          <w:sz w:val="22"/>
          <w:szCs w:val="22"/>
        </w:rPr>
        <w:t>Existe um processo de contingência ativa</w:t>
      </w:r>
      <w:r w:rsidR="000771C7" w:rsidRPr="0009263D">
        <w:rPr>
          <w:rFonts w:ascii="Georgia" w:hAnsi="Georgia" w:cs="Arial"/>
          <w:sz w:val="22"/>
          <w:szCs w:val="22"/>
        </w:rPr>
        <w:t>,</w:t>
      </w:r>
      <w:r w:rsidRPr="0009263D">
        <w:rPr>
          <w:rFonts w:ascii="Georgia" w:hAnsi="Georgia" w:cs="Arial"/>
          <w:sz w:val="22"/>
          <w:szCs w:val="22"/>
        </w:rPr>
        <w:t xml:space="preserve"> </w:t>
      </w:r>
      <w:r w:rsidR="00A250E2" w:rsidRPr="0009263D">
        <w:rPr>
          <w:rFonts w:ascii="Georgia" w:hAnsi="Georgia" w:cs="Arial"/>
          <w:sz w:val="22"/>
          <w:szCs w:val="22"/>
        </w:rPr>
        <w:t>no qual</w:t>
      </w:r>
      <w:r w:rsidRPr="0009263D">
        <w:rPr>
          <w:rFonts w:ascii="Georgia" w:hAnsi="Georgia" w:cs="Arial"/>
          <w:sz w:val="22"/>
          <w:szCs w:val="22"/>
        </w:rPr>
        <w:t xml:space="preserve"> a Companhia está envolvida</w:t>
      </w:r>
      <w:r w:rsidR="000771C7" w:rsidRPr="0009263D">
        <w:rPr>
          <w:rFonts w:ascii="Georgia" w:hAnsi="Georgia" w:cs="Arial"/>
          <w:sz w:val="22"/>
          <w:szCs w:val="22"/>
        </w:rPr>
        <w:t>,</w:t>
      </w:r>
      <w:r w:rsidRPr="0009263D">
        <w:rPr>
          <w:rFonts w:ascii="Georgia" w:hAnsi="Georgia" w:cs="Arial"/>
          <w:sz w:val="22"/>
          <w:szCs w:val="22"/>
        </w:rPr>
        <w:t xml:space="preserve"> classificado como provável entrada de benefícios econômicos por seus consultores jurídicos</w:t>
      </w:r>
      <w:r w:rsidR="000771C7" w:rsidRPr="0009263D">
        <w:rPr>
          <w:rFonts w:ascii="Georgia" w:hAnsi="Georgia" w:cs="Arial"/>
          <w:sz w:val="22"/>
          <w:szCs w:val="22"/>
        </w:rPr>
        <w:t>,</w:t>
      </w:r>
      <w:r w:rsidRPr="0009263D">
        <w:rPr>
          <w:rFonts w:ascii="Georgia" w:hAnsi="Georgia" w:cs="Arial"/>
          <w:sz w:val="22"/>
          <w:szCs w:val="22"/>
        </w:rPr>
        <w:t xml:space="preserve"> no montante estimado atualizado de R$</w:t>
      </w:r>
      <w:r w:rsidR="00CC1059" w:rsidRPr="0009263D">
        <w:rPr>
          <w:rFonts w:ascii="Georgia" w:hAnsi="Georgia" w:cs="Arial"/>
          <w:sz w:val="22"/>
          <w:szCs w:val="22"/>
        </w:rPr>
        <w:t>7.</w:t>
      </w:r>
      <w:r w:rsidR="000F0BAC" w:rsidRPr="0009263D">
        <w:rPr>
          <w:rFonts w:ascii="Georgia" w:hAnsi="Georgia" w:cs="Arial"/>
          <w:sz w:val="22"/>
          <w:szCs w:val="22"/>
        </w:rPr>
        <w:t>459</w:t>
      </w:r>
      <w:r w:rsidR="009F0DEE" w:rsidRPr="0009263D">
        <w:rPr>
          <w:rFonts w:ascii="Georgia" w:hAnsi="Georgia" w:cs="Arial"/>
          <w:sz w:val="22"/>
          <w:szCs w:val="22"/>
        </w:rPr>
        <w:t xml:space="preserve"> </w:t>
      </w:r>
      <w:r w:rsidRPr="0009263D">
        <w:rPr>
          <w:rFonts w:ascii="Georgia" w:hAnsi="Georgia" w:cs="Arial"/>
          <w:sz w:val="22"/>
          <w:szCs w:val="22"/>
        </w:rPr>
        <w:t>em 3</w:t>
      </w:r>
      <w:r w:rsidR="00E03CD4" w:rsidRPr="0009263D">
        <w:rPr>
          <w:rFonts w:ascii="Georgia" w:hAnsi="Georgia" w:cs="Arial"/>
          <w:sz w:val="22"/>
          <w:szCs w:val="22"/>
        </w:rPr>
        <w:t>0</w:t>
      </w:r>
      <w:r w:rsidRPr="0009263D">
        <w:rPr>
          <w:rFonts w:ascii="Georgia" w:hAnsi="Georgia" w:cs="Arial"/>
          <w:sz w:val="22"/>
          <w:szCs w:val="22"/>
        </w:rPr>
        <w:t xml:space="preserve"> de </w:t>
      </w:r>
      <w:r w:rsidR="00E03CD4" w:rsidRPr="0009263D">
        <w:rPr>
          <w:rFonts w:ascii="Georgia" w:hAnsi="Georgia" w:cs="Arial"/>
          <w:sz w:val="22"/>
          <w:szCs w:val="22"/>
        </w:rPr>
        <w:t>junh</w:t>
      </w:r>
      <w:r w:rsidR="004A0613" w:rsidRPr="0009263D">
        <w:rPr>
          <w:rFonts w:ascii="Georgia" w:hAnsi="Georgia" w:cs="Arial"/>
          <w:sz w:val="22"/>
          <w:szCs w:val="22"/>
        </w:rPr>
        <w:t>o</w:t>
      </w:r>
      <w:r w:rsidRPr="0009263D">
        <w:rPr>
          <w:rFonts w:ascii="Georgia" w:hAnsi="Georgia" w:cs="Arial"/>
          <w:sz w:val="22"/>
          <w:szCs w:val="22"/>
        </w:rPr>
        <w:t xml:space="preserve"> de 202</w:t>
      </w:r>
      <w:r w:rsidR="00CC1059" w:rsidRPr="0009263D">
        <w:rPr>
          <w:rFonts w:ascii="Georgia" w:hAnsi="Georgia" w:cs="Arial"/>
          <w:sz w:val="22"/>
          <w:szCs w:val="22"/>
        </w:rPr>
        <w:t>6</w:t>
      </w:r>
      <w:r w:rsidR="005D22F6" w:rsidRPr="0009263D">
        <w:rPr>
          <w:rFonts w:ascii="Georgia" w:hAnsi="Georgia" w:cs="Arial"/>
          <w:sz w:val="22"/>
          <w:szCs w:val="22"/>
        </w:rPr>
        <w:t xml:space="preserve"> (R$</w:t>
      </w:r>
      <w:r w:rsidR="00CC1059" w:rsidRPr="0009263D">
        <w:rPr>
          <w:rFonts w:ascii="Georgia" w:hAnsi="Georgia" w:cs="Arial"/>
          <w:sz w:val="22"/>
          <w:szCs w:val="22"/>
        </w:rPr>
        <w:t>6.813</w:t>
      </w:r>
      <w:r w:rsidR="005D22F6" w:rsidRPr="0009263D">
        <w:rPr>
          <w:rFonts w:ascii="Georgia" w:hAnsi="Georgia" w:cs="Arial"/>
          <w:sz w:val="22"/>
          <w:szCs w:val="22"/>
        </w:rPr>
        <w:t xml:space="preserve"> em 31 de dezembro de 202</w:t>
      </w:r>
      <w:r w:rsidR="00426865" w:rsidRPr="0009263D">
        <w:rPr>
          <w:rFonts w:ascii="Georgia" w:hAnsi="Georgia" w:cs="Arial"/>
          <w:sz w:val="22"/>
          <w:szCs w:val="22"/>
        </w:rPr>
        <w:t>5</w:t>
      </w:r>
      <w:r w:rsidR="005D22F6" w:rsidRPr="0009263D">
        <w:rPr>
          <w:rFonts w:ascii="Georgia" w:hAnsi="Georgia" w:cs="Arial"/>
          <w:sz w:val="22"/>
          <w:szCs w:val="22"/>
        </w:rPr>
        <w:t>)</w:t>
      </w:r>
      <w:r w:rsidRPr="0009263D">
        <w:rPr>
          <w:rFonts w:ascii="Georgia" w:hAnsi="Georgia" w:cs="Arial"/>
          <w:sz w:val="22"/>
          <w:szCs w:val="22"/>
        </w:rPr>
        <w:t>, para o qual é requerida a divulgação, de acordo com as práticas contábeis adotadas no Brasil</w:t>
      </w:r>
      <w:bookmarkEnd w:id="59"/>
      <w:r w:rsidRPr="0009263D">
        <w:rPr>
          <w:rFonts w:ascii="Georgia" w:hAnsi="Georgia" w:cs="Arial"/>
          <w:sz w:val="22"/>
          <w:szCs w:val="22"/>
        </w:rPr>
        <w:t>. Tal processo refere-se aos valores a receber do Instituto Cultural Filarmônica pelas despesas com manutenção da Sala Minas Gerais durante o período de setembro de 2020 a dezembro de 2021, conforme nota 7.</w:t>
      </w:r>
    </w:p>
    <w:bookmarkEnd w:id="56"/>
    <w:p w14:paraId="05A2C244" w14:textId="77777777" w:rsidR="008A379D" w:rsidRPr="0009263D" w:rsidRDefault="008A379D" w:rsidP="00216063">
      <w:pPr>
        <w:rPr>
          <w:rFonts w:ascii="Georgia" w:hAnsi="Georgia" w:cs="Arial"/>
          <w:sz w:val="22"/>
          <w:szCs w:val="22"/>
        </w:rPr>
      </w:pPr>
    </w:p>
    <w:p w14:paraId="1F0EC008" w14:textId="28C2EF86" w:rsidR="008A379D" w:rsidRPr="0009263D" w:rsidRDefault="00164C82" w:rsidP="008218DE">
      <w:pPr>
        <w:pStyle w:val="PargrafodaLista"/>
        <w:numPr>
          <w:ilvl w:val="0"/>
          <w:numId w:val="23"/>
        </w:numPr>
        <w:ind w:left="284" w:hanging="284"/>
        <w:rPr>
          <w:rFonts w:ascii="Arial" w:hAnsi="Arial" w:cs="Arial"/>
          <w:b/>
          <w:bCs/>
          <w:sz w:val="22"/>
          <w:szCs w:val="22"/>
        </w:rPr>
      </w:pPr>
      <w:r w:rsidRPr="0009263D">
        <w:rPr>
          <w:rFonts w:ascii="Arial" w:hAnsi="Arial" w:cs="Arial"/>
          <w:b/>
          <w:bCs/>
          <w:sz w:val="22"/>
          <w:szCs w:val="22"/>
        </w:rPr>
        <w:t xml:space="preserve">Provisão </w:t>
      </w:r>
      <w:r w:rsidR="00CB1B5E" w:rsidRPr="0009263D">
        <w:rPr>
          <w:rFonts w:ascii="Arial" w:hAnsi="Arial" w:cs="Arial"/>
          <w:b/>
          <w:bCs/>
          <w:sz w:val="22"/>
          <w:szCs w:val="22"/>
        </w:rPr>
        <w:t>para</w:t>
      </w:r>
      <w:r w:rsidRPr="0009263D">
        <w:rPr>
          <w:rFonts w:ascii="Arial" w:hAnsi="Arial" w:cs="Arial"/>
          <w:b/>
          <w:bCs/>
          <w:sz w:val="22"/>
          <w:szCs w:val="22"/>
        </w:rPr>
        <w:t xml:space="preserve"> descomissionamento</w:t>
      </w:r>
    </w:p>
    <w:p w14:paraId="0BB0C450" w14:textId="77777777" w:rsidR="00164C82" w:rsidRPr="0009263D" w:rsidRDefault="00164C82" w:rsidP="00164C82">
      <w:pPr>
        <w:rPr>
          <w:rFonts w:ascii="Georgia" w:hAnsi="Georgia" w:cs="Arial"/>
          <w:sz w:val="22"/>
          <w:szCs w:val="22"/>
        </w:rPr>
      </w:pPr>
    </w:p>
    <w:p w14:paraId="52C1B621" w14:textId="228BC214" w:rsidR="00164C82" w:rsidRPr="0009263D" w:rsidRDefault="001A1718" w:rsidP="00164C82">
      <w:pPr>
        <w:rPr>
          <w:rFonts w:ascii="Georgia" w:hAnsi="Georgia" w:cs="Arial"/>
          <w:sz w:val="22"/>
          <w:szCs w:val="22"/>
        </w:rPr>
      </w:pPr>
      <w:r w:rsidRPr="0009263D">
        <w:rPr>
          <w:rFonts w:ascii="Georgia" w:hAnsi="Georgia" w:cs="Arial"/>
          <w:sz w:val="22"/>
          <w:szCs w:val="22"/>
        </w:rPr>
        <w:t>Conforme</w:t>
      </w:r>
      <w:r w:rsidR="007710FE" w:rsidRPr="0009263D">
        <w:rPr>
          <w:rFonts w:ascii="Georgia" w:hAnsi="Georgia" w:cs="Arial"/>
          <w:sz w:val="22"/>
          <w:szCs w:val="22"/>
        </w:rPr>
        <w:t xml:space="preserve"> acordo assinado em 13 de junho de 2024 entre Codemig e CBMM e consolidado </w:t>
      </w:r>
      <w:r w:rsidRPr="0009263D">
        <w:rPr>
          <w:rFonts w:ascii="Georgia" w:hAnsi="Georgia" w:cs="Arial"/>
          <w:sz w:val="22"/>
          <w:szCs w:val="22"/>
        </w:rPr>
        <w:t xml:space="preserve">na escritura pública assinada no dia 30 de outubro de 2025, </w:t>
      </w:r>
      <w:r w:rsidR="00D5588C" w:rsidRPr="0009263D">
        <w:rPr>
          <w:rFonts w:ascii="Georgia" w:hAnsi="Georgia" w:cs="Arial"/>
          <w:sz w:val="22"/>
          <w:szCs w:val="22"/>
        </w:rPr>
        <w:t xml:space="preserve">a contabilização do provisionamento para o fechamento das minas </w:t>
      </w:r>
      <w:r w:rsidR="00E66EEC" w:rsidRPr="0009263D">
        <w:rPr>
          <w:rFonts w:ascii="Georgia" w:hAnsi="Georgia" w:cs="Arial"/>
          <w:sz w:val="22"/>
          <w:szCs w:val="22"/>
        </w:rPr>
        <w:t>dever</w:t>
      </w:r>
      <w:r w:rsidR="00E710F0" w:rsidRPr="0009263D">
        <w:rPr>
          <w:rFonts w:ascii="Georgia" w:hAnsi="Georgia" w:cs="Arial"/>
          <w:sz w:val="22"/>
          <w:szCs w:val="22"/>
        </w:rPr>
        <w:t>á</w:t>
      </w:r>
      <w:r w:rsidR="00E66EEC" w:rsidRPr="0009263D">
        <w:rPr>
          <w:rFonts w:ascii="Georgia" w:hAnsi="Georgia" w:cs="Arial"/>
          <w:sz w:val="22"/>
          <w:szCs w:val="22"/>
        </w:rPr>
        <w:t xml:space="preserve"> </w:t>
      </w:r>
      <w:r w:rsidR="00D5588C" w:rsidRPr="0009263D">
        <w:rPr>
          <w:rFonts w:ascii="Georgia" w:hAnsi="Georgia" w:cs="Arial"/>
          <w:sz w:val="22"/>
          <w:szCs w:val="22"/>
        </w:rPr>
        <w:t xml:space="preserve">ser de responsabilidade de cada uma das titulares dos </w:t>
      </w:r>
      <w:r w:rsidR="00E66EEC" w:rsidRPr="0009263D">
        <w:rPr>
          <w:rFonts w:ascii="Georgia" w:hAnsi="Georgia" w:cs="Arial"/>
          <w:sz w:val="22"/>
          <w:szCs w:val="22"/>
        </w:rPr>
        <w:t xml:space="preserve">seus respectivos </w:t>
      </w:r>
      <w:r w:rsidR="00D5588C" w:rsidRPr="0009263D">
        <w:rPr>
          <w:rFonts w:ascii="Georgia" w:hAnsi="Georgia" w:cs="Arial"/>
          <w:sz w:val="22"/>
          <w:szCs w:val="22"/>
        </w:rPr>
        <w:t>direitos minerários.</w:t>
      </w:r>
    </w:p>
    <w:p w14:paraId="05C41A3D" w14:textId="77777777" w:rsidR="00D5588C" w:rsidRPr="0009263D" w:rsidRDefault="00D5588C" w:rsidP="00164C82">
      <w:pPr>
        <w:rPr>
          <w:rFonts w:ascii="Georgia" w:hAnsi="Georgia" w:cs="Arial"/>
          <w:sz w:val="22"/>
          <w:szCs w:val="22"/>
        </w:rPr>
      </w:pPr>
    </w:p>
    <w:p w14:paraId="74937438" w14:textId="1ABC90BC" w:rsidR="00E66EEC" w:rsidRPr="0009263D" w:rsidRDefault="00D5588C" w:rsidP="00164C82">
      <w:pPr>
        <w:rPr>
          <w:rFonts w:ascii="Georgia" w:hAnsi="Georgia" w:cs="Arial"/>
          <w:sz w:val="22"/>
          <w:szCs w:val="22"/>
        </w:rPr>
      </w:pPr>
      <w:r w:rsidRPr="0009263D">
        <w:rPr>
          <w:rFonts w:ascii="Georgia" w:hAnsi="Georgia" w:cs="Arial"/>
          <w:sz w:val="22"/>
          <w:szCs w:val="22"/>
        </w:rPr>
        <w:t>Ten</w:t>
      </w:r>
      <w:r w:rsidR="002F19E2" w:rsidRPr="0009263D">
        <w:rPr>
          <w:rFonts w:ascii="Georgia" w:hAnsi="Georgia" w:cs="Arial"/>
          <w:sz w:val="22"/>
          <w:szCs w:val="22"/>
        </w:rPr>
        <w:t>d</w:t>
      </w:r>
      <w:r w:rsidRPr="0009263D">
        <w:rPr>
          <w:rFonts w:ascii="Georgia" w:hAnsi="Georgia" w:cs="Arial"/>
          <w:sz w:val="22"/>
          <w:szCs w:val="22"/>
        </w:rPr>
        <w:t xml:space="preserve">o isso em vista, </w:t>
      </w:r>
      <w:r w:rsidR="00E66EEC" w:rsidRPr="0009263D">
        <w:rPr>
          <w:rFonts w:ascii="Georgia" w:hAnsi="Georgia" w:cs="Arial"/>
          <w:sz w:val="22"/>
          <w:szCs w:val="22"/>
        </w:rPr>
        <w:t>a Companhia reconheceu</w:t>
      </w:r>
      <w:r w:rsidR="00BC64C4" w:rsidRPr="0009263D">
        <w:rPr>
          <w:rFonts w:ascii="Georgia" w:hAnsi="Georgia" w:cs="Arial"/>
          <w:sz w:val="22"/>
          <w:szCs w:val="22"/>
        </w:rPr>
        <w:t>,</w:t>
      </w:r>
      <w:r w:rsidR="00E66EEC" w:rsidRPr="0009263D">
        <w:rPr>
          <w:rFonts w:ascii="Georgia" w:hAnsi="Georgia" w:cs="Arial"/>
          <w:sz w:val="22"/>
          <w:szCs w:val="22"/>
        </w:rPr>
        <w:t xml:space="preserve"> em junho de 2024</w:t>
      </w:r>
      <w:r w:rsidR="00BC64C4" w:rsidRPr="0009263D">
        <w:rPr>
          <w:rFonts w:ascii="Georgia" w:hAnsi="Georgia" w:cs="Arial"/>
          <w:sz w:val="22"/>
          <w:szCs w:val="22"/>
        </w:rPr>
        <w:t>,</w:t>
      </w:r>
      <w:r w:rsidRPr="0009263D">
        <w:rPr>
          <w:rFonts w:ascii="Georgia" w:hAnsi="Georgia" w:cs="Arial"/>
          <w:sz w:val="22"/>
          <w:szCs w:val="22"/>
        </w:rPr>
        <w:t xml:space="preserve"> a provisão </w:t>
      </w:r>
      <w:r w:rsidR="00E66EEC" w:rsidRPr="0009263D">
        <w:rPr>
          <w:rFonts w:ascii="Georgia" w:hAnsi="Georgia" w:cs="Arial"/>
          <w:sz w:val="22"/>
          <w:szCs w:val="22"/>
        </w:rPr>
        <w:t xml:space="preserve">para </w:t>
      </w:r>
      <w:r w:rsidRPr="0009263D">
        <w:rPr>
          <w:rFonts w:ascii="Georgia" w:hAnsi="Georgia" w:cs="Arial"/>
          <w:sz w:val="22"/>
          <w:szCs w:val="22"/>
        </w:rPr>
        <w:t xml:space="preserve">descomissionamento </w:t>
      </w:r>
      <w:r w:rsidR="00E66EEC" w:rsidRPr="0009263D">
        <w:rPr>
          <w:rFonts w:ascii="Georgia" w:hAnsi="Georgia" w:cs="Arial"/>
          <w:sz w:val="22"/>
          <w:szCs w:val="22"/>
        </w:rPr>
        <w:t>de sua mina em</w:t>
      </w:r>
      <w:r w:rsidRPr="0009263D">
        <w:rPr>
          <w:rFonts w:ascii="Georgia" w:hAnsi="Georgia" w:cs="Arial"/>
          <w:sz w:val="22"/>
          <w:szCs w:val="22"/>
        </w:rPr>
        <w:t xml:space="preserve"> Araxá,</w:t>
      </w:r>
      <w:r w:rsidR="009330DF" w:rsidRPr="0009263D">
        <w:rPr>
          <w:rFonts w:ascii="Georgia" w:hAnsi="Georgia" w:cs="Arial"/>
          <w:sz w:val="22"/>
          <w:szCs w:val="22"/>
        </w:rPr>
        <w:t xml:space="preserve"> tendo como base uma estimativa de gastos </w:t>
      </w:r>
      <w:r w:rsidR="002F19E2" w:rsidRPr="0009263D">
        <w:rPr>
          <w:rFonts w:ascii="Georgia" w:hAnsi="Georgia" w:cs="Arial"/>
          <w:sz w:val="22"/>
          <w:szCs w:val="22"/>
        </w:rPr>
        <w:t xml:space="preserve">de </w:t>
      </w:r>
      <w:r w:rsidR="009330DF" w:rsidRPr="0009263D">
        <w:rPr>
          <w:rFonts w:ascii="Georgia" w:hAnsi="Georgia" w:cs="Arial"/>
          <w:sz w:val="22"/>
          <w:szCs w:val="22"/>
        </w:rPr>
        <w:t>todas as despesas cuja expectativa de desembolso futuro seja provável para realização dos procedimentos de descomissionamento de uma área de mineração após o encerramento das atividades de lavra e das obrigações para desativação total das estruturas do local onde se realizou a extração.</w:t>
      </w:r>
      <w:r w:rsidR="00C424DF" w:rsidRPr="0009263D">
        <w:rPr>
          <w:rFonts w:ascii="Georgia" w:hAnsi="Georgia" w:cs="Arial"/>
          <w:sz w:val="22"/>
          <w:szCs w:val="22"/>
        </w:rPr>
        <w:t xml:space="preserve"> </w:t>
      </w:r>
      <w:r w:rsidR="008D42A4" w:rsidRPr="0009263D">
        <w:rPr>
          <w:rFonts w:ascii="Georgia" w:hAnsi="Georgia" w:cs="Arial"/>
          <w:sz w:val="22"/>
          <w:szCs w:val="22"/>
        </w:rPr>
        <w:t>A expectativa de vida útil das minas foi revisada em dezembro de 202</w:t>
      </w:r>
      <w:r w:rsidR="0085160E" w:rsidRPr="0009263D">
        <w:rPr>
          <w:rFonts w:ascii="Georgia" w:hAnsi="Georgia" w:cs="Arial"/>
          <w:sz w:val="22"/>
          <w:szCs w:val="22"/>
        </w:rPr>
        <w:t>5</w:t>
      </w:r>
      <w:r w:rsidR="008D42A4" w:rsidRPr="0009263D">
        <w:rPr>
          <w:rFonts w:ascii="Georgia" w:hAnsi="Georgia" w:cs="Arial"/>
          <w:sz w:val="22"/>
          <w:szCs w:val="22"/>
        </w:rPr>
        <w:t xml:space="preserve">, passando de </w:t>
      </w:r>
      <w:r w:rsidR="0085160E" w:rsidRPr="0009263D">
        <w:rPr>
          <w:rFonts w:ascii="Georgia" w:hAnsi="Georgia" w:cs="Arial"/>
          <w:sz w:val="22"/>
          <w:szCs w:val="22"/>
        </w:rPr>
        <w:t>76</w:t>
      </w:r>
      <w:r w:rsidR="008D42A4" w:rsidRPr="0009263D">
        <w:rPr>
          <w:rFonts w:ascii="Georgia" w:hAnsi="Georgia" w:cs="Arial"/>
          <w:sz w:val="22"/>
          <w:szCs w:val="22"/>
        </w:rPr>
        <w:t xml:space="preserve"> para 7</w:t>
      </w:r>
      <w:r w:rsidR="0085160E" w:rsidRPr="0009263D">
        <w:rPr>
          <w:rFonts w:ascii="Georgia" w:hAnsi="Georgia" w:cs="Arial"/>
          <w:sz w:val="22"/>
          <w:szCs w:val="22"/>
        </w:rPr>
        <w:t>3</w:t>
      </w:r>
      <w:r w:rsidR="008D42A4" w:rsidRPr="0009263D">
        <w:rPr>
          <w:rFonts w:ascii="Georgia" w:hAnsi="Georgia" w:cs="Arial"/>
          <w:sz w:val="22"/>
          <w:szCs w:val="22"/>
        </w:rPr>
        <w:t xml:space="preserve"> anos de acordo com estudos contratados pela CBMM.</w:t>
      </w:r>
    </w:p>
    <w:p w14:paraId="06C56F82" w14:textId="77777777" w:rsidR="00E66EEC" w:rsidRPr="0009263D" w:rsidRDefault="00E66EEC" w:rsidP="00164C82">
      <w:pPr>
        <w:rPr>
          <w:rFonts w:ascii="Georgia" w:hAnsi="Georgia" w:cs="Arial"/>
          <w:sz w:val="22"/>
          <w:szCs w:val="22"/>
        </w:rPr>
      </w:pPr>
    </w:p>
    <w:p w14:paraId="4DD70B09" w14:textId="77777777" w:rsidR="00C65753" w:rsidRPr="0009263D" w:rsidRDefault="002F19E2" w:rsidP="00164C82">
      <w:pPr>
        <w:rPr>
          <w:rFonts w:ascii="Georgia" w:hAnsi="Georgia" w:cs="Arial"/>
          <w:sz w:val="22"/>
          <w:szCs w:val="22"/>
        </w:rPr>
      </w:pPr>
      <w:r w:rsidRPr="0009263D">
        <w:rPr>
          <w:rFonts w:ascii="Georgia" w:hAnsi="Georgia" w:cs="Arial"/>
          <w:sz w:val="22"/>
          <w:szCs w:val="22"/>
        </w:rPr>
        <w:t>A</w:t>
      </w:r>
      <w:r w:rsidR="00E66EEC" w:rsidRPr="0009263D">
        <w:rPr>
          <w:rFonts w:ascii="Georgia" w:hAnsi="Georgia" w:cs="Arial"/>
          <w:sz w:val="22"/>
          <w:szCs w:val="22"/>
        </w:rPr>
        <w:t>s</w:t>
      </w:r>
      <w:r w:rsidR="00D5588C" w:rsidRPr="0009263D">
        <w:rPr>
          <w:rFonts w:ascii="Georgia" w:hAnsi="Georgia" w:cs="Arial"/>
          <w:sz w:val="22"/>
          <w:szCs w:val="22"/>
        </w:rPr>
        <w:t xml:space="preserve"> </w:t>
      </w:r>
      <w:r w:rsidR="001074A0" w:rsidRPr="0009263D">
        <w:rPr>
          <w:rFonts w:ascii="Georgia" w:hAnsi="Georgia" w:cs="Arial"/>
          <w:sz w:val="22"/>
          <w:szCs w:val="22"/>
        </w:rPr>
        <w:t>obrigações para desativação e retirada de serviço de ativos de longo prazo ou restauração de áreas onde os ativos operam</w:t>
      </w:r>
      <w:r w:rsidR="00F90947" w:rsidRPr="0009263D">
        <w:rPr>
          <w:rFonts w:ascii="Georgia" w:hAnsi="Georgia" w:cs="Arial"/>
          <w:sz w:val="22"/>
          <w:szCs w:val="22"/>
        </w:rPr>
        <w:t xml:space="preserve"> </w:t>
      </w:r>
      <w:r w:rsidR="001074A0" w:rsidRPr="0009263D">
        <w:rPr>
          <w:rFonts w:ascii="Georgia" w:hAnsi="Georgia" w:cs="Arial"/>
          <w:sz w:val="22"/>
          <w:szCs w:val="22"/>
        </w:rPr>
        <w:t>são exemplos de passivos de longo prazo que podem ter natureza não contratual sobre a qual se aplica o ajuste a valor presente. A</w:t>
      </w:r>
      <w:r w:rsidR="00D5588C" w:rsidRPr="0009263D">
        <w:rPr>
          <w:rFonts w:ascii="Georgia" w:hAnsi="Georgia" w:cs="Arial"/>
          <w:sz w:val="22"/>
          <w:szCs w:val="22"/>
        </w:rPr>
        <w:t xml:space="preserve"> expectativa</w:t>
      </w:r>
      <w:r w:rsidR="001074A0" w:rsidRPr="0009263D">
        <w:rPr>
          <w:rFonts w:ascii="Georgia" w:hAnsi="Georgia" w:cs="Arial"/>
          <w:sz w:val="22"/>
          <w:szCs w:val="22"/>
        </w:rPr>
        <w:t xml:space="preserve"> de início dos</w:t>
      </w:r>
      <w:r w:rsidR="00D5588C" w:rsidRPr="0009263D">
        <w:rPr>
          <w:rFonts w:ascii="Georgia" w:hAnsi="Georgia" w:cs="Arial"/>
          <w:sz w:val="22"/>
          <w:szCs w:val="22"/>
        </w:rPr>
        <w:t xml:space="preserve"> </w:t>
      </w:r>
      <w:r w:rsidR="00C65753" w:rsidRPr="0009263D">
        <w:rPr>
          <w:rFonts w:ascii="Georgia" w:hAnsi="Georgia" w:cs="Arial"/>
          <w:sz w:val="22"/>
          <w:szCs w:val="22"/>
        </w:rPr>
        <w:br w:type="page"/>
      </w:r>
    </w:p>
    <w:p w14:paraId="4FF94E89" w14:textId="1E4EA75D" w:rsidR="00E66EEC" w:rsidRPr="0009263D" w:rsidRDefault="00D5588C" w:rsidP="00164C82">
      <w:pPr>
        <w:rPr>
          <w:rFonts w:ascii="Georgia" w:hAnsi="Georgia" w:cs="Arial"/>
          <w:sz w:val="22"/>
          <w:szCs w:val="22"/>
        </w:rPr>
      </w:pPr>
      <w:r w:rsidRPr="0009263D">
        <w:rPr>
          <w:rFonts w:ascii="Georgia" w:hAnsi="Georgia" w:cs="Arial"/>
          <w:sz w:val="22"/>
          <w:szCs w:val="22"/>
        </w:rPr>
        <w:lastRenderedPageBreak/>
        <w:t xml:space="preserve">desembolsos é </w:t>
      </w:r>
      <w:r w:rsidR="001074A0" w:rsidRPr="0009263D">
        <w:rPr>
          <w:rFonts w:ascii="Georgia" w:hAnsi="Georgia" w:cs="Arial"/>
          <w:sz w:val="22"/>
          <w:szCs w:val="22"/>
        </w:rPr>
        <w:t>para o ano de 210</w:t>
      </w:r>
      <w:r w:rsidR="00C53AF7" w:rsidRPr="0009263D">
        <w:rPr>
          <w:rFonts w:ascii="Georgia" w:hAnsi="Georgia" w:cs="Arial"/>
          <w:sz w:val="22"/>
          <w:szCs w:val="22"/>
        </w:rPr>
        <w:t>0</w:t>
      </w:r>
      <w:r w:rsidR="009330DF" w:rsidRPr="0009263D">
        <w:rPr>
          <w:rFonts w:ascii="Georgia" w:hAnsi="Georgia" w:cs="Arial"/>
          <w:sz w:val="22"/>
          <w:szCs w:val="22"/>
        </w:rPr>
        <w:t xml:space="preserve"> e, portanto, foi registrado ajuste ao valor presente (AVP) dessa provisão</w:t>
      </w:r>
      <w:r w:rsidR="00AE7321" w:rsidRPr="0009263D">
        <w:rPr>
          <w:rFonts w:ascii="Georgia" w:hAnsi="Georgia" w:cs="Arial"/>
          <w:sz w:val="22"/>
          <w:szCs w:val="22"/>
        </w:rPr>
        <w:t xml:space="preserve">. Em </w:t>
      </w:r>
      <w:r w:rsidR="00E03CD4" w:rsidRPr="0009263D">
        <w:rPr>
          <w:rFonts w:ascii="Georgia" w:hAnsi="Georgia" w:cs="Arial"/>
          <w:sz w:val="22"/>
          <w:szCs w:val="22"/>
        </w:rPr>
        <w:t>junh</w:t>
      </w:r>
      <w:r w:rsidR="00CC1059" w:rsidRPr="0009263D">
        <w:rPr>
          <w:rFonts w:ascii="Georgia" w:hAnsi="Georgia" w:cs="Arial"/>
          <w:sz w:val="22"/>
          <w:szCs w:val="22"/>
        </w:rPr>
        <w:t>o</w:t>
      </w:r>
      <w:r w:rsidR="00E82D5C" w:rsidRPr="0009263D">
        <w:rPr>
          <w:rFonts w:ascii="Georgia" w:hAnsi="Georgia" w:cs="Arial"/>
          <w:sz w:val="22"/>
          <w:szCs w:val="22"/>
        </w:rPr>
        <w:t xml:space="preserve"> de 202</w:t>
      </w:r>
      <w:r w:rsidR="00CC1059" w:rsidRPr="0009263D">
        <w:rPr>
          <w:rFonts w:ascii="Georgia" w:hAnsi="Georgia" w:cs="Arial"/>
          <w:sz w:val="22"/>
          <w:szCs w:val="22"/>
        </w:rPr>
        <w:t>6</w:t>
      </w:r>
      <w:r w:rsidR="00AE7321" w:rsidRPr="0009263D">
        <w:rPr>
          <w:rFonts w:ascii="Georgia" w:hAnsi="Georgia" w:cs="Arial"/>
          <w:sz w:val="22"/>
          <w:szCs w:val="22"/>
        </w:rPr>
        <w:t>, foi</w:t>
      </w:r>
      <w:r w:rsidR="009330DF" w:rsidRPr="0009263D">
        <w:rPr>
          <w:rFonts w:ascii="Georgia" w:hAnsi="Georgia" w:cs="Arial"/>
          <w:sz w:val="22"/>
          <w:szCs w:val="22"/>
        </w:rPr>
        <w:t xml:space="preserve"> consider</w:t>
      </w:r>
      <w:r w:rsidR="00AE7321" w:rsidRPr="0009263D">
        <w:rPr>
          <w:rFonts w:ascii="Georgia" w:hAnsi="Georgia" w:cs="Arial"/>
          <w:sz w:val="22"/>
          <w:szCs w:val="22"/>
        </w:rPr>
        <w:t>ada</w:t>
      </w:r>
      <w:r w:rsidR="009330DF" w:rsidRPr="0009263D">
        <w:rPr>
          <w:rFonts w:ascii="Georgia" w:hAnsi="Georgia" w:cs="Arial"/>
          <w:sz w:val="22"/>
          <w:szCs w:val="22"/>
        </w:rPr>
        <w:t xml:space="preserve"> </w:t>
      </w:r>
      <w:r w:rsidR="00D12E0F" w:rsidRPr="0009263D">
        <w:rPr>
          <w:rFonts w:ascii="Georgia" w:hAnsi="Georgia" w:cs="Arial"/>
          <w:sz w:val="22"/>
          <w:szCs w:val="22"/>
        </w:rPr>
        <w:t xml:space="preserve">a taxa DI em </w:t>
      </w:r>
      <w:r w:rsidR="000A6348" w:rsidRPr="0009263D">
        <w:rPr>
          <w:rFonts w:ascii="Georgia" w:hAnsi="Georgia" w:cs="Arial"/>
          <w:sz w:val="22"/>
          <w:szCs w:val="22"/>
        </w:rPr>
        <w:t>13,90</w:t>
      </w:r>
      <w:r w:rsidR="00D12E0F" w:rsidRPr="0009263D">
        <w:rPr>
          <w:rFonts w:ascii="Georgia" w:hAnsi="Georgia" w:cs="Arial"/>
          <w:sz w:val="22"/>
          <w:szCs w:val="22"/>
        </w:rPr>
        <w:t>% a.a.</w:t>
      </w:r>
      <w:r w:rsidR="00884807" w:rsidRPr="0009263D">
        <w:rPr>
          <w:rFonts w:ascii="Georgia" w:hAnsi="Georgia" w:cs="Arial"/>
          <w:sz w:val="22"/>
          <w:szCs w:val="22"/>
        </w:rPr>
        <w:t>,</w:t>
      </w:r>
      <w:r w:rsidR="00D12E0F" w:rsidRPr="0009263D">
        <w:rPr>
          <w:rFonts w:ascii="Georgia" w:hAnsi="Georgia" w:cs="Arial"/>
          <w:sz w:val="22"/>
          <w:szCs w:val="22"/>
        </w:rPr>
        <w:t xml:space="preserve"> </w:t>
      </w:r>
      <w:r w:rsidR="003E6F22" w:rsidRPr="0009263D">
        <w:rPr>
          <w:rFonts w:ascii="Georgia" w:hAnsi="Georgia" w:cs="Arial"/>
          <w:sz w:val="22"/>
          <w:szCs w:val="22"/>
        </w:rPr>
        <w:t xml:space="preserve">descontada da taxa de inflação de </w:t>
      </w:r>
      <w:r w:rsidR="000A6348" w:rsidRPr="0009263D">
        <w:rPr>
          <w:rFonts w:ascii="Georgia" w:hAnsi="Georgia" w:cs="Arial"/>
          <w:sz w:val="22"/>
          <w:szCs w:val="22"/>
        </w:rPr>
        <w:t>5,30</w:t>
      </w:r>
      <w:r w:rsidR="003E6F22" w:rsidRPr="0009263D">
        <w:rPr>
          <w:rFonts w:ascii="Georgia" w:hAnsi="Georgia" w:cs="Arial"/>
          <w:sz w:val="22"/>
          <w:szCs w:val="22"/>
        </w:rPr>
        <w:t>% a.a.</w:t>
      </w:r>
      <w:r w:rsidR="00884807" w:rsidRPr="0009263D">
        <w:rPr>
          <w:rFonts w:ascii="Georgia" w:hAnsi="Georgia" w:cs="Arial"/>
          <w:sz w:val="22"/>
          <w:szCs w:val="22"/>
        </w:rPr>
        <w:t>,</w:t>
      </w:r>
      <w:r w:rsidR="003E6F22" w:rsidRPr="0009263D">
        <w:rPr>
          <w:rFonts w:ascii="Georgia" w:hAnsi="Georgia" w:cs="Arial"/>
          <w:sz w:val="22"/>
          <w:szCs w:val="22"/>
        </w:rPr>
        <w:t xml:space="preserve"> </w:t>
      </w:r>
      <w:r w:rsidR="009330DF" w:rsidRPr="0009263D">
        <w:rPr>
          <w:rFonts w:ascii="Georgia" w:hAnsi="Georgia" w:cs="Arial"/>
          <w:sz w:val="22"/>
          <w:szCs w:val="22"/>
        </w:rPr>
        <w:t xml:space="preserve">como </w:t>
      </w:r>
      <w:r w:rsidR="00D12E0F" w:rsidRPr="0009263D">
        <w:rPr>
          <w:rFonts w:ascii="Georgia" w:hAnsi="Georgia" w:cs="Arial"/>
          <w:sz w:val="22"/>
          <w:szCs w:val="22"/>
        </w:rPr>
        <w:t xml:space="preserve">taxa de desconto que reflita juros compatíveis com a natureza, o prazo e os riscos relacionados à transação. </w:t>
      </w:r>
    </w:p>
    <w:p w14:paraId="02775C31" w14:textId="77777777" w:rsidR="0057471E" w:rsidRPr="0009263D" w:rsidRDefault="0057471E" w:rsidP="00164C82">
      <w:pPr>
        <w:rPr>
          <w:rFonts w:ascii="Georgia" w:hAnsi="Georgia" w:cs="Arial"/>
          <w:sz w:val="22"/>
          <w:szCs w:val="22"/>
        </w:rPr>
      </w:pPr>
    </w:p>
    <w:p w14:paraId="74DCE0D3" w14:textId="72FA2C03" w:rsidR="009B11D8" w:rsidRPr="0009263D" w:rsidRDefault="00D12E0F" w:rsidP="00164C82">
      <w:pPr>
        <w:rPr>
          <w:rFonts w:ascii="Georgia" w:hAnsi="Georgia" w:cs="Arial"/>
          <w:sz w:val="22"/>
          <w:szCs w:val="22"/>
        </w:rPr>
      </w:pPr>
      <w:r w:rsidRPr="0009263D">
        <w:rPr>
          <w:rFonts w:ascii="Georgia" w:hAnsi="Georgia" w:cs="Arial"/>
          <w:sz w:val="22"/>
          <w:szCs w:val="22"/>
        </w:rPr>
        <w:t xml:space="preserve">Como contrapartida relativa à provisão de descomissionamento ajustada a valor presente foi registrado um ativo de descomissionamento de mina </w:t>
      </w:r>
      <w:r w:rsidR="009B11D8" w:rsidRPr="0009263D">
        <w:rPr>
          <w:rFonts w:ascii="Georgia" w:hAnsi="Georgia" w:cs="Arial"/>
          <w:sz w:val="22"/>
          <w:szCs w:val="22"/>
        </w:rPr>
        <w:t>(vide nota 1</w:t>
      </w:r>
      <w:r w:rsidR="009D65A8" w:rsidRPr="0009263D">
        <w:rPr>
          <w:rFonts w:ascii="Georgia" w:hAnsi="Georgia" w:cs="Arial"/>
          <w:sz w:val="22"/>
          <w:szCs w:val="22"/>
        </w:rPr>
        <w:t>3</w:t>
      </w:r>
      <w:r w:rsidR="009B11D8" w:rsidRPr="0009263D">
        <w:rPr>
          <w:rFonts w:ascii="Georgia" w:hAnsi="Georgia" w:cs="Arial"/>
          <w:sz w:val="22"/>
          <w:szCs w:val="22"/>
        </w:rPr>
        <w:t>).</w:t>
      </w:r>
    </w:p>
    <w:p w14:paraId="7B9D2A4F" w14:textId="77777777" w:rsidR="00CD763F" w:rsidRPr="0009263D" w:rsidRDefault="00CD763F" w:rsidP="00164C82">
      <w:pPr>
        <w:rPr>
          <w:rFonts w:ascii="Georgia" w:hAnsi="Georgia" w:cs="Arial"/>
        </w:rPr>
      </w:pPr>
    </w:p>
    <w:p w14:paraId="66D1CBA0" w14:textId="77777777" w:rsidR="00DA7E6B" w:rsidRPr="0009263D" w:rsidRDefault="00DA7E6B" w:rsidP="00164C82">
      <w:pPr>
        <w:rPr>
          <w:rFonts w:ascii="Georgia" w:hAnsi="Georgia" w:cs="Arial"/>
          <w:sz w:val="22"/>
          <w:szCs w:val="22"/>
        </w:rPr>
      </w:pPr>
    </w:p>
    <w:bookmarkEnd w:id="57"/>
    <w:p w14:paraId="06224276" w14:textId="766C3CFF" w:rsidR="00095FC9" w:rsidRPr="0009263D" w:rsidRDefault="00095FC9" w:rsidP="001E6F96">
      <w:pPr>
        <w:pStyle w:val="PargrafodaLista"/>
        <w:numPr>
          <w:ilvl w:val="0"/>
          <w:numId w:val="10"/>
        </w:numPr>
        <w:ind w:left="0" w:hanging="709"/>
        <w:jc w:val="both"/>
        <w:rPr>
          <w:rFonts w:ascii="Arial" w:hAnsi="Arial" w:cs="Arial"/>
          <w:b/>
          <w:sz w:val="22"/>
          <w:szCs w:val="22"/>
        </w:rPr>
      </w:pPr>
      <w:r w:rsidRPr="0009263D">
        <w:rPr>
          <w:rFonts w:ascii="Arial" w:hAnsi="Arial" w:cs="Arial"/>
          <w:b/>
          <w:sz w:val="22"/>
          <w:szCs w:val="22"/>
        </w:rPr>
        <w:t>Patrimônio líquido</w:t>
      </w:r>
    </w:p>
    <w:p w14:paraId="6B5C5E24" w14:textId="77777777" w:rsidR="00095FC9" w:rsidRPr="0009263D" w:rsidRDefault="00095FC9" w:rsidP="007162B7">
      <w:pPr>
        <w:pStyle w:val="PargrafodaLista"/>
        <w:ind w:left="426"/>
        <w:rPr>
          <w:rFonts w:ascii="Arial" w:hAnsi="Arial" w:cs="Arial"/>
          <w:b/>
          <w:bCs/>
          <w:sz w:val="22"/>
          <w:szCs w:val="22"/>
        </w:rPr>
      </w:pPr>
    </w:p>
    <w:p w14:paraId="51946A89" w14:textId="77777777" w:rsidR="00095FC9" w:rsidRPr="0009263D" w:rsidRDefault="00095FC9" w:rsidP="008218DE">
      <w:pPr>
        <w:pStyle w:val="PargrafodaLista"/>
        <w:numPr>
          <w:ilvl w:val="0"/>
          <w:numId w:val="13"/>
        </w:numPr>
        <w:ind w:left="0"/>
        <w:rPr>
          <w:rFonts w:ascii="Arial" w:hAnsi="Arial" w:cs="Arial"/>
          <w:b/>
          <w:sz w:val="22"/>
          <w:szCs w:val="22"/>
        </w:rPr>
      </w:pPr>
      <w:r w:rsidRPr="0009263D">
        <w:rPr>
          <w:rFonts w:ascii="Arial" w:hAnsi="Arial" w:cs="Arial"/>
          <w:b/>
          <w:sz w:val="22"/>
          <w:szCs w:val="22"/>
        </w:rPr>
        <w:t>Capital Social</w:t>
      </w:r>
    </w:p>
    <w:p w14:paraId="45C7F37E" w14:textId="77777777" w:rsidR="00095FC9" w:rsidRPr="0009263D" w:rsidRDefault="00095FC9" w:rsidP="007162B7">
      <w:pPr>
        <w:tabs>
          <w:tab w:val="decimal" w:pos="6096"/>
          <w:tab w:val="decimal" w:pos="7797"/>
        </w:tabs>
        <w:rPr>
          <w:rFonts w:ascii="Arial" w:hAnsi="Arial" w:cs="Arial"/>
          <w:sz w:val="22"/>
          <w:szCs w:val="22"/>
        </w:rPr>
      </w:pPr>
    </w:p>
    <w:p w14:paraId="5ED9D161" w14:textId="396B37FE" w:rsidR="00D942E6" w:rsidRPr="0009263D" w:rsidRDefault="00E36996">
      <w:pPr>
        <w:rPr>
          <w:rFonts w:ascii="Georgia" w:hAnsi="Georgia" w:cs="Arial"/>
          <w:sz w:val="22"/>
          <w:szCs w:val="22"/>
        </w:rPr>
      </w:pPr>
      <w:r w:rsidRPr="0009263D">
        <w:rPr>
          <w:rFonts w:ascii="Georgia" w:hAnsi="Georgia" w:cs="Arial"/>
          <w:sz w:val="22"/>
          <w:szCs w:val="22"/>
        </w:rPr>
        <w:t xml:space="preserve">Em </w:t>
      </w:r>
      <w:r w:rsidR="00C7012C" w:rsidRPr="0009263D">
        <w:rPr>
          <w:rFonts w:ascii="Georgia" w:hAnsi="Georgia" w:cs="Arial"/>
          <w:sz w:val="22"/>
          <w:szCs w:val="22"/>
        </w:rPr>
        <w:t>3</w:t>
      </w:r>
      <w:r w:rsidR="00E03CD4" w:rsidRPr="0009263D">
        <w:rPr>
          <w:rFonts w:ascii="Georgia" w:hAnsi="Georgia" w:cs="Arial"/>
          <w:sz w:val="22"/>
          <w:szCs w:val="22"/>
        </w:rPr>
        <w:t>0</w:t>
      </w:r>
      <w:r w:rsidR="00C7012C" w:rsidRPr="0009263D">
        <w:rPr>
          <w:rFonts w:ascii="Georgia" w:hAnsi="Georgia" w:cs="Arial"/>
          <w:sz w:val="22"/>
          <w:szCs w:val="22"/>
        </w:rPr>
        <w:t xml:space="preserve"> de </w:t>
      </w:r>
      <w:r w:rsidR="00E03CD4" w:rsidRPr="0009263D">
        <w:rPr>
          <w:rFonts w:ascii="Georgia" w:hAnsi="Georgia" w:cs="Arial"/>
          <w:sz w:val="22"/>
          <w:szCs w:val="22"/>
        </w:rPr>
        <w:t>junh</w:t>
      </w:r>
      <w:r w:rsidR="00CC1059" w:rsidRPr="0009263D">
        <w:rPr>
          <w:rFonts w:ascii="Georgia" w:hAnsi="Georgia" w:cs="Arial"/>
          <w:sz w:val="22"/>
          <w:szCs w:val="22"/>
        </w:rPr>
        <w:t>o</w:t>
      </w:r>
      <w:r w:rsidRPr="0009263D">
        <w:rPr>
          <w:rFonts w:ascii="Georgia" w:hAnsi="Georgia" w:cs="Arial"/>
          <w:sz w:val="22"/>
          <w:szCs w:val="22"/>
        </w:rPr>
        <w:t xml:space="preserve"> de 202</w:t>
      </w:r>
      <w:r w:rsidR="00CC1059" w:rsidRPr="0009263D">
        <w:rPr>
          <w:rFonts w:ascii="Georgia" w:hAnsi="Georgia" w:cs="Arial"/>
          <w:sz w:val="22"/>
          <w:szCs w:val="22"/>
        </w:rPr>
        <w:t>6</w:t>
      </w:r>
      <w:r w:rsidR="00517164" w:rsidRPr="0009263D">
        <w:rPr>
          <w:rFonts w:ascii="Georgia" w:hAnsi="Georgia" w:cs="Arial"/>
          <w:sz w:val="22"/>
          <w:szCs w:val="22"/>
        </w:rPr>
        <w:t>,</w:t>
      </w:r>
      <w:r w:rsidRPr="0009263D">
        <w:rPr>
          <w:rFonts w:ascii="Georgia" w:hAnsi="Georgia" w:cs="Arial"/>
          <w:sz w:val="22"/>
          <w:szCs w:val="22"/>
        </w:rPr>
        <w:t xml:space="preserve"> o capital social subscrito e integralizado é de </w:t>
      </w:r>
      <w:r w:rsidRPr="0009263D">
        <w:rPr>
          <w:rFonts w:ascii="Georgia" w:hAnsi="Georgia"/>
          <w:sz w:val="22"/>
          <w:szCs w:val="22"/>
        </w:rPr>
        <w:t>R$10.260 (R$10.260</w:t>
      </w:r>
      <w:r w:rsidRPr="0009263D">
        <w:rPr>
          <w:rFonts w:ascii="Georgia" w:hAnsi="Georgia" w:cs="Arial"/>
          <w:sz w:val="22"/>
          <w:szCs w:val="22"/>
        </w:rPr>
        <w:t xml:space="preserve"> em 31 de dezembro de 202</w:t>
      </w:r>
      <w:r w:rsidR="00CC1059" w:rsidRPr="0009263D">
        <w:rPr>
          <w:rFonts w:ascii="Georgia" w:hAnsi="Georgia" w:cs="Arial"/>
          <w:sz w:val="22"/>
          <w:szCs w:val="22"/>
        </w:rPr>
        <w:t>5</w:t>
      </w:r>
      <w:r w:rsidRPr="0009263D">
        <w:rPr>
          <w:rFonts w:ascii="Georgia" w:hAnsi="Georgia" w:cs="Arial"/>
          <w:sz w:val="22"/>
          <w:szCs w:val="22"/>
        </w:rPr>
        <w:t xml:space="preserve">). </w:t>
      </w:r>
      <w:r w:rsidR="00646DBE" w:rsidRPr="0009263D">
        <w:rPr>
          <w:rFonts w:ascii="Georgia" w:hAnsi="Georgia" w:cs="Arial"/>
          <w:sz w:val="22"/>
          <w:szCs w:val="22"/>
        </w:rPr>
        <w:t>O</w:t>
      </w:r>
      <w:r w:rsidRPr="0009263D">
        <w:rPr>
          <w:rFonts w:ascii="Georgia" w:hAnsi="Georgia" w:cs="Arial"/>
          <w:sz w:val="22"/>
          <w:szCs w:val="22"/>
        </w:rPr>
        <w:t xml:space="preserve"> capital social da Companhia </w:t>
      </w:r>
      <w:r w:rsidR="00646DBE" w:rsidRPr="0009263D">
        <w:rPr>
          <w:rFonts w:ascii="Georgia" w:hAnsi="Georgia" w:cs="Arial"/>
          <w:sz w:val="22"/>
          <w:szCs w:val="22"/>
        </w:rPr>
        <w:t>é</w:t>
      </w:r>
      <w:r w:rsidRPr="0009263D">
        <w:rPr>
          <w:rFonts w:ascii="Georgia" w:hAnsi="Georgia" w:cs="Arial"/>
          <w:sz w:val="22"/>
          <w:szCs w:val="22"/>
        </w:rPr>
        <w:t xml:space="preserve"> representado por 180.435 ações ordinárias e 180.433 ações preferenciais, </w:t>
      </w:r>
      <w:r w:rsidR="009C1864" w:rsidRPr="0009263D">
        <w:rPr>
          <w:rFonts w:ascii="Georgia" w:hAnsi="Georgia" w:cs="Arial"/>
          <w:sz w:val="22"/>
          <w:szCs w:val="22"/>
        </w:rPr>
        <w:t>sendo que a Codemge detém 9.022 ações ordinárias e 9.021 ações preferenciais, enquanto o acionista Estado de MG detém 171.413 ações ordinárias e 171.412 ações preferenciais.</w:t>
      </w:r>
    </w:p>
    <w:p w14:paraId="6B948278" w14:textId="77777777" w:rsidR="00C65753" w:rsidRPr="0009263D" w:rsidRDefault="00C65753">
      <w:pPr>
        <w:rPr>
          <w:rFonts w:ascii="Georgia" w:hAnsi="Georgia" w:cs="Arial"/>
          <w:sz w:val="22"/>
          <w:szCs w:val="22"/>
        </w:rPr>
      </w:pPr>
    </w:p>
    <w:p w14:paraId="67292F62" w14:textId="686F6F82" w:rsidR="009C1864" w:rsidRPr="0009263D" w:rsidRDefault="009C1864" w:rsidP="009C1864">
      <w:pPr>
        <w:rPr>
          <w:rFonts w:ascii="Georgia" w:hAnsi="Georgia" w:cs="Arial"/>
          <w:bCs/>
          <w:sz w:val="22"/>
          <w:szCs w:val="22"/>
        </w:rPr>
      </w:pPr>
      <w:r w:rsidRPr="0009263D">
        <w:rPr>
          <w:rFonts w:ascii="Georgia" w:hAnsi="Georgia" w:cs="Arial"/>
          <w:bCs/>
          <w:sz w:val="22"/>
          <w:szCs w:val="22"/>
        </w:rPr>
        <w:t>Em janeiro de 2026, foi efetivada a redução do capital social na Codemge, deliberada em Assembleia Geral Extraordinária em novembro de 2025. Os acionistas aprovaram a redução no valor de R$325.339</w:t>
      </w:r>
      <w:r w:rsidR="009F1F32" w:rsidRPr="0009263D">
        <w:rPr>
          <w:rFonts w:ascii="Georgia" w:hAnsi="Georgia" w:cs="Arial"/>
          <w:bCs/>
          <w:sz w:val="22"/>
          <w:szCs w:val="22"/>
        </w:rPr>
        <w:t>, tendo como contrapartida a transferência ao Estado de Minas Gerais de 83.000 ações ordinárias e 83.000 ações preferenciais da Codemig. Com isso, o Estado de Minas Gerais passou a deter 95% do capital social da Codemig, enquanto a participação da Codemge foi reduzida para 5%.</w:t>
      </w:r>
    </w:p>
    <w:p w14:paraId="1068FB01" w14:textId="77777777" w:rsidR="00010597" w:rsidRPr="0009263D" w:rsidRDefault="00010597" w:rsidP="00E36996">
      <w:pPr>
        <w:rPr>
          <w:rFonts w:ascii="Georgia" w:hAnsi="Georgia" w:cs="Arial"/>
          <w:sz w:val="22"/>
          <w:szCs w:val="22"/>
        </w:rPr>
      </w:pPr>
    </w:p>
    <w:p w14:paraId="01ACF8A3" w14:textId="77777777" w:rsidR="00095FC9" w:rsidRPr="0009263D" w:rsidRDefault="00095FC9" w:rsidP="008218DE">
      <w:pPr>
        <w:pStyle w:val="Ttulo3"/>
        <w:numPr>
          <w:ilvl w:val="0"/>
          <w:numId w:val="13"/>
        </w:numPr>
        <w:shd w:val="clear" w:color="auto" w:fill="FFFFFF"/>
        <w:ind w:left="0"/>
        <w:jc w:val="left"/>
        <w:rPr>
          <w:rFonts w:ascii="Arial" w:hAnsi="Arial" w:cs="Arial"/>
          <w:b/>
          <w:color w:val="auto"/>
          <w:sz w:val="22"/>
          <w:szCs w:val="22"/>
        </w:rPr>
      </w:pPr>
      <w:r w:rsidRPr="0009263D">
        <w:rPr>
          <w:rFonts w:ascii="Arial" w:hAnsi="Arial" w:cs="Arial"/>
          <w:b/>
          <w:color w:val="auto"/>
          <w:sz w:val="22"/>
          <w:szCs w:val="22"/>
        </w:rPr>
        <w:t>Capital autorizado</w:t>
      </w:r>
    </w:p>
    <w:p w14:paraId="63CB3F48" w14:textId="77777777" w:rsidR="00095FC9" w:rsidRPr="0009263D" w:rsidRDefault="00095FC9" w:rsidP="007162B7">
      <w:pPr>
        <w:pStyle w:val="NormalWeb"/>
        <w:shd w:val="clear" w:color="auto" w:fill="FFFFFF"/>
        <w:spacing w:before="0" w:beforeAutospacing="0" w:after="0" w:afterAutospacing="0"/>
        <w:rPr>
          <w:rFonts w:ascii="Georgia" w:hAnsi="Georgia"/>
          <w:b/>
          <w:bCs/>
          <w:color w:val="222222"/>
          <w:sz w:val="22"/>
          <w:szCs w:val="22"/>
          <w:lang w:val="pt-BR"/>
        </w:rPr>
      </w:pPr>
      <w:r w:rsidRPr="0009263D">
        <w:rPr>
          <w:rStyle w:val="nfase"/>
          <w:rFonts w:ascii="Georgia" w:hAnsi="Georgia"/>
          <w:b/>
          <w:bCs/>
          <w:i w:val="0"/>
          <w:iCs w:val="0"/>
          <w:color w:val="222222"/>
          <w:sz w:val="22"/>
          <w:szCs w:val="22"/>
          <w:lang w:val="pt-BR"/>
        </w:rPr>
        <w:t> </w:t>
      </w:r>
    </w:p>
    <w:p w14:paraId="5F7335E6" w14:textId="170594E9" w:rsidR="00E53117" w:rsidRPr="0009263D" w:rsidRDefault="00095FC9">
      <w:pPr>
        <w:rPr>
          <w:rFonts w:ascii="Georgia" w:hAnsi="Georgia" w:cs="Arial"/>
          <w:b/>
          <w:sz w:val="22"/>
          <w:szCs w:val="22"/>
        </w:rPr>
      </w:pPr>
      <w:r w:rsidRPr="0009263D">
        <w:rPr>
          <w:rFonts w:ascii="Georgia" w:hAnsi="Georgia" w:cs="Arial"/>
          <w:sz w:val="22"/>
          <w:szCs w:val="22"/>
        </w:rPr>
        <w:t>Conforme seu Estatuto Social, a Companhia está autorizada a aumentar o seu capital social até o limite de R$2.500.000, mediante deliberação do Conselho de Administração, que decidirá sobre as condições de integralização, características das ações a serem emitidas e preço de emissão. </w:t>
      </w:r>
    </w:p>
    <w:p w14:paraId="3FA448E5" w14:textId="77777777" w:rsidR="006D6876" w:rsidRPr="0009263D" w:rsidRDefault="006D6876">
      <w:pPr>
        <w:rPr>
          <w:rFonts w:ascii="Georgia" w:hAnsi="Georgia" w:cs="Arial"/>
          <w:b/>
          <w:sz w:val="22"/>
          <w:szCs w:val="22"/>
        </w:rPr>
      </w:pPr>
    </w:p>
    <w:p w14:paraId="3900A933" w14:textId="491255D2" w:rsidR="00095FC9" w:rsidRPr="0009263D" w:rsidRDefault="00095FC9" w:rsidP="008218DE">
      <w:pPr>
        <w:pStyle w:val="Ttulo3"/>
        <w:numPr>
          <w:ilvl w:val="0"/>
          <w:numId w:val="13"/>
        </w:numPr>
        <w:shd w:val="clear" w:color="auto" w:fill="FFFFFF"/>
        <w:ind w:left="0"/>
        <w:jc w:val="left"/>
        <w:rPr>
          <w:rFonts w:ascii="Arial" w:hAnsi="Arial" w:cs="Arial"/>
          <w:b/>
          <w:sz w:val="22"/>
          <w:szCs w:val="22"/>
        </w:rPr>
      </w:pPr>
      <w:r w:rsidRPr="0009263D">
        <w:rPr>
          <w:rFonts w:ascii="Arial" w:hAnsi="Arial" w:cs="Arial"/>
          <w:b/>
          <w:color w:val="auto"/>
          <w:sz w:val="22"/>
          <w:szCs w:val="22"/>
        </w:rPr>
        <w:t>Reserva de capital</w:t>
      </w:r>
    </w:p>
    <w:p w14:paraId="6967D31B" w14:textId="77777777" w:rsidR="00095FC9" w:rsidRPr="0009263D" w:rsidRDefault="00095FC9" w:rsidP="00261810">
      <w:pPr>
        <w:tabs>
          <w:tab w:val="decimal" w:pos="6096"/>
          <w:tab w:val="decimal" w:pos="7797"/>
        </w:tabs>
        <w:ind w:left="709" w:hanging="709"/>
        <w:jc w:val="both"/>
        <w:rPr>
          <w:rFonts w:ascii="Georgia" w:hAnsi="Georgia" w:cs="Arial"/>
          <w:b/>
          <w:sz w:val="22"/>
          <w:szCs w:val="22"/>
        </w:rPr>
      </w:pPr>
    </w:p>
    <w:p w14:paraId="32B562F0" w14:textId="09FDE58B" w:rsidR="0036707B" w:rsidRPr="0009263D" w:rsidRDefault="00E36996" w:rsidP="0036707B">
      <w:pPr>
        <w:pStyle w:val="PargrafodaLista"/>
        <w:ind w:left="0"/>
        <w:rPr>
          <w:rFonts w:ascii="Georgia" w:hAnsi="Georgia" w:cs="Arial"/>
          <w:sz w:val="22"/>
          <w:szCs w:val="22"/>
        </w:rPr>
      </w:pPr>
      <w:r w:rsidRPr="0009263D">
        <w:rPr>
          <w:rFonts w:ascii="Georgia" w:hAnsi="Georgia" w:cs="Arial"/>
          <w:sz w:val="22"/>
          <w:szCs w:val="22"/>
        </w:rPr>
        <w:t xml:space="preserve">Em </w:t>
      </w:r>
      <w:r w:rsidR="00C7012C" w:rsidRPr="0009263D">
        <w:rPr>
          <w:rFonts w:ascii="Georgia" w:hAnsi="Georgia" w:cs="Arial"/>
          <w:sz w:val="22"/>
          <w:szCs w:val="22"/>
        </w:rPr>
        <w:t>3</w:t>
      </w:r>
      <w:r w:rsidR="00E03CD4" w:rsidRPr="0009263D">
        <w:rPr>
          <w:rFonts w:ascii="Georgia" w:hAnsi="Georgia" w:cs="Arial"/>
          <w:sz w:val="22"/>
          <w:szCs w:val="22"/>
        </w:rPr>
        <w:t>0</w:t>
      </w:r>
      <w:r w:rsidR="00C7012C" w:rsidRPr="0009263D">
        <w:rPr>
          <w:rFonts w:ascii="Georgia" w:hAnsi="Georgia" w:cs="Arial"/>
          <w:sz w:val="22"/>
          <w:szCs w:val="22"/>
        </w:rPr>
        <w:t xml:space="preserve"> de </w:t>
      </w:r>
      <w:r w:rsidR="00E03CD4" w:rsidRPr="0009263D">
        <w:rPr>
          <w:rFonts w:ascii="Georgia" w:hAnsi="Georgia" w:cs="Arial"/>
          <w:sz w:val="22"/>
          <w:szCs w:val="22"/>
        </w:rPr>
        <w:t>junh</w:t>
      </w:r>
      <w:r w:rsidR="00566300" w:rsidRPr="0009263D">
        <w:rPr>
          <w:rFonts w:ascii="Georgia" w:hAnsi="Georgia" w:cs="Arial"/>
          <w:sz w:val="22"/>
          <w:szCs w:val="22"/>
        </w:rPr>
        <w:t>o</w:t>
      </w:r>
      <w:r w:rsidRPr="0009263D">
        <w:rPr>
          <w:rFonts w:ascii="Georgia" w:hAnsi="Georgia" w:cs="Arial"/>
          <w:sz w:val="22"/>
          <w:szCs w:val="22"/>
        </w:rPr>
        <w:t xml:space="preserve"> de 202</w:t>
      </w:r>
      <w:r w:rsidR="00566300" w:rsidRPr="0009263D">
        <w:rPr>
          <w:rFonts w:ascii="Georgia" w:hAnsi="Georgia" w:cs="Arial"/>
          <w:sz w:val="22"/>
          <w:szCs w:val="22"/>
        </w:rPr>
        <w:t>6</w:t>
      </w:r>
      <w:r w:rsidR="00263378" w:rsidRPr="0009263D">
        <w:rPr>
          <w:rFonts w:ascii="Georgia" w:hAnsi="Georgia" w:cs="Arial"/>
          <w:sz w:val="22"/>
          <w:szCs w:val="22"/>
        </w:rPr>
        <w:t>,</w:t>
      </w:r>
      <w:r w:rsidRPr="0009263D">
        <w:rPr>
          <w:rFonts w:ascii="Georgia" w:hAnsi="Georgia" w:cs="Arial"/>
          <w:sz w:val="22"/>
          <w:szCs w:val="22"/>
        </w:rPr>
        <w:t xml:space="preserve"> a reserva de capital é de R$</w:t>
      </w:r>
      <w:r w:rsidRPr="0009263D">
        <w:rPr>
          <w:rFonts w:ascii="Georgia" w:hAnsi="Georgia"/>
          <w:sz w:val="22"/>
          <w:szCs w:val="22"/>
        </w:rPr>
        <w:t>591.170 (R$591.170</w:t>
      </w:r>
      <w:r w:rsidRPr="0009263D">
        <w:rPr>
          <w:rFonts w:ascii="Georgia" w:hAnsi="Georgia" w:cs="Arial"/>
          <w:sz w:val="22"/>
          <w:szCs w:val="22"/>
        </w:rPr>
        <w:t xml:space="preserve"> em 31 de dezembro de 202</w:t>
      </w:r>
      <w:r w:rsidR="00566300" w:rsidRPr="0009263D">
        <w:rPr>
          <w:rFonts w:ascii="Georgia" w:hAnsi="Georgia" w:cs="Arial"/>
          <w:sz w:val="22"/>
          <w:szCs w:val="22"/>
        </w:rPr>
        <w:t>5</w:t>
      </w:r>
      <w:r w:rsidRPr="0009263D">
        <w:rPr>
          <w:rFonts w:ascii="Georgia" w:hAnsi="Georgia" w:cs="Arial"/>
          <w:sz w:val="22"/>
          <w:szCs w:val="22"/>
        </w:rPr>
        <w:t>) e foi constituída integralmente por ágio na emissão de ações, na qual parte do preço da emissão das ações – que não tem valor nominal – ultrapassou a importância destinada à formação do capital social.</w:t>
      </w:r>
    </w:p>
    <w:p w14:paraId="63011CD6" w14:textId="20558355" w:rsidR="00C65753" w:rsidRPr="0009263D" w:rsidRDefault="00C65753">
      <w:pPr>
        <w:rPr>
          <w:rFonts w:ascii="Georgia" w:hAnsi="Georgia" w:cs="Arial"/>
          <w:sz w:val="22"/>
          <w:szCs w:val="22"/>
        </w:rPr>
      </w:pPr>
      <w:r w:rsidRPr="0009263D">
        <w:rPr>
          <w:rFonts w:ascii="Georgia" w:hAnsi="Georgia" w:cs="Arial"/>
          <w:sz w:val="22"/>
          <w:szCs w:val="22"/>
        </w:rPr>
        <w:br w:type="page"/>
      </w:r>
    </w:p>
    <w:p w14:paraId="46B7C455" w14:textId="4B99B883" w:rsidR="00095FC9" w:rsidRPr="0009263D" w:rsidRDefault="00095FC9" w:rsidP="008218DE">
      <w:pPr>
        <w:pStyle w:val="Ttulo3"/>
        <w:numPr>
          <w:ilvl w:val="0"/>
          <w:numId w:val="13"/>
        </w:numPr>
        <w:shd w:val="clear" w:color="auto" w:fill="FFFFFF"/>
        <w:ind w:left="0"/>
        <w:jc w:val="left"/>
        <w:rPr>
          <w:rFonts w:ascii="Arial" w:hAnsi="Arial" w:cs="Arial"/>
          <w:b/>
          <w:sz w:val="22"/>
          <w:szCs w:val="22"/>
        </w:rPr>
      </w:pPr>
      <w:r w:rsidRPr="0009263D">
        <w:rPr>
          <w:rFonts w:ascii="Arial" w:hAnsi="Arial" w:cs="Arial"/>
          <w:b/>
          <w:color w:val="auto"/>
          <w:sz w:val="22"/>
          <w:szCs w:val="22"/>
        </w:rPr>
        <w:lastRenderedPageBreak/>
        <w:t>Reservas de lucro</w:t>
      </w:r>
    </w:p>
    <w:p w14:paraId="12F3BAE9" w14:textId="77777777" w:rsidR="00095FC9" w:rsidRPr="0009263D" w:rsidRDefault="00095FC9" w:rsidP="007162B7">
      <w:pPr>
        <w:pStyle w:val="PargrafodaLista"/>
        <w:ind w:left="0"/>
        <w:rPr>
          <w:rFonts w:ascii="Georgia" w:hAnsi="Georgia" w:cs="Arial"/>
          <w:sz w:val="22"/>
          <w:szCs w:val="22"/>
        </w:rPr>
      </w:pPr>
    </w:p>
    <w:p w14:paraId="2B5641CE" w14:textId="1705178A" w:rsidR="00095FC9" w:rsidRPr="00802590" w:rsidRDefault="00095FC9" w:rsidP="00AD04D9">
      <w:pPr>
        <w:pStyle w:val="PargrafodaLista"/>
        <w:numPr>
          <w:ilvl w:val="0"/>
          <w:numId w:val="22"/>
        </w:numPr>
        <w:ind w:left="0" w:hanging="709"/>
        <w:rPr>
          <w:rFonts w:ascii="Arial" w:hAnsi="Arial" w:cs="Arial"/>
          <w:b/>
          <w:sz w:val="22"/>
          <w:szCs w:val="22"/>
        </w:rPr>
      </w:pPr>
      <w:r w:rsidRPr="00802590">
        <w:rPr>
          <w:rFonts w:ascii="Arial" w:hAnsi="Arial" w:cs="Arial"/>
          <w:b/>
          <w:sz w:val="22"/>
          <w:szCs w:val="22"/>
        </w:rPr>
        <w:t>Reserva legal</w:t>
      </w:r>
    </w:p>
    <w:p w14:paraId="2727486A" w14:textId="77777777" w:rsidR="00095FC9" w:rsidRPr="0009263D" w:rsidRDefault="00095FC9" w:rsidP="007162B7">
      <w:pPr>
        <w:pStyle w:val="PargrafodaLista"/>
        <w:ind w:left="426" w:hanging="425"/>
        <w:rPr>
          <w:rFonts w:ascii="Georgia" w:hAnsi="Georgia" w:cs="Arial"/>
          <w:b/>
          <w:sz w:val="22"/>
          <w:szCs w:val="22"/>
        </w:rPr>
      </w:pPr>
    </w:p>
    <w:p w14:paraId="420C97EA" w14:textId="3983054B" w:rsidR="002664ED" w:rsidRPr="0009263D" w:rsidRDefault="00E36996" w:rsidP="00E36996">
      <w:pPr>
        <w:rPr>
          <w:rFonts w:ascii="Georgia" w:hAnsi="Georgia" w:cs="Arial"/>
          <w:sz w:val="22"/>
          <w:szCs w:val="22"/>
        </w:rPr>
      </w:pPr>
      <w:r w:rsidRPr="0009263D">
        <w:rPr>
          <w:rFonts w:ascii="Georgia" w:hAnsi="Georgia" w:cs="Arial"/>
          <w:sz w:val="22"/>
          <w:szCs w:val="22"/>
        </w:rPr>
        <w:t>A constituição da reserva legal será realizada por meio da aplicação do percentual de 5% do lucro líquido do exercício, antes de qualquer outra destinação</w:t>
      </w:r>
      <w:r w:rsidR="001D09ED" w:rsidRPr="0009263D">
        <w:rPr>
          <w:rFonts w:ascii="Georgia" w:hAnsi="Georgia" w:cs="Arial"/>
          <w:sz w:val="22"/>
          <w:szCs w:val="22"/>
        </w:rPr>
        <w:t>,</w:t>
      </w:r>
      <w:r w:rsidRPr="0009263D">
        <w:rPr>
          <w:rFonts w:ascii="Georgia" w:hAnsi="Georgia" w:cs="Arial"/>
          <w:sz w:val="22"/>
          <w:szCs w:val="22"/>
        </w:rPr>
        <w:t xml:space="preserve"> e, conforme disposições legais, não excederá 20% do capital social. Ainda conforme a lei, a reserva legal tem por fim assegurar a integridade do capital social e somente poderá ser utilizada para compensar prejuízos ou aumentar o capital.</w:t>
      </w:r>
      <w:r w:rsidR="001C7C79" w:rsidRPr="0009263D">
        <w:rPr>
          <w:rFonts w:ascii="Georgia" w:hAnsi="Georgia" w:cs="Arial"/>
          <w:sz w:val="22"/>
          <w:szCs w:val="22"/>
        </w:rPr>
        <w:t xml:space="preserve"> </w:t>
      </w:r>
      <w:r w:rsidRPr="0009263D">
        <w:rPr>
          <w:rFonts w:ascii="Georgia" w:hAnsi="Georgia" w:cs="Arial"/>
          <w:sz w:val="22"/>
          <w:szCs w:val="22"/>
        </w:rPr>
        <w:t xml:space="preserve">Em </w:t>
      </w:r>
      <w:r w:rsidR="00C7012C" w:rsidRPr="0009263D">
        <w:rPr>
          <w:rFonts w:ascii="Georgia" w:hAnsi="Georgia" w:cs="Arial"/>
          <w:sz w:val="22"/>
          <w:szCs w:val="22"/>
        </w:rPr>
        <w:t>3</w:t>
      </w:r>
      <w:r w:rsidR="00E03CD4" w:rsidRPr="0009263D">
        <w:rPr>
          <w:rFonts w:ascii="Georgia" w:hAnsi="Georgia" w:cs="Arial"/>
          <w:sz w:val="22"/>
          <w:szCs w:val="22"/>
        </w:rPr>
        <w:t>0</w:t>
      </w:r>
      <w:r w:rsidR="00C7012C" w:rsidRPr="0009263D">
        <w:rPr>
          <w:rFonts w:ascii="Georgia" w:hAnsi="Georgia" w:cs="Arial"/>
          <w:sz w:val="22"/>
          <w:szCs w:val="22"/>
        </w:rPr>
        <w:t xml:space="preserve"> de </w:t>
      </w:r>
      <w:r w:rsidR="00E03CD4" w:rsidRPr="0009263D">
        <w:rPr>
          <w:rFonts w:ascii="Georgia" w:hAnsi="Georgia" w:cs="Arial"/>
          <w:sz w:val="22"/>
          <w:szCs w:val="22"/>
        </w:rPr>
        <w:t>junh</w:t>
      </w:r>
      <w:r w:rsidR="00566300" w:rsidRPr="0009263D">
        <w:rPr>
          <w:rFonts w:ascii="Georgia" w:hAnsi="Georgia" w:cs="Arial"/>
          <w:sz w:val="22"/>
          <w:szCs w:val="22"/>
        </w:rPr>
        <w:t>o</w:t>
      </w:r>
      <w:r w:rsidRPr="0009263D">
        <w:rPr>
          <w:rFonts w:ascii="Georgia" w:hAnsi="Georgia" w:cs="Arial"/>
          <w:sz w:val="22"/>
          <w:szCs w:val="22"/>
        </w:rPr>
        <w:t xml:space="preserve"> de 202</w:t>
      </w:r>
      <w:r w:rsidR="00566300" w:rsidRPr="0009263D">
        <w:rPr>
          <w:rFonts w:ascii="Georgia" w:hAnsi="Georgia" w:cs="Arial"/>
          <w:sz w:val="22"/>
          <w:szCs w:val="22"/>
        </w:rPr>
        <w:t>6</w:t>
      </w:r>
      <w:r w:rsidR="004D48AA" w:rsidRPr="0009263D">
        <w:rPr>
          <w:rFonts w:ascii="Georgia" w:hAnsi="Georgia" w:cs="Arial"/>
          <w:sz w:val="22"/>
          <w:szCs w:val="22"/>
        </w:rPr>
        <w:t>,</w:t>
      </w:r>
      <w:r w:rsidRPr="0009263D">
        <w:rPr>
          <w:rFonts w:ascii="Georgia" w:hAnsi="Georgia" w:cs="Arial"/>
          <w:sz w:val="22"/>
          <w:szCs w:val="22"/>
        </w:rPr>
        <w:t xml:space="preserve"> a reserva legal da Companhia permanece no limite legal, e possui saldo de R</w:t>
      </w:r>
      <w:r w:rsidRPr="0009263D">
        <w:rPr>
          <w:rFonts w:ascii="Georgia" w:hAnsi="Georgia"/>
          <w:sz w:val="22"/>
          <w:szCs w:val="22"/>
        </w:rPr>
        <w:t>$2.052 (R$2.052</w:t>
      </w:r>
      <w:r w:rsidRPr="0009263D">
        <w:rPr>
          <w:rFonts w:ascii="Georgia" w:hAnsi="Georgia" w:cs="Arial"/>
          <w:sz w:val="22"/>
          <w:szCs w:val="22"/>
        </w:rPr>
        <w:t xml:space="preserve"> em 31 de dezembro de 202</w:t>
      </w:r>
      <w:r w:rsidR="00566300" w:rsidRPr="0009263D">
        <w:rPr>
          <w:rFonts w:ascii="Georgia" w:hAnsi="Georgia" w:cs="Arial"/>
          <w:sz w:val="22"/>
          <w:szCs w:val="22"/>
        </w:rPr>
        <w:t>5</w:t>
      </w:r>
      <w:r w:rsidRPr="0009263D">
        <w:rPr>
          <w:rFonts w:ascii="Georgia" w:hAnsi="Georgia" w:cs="Arial"/>
          <w:sz w:val="22"/>
          <w:szCs w:val="22"/>
        </w:rPr>
        <w:t>).</w:t>
      </w:r>
      <w:r w:rsidR="00501D6B" w:rsidRPr="0009263D">
        <w:rPr>
          <w:rFonts w:ascii="Georgia" w:hAnsi="Georgia" w:cs="Arial"/>
          <w:sz w:val="22"/>
          <w:szCs w:val="22"/>
        </w:rPr>
        <w:t xml:space="preserve"> </w:t>
      </w:r>
    </w:p>
    <w:p w14:paraId="0E1ED7EF" w14:textId="77777777" w:rsidR="00566300" w:rsidRPr="0009263D" w:rsidRDefault="00566300" w:rsidP="00E36996">
      <w:pPr>
        <w:rPr>
          <w:rFonts w:ascii="Georgia" w:hAnsi="Georgia" w:cs="Arial"/>
          <w:sz w:val="22"/>
          <w:szCs w:val="22"/>
        </w:rPr>
      </w:pPr>
    </w:p>
    <w:p w14:paraId="463982D3" w14:textId="77777777" w:rsidR="00C11022" w:rsidRPr="0009263D" w:rsidRDefault="00C11022" w:rsidP="00AD04D9">
      <w:pPr>
        <w:pStyle w:val="PargrafodaLista"/>
        <w:numPr>
          <w:ilvl w:val="0"/>
          <w:numId w:val="22"/>
        </w:numPr>
        <w:ind w:left="0" w:hanging="709"/>
        <w:rPr>
          <w:rFonts w:ascii="Arial" w:hAnsi="Arial" w:cs="Arial"/>
          <w:b/>
          <w:sz w:val="22"/>
          <w:szCs w:val="22"/>
        </w:rPr>
      </w:pPr>
      <w:r w:rsidRPr="0009263D">
        <w:rPr>
          <w:rFonts w:ascii="Arial" w:hAnsi="Arial" w:cs="Arial"/>
          <w:b/>
          <w:sz w:val="22"/>
          <w:szCs w:val="22"/>
        </w:rPr>
        <w:t>Retenção de lucros</w:t>
      </w:r>
    </w:p>
    <w:p w14:paraId="275CB87D" w14:textId="77777777" w:rsidR="00C11022" w:rsidRPr="0009263D" w:rsidRDefault="00C11022" w:rsidP="00C11022">
      <w:pPr>
        <w:rPr>
          <w:rFonts w:ascii="Georgia" w:hAnsi="Georgia" w:cs="Arial"/>
          <w:sz w:val="22"/>
          <w:szCs w:val="22"/>
        </w:rPr>
      </w:pPr>
    </w:p>
    <w:p w14:paraId="1FA9433A" w14:textId="0BCE6534" w:rsidR="00D942E6" w:rsidRPr="0009263D" w:rsidRDefault="00FC3E9D" w:rsidP="009C1864">
      <w:pPr>
        <w:rPr>
          <w:rFonts w:ascii="Georgia" w:hAnsi="Georgia" w:cs="Arial"/>
          <w:sz w:val="22"/>
          <w:szCs w:val="22"/>
        </w:rPr>
      </w:pPr>
      <w:r w:rsidRPr="0009263D">
        <w:rPr>
          <w:rFonts w:ascii="Georgia" w:hAnsi="Georgia" w:cs="Arial"/>
          <w:sz w:val="22"/>
          <w:szCs w:val="22"/>
        </w:rPr>
        <w:t>Após a proposição de dividendos mínimos obrigatórios</w:t>
      </w:r>
      <w:r w:rsidR="00255BAA" w:rsidRPr="0009263D">
        <w:rPr>
          <w:rFonts w:ascii="Georgia" w:hAnsi="Georgia" w:cs="Arial"/>
          <w:sz w:val="22"/>
          <w:szCs w:val="22"/>
        </w:rPr>
        <w:t xml:space="preserve"> em 202</w:t>
      </w:r>
      <w:r w:rsidR="00566300" w:rsidRPr="0009263D">
        <w:rPr>
          <w:rFonts w:ascii="Georgia" w:hAnsi="Georgia" w:cs="Arial"/>
          <w:sz w:val="22"/>
          <w:szCs w:val="22"/>
        </w:rPr>
        <w:t>5</w:t>
      </w:r>
      <w:r w:rsidRPr="0009263D">
        <w:rPr>
          <w:rFonts w:ascii="Georgia" w:hAnsi="Georgia" w:cs="Arial"/>
          <w:sz w:val="22"/>
          <w:szCs w:val="22"/>
        </w:rPr>
        <w:t>, a Companhia destin</w:t>
      </w:r>
      <w:r w:rsidR="001819A3" w:rsidRPr="0009263D">
        <w:rPr>
          <w:rFonts w:ascii="Georgia" w:hAnsi="Georgia" w:cs="Arial"/>
          <w:sz w:val="22"/>
          <w:szCs w:val="22"/>
        </w:rPr>
        <w:t>ou</w:t>
      </w:r>
      <w:r w:rsidRPr="0009263D">
        <w:rPr>
          <w:rFonts w:ascii="Georgia" w:hAnsi="Georgia" w:cs="Arial"/>
          <w:sz w:val="22"/>
          <w:szCs w:val="22"/>
        </w:rPr>
        <w:t xml:space="preserve"> o saldo do lucro do exercício à constituição de reserva de retenção de lucros para futura destinação em Assembleia Geral Ordinária. </w:t>
      </w:r>
      <w:r w:rsidR="000A6348" w:rsidRPr="0009263D">
        <w:rPr>
          <w:rFonts w:ascii="Georgia" w:hAnsi="Georgia" w:cs="Arial"/>
          <w:sz w:val="22"/>
          <w:szCs w:val="22"/>
        </w:rPr>
        <w:t xml:space="preserve">O saldo foi distribuído como dividendos adicionais no valor de R$ 78.890 em 30 de abril de 2026. </w:t>
      </w:r>
      <w:r w:rsidR="009C1864" w:rsidRPr="0009263D">
        <w:rPr>
          <w:rFonts w:ascii="Georgia" w:hAnsi="Georgia" w:cs="Arial"/>
          <w:sz w:val="22"/>
          <w:szCs w:val="22"/>
        </w:rPr>
        <w:t>Em 3</w:t>
      </w:r>
      <w:r w:rsidR="00E03CD4" w:rsidRPr="0009263D">
        <w:rPr>
          <w:rFonts w:ascii="Georgia" w:hAnsi="Georgia" w:cs="Arial"/>
          <w:sz w:val="22"/>
          <w:szCs w:val="22"/>
        </w:rPr>
        <w:t>0</w:t>
      </w:r>
      <w:r w:rsidR="009C1864" w:rsidRPr="0009263D">
        <w:rPr>
          <w:rFonts w:ascii="Georgia" w:hAnsi="Georgia" w:cs="Arial"/>
          <w:sz w:val="22"/>
          <w:szCs w:val="22"/>
        </w:rPr>
        <w:t xml:space="preserve"> de </w:t>
      </w:r>
      <w:r w:rsidR="00E03CD4" w:rsidRPr="0009263D">
        <w:rPr>
          <w:rFonts w:ascii="Georgia" w:hAnsi="Georgia" w:cs="Arial"/>
          <w:sz w:val="22"/>
          <w:szCs w:val="22"/>
        </w:rPr>
        <w:t>junh</w:t>
      </w:r>
      <w:r w:rsidR="009C1864" w:rsidRPr="0009263D">
        <w:rPr>
          <w:rFonts w:ascii="Georgia" w:hAnsi="Georgia" w:cs="Arial"/>
          <w:sz w:val="22"/>
          <w:szCs w:val="22"/>
        </w:rPr>
        <w:t xml:space="preserve">o de 2026, </w:t>
      </w:r>
      <w:r w:rsidR="000A6348" w:rsidRPr="0009263D">
        <w:rPr>
          <w:rFonts w:ascii="Georgia" w:hAnsi="Georgia" w:cs="Arial"/>
          <w:sz w:val="22"/>
          <w:szCs w:val="22"/>
        </w:rPr>
        <w:t>não há saldo de</w:t>
      </w:r>
      <w:r w:rsidR="009C1864" w:rsidRPr="0009263D">
        <w:rPr>
          <w:rFonts w:ascii="Georgia" w:hAnsi="Georgia" w:cs="Arial"/>
          <w:sz w:val="22"/>
          <w:szCs w:val="22"/>
        </w:rPr>
        <w:t xml:space="preserve"> reserva de retenção de lucros da Companhia</w:t>
      </w:r>
      <w:r w:rsidR="000A6348" w:rsidRPr="0009263D">
        <w:rPr>
          <w:rFonts w:ascii="Georgia" w:hAnsi="Georgia" w:cs="Arial"/>
          <w:sz w:val="22"/>
          <w:szCs w:val="22"/>
        </w:rPr>
        <w:t>, desconsiderando a reserva legal</w:t>
      </w:r>
      <w:r w:rsidR="009C1864" w:rsidRPr="0009263D">
        <w:rPr>
          <w:rFonts w:ascii="Georgia" w:hAnsi="Georgia" w:cs="Arial"/>
          <w:sz w:val="22"/>
          <w:szCs w:val="22"/>
        </w:rPr>
        <w:t xml:space="preserve"> (R$78.890 em 31 de dezembro de 2025). </w:t>
      </w:r>
    </w:p>
    <w:p w14:paraId="782474C7" w14:textId="5CCB46BC" w:rsidR="00D942E6" w:rsidRPr="0009263D" w:rsidRDefault="00D942E6">
      <w:pPr>
        <w:rPr>
          <w:rFonts w:ascii="Georgia" w:hAnsi="Georgia" w:cs="Arial"/>
          <w:sz w:val="22"/>
          <w:szCs w:val="22"/>
        </w:rPr>
      </w:pPr>
    </w:p>
    <w:p w14:paraId="59440835" w14:textId="696E2E7D" w:rsidR="00095FC9" w:rsidRPr="0009263D" w:rsidRDefault="00095FC9" w:rsidP="008218DE">
      <w:pPr>
        <w:pStyle w:val="PargrafodaLista"/>
        <w:numPr>
          <w:ilvl w:val="0"/>
          <w:numId w:val="13"/>
        </w:numPr>
        <w:tabs>
          <w:tab w:val="decimal" w:pos="7797"/>
        </w:tabs>
        <w:ind w:left="0"/>
        <w:rPr>
          <w:rFonts w:ascii="Arial" w:hAnsi="Arial" w:cs="Arial"/>
          <w:b/>
          <w:sz w:val="22"/>
          <w:szCs w:val="22"/>
        </w:rPr>
      </w:pPr>
      <w:r w:rsidRPr="0009263D">
        <w:rPr>
          <w:rFonts w:ascii="Arial" w:hAnsi="Arial" w:cs="Arial"/>
          <w:b/>
          <w:sz w:val="22"/>
          <w:szCs w:val="22"/>
        </w:rPr>
        <w:t>Dividendos</w:t>
      </w:r>
      <w:r w:rsidR="00E36996" w:rsidRPr="0009263D">
        <w:rPr>
          <w:rFonts w:ascii="Arial" w:hAnsi="Arial" w:cs="Arial"/>
          <w:b/>
          <w:sz w:val="22"/>
          <w:szCs w:val="22"/>
        </w:rPr>
        <w:t xml:space="preserve"> </w:t>
      </w:r>
      <w:r w:rsidR="00012DE0" w:rsidRPr="0009263D">
        <w:rPr>
          <w:rFonts w:ascii="Arial" w:hAnsi="Arial" w:cs="Arial"/>
          <w:b/>
          <w:sz w:val="22"/>
          <w:szCs w:val="22"/>
        </w:rPr>
        <w:t>preferenciais fixos</w:t>
      </w:r>
    </w:p>
    <w:p w14:paraId="723FA4F8" w14:textId="77777777" w:rsidR="00E009D4" w:rsidRPr="0009263D" w:rsidRDefault="00E009D4" w:rsidP="00E009D4">
      <w:pPr>
        <w:pStyle w:val="PargrafodaLista"/>
        <w:tabs>
          <w:tab w:val="decimal" w:pos="0"/>
          <w:tab w:val="decimal" w:pos="7797"/>
        </w:tabs>
        <w:ind w:left="-4"/>
        <w:rPr>
          <w:rFonts w:ascii="Georgia" w:hAnsi="Georgia" w:cs="Arial"/>
          <w:b/>
          <w:sz w:val="22"/>
          <w:szCs w:val="22"/>
        </w:rPr>
      </w:pPr>
    </w:p>
    <w:p w14:paraId="3C7DE0CA" w14:textId="77777777" w:rsidR="00E009D4" w:rsidRPr="0009263D" w:rsidRDefault="00E009D4" w:rsidP="00E009D4">
      <w:pPr>
        <w:pStyle w:val="PargrafodaLista"/>
        <w:ind w:left="-4"/>
        <w:rPr>
          <w:rFonts w:ascii="Georgia" w:hAnsi="Georgia" w:cs="Arial"/>
          <w:sz w:val="22"/>
          <w:szCs w:val="22"/>
        </w:rPr>
      </w:pPr>
      <w:r w:rsidRPr="0009263D">
        <w:rPr>
          <w:rFonts w:ascii="Georgia" w:hAnsi="Georgia" w:cs="Arial"/>
          <w:sz w:val="22"/>
          <w:szCs w:val="22"/>
        </w:rPr>
        <w:t xml:space="preserve">A distribuição prioritária de dividendos obedece aos §4º e 5º do art. 7º do Estatuto Social e ainda ao art. 203 e § 1º do art. 204 da Lei 6.404/76 (Lei das SA), em que os dividendos preferenciais fixos deverão ser pagos às ações preferenciais no montante equivalente a 25% do resultado contábil apurado pela Sociedade em Conta de Participação com a CBMM, sempre limitado ao montante de lucro distribuível apurado nos termos da legislação aplicável. A política de dividendos estabelece que é assegurado às ações preferenciais o recebimento de dividendos preferenciais fixos, que, quando devidos, devem ser pagos em periodicidade mensal como dividendos intermediários ou intercalares, mediante deliberação da Diretoria. </w:t>
      </w:r>
    </w:p>
    <w:p w14:paraId="44256F56" w14:textId="77777777" w:rsidR="00E009D4" w:rsidRPr="0009263D" w:rsidRDefault="00E009D4" w:rsidP="00E009D4">
      <w:pPr>
        <w:pStyle w:val="PargrafodaLista"/>
        <w:ind w:left="-4"/>
        <w:rPr>
          <w:rFonts w:ascii="Georgia" w:hAnsi="Georgia" w:cs="Arial"/>
          <w:sz w:val="22"/>
          <w:szCs w:val="22"/>
        </w:rPr>
      </w:pPr>
    </w:p>
    <w:p w14:paraId="78560002" w14:textId="430A309D" w:rsidR="001267BB" w:rsidRPr="0009263D" w:rsidRDefault="009C1864" w:rsidP="009C1864">
      <w:pPr>
        <w:pStyle w:val="PargrafodaLista"/>
        <w:ind w:left="-4"/>
        <w:rPr>
          <w:rFonts w:ascii="Georgia" w:hAnsi="Georgia" w:cs="Arial"/>
          <w:sz w:val="22"/>
          <w:szCs w:val="22"/>
        </w:rPr>
      </w:pPr>
      <w:r w:rsidRPr="0009263D">
        <w:rPr>
          <w:rFonts w:ascii="Georgia" w:hAnsi="Georgia" w:cs="Arial"/>
          <w:sz w:val="22"/>
          <w:szCs w:val="22"/>
        </w:rPr>
        <w:t xml:space="preserve">Os dividendos preferenciais intercalares referentes ao resultado de 2026 apurados até o mês de </w:t>
      </w:r>
      <w:r w:rsidR="00FF666F" w:rsidRPr="0009263D">
        <w:rPr>
          <w:rFonts w:ascii="Georgia" w:hAnsi="Georgia" w:cs="Arial"/>
          <w:sz w:val="22"/>
          <w:szCs w:val="22"/>
        </w:rPr>
        <w:t>junho</w:t>
      </w:r>
      <w:r w:rsidRPr="0009263D">
        <w:rPr>
          <w:rFonts w:ascii="Georgia" w:hAnsi="Georgia" w:cs="Arial"/>
          <w:sz w:val="22"/>
          <w:szCs w:val="22"/>
        </w:rPr>
        <w:t xml:space="preserve"> foram mensurados em R$</w:t>
      </w:r>
      <w:r w:rsidR="00C9130B" w:rsidRPr="0009263D">
        <w:rPr>
          <w:rFonts w:ascii="Georgia" w:hAnsi="Georgia" w:cs="Arial"/>
          <w:sz w:val="22"/>
          <w:szCs w:val="22"/>
        </w:rPr>
        <w:t>1.038.243</w:t>
      </w:r>
      <w:r w:rsidRPr="0009263D">
        <w:rPr>
          <w:rFonts w:ascii="Georgia" w:hAnsi="Georgia" w:cs="Arial"/>
          <w:sz w:val="22"/>
          <w:szCs w:val="22"/>
        </w:rPr>
        <w:t xml:space="preserve">, </w:t>
      </w:r>
      <w:r w:rsidR="00C9130B" w:rsidRPr="0009263D">
        <w:rPr>
          <w:rFonts w:ascii="Georgia" w:hAnsi="Georgia" w:cs="Arial"/>
          <w:sz w:val="22"/>
          <w:szCs w:val="22"/>
        </w:rPr>
        <w:t xml:space="preserve">sendo </w:t>
      </w:r>
      <w:r w:rsidR="00DB492E" w:rsidRPr="0009263D">
        <w:rPr>
          <w:rFonts w:ascii="Georgia" w:hAnsi="Georgia" w:cs="Arial"/>
          <w:sz w:val="22"/>
          <w:szCs w:val="22"/>
        </w:rPr>
        <w:t xml:space="preserve">que </w:t>
      </w:r>
      <w:r w:rsidR="00C9130B" w:rsidRPr="0009263D">
        <w:rPr>
          <w:rFonts w:ascii="Georgia" w:hAnsi="Georgia" w:cs="Arial"/>
          <w:sz w:val="22"/>
          <w:szCs w:val="22"/>
        </w:rPr>
        <w:t xml:space="preserve">R$827.611 haviam sido </w:t>
      </w:r>
      <w:r w:rsidRPr="0009263D">
        <w:rPr>
          <w:rFonts w:ascii="Georgia" w:hAnsi="Georgia" w:cs="Arial"/>
          <w:sz w:val="22"/>
          <w:szCs w:val="22"/>
        </w:rPr>
        <w:t>deliberados pela Diretoria até a data-base dessas demonstrações financeiras intermediárias</w:t>
      </w:r>
      <w:r w:rsidR="00DB492E" w:rsidRPr="0009263D">
        <w:rPr>
          <w:rFonts w:ascii="Georgia" w:hAnsi="Georgia" w:cs="Arial"/>
          <w:sz w:val="22"/>
          <w:szCs w:val="22"/>
        </w:rPr>
        <w:t xml:space="preserve"> e R$184.132 ainda estão a deliberar</w:t>
      </w:r>
      <w:r w:rsidRPr="0009263D">
        <w:rPr>
          <w:rFonts w:ascii="Georgia" w:hAnsi="Georgia" w:cs="Arial"/>
          <w:sz w:val="22"/>
          <w:szCs w:val="22"/>
        </w:rPr>
        <w:t xml:space="preserve">, </w:t>
      </w:r>
      <w:r w:rsidR="005B2FC5" w:rsidRPr="0009263D">
        <w:rPr>
          <w:rFonts w:ascii="Georgia" w:hAnsi="Georgia" w:cs="Arial"/>
          <w:sz w:val="22"/>
          <w:szCs w:val="22"/>
        </w:rPr>
        <w:t>além do valor de</w:t>
      </w:r>
      <w:r w:rsidRPr="0009263D">
        <w:rPr>
          <w:rFonts w:ascii="Georgia" w:hAnsi="Georgia" w:cs="Arial"/>
          <w:sz w:val="22"/>
          <w:szCs w:val="22"/>
        </w:rPr>
        <w:t xml:space="preserve"> </w:t>
      </w:r>
      <w:r w:rsidR="00F51A72" w:rsidRPr="0009263D">
        <w:rPr>
          <w:rFonts w:ascii="Georgia" w:hAnsi="Georgia" w:cs="Arial"/>
          <w:sz w:val="22"/>
          <w:szCs w:val="22"/>
        </w:rPr>
        <w:t xml:space="preserve">R$26.500 </w:t>
      </w:r>
      <w:r w:rsidRPr="0009263D">
        <w:rPr>
          <w:rFonts w:ascii="Georgia" w:hAnsi="Georgia" w:cs="Arial"/>
          <w:sz w:val="22"/>
          <w:szCs w:val="22"/>
        </w:rPr>
        <w:t>creditado a título de juros sobre capital próprio.</w:t>
      </w:r>
    </w:p>
    <w:p w14:paraId="5E454AC3" w14:textId="77777777" w:rsidR="001267BB" w:rsidRPr="0009263D" w:rsidRDefault="001267BB">
      <w:pPr>
        <w:rPr>
          <w:rFonts w:ascii="Georgia" w:hAnsi="Georgia" w:cs="Arial"/>
          <w:sz w:val="22"/>
          <w:szCs w:val="22"/>
        </w:rPr>
      </w:pPr>
      <w:r w:rsidRPr="0009263D">
        <w:rPr>
          <w:rFonts w:ascii="Georgia" w:hAnsi="Georgia" w:cs="Arial"/>
          <w:sz w:val="22"/>
          <w:szCs w:val="22"/>
        </w:rPr>
        <w:br w:type="page"/>
      </w:r>
    </w:p>
    <w:p w14:paraId="3F984F54" w14:textId="17314AE7" w:rsidR="0093315E" w:rsidRPr="0009263D" w:rsidRDefault="0093315E">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8799"/>
        <w:gridCol w:w="146"/>
        <w:gridCol w:w="146"/>
        <w:gridCol w:w="146"/>
      </w:tblGrid>
      <w:tr w:rsidR="00D44BDE" w:rsidRPr="0009263D" w14:paraId="6A0C9D5D" w14:textId="77777777" w:rsidTr="0093315E">
        <w:trPr>
          <w:trHeight w:val="198"/>
        </w:trPr>
        <w:tc>
          <w:tcPr>
            <w:tcW w:w="4763" w:type="pct"/>
            <w:tcBorders>
              <w:top w:val="nil"/>
              <w:left w:val="nil"/>
              <w:bottom w:val="nil"/>
              <w:right w:val="nil"/>
            </w:tcBorders>
            <w:noWrap/>
            <w:vAlign w:val="center"/>
            <w:hideMark/>
          </w:tcPr>
          <w:tbl>
            <w:tblPr>
              <w:tblW w:w="5000" w:type="pct"/>
              <w:tblCellMar>
                <w:left w:w="70" w:type="dxa"/>
                <w:right w:w="70" w:type="dxa"/>
              </w:tblCellMar>
              <w:tblLook w:val="04A0" w:firstRow="1" w:lastRow="0" w:firstColumn="1" w:lastColumn="0" w:noHBand="0" w:noVBand="1"/>
            </w:tblPr>
            <w:tblGrid>
              <w:gridCol w:w="6114"/>
              <w:gridCol w:w="1272"/>
              <w:gridCol w:w="146"/>
              <w:gridCol w:w="1127"/>
            </w:tblGrid>
            <w:tr w:rsidR="00D23FCD" w:rsidRPr="0009263D" w14:paraId="59E4B2A1" w14:textId="77777777" w:rsidTr="00D23FCD">
              <w:trPr>
                <w:trHeight w:val="227"/>
              </w:trPr>
              <w:tc>
                <w:tcPr>
                  <w:tcW w:w="3260" w:type="pct"/>
                  <w:tcBorders>
                    <w:top w:val="nil"/>
                    <w:left w:val="nil"/>
                    <w:bottom w:val="nil"/>
                    <w:right w:val="nil"/>
                  </w:tcBorders>
                  <w:noWrap/>
                  <w:vAlign w:val="bottom"/>
                  <w:hideMark/>
                </w:tcPr>
                <w:p w14:paraId="5ED0D1C7" w14:textId="77777777" w:rsidR="00D23FCD" w:rsidRPr="0009263D" w:rsidRDefault="00D23FCD" w:rsidP="00D23FCD">
                  <w:pPr>
                    <w:rPr>
                      <w:sz w:val="18"/>
                      <w:szCs w:val="18"/>
                    </w:rPr>
                  </w:pPr>
                </w:p>
              </w:tc>
              <w:tc>
                <w:tcPr>
                  <w:tcW w:w="825" w:type="pct"/>
                  <w:tcBorders>
                    <w:top w:val="nil"/>
                    <w:left w:val="nil"/>
                    <w:bottom w:val="single" w:sz="8" w:space="0" w:color="auto"/>
                    <w:right w:val="nil"/>
                  </w:tcBorders>
                  <w:noWrap/>
                  <w:vAlign w:val="center"/>
                  <w:hideMark/>
                </w:tcPr>
                <w:p w14:paraId="0C0CA86C" w14:textId="77777777" w:rsidR="00D23FCD" w:rsidRPr="0009263D" w:rsidRDefault="00D23FCD" w:rsidP="00D23FCD">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1" w:type="pct"/>
                  <w:tcBorders>
                    <w:top w:val="nil"/>
                    <w:left w:val="nil"/>
                    <w:bottom w:val="nil"/>
                    <w:right w:val="nil"/>
                  </w:tcBorders>
                  <w:vAlign w:val="center"/>
                  <w:hideMark/>
                </w:tcPr>
                <w:p w14:paraId="5CA5E4A4" w14:textId="77777777" w:rsidR="00D23FCD" w:rsidRPr="0009263D" w:rsidRDefault="00D23FCD" w:rsidP="00D23FCD">
                  <w:pPr>
                    <w:jc w:val="right"/>
                    <w:rPr>
                      <w:rFonts w:ascii="Arial" w:hAnsi="Arial" w:cs="Arial"/>
                      <w:b/>
                      <w:bCs/>
                      <w:color w:val="000000"/>
                      <w:sz w:val="18"/>
                      <w:szCs w:val="18"/>
                    </w:rPr>
                  </w:pPr>
                </w:p>
              </w:tc>
              <w:tc>
                <w:tcPr>
                  <w:tcW w:w="825" w:type="pct"/>
                  <w:tcBorders>
                    <w:top w:val="nil"/>
                    <w:left w:val="nil"/>
                    <w:bottom w:val="single" w:sz="8" w:space="0" w:color="auto"/>
                    <w:right w:val="nil"/>
                  </w:tcBorders>
                  <w:noWrap/>
                  <w:vAlign w:val="center"/>
                  <w:hideMark/>
                </w:tcPr>
                <w:p w14:paraId="63414443" w14:textId="77777777" w:rsidR="00D23FCD" w:rsidRPr="0009263D" w:rsidRDefault="00D23FCD" w:rsidP="00D23FCD">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D23FCD" w:rsidRPr="0009263D" w14:paraId="6804E190" w14:textId="77777777" w:rsidTr="00D23FCD">
              <w:trPr>
                <w:trHeight w:val="227"/>
              </w:trPr>
              <w:tc>
                <w:tcPr>
                  <w:tcW w:w="3260" w:type="pct"/>
                  <w:tcBorders>
                    <w:top w:val="nil"/>
                    <w:left w:val="nil"/>
                    <w:bottom w:val="nil"/>
                    <w:right w:val="nil"/>
                  </w:tcBorders>
                  <w:noWrap/>
                  <w:vAlign w:val="bottom"/>
                  <w:hideMark/>
                </w:tcPr>
                <w:p w14:paraId="35A5A0BB" w14:textId="77777777" w:rsidR="00D23FCD" w:rsidRPr="0009263D" w:rsidRDefault="00D23FCD" w:rsidP="00D23FCD">
                  <w:pPr>
                    <w:jc w:val="right"/>
                    <w:rPr>
                      <w:rFonts w:ascii="Arial" w:hAnsi="Arial" w:cs="Arial"/>
                      <w:b/>
                      <w:bCs/>
                      <w:color w:val="000000"/>
                      <w:sz w:val="18"/>
                      <w:szCs w:val="18"/>
                    </w:rPr>
                  </w:pPr>
                </w:p>
              </w:tc>
              <w:tc>
                <w:tcPr>
                  <w:tcW w:w="825" w:type="pct"/>
                  <w:tcBorders>
                    <w:top w:val="nil"/>
                    <w:left w:val="nil"/>
                    <w:bottom w:val="nil"/>
                    <w:right w:val="nil"/>
                  </w:tcBorders>
                  <w:vAlign w:val="center"/>
                  <w:hideMark/>
                </w:tcPr>
                <w:p w14:paraId="2E140266" w14:textId="77777777" w:rsidR="00D23FCD" w:rsidRPr="0009263D" w:rsidRDefault="00D23FCD" w:rsidP="00D23FCD">
                  <w:pPr>
                    <w:rPr>
                      <w:sz w:val="18"/>
                      <w:szCs w:val="18"/>
                    </w:rPr>
                  </w:pPr>
                </w:p>
              </w:tc>
              <w:tc>
                <w:tcPr>
                  <w:tcW w:w="91" w:type="pct"/>
                  <w:tcBorders>
                    <w:top w:val="nil"/>
                    <w:left w:val="nil"/>
                    <w:bottom w:val="nil"/>
                    <w:right w:val="nil"/>
                  </w:tcBorders>
                  <w:noWrap/>
                  <w:vAlign w:val="bottom"/>
                  <w:hideMark/>
                </w:tcPr>
                <w:p w14:paraId="50ACBC13" w14:textId="77777777" w:rsidR="00D23FCD" w:rsidRPr="0009263D" w:rsidRDefault="00D23FCD" w:rsidP="00D23FCD">
                  <w:pPr>
                    <w:rPr>
                      <w:sz w:val="18"/>
                      <w:szCs w:val="18"/>
                    </w:rPr>
                  </w:pPr>
                </w:p>
              </w:tc>
              <w:tc>
                <w:tcPr>
                  <w:tcW w:w="825" w:type="pct"/>
                  <w:tcBorders>
                    <w:top w:val="nil"/>
                    <w:left w:val="nil"/>
                    <w:bottom w:val="nil"/>
                    <w:right w:val="nil"/>
                  </w:tcBorders>
                  <w:vAlign w:val="center"/>
                  <w:hideMark/>
                </w:tcPr>
                <w:p w14:paraId="0DB80783" w14:textId="77777777" w:rsidR="00D23FCD" w:rsidRPr="0009263D" w:rsidRDefault="00D23FCD" w:rsidP="00D23FCD">
                  <w:pPr>
                    <w:rPr>
                      <w:sz w:val="18"/>
                      <w:szCs w:val="18"/>
                    </w:rPr>
                  </w:pPr>
                </w:p>
              </w:tc>
            </w:tr>
            <w:tr w:rsidR="00D23FCD" w:rsidRPr="0009263D" w14:paraId="02F71AE0" w14:textId="77777777" w:rsidTr="00D23FCD">
              <w:trPr>
                <w:trHeight w:val="227"/>
              </w:trPr>
              <w:tc>
                <w:tcPr>
                  <w:tcW w:w="3260" w:type="pct"/>
                  <w:tcBorders>
                    <w:top w:val="nil"/>
                    <w:left w:val="nil"/>
                    <w:bottom w:val="nil"/>
                    <w:right w:val="nil"/>
                  </w:tcBorders>
                  <w:noWrap/>
                  <w:vAlign w:val="center"/>
                  <w:hideMark/>
                </w:tcPr>
                <w:p w14:paraId="1E4E3B43" w14:textId="77777777" w:rsidR="00D23FCD" w:rsidRPr="0009263D" w:rsidRDefault="00D23FCD" w:rsidP="00D23FCD">
                  <w:pPr>
                    <w:rPr>
                      <w:rFonts w:ascii="Arial" w:hAnsi="Arial" w:cs="Arial"/>
                      <w:color w:val="000000"/>
                      <w:sz w:val="18"/>
                      <w:szCs w:val="18"/>
                    </w:rPr>
                  </w:pPr>
                  <w:r w:rsidRPr="0009263D">
                    <w:rPr>
                      <w:rFonts w:ascii="Arial" w:hAnsi="Arial" w:cs="Arial"/>
                      <w:color w:val="000000"/>
                      <w:sz w:val="18"/>
                      <w:szCs w:val="18"/>
                    </w:rPr>
                    <w:t>Lucro líquido do período</w:t>
                  </w:r>
                </w:p>
              </w:tc>
              <w:tc>
                <w:tcPr>
                  <w:tcW w:w="825" w:type="pct"/>
                  <w:tcBorders>
                    <w:top w:val="nil"/>
                    <w:left w:val="nil"/>
                    <w:bottom w:val="nil"/>
                    <w:right w:val="nil"/>
                  </w:tcBorders>
                  <w:noWrap/>
                  <w:vAlign w:val="bottom"/>
                  <w:hideMark/>
                </w:tcPr>
                <w:p w14:paraId="3A444D09" w14:textId="1F09E7BA"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1.085.36</w:t>
                  </w:r>
                  <w:r w:rsidR="00F21D54" w:rsidRPr="0009263D">
                    <w:rPr>
                      <w:rFonts w:ascii="Arial" w:hAnsi="Arial" w:cs="Arial"/>
                      <w:color w:val="000000"/>
                      <w:sz w:val="18"/>
                      <w:szCs w:val="18"/>
                    </w:rPr>
                    <w:t>5</w:t>
                  </w:r>
                </w:p>
              </w:tc>
              <w:tc>
                <w:tcPr>
                  <w:tcW w:w="91" w:type="pct"/>
                  <w:tcBorders>
                    <w:top w:val="nil"/>
                    <w:left w:val="nil"/>
                    <w:bottom w:val="nil"/>
                    <w:right w:val="nil"/>
                  </w:tcBorders>
                  <w:noWrap/>
                  <w:vAlign w:val="bottom"/>
                  <w:hideMark/>
                </w:tcPr>
                <w:p w14:paraId="694C27FC"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nil"/>
                    <w:right w:val="nil"/>
                  </w:tcBorders>
                  <w:noWrap/>
                  <w:vAlign w:val="bottom"/>
                  <w:hideMark/>
                </w:tcPr>
                <w:p w14:paraId="29A6E6F5" w14:textId="30665A47"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1.018.844</w:t>
                  </w:r>
                </w:p>
              </w:tc>
            </w:tr>
            <w:tr w:rsidR="00D23FCD" w:rsidRPr="0009263D" w14:paraId="26DF5C5F" w14:textId="77777777" w:rsidTr="00D23FCD">
              <w:trPr>
                <w:trHeight w:val="227"/>
              </w:trPr>
              <w:tc>
                <w:tcPr>
                  <w:tcW w:w="3260" w:type="pct"/>
                  <w:tcBorders>
                    <w:top w:val="nil"/>
                    <w:left w:val="nil"/>
                    <w:bottom w:val="nil"/>
                    <w:right w:val="nil"/>
                  </w:tcBorders>
                  <w:noWrap/>
                  <w:vAlign w:val="center"/>
                  <w:hideMark/>
                </w:tcPr>
                <w:p w14:paraId="5CCEBCFE" w14:textId="77777777" w:rsidR="00D23FCD" w:rsidRPr="0009263D" w:rsidRDefault="00D23FCD" w:rsidP="00D23FCD">
                  <w:pPr>
                    <w:rPr>
                      <w:rFonts w:ascii="Arial" w:hAnsi="Arial" w:cs="Arial"/>
                      <w:color w:val="000000"/>
                      <w:sz w:val="18"/>
                      <w:szCs w:val="18"/>
                    </w:rPr>
                  </w:pPr>
                  <w:r w:rsidRPr="0009263D">
                    <w:rPr>
                      <w:rFonts w:ascii="Arial" w:hAnsi="Arial" w:cs="Arial"/>
                      <w:color w:val="000000"/>
                      <w:sz w:val="18"/>
                      <w:szCs w:val="18"/>
                    </w:rPr>
                    <w:t xml:space="preserve">Constituição de Reserva legal (5%) </w:t>
                  </w:r>
                </w:p>
              </w:tc>
              <w:tc>
                <w:tcPr>
                  <w:tcW w:w="825" w:type="pct"/>
                  <w:tcBorders>
                    <w:top w:val="nil"/>
                    <w:left w:val="nil"/>
                    <w:bottom w:val="single" w:sz="4" w:space="0" w:color="auto"/>
                    <w:right w:val="nil"/>
                  </w:tcBorders>
                  <w:noWrap/>
                  <w:vAlign w:val="bottom"/>
                  <w:hideMark/>
                </w:tcPr>
                <w:p w14:paraId="02355045" w14:textId="0AC16EA2"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w:t>
                  </w:r>
                </w:p>
              </w:tc>
              <w:tc>
                <w:tcPr>
                  <w:tcW w:w="91" w:type="pct"/>
                  <w:tcBorders>
                    <w:top w:val="nil"/>
                    <w:left w:val="nil"/>
                    <w:bottom w:val="nil"/>
                    <w:right w:val="nil"/>
                  </w:tcBorders>
                  <w:noWrap/>
                  <w:vAlign w:val="bottom"/>
                  <w:hideMark/>
                </w:tcPr>
                <w:p w14:paraId="52551213"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single" w:sz="4" w:space="0" w:color="auto"/>
                    <w:right w:val="nil"/>
                  </w:tcBorders>
                  <w:noWrap/>
                  <w:vAlign w:val="bottom"/>
                  <w:hideMark/>
                </w:tcPr>
                <w:p w14:paraId="24A346C9" w14:textId="41FADBD1"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w:t>
                  </w:r>
                </w:p>
              </w:tc>
            </w:tr>
            <w:tr w:rsidR="00D23FCD" w:rsidRPr="0009263D" w14:paraId="175327C7" w14:textId="77777777" w:rsidTr="00D23FCD">
              <w:trPr>
                <w:trHeight w:val="227"/>
              </w:trPr>
              <w:tc>
                <w:tcPr>
                  <w:tcW w:w="3260" w:type="pct"/>
                  <w:tcBorders>
                    <w:top w:val="nil"/>
                    <w:left w:val="nil"/>
                    <w:bottom w:val="nil"/>
                    <w:right w:val="nil"/>
                  </w:tcBorders>
                  <w:noWrap/>
                  <w:vAlign w:val="center"/>
                  <w:hideMark/>
                </w:tcPr>
                <w:p w14:paraId="61E769B3" w14:textId="77777777" w:rsidR="00D23FCD" w:rsidRPr="0009263D" w:rsidRDefault="00D23FCD" w:rsidP="00D23FCD">
                  <w:pPr>
                    <w:rPr>
                      <w:rFonts w:ascii="Arial" w:hAnsi="Arial" w:cs="Arial"/>
                      <w:color w:val="000000"/>
                      <w:sz w:val="18"/>
                      <w:szCs w:val="18"/>
                    </w:rPr>
                  </w:pPr>
                </w:p>
              </w:tc>
              <w:tc>
                <w:tcPr>
                  <w:tcW w:w="825" w:type="pct"/>
                  <w:tcBorders>
                    <w:top w:val="nil"/>
                    <w:left w:val="nil"/>
                    <w:bottom w:val="nil"/>
                    <w:right w:val="nil"/>
                  </w:tcBorders>
                  <w:noWrap/>
                  <w:vAlign w:val="bottom"/>
                  <w:hideMark/>
                </w:tcPr>
                <w:p w14:paraId="05CED2EB" w14:textId="77777777" w:rsidR="00D23FCD" w:rsidRPr="0009263D" w:rsidRDefault="00D23FCD" w:rsidP="00D23FCD">
                  <w:pPr>
                    <w:jc w:val="right"/>
                    <w:rPr>
                      <w:sz w:val="18"/>
                      <w:szCs w:val="18"/>
                    </w:rPr>
                  </w:pPr>
                </w:p>
              </w:tc>
              <w:tc>
                <w:tcPr>
                  <w:tcW w:w="91" w:type="pct"/>
                  <w:tcBorders>
                    <w:top w:val="nil"/>
                    <w:left w:val="nil"/>
                    <w:bottom w:val="nil"/>
                    <w:right w:val="nil"/>
                  </w:tcBorders>
                  <w:noWrap/>
                  <w:vAlign w:val="bottom"/>
                  <w:hideMark/>
                </w:tcPr>
                <w:p w14:paraId="6A7E4182" w14:textId="77777777" w:rsidR="00D23FCD" w:rsidRPr="0009263D" w:rsidRDefault="00D23FCD" w:rsidP="00D23FCD">
                  <w:pPr>
                    <w:jc w:val="right"/>
                    <w:rPr>
                      <w:sz w:val="18"/>
                      <w:szCs w:val="18"/>
                    </w:rPr>
                  </w:pPr>
                </w:p>
              </w:tc>
              <w:tc>
                <w:tcPr>
                  <w:tcW w:w="825" w:type="pct"/>
                  <w:tcBorders>
                    <w:top w:val="nil"/>
                    <w:left w:val="nil"/>
                    <w:bottom w:val="nil"/>
                    <w:right w:val="nil"/>
                  </w:tcBorders>
                  <w:noWrap/>
                  <w:vAlign w:val="bottom"/>
                  <w:hideMark/>
                </w:tcPr>
                <w:p w14:paraId="08A404A7" w14:textId="77777777" w:rsidR="00D23FCD" w:rsidRPr="0009263D" w:rsidRDefault="00D23FCD" w:rsidP="00D23FCD">
                  <w:pPr>
                    <w:jc w:val="right"/>
                    <w:rPr>
                      <w:sz w:val="18"/>
                      <w:szCs w:val="18"/>
                    </w:rPr>
                  </w:pPr>
                </w:p>
              </w:tc>
            </w:tr>
            <w:tr w:rsidR="00D23FCD" w:rsidRPr="0009263D" w14:paraId="4372A25C" w14:textId="77777777" w:rsidTr="00D23FCD">
              <w:trPr>
                <w:trHeight w:val="227"/>
              </w:trPr>
              <w:tc>
                <w:tcPr>
                  <w:tcW w:w="3260" w:type="pct"/>
                  <w:tcBorders>
                    <w:top w:val="nil"/>
                    <w:left w:val="nil"/>
                    <w:bottom w:val="nil"/>
                    <w:right w:val="nil"/>
                  </w:tcBorders>
                  <w:noWrap/>
                  <w:vAlign w:val="center"/>
                  <w:hideMark/>
                </w:tcPr>
                <w:p w14:paraId="6C29BE1B" w14:textId="77777777" w:rsidR="00D23FCD" w:rsidRPr="0009263D" w:rsidRDefault="00D23FCD" w:rsidP="00D23FCD">
                  <w:pPr>
                    <w:rPr>
                      <w:rFonts w:ascii="Arial" w:hAnsi="Arial" w:cs="Arial"/>
                      <w:color w:val="000000"/>
                      <w:sz w:val="18"/>
                      <w:szCs w:val="18"/>
                    </w:rPr>
                  </w:pPr>
                  <w:r w:rsidRPr="0009263D">
                    <w:rPr>
                      <w:rFonts w:ascii="Arial" w:hAnsi="Arial" w:cs="Arial"/>
                      <w:color w:val="000000"/>
                      <w:sz w:val="18"/>
                      <w:szCs w:val="18"/>
                    </w:rPr>
                    <w:t>Lucro líquido do período ajustado</w:t>
                  </w:r>
                </w:p>
              </w:tc>
              <w:tc>
                <w:tcPr>
                  <w:tcW w:w="825" w:type="pct"/>
                  <w:tcBorders>
                    <w:top w:val="nil"/>
                    <w:left w:val="nil"/>
                    <w:bottom w:val="single" w:sz="4" w:space="0" w:color="auto"/>
                    <w:right w:val="nil"/>
                  </w:tcBorders>
                  <w:noWrap/>
                  <w:vAlign w:val="bottom"/>
                  <w:hideMark/>
                </w:tcPr>
                <w:p w14:paraId="186EF039" w14:textId="0A141450"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1.085.36</w:t>
                  </w:r>
                  <w:r w:rsidR="00F21D54" w:rsidRPr="0009263D">
                    <w:rPr>
                      <w:rFonts w:ascii="Arial" w:hAnsi="Arial" w:cs="Arial"/>
                      <w:color w:val="000000"/>
                      <w:sz w:val="18"/>
                      <w:szCs w:val="18"/>
                    </w:rPr>
                    <w:t>5</w:t>
                  </w:r>
                </w:p>
              </w:tc>
              <w:tc>
                <w:tcPr>
                  <w:tcW w:w="91" w:type="pct"/>
                  <w:tcBorders>
                    <w:top w:val="nil"/>
                    <w:left w:val="nil"/>
                    <w:bottom w:val="nil"/>
                    <w:right w:val="nil"/>
                  </w:tcBorders>
                  <w:noWrap/>
                  <w:vAlign w:val="bottom"/>
                  <w:hideMark/>
                </w:tcPr>
                <w:p w14:paraId="73026916"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single" w:sz="4" w:space="0" w:color="auto"/>
                    <w:right w:val="nil"/>
                  </w:tcBorders>
                  <w:noWrap/>
                  <w:vAlign w:val="bottom"/>
                  <w:hideMark/>
                </w:tcPr>
                <w:p w14:paraId="3E865B8A" w14:textId="3A09CC49"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1.018.844</w:t>
                  </w:r>
                </w:p>
              </w:tc>
            </w:tr>
            <w:tr w:rsidR="00D23FCD" w:rsidRPr="0009263D" w14:paraId="48464F4E" w14:textId="77777777" w:rsidTr="00D23FCD">
              <w:trPr>
                <w:trHeight w:val="227"/>
              </w:trPr>
              <w:tc>
                <w:tcPr>
                  <w:tcW w:w="3260" w:type="pct"/>
                  <w:tcBorders>
                    <w:top w:val="nil"/>
                    <w:left w:val="nil"/>
                    <w:bottom w:val="nil"/>
                    <w:right w:val="nil"/>
                  </w:tcBorders>
                  <w:noWrap/>
                  <w:vAlign w:val="center"/>
                  <w:hideMark/>
                </w:tcPr>
                <w:p w14:paraId="1FCB8C79" w14:textId="77777777" w:rsidR="00D23FCD" w:rsidRPr="0009263D" w:rsidRDefault="00D23FCD" w:rsidP="00D23FCD">
                  <w:pPr>
                    <w:rPr>
                      <w:rFonts w:ascii="Arial" w:hAnsi="Arial" w:cs="Arial"/>
                      <w:color w:val="000000"/>
                      <w:sz w:val="18"/>
                      <w:szCs w:val="18"/>
                    </w:rPr>
                  </w:pPr>
                </w:p>
              </w:tc>
              <w:tc>
                <w:tcPr>
                  <w:tcW w:w="825" w:type="pct"/>
                  <w:tcBorders>
                    <w:top w:val="nil"/>
                    <w:left w:val="nil"/>
                    <w:bottom w:val="nil"/>
                    <w:right w:val="nil"/>
                  </w:tcBorders>
                  <w:noWrap/>
                  <w:vAlign w:val="bottom"/>
                  <w:hideMark/>
                </w:tcPr>
                <w:p w14:paraId="5ED8CAC2" w14:textId="77777777" w:rsidR="00D23FCD" w:rsidRPr="0009263D" w:rsidRDefault="00D23FCD" w:rsidP="00D23FCD">
                  <w:pPr>
                    <w:jc w:val="right"/>
                    <w:rPr>
                      <w:sz w:val="18"/>
                      <w:szCs w:val="18"/>
                    </w:rPr>
                  </w:pPr>
                </w:p>
              </w:tc>
              <w:tc>
                <w:tcPr>
                  <w:tcW w:w="91" w:type="pct"/>
                  <w:tcBorders>
                    <w:top w:val="nil"/>
                    <w:left w:val="nil"/>
                    <w:bottom w:val="nil"/>
                    <w:right w:val="nil"/>
                  </w:tcBorders>
                  <w:noWrap/>
                  <w:vAlign w:val="bottom"/>
                  <w:hideMark/>
                </w:tcPr>
                <w:p w14:paraId="3DE75549" w14:textId="77777777" w:rsidR="00D23FCD" w:rsidRPr="0009263D" w:rsidRDefault="00D23FCD" w:rsidP="00D23FCD">
                  <w:pPr>
                    <w:jc w:val="right"/>
                    <w:rPr>
                      <w:sz w:val="18"/>
                      <w:szCs w:val="18"/>
                    </w:rPr>
                  </w:pPr>
                </w:p>
              </w:tc>
              <w:tc>
                <w:tcPr>
                  <w:tcW w:w="825" w:type="pct"/>
                  <w:tcBorders>
                    <w:top w:val="nil"/>
                    <w:left w:val="nil"/>
                    <w:bottom w:val="nil"/>
                    <w:right w:val="nil"/>
                  </w:tcBorders>
                  <w:noWrap/>
                  <w:vAlign w:val="bottom"/>
                  <w:hideMark/>
                </w:tcPr>
                <w:p w14:paraId="6EBF9F11" w14:textId="77777777" w:rsidR="00D23FCD" w:rsidRPr="0009263D" w:rsidRDefault="00D23FCD" w:rsidP="00D23FCD">
                  <w:pPr>
                    <w:jc w:val="right"/>
                    <w:rPr>
                      <w:sz w:val="18"/>
                      <w:szCs w:val="18"/>
                    </w:rPr>
                  </w:pPr>
                </w:p>
              </w:tc>
            </w:tr>
            <w:tr w:rsidR="00D23FCD" w:rsidRPr="0009263D" w14:paraId="428819A3" w14:textId="77777777" w:rsidTr="00D23FCD">
              <w:trPr>
                <w:trHeight w:val="227"/>
              </w:trPr>
              <w:tc>
                <w:tcPr>
                  <w:tcW w:w="3260" w:type="pct"/>
                  <w:tcBorders>
                    <w:top w:val="nil"/>
                    <w:left w:val="nil"/>
                    <w:bottom w:val="nil"/>
                    <w:right w:val="nil"/>
                  </w:tcBorders>
                  <w:noWrap/>
                  <w:vAlign w:val="center"/>
                  <w:hideMark/>
                </w:tcPr>
                <w:p w14:paraId="4C5D2E30" w14:textId="77777777" w:rsidR="00D23FCD" w:rsidRPr="0009263D" w:rsidRDefault="00D23FCD" w:rsidP="00D23FCD">
                  <w:pPr>
                    <w:rPr>
                      <w:rFonts w:ascii="Arial" w:hAnsi="Arial" w:cs="Arial"/>
                      <w:color w:val="000000"/>
                      <w:sz w:val="18"/>
                      <w:szCs w:val="18"/>
                    </w:rPr>
                  </w:pPr>
                  <w:r w:rsidRPr="0009263D">
                    <w:rPr>
                      <w:rFonts w:ascii="Arial" w:hAnsi="Arial" w:cs="Arial"/>
                      <w:color w:val="000000"/>
                      <w:sz w:val="18"/>
                      <w:szCs w:val="18"/>
                    </w:rPr>
                    <w:t xml:space="preserve">Resultado da sociedade em conta de participação do período (SCP) (25%) </w:t>
                  </w:r>
                </w:p>
              </w:tc>
              <w:tc>
                <w:tcPr>
                  <w:tcW w:w="825" w:type="pct"/>
                  <w:tcBorders>
                    <w:top w:val="nil"/>
                    <w:left w:val="nil"/>
                    <w:bottom w:val="single" w:sz="4" w:space="0" w:color="auto"/>
                    <w:right w:val="nil"/>
                  </w:tcBorders>
                  <w:noWrap/>
                  <w:vAlign w:val="bottom"/>
                  <w:hideMark/>
                </w:tcPr>
                <w:p w14:paraId="2DC1D2E3" w14:textId="6E1C6DC4"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1.038.243</w:t>
                  </w:r>
                </w:p>
              </w:tc>
              <w:tc>
                <w:tcPr>
                  <w:tcW w:w="91" w:type="pct"/>
                  <w:tcBorders>
                    <w:top w:val="nil"/>
                    <w:left w:val="nil"/>
                    <w:bottom w:val="nil"/>
                    <w:right w:val="nil"/>
                  </w:tcBorders>
                  <w:noWrap/>
                  <w:vAlign w:val="bottom"/>
                  <w:hideMark/>
                </w:tcPr>
                <w:p w14:paraId="7FC41412"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single" w:sz="4" w:space="0" w:color="auto"/>
                    <w:right w:val="nil"/>
                  </w:tcBorders>
                  <w:noWrap/>
                  <w:vAlign w:val="bottom"/>
                  <w:hideMark/>
                </w:tcPr>
                <w:p w14:paraId="2042ECEE" w14:textId="2844D76D"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961.059</w:t>
                  </w:r>
                </w:p>
              </w:tc>
            </w:tr>
            <w:tr w:rsidR="00D23FCD" w:rsidRPr="0009263D" w14:paraId="46359675" w14:textId="77777777" w:rsidTr="00D23FCD">
              <w:trPr>
                <w:trHeight w:val="227"/>
              </w:trPr>
              <w:tc>
                <w:tcPr>
                  <w:tcW w:w="3260" w:type="pct"/>
                  <w:tcBorders>
                    <w:top w:val="nil"/>
                    <w:left w:val="nil"/>
                    <w:bottom w:val="nil"/>
                    <w:right w:val="nil"/>
                  </w:tcBorders>
                  <w:noWrap/>
                  <w:vAlign w:val="bottom"/>
                  <w:hideMark/>
                </w:tcPr>
                <w:p w14:paraId="7A4C5E60" w14:textId="77777777" w:rsidR="00D23FCD" w:rsidRPr="0009263D" w:rsidRDefault="00D23FCD" w:rsidP="00D23FCD">
                  <w:pPr>
                    <w:rPr>
                      <w:rFonts w:ascii="Arial" w:hAnsi="Arial" w:cs="Arial"/>
                      <w:color w:val="000000"/>
                      <w:sz w:val="18"/>
                      <w:szCs w:val="18"/>
                    </w:rPr>
                  </w:pPr>
                </w:p>
              </w:tc>
              <w:tc>
                <w:tcPr>
                  <w:tcW w:w="825" w:type="pct"/>
                  <w:tcBorders>
                    <w:top w:val="nil"/>
                    <w:left w:val="nil"/>
                    <w:bottom w:val="nil"/>
                    <w:right w:val="nil"/>
                  </w:tcBorders>
                  <w:noWrap/>
                  <w:vAlign w:val="bottom"/>
                  <w:hideMark/>
                </w:tcPr>
                <w:p w14:paraId="5ECD72BF" w14:textId="77777777" w:rsidR="00D23FCD" w:rsidRPr="0009263D" w:rsidRDefault="00D23FCD" w:rsidP="00D23FCD">
                  <w:pPr>
                    <w:jc w:val="right"/>
                    <w:rPr>
                      <w:sz w:val="18"/>
                      <w:szCs w:val="18"/>
                    </w:rPr>
                  </w:pPr>
                </w:p>
              </w:tc>
              <w:tc>
                <w:tcPr>
                  <w:tcW w:w="91" w:type="pct"/>
                  <w:tcBorders>
                    <w:top w:val="nil"/>
                    <w:left w:val="nil"/>
                    <w:bottom w:val="nil"/>
                    <w:right w:val="nil"/>
                  </w:tcBorders>
                  <w:noWrap/>
                  <w:vAlign w:val="bottom"/>
                  <w:hideMark/>
                </w:tcPr>
                <w:p w14:paraId="0AB7FC8E" w14:textId="77777777" w:rsidR="00D23FCD" w:rsidRPr="0009263D" w:rsidRDefault="00D23FCD" w:rsidP="00D23FCD">
                  <w:pPr>
                    <w:jc w:val="right"/>
                    <w:rPr>
                      <w:sz w:val="18"/>
                      <w:szCs w:val="18"/>
                    </w:rPr>
                  </w:pPr>
                </w:p>
              </w:tc>
              <w:tc>
                <w:tcPr>
                  <w:tcW w:w="825" w:type="pct"/>
                  <w:tcBorders>
                    <w:top w:val="nil"/>
                    <w:left w:val="nil"/>
                    <w:bottom w:val="nil"/>
                    <w:right w:val="nil"/>
                  </w:tcBorders>
                  <w:noWrap/>
                  <w:vAlign w:val="bottom"/>
                  <w:hideMark/>
                </w:tcPr>
                <w:p w14:paraId="4F608E08" w14:textId="77777777" w:rsidR="00D23FCD" w:rsidRPr="0009263D" w:rsidRDefault="00D23FCD" w:rsidP="00D23FCD">
                  <w:pPr>
                    <w:jc w:val="right"/>
                    <w:rPr>
                      <w:sz w:val="18"/>
                      <w:szCs w:val="18"/>
                    </w:rPr>
                  </w:pPr>
                </w:p>
              </w:tc>
            </w:tr>
            <w:tr w:rsidR="00D23FCD" w:rsidRPr="0009263D" w14:paraId="7BD7072B" w14:textId="77777777" w:rsidTr="00D23FCD">
              <w:trPr>
                <w:trHeight w:val="227"/>
              </w:trPr>
              <w:tc>
                <w:tcPr>
                  <w:tcW w:w="3260" w:type="pct"/>
                  <w:tcBorders>
                    <w:top w:val="nil"/>
                    <w:left w:val="nil"/>
                    <w:bottom w:val="nil"/>
                    <w:right w:val="nil"/>
                  </w:tcBorders>
                  <w:vAlign w:val="center"/>
                  <w:hideMark/>
                </w:tcPr>
                <w:p w14:paraId="10D9E045" w14:textId="77777777" w:rsidR="00D23FCD" w:rsidRPr="0009263D" w:rsidRDefault="00D23FCD" w:rsidP="00D23FCD">
                  <w:pPr>
                    <w:rPr>
                      <w:rFonts w:ascii="Arial" w:hAnsi="Arial" w:cs="Arial"/>
                      <w:b/>
                      <w:bCs/>
                      <w:color w:val="000000"/>
                      <w:sz w:val="18"/>
                      <w:szCs w:val="18"/>
                    </w:rPr>
                  </w:pPr>
                  <w:r w:rsidRPr="0009263D">
                    <w:rPr>
                      <w:rFonts w:ascii="Arial" w:hAnsi="Arial" w:cs="Arial"/>
                      <w:b/>
                      <w:bCs/>
                      <w:color w:val="000000"/>
                      <w:sz w:val="18"/>
                      <w:szCs w:val="18"/>
                    </w:rPr>
                    <w:t>Base para dividendos fixos preferenciais (Receita da SCP limitada ao Lucro líquido do período)</w:t>
                  </w:r>
                </w:p>
              </w:tc>
              <w:tc>
                <w:tcPr>
                  <w:tcW w:w="825" w:type="pct"/>
                  <w:tcBorders>
                    <w:top w:val="nil"/>
                    <w:left w:val="nil"/>
                    <w:bottom w:val="nil"/>
                    <w:right w:val="nil"/>
                  </w:tcBorders>
                  <w:noWrap/>
                  <w:vAlign w:val="center"/>
                  <w:hideMark/>
                </w:tcPr>
                <w:p w14:paraId="117D81C6" w14:textId="24A4BD62"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1.038.243</w:t>
                  </w:r>
                </w:p>
              </w:tc>
              <w:tc>
                <w:tcPr>
                  <w:tcW w:w="91" w:type="pct"/>
                  <w:tcBorders>
                    <w:top w:val="nil"/>
                    <w:left w:val="nil"/>
                    <w:bottom w:val="nil"/>
                    <w:right w:val="nil"/>
                  </w:tcBorders>
                  <w:noWrap/>
                  <w:vAlign w:val="center"/>
                  <w:hideMark/>
                </w:tcPr>
                <w:p w14:paraId="16E84014"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nil"/>
                    <w:right w:val="nil"/>
                  </w:tcBorders>
                  <w:noWrap/>
                  <w:vAlign w:val="center"/>
                  <w:hideMark/>
                </w:tcPr>
                <w:p w14:paraId="66EF0D1D" w14:textId="2AB2BF33"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961.059</w:t>
                  </w:r>
                </w:p>
              </w:tc>
            </w:tr>
            <w:tr w:rsidR="00D23FCD" w:rsidRPr="0009263D" w14:paraId="265FBFCF" w14:textId="77777777" w:rsidTr="00D23FCD">
              <w:trPr>
                <w:trHeight w:val="227"/>
              </w:trPr>
              <w:tc>
                <w:tcPr>
                  <w:tcW w:w="3260" w:type="pct"/>
                  <w:tcBorders>
                    <w:top w:val="nil"/>
                    <w:left w:val="nil"/>
                    <w:bottom w:val="nil"/>
                    <w:right w:val="nil"/>
                  </w:tcBorders>
                  <w:noWrap/>
                  <w:vAlign w:val="bottom"/>
                  <w:hideMark/>
                </w:tcPr>
                <w:p w14:paraId="033B0392" w14:textId="77777777" w:rsidR="00D23FCD" w:rsidRPr="0009263D" w:rsidRDefault="00D23FCD" w:rsidP="00D23FCD">
                  <w:pPr>
                    <w:rPr>
                      <w:rFonts w:ascii="Arial" w:hAnsi="Arial" w:cs="Arial"/>
                      <w:color w:val="000000"/>
                      <w:sz w:val="18"/>
                      <w:szCs w:val="18"/>
                    </w:rPr>
                  </w:pPr>
                </w:p>
              </w:tc>
              <w:tc>
                <w:tcPr>
                  <w:tcW w:w="825" w:type="pct"/>
                  <w:tcBorders>
                    <w:top w:val="nil"/>
                    <w:left w:val="nil"/>
                    <w:bottom w:val="nil"/>
                    <w:right w:val="nil"/>
                  </w:tcBorders>
                  <w:noWrap/>
                  <w:vAlign w:val="bottom"/>
                  <w:hideMark/>
                </w:tcPr>
                <w:p w14:paraId="0A04B0C3" w14:textId="77777777" w:rsidR="00D23FCD" w:rsidRPr="0009263D" w:rsidRDefault="00D23FCD" w:rsidP="00D23FCD">
                  <w:pPr>
                    <w:jc w:val="right"/>
                    <w:rPr>
                      <w:sz w:val="18"/>
                      <w:szCs w:val="18"/>
                    </w:rPr>
                  </w:pPr>
                </w:p>
              </w:tc>
              <w:tc>
                <w:tcPr>
                  <w:tcW w:w="91" w:type="pct"/>
                  <w:tcBorders>
                    <w:top w:val="nil"/>
                    <w:left w:val="nil"/>
                    <w:bottom w:val="nil"/>
                    <w:right w:val="nil"/>
                  </w:tcBorders>
                  <w:noWrap/>
                  <w:vAlign w:val="bottom"/>
                  <w:hideMark/>
                </w:tcPr>
                <w:p w14:paraId="70FDEF92" w14:textId="77777777" w:rsidR="00D23FCD" w:rsidRPr="0009263D" w:rsidRDefault="00D23FCD" w:rsidP="00D23FCD">
                  <w:pPr>
                    <w:jc w:val="right"/>
                    <w:rPr>
                      <w:sz w:val="18"/>
                      <w:szCs w:val="18"/>
                    </w:rPr>
                  </w:pPr>
                </w:p>
              </w:tc>
              <w:tc>
                <w:tcPr>
                  <w:tcW w:w="825" w:type="pct"/>
                  <w:tcBorders>
                    <w:top w:val="nil"/>
                    <w:left w:val="nil"/>
                    <w:bottom w:val="nil"/>
                    <w:right w:val="nil"/>
                  </w:tcBorders>
                  <w:noWrap/>
                  <w:vAlign w:val="bottom"/>
                  <w:hideMark/>
                </w:tcPr>
                <w:p w14:paraId="58DCB6DA" w14:textId="77777777" w:rsidR="00D23FCD" w:rsidRPr="0009263D" w:rsidRDefault="00D23FCD" w:rsidP="00D23FCD">
                  <w:pPr>
                    <w:jc w:val="right"/>
                    <w:rPr>
                      <w:sz w:val="18"/>
                      <w:szCs w:val="18"/>
                    </w:rPr>
                  </w:pPr>
                </w:p>
              </w:tc>
            </w:tr>
            <w:tr w:rsidR="00D23FCD" w:rsidRPr="0009263D" w14:paraId="5222DC69" w14:textId="77777777" w:rsidTr="00D23FCD">
              <w:trPr>
                <w:trHeight w:val="227"/>
              </w:trPr>
              <w:tc>
                <w:tcPr>
                  <w:tcW w:w="3260" w:type="pct"/>
                  <w:tcBorders>
                    <w:top w:val="nil"/>
                    <w:left w:val="nil"/>
                    <w:bottom w:val="nil"/>
                    <w:right w:val="nil"/>
                  </w:tcBorders>
                  <w:vAlign w:val="center"/>
                  <w:hideMark/>
                </w:tcPr>
                <w:p w14:paraId="424E3048" w14:textId="77777777" w:rsidR="00D23FCD" w:rsidRPr="0009263D" w:rsidRDefault="00D23FCD" w:rsidP="00D23FCD">
                  <w:pPr>
                    <w:rPr>
                      <w:rFonts w:ascii="Arial" w:hAnsi="Arial" w:cs="Arial"/>
                      <w:color w:val="000000"/>
                      <w:sz w:val="18"/>
                      <w:szCs w:val="18"/>
                    </w:rPr>
                  </w:pPr>
                  <w:r w:rsidRPr="0009263D">
                    <w:rPr>
                      <w:rFonts w:ascii="Arial" w:hAnsi="Arial" w:cs="Arial"/>
                      <w:color w:val="000000"/>
                      <w:sz w:val="18"/>
                      <w:szCs w:val="18"/>
                    </w:rPr>
                    <w:t>Dividendos fixos preferenciais deliberados</w:t>
                  </w:r>
                </w:p>
              </w:tc>
              <w:tc>
                <w:tcPr>
                  <w:tcW w:w="825" w:type="pct"/>
                  <w:tcBorders>
                    <w:top w:val="nil"/>
                    <w:left w:val="nil"/>
                    <w:bottom w:val="nil"/>
                    <w:right w:val="nil"/>
                  </w:tcBorders>
                  <w:noWrap/>
                  <w:vAlign w:val="bottom"/>
                  <w:hideMark/>
                </w:tcPr>
                <w:p w14:paraId="4C9F09F4" w14:textId="47C3ACA8"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827.61</w:t>
                  </w:r>
                  <w:r w:rsidR="00F21D54" w:rsidRPr="0009263D">
                    <w:rPr>
                      <w:rFonts w:ascii="Arial" w:hAnsi="Arial" w:cs="Arial"/>
                      <w:color w:val="000000"/>
                      <w:sz w:val="18"/>
                      <w:szCs w:val="18"/>
                    </w:rPr>
                    <w:t>1</w:t>
                  </w:r>
                </w:p>
              </w:tc>
              <w:tc>
                <w:tcPr>
                  <w:tcW w:w="91" w:type="pct"/>
                  <w:tcBorders>
                    <w:top w:val="nil"/>
                    <w:left w:val="nil"/>
                    <w:bottom w:val="nil"/>
                    <w:right w:val="nil"/>
                  </w:tcBorders>
                  <w:noWrap/>
                  <w:vAlign w:val="bottom"/>
                  <w:hideMark/>
                </w:tcPr>
                <w:p w14:paraId="0C4DC0A4"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nil"/>
                    <w:right w:val="nil"/>
                  </w:tcBorders>
                  <w:noWrap/>
                  <w:vAlign w:val="bottom"/>
                  <w:hideMark/>
                </w:tcPr>
                <w:p w14:paraId="1DE415BE" w14:textId="79DA146B"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830.569</w:t>
                  </w:r>
                </w:p>
              </w:tc>
            </w:tr>
            <w:tr w:rsidR="00D23FCD" w:rsidRPr="0009263D" w14:paraId="6AFC36E2" w14:textId="77777777" w:rsidTr="00D23FCD">
              <w:trPr>
                <w:trHeight w:val="227"/>
              </w:trPr>
              <w:tc>
                <w:tcPr>
                  <w:tcW w:w="3260" w:type="pct"/>
                  <w:tcBorders>
                    <w:top w:val="nil"/>
                    <w:left w:val="nil"/>
                    <w:bottom w:val="nil"/>
                    <w:right w:val="nil"/>
                  </w:tcBorders>
                  <w:vAlign w:val="center"/>
                  <w:hideMark/>
                </w:tcPr>
                <w:p w14:paraId="1E6E7F70" w14:textId="77777777" w:rsidR="00D23FCD" w:rsidRPr="0009263D" w:rsidRDefault="00D23FCD" w:rsidP="00D23FCD">
                  <w:pPr>
                    <w:rPr>
                      <w:rFonts w:ascii="Arial" w:hAnsi="Arial" w:cs="Arial"/>
                      <w:color w:val="000000"/>
                      <w:sz w:val="18"/>
                      <w:szCs w:val="18"/>
                    </w:rPr>
                  </w:pPr>
                  <w:r w:rsidRPr="0009263D">
                    <w:rPr>
                      <w:rFonts w:ascii="Arial" w:hAnsi="Arial" w:cs="Arial"/>
                      <w:color w:val="000000"/>
                      <w:sz w:val="18"/>
                      <w:szCs w:val="18"/>
                    </w:rPr>
                    <w:t>Juros sobre o capital próprio creditados</w:t>
                  </w:r>
                </w:p>
              </w:tc>
              <w:tc>
                <w:tcPr>
                  <w:tcW w:w="825" w:type="pct"/>
                  <w:tcBorders>
                    <w:top w:val="nil"/>
                    <w:left w:val="nil"/>
                    <w:bottom w:val="nil"/>
                    <w:right w:val="nil"/>
                  </w:tcBorders>
                  <w:noWrap/>
                  <w:vAlign w:val="bottom"/>
                  <w:hideMark/>
                </w:tcPr>
                <w:p w14:paraId="101BB69E" w14:textId="3D3DBFED"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26.500</w:t>
                  </w:r>
                </w:p>
              </w:tc>
              <w:tc>
                <w:tcPr>
                  <w:tcW w:w="91" w:type="pct"/>
                  <w:tcBorders>
                    <w:top w:val="nil"/>
                    <w:left w:val="nil"/>
                    <w:bottom w:val="nil"/>
                    <w:right w:val="nil"/>
                  </w:tcBorders>
                  <w:noWrap/>
                  <w:vAlign w:val="bottom"/>
                  <w:hideMark/>
                </w:tcPr>
                <w:p w14:paraId="12399774"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nil"/>
                    <w:right w:val="nil"/>
                  </w:tcBorders>
                  <w:noWrap/>
                  <w:vAlign w:val="bottom"/>
                  <w:hideMark/>
                </w:tcPr>
                <w:p w14:paraId="4673FEA1" w14:textId="01DAFAD2"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21.000</w:t>
                  </w:r>
                </w:p>
              </w:tc>
            </w:tr>
            <w:tr w:rsidR="00D23FCD" w:rsidRPr="0009263D" w14:paraId="12EA044E" w14:textId="77777777" w:rsidTr="00D23FCD">
              <w:trPr>
                <w:trHeight w:val="227"/>
              </w:trPr>
              <w:tc>
                <w:tcPr>
                  <w:tcW w:w="3260" w:type="pct"/>
                  <w:tcBorders>
                    <w:top w:val="nil"/>
                    <w:left w:val="nil"/>
                    <w:bottom w:val="nil"/>
                    <w:right w:val="nil"/>
                  </w:tcBorders>
                  <w:vAlign w:val="center"/>
                  <w:hideMark/>
                </w:tcPr>
                <w:p w14:paraId="68D2787B" w14:textId="77777777" w:rsidR="00D23FCD" w:rsidRPr="0009263D" w:rsidRDefault="00D23FCD" w:rsidP="00D23FCD">
                  <w:pPr>
                    <w:rPr>
                      <w:rFonts w:ascii="Arial" w:hAnsi="Arial" w:cs="Arial"/>
                      <w:color w:val="000000"/>
                      <w:sz w:val="18"/>
                      <w:szCs w:val="18"/>
                    </w:rPr>
                  </w:pPr>
                  <w:r w:rsidRPr="0009263D">
                    <w:rPr>
                      <w:rFonts w:ascii="Arial" w:hAnsi="Arial" w:cs="Arial"/>
                      <w:color w:val="000000"/>
                      <w:sz w:val="18"/>
                      <w:szCs w:val="18"/>
                    </w:rPr>
                    <w:t>Dividendos preferenciais a deliberar</w:t>
                  </w:r>
                </w:p>
              </w:tc>
              <w:tc>
                <w:tcPr>
                  <w:tcW w:w="825" w:type="pct"/>
                  <w:tcBorders>
                    <w:top w:val="nil"/>
                    <w:left w:val="nil"/>
                    <w:bottom w:val="single" w:sz="4" w:space="0" w:color="auto"/>
                    <w:right w:val="nil"/>
                  </w:tcBorders>
                  <w:noWrap/>
                  <w:vAlign w:val="bottom"/>
                  <w:hideMark/>
                </w:tcPr>
                <w:p w14:paraId="6D64F49A" w14:textId="78F7DF2F" w:rsidR="00D23FCD" w:rsidRPr="0009263D" w:rsidRDefault="00C9130B" w:rsidP="00D23FCD">
                  <w:pPr>
                    <w:jc w:val="right"/>
                    <w:rPr>
                      <w:rFonts w:ascii="Arial" w:hAnsi="Arial" w:cs="Arial"/>
                      <w:color w:val="000000"/>
                      <w:sz w:val="18"/>
                      <w:szCs w:val="18"/>
                    </w:rPr>
                  </w:pPr>
                  <w:r w:rsidRPr="0009263D">
                    <w:rPr>
                      <w:rFonts w:ascii="Arial" w:hAnsi="Arial" w:cs="Arial"/>
                      <w:color w:val="000000"/>
                      <w:sz w:val="18"/>
                      <w:szCs w:val="18"/>
                    </w:rPr>
                    <w:t>184.132</w:t>
                  </w:r>
                </w:p>
              </w:tc>
              <w:tc>
                <w:tcPr>
                  <w:tcW w:w="91" w:type="pct"/>
                  <w:tcBorders>
                    <w:top w:val="nil"/>
                    <w:left w:val="nil"/>
                    <w:bottom w:val="nil"/>
                    <w:right w:val="nil"/>
                  </w:tcBorders>
                  <w:noWrap/>
                  <w:vAlign w:val="bottom"/>
                  <w:hideMark/>
                </w:tcPr>
                <w:p w14:paraId="5508A3B1"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single" w:sz="4" w:space="0" w:color="auto"/>
                    <w:right w:val="nil"/>
                  </w:tcBorders>
                  <w:noWrap/>
                  <w:vAlign w:val="bottom"/>
                  <w:hideMark/>
                </w:tcPr>
                <w:p w14:paraId="477C9EEF" w14:textId="0C0A650C"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109.490</w:t>
                  </w:r>
                </w:p>
              </w:tc>
            </w:tr>
            <w:tr w:rsidR="00D23FCD" w:rsidRPr="0009263D" w14:paraId="17ED1AD4" w14:textId="77777777" w:rsidTr="00D23FCD">
              <w:trPr>
                <w:trHeight w:val="227"/>
              </w:trPr>
              <w:tc>
                <w:tcPr>
                  <w:tcW w:w="3260" w:type="pct"/>
                  <w:tcBorders>
                    <w:top w:val="nil"/>
                    <w:left w:val="nil"/>
                    <w:bottom w:val="nil"/>
                    <w:right w:val="nil"/>
                  </w:tcBorders>
                  <w:vAlign w:val="center"/>
                  <w:hideMark/>
                </w:tcPr>
                <w:p w14:paraId="36B3D0C5" w14:textId="77777777" w:rsidR="00D23FCD" w:rsidRPr="0009263D" w:rsidRDefault="00D23FCD" w:rsidP="00D23FCD">
                  <w:pPr>
                    <w:rPr>
                      <w:rFonts w:ascii="Arial" w:hAnsi="Arial" w:cs="Arial"/>
                      <w:color w:val="000000"/>
                      <w:sz w:val="18"/>
                      <w:szCs w:val="18"/>
                    </w:rPr>
                  </w:pPr>
                </w:p>
              </w:tc>
              <w:tc>
                <w:tcPr>
                  <w:tcW w:w="825" w:type="pct"/>
                  <w:tcBorders>
                    <w:top w:val="nil"/>
                    <w:left w:val="nil"/>
                    <w:bottom w:val="nil"/>
                    <w:right w:val="nil"/>
                  </w:tcBorders>
                  <w:noWrap/>
                  <w:vAlign w:val="bottom"/>
                  <w:hideMark/>
                </w:tcPr>
                <w:p w14:paraId="2B5CE464" w14:textId="77777777" w:rsidR="00D23FCD" w:rsidRPr="0009263D" w:rsidRDefault="00D23FCD" w:rsidP="00D23FCD">
                  <w:pPr>
                    <w:jc w:val="right"/>
                    <w:rPr>
                      <w:sz w:val="18"/>
                      <w:szCs w:val="18"/>
                    </w:rPr>
                  </w:pPr>
                </w:p>
              </w:tc>
              <w:tc>
                <w:tcPr>
                  <w:tcW w:w="91" w:type="pct"/>
                  <w:tcBorders>
                    <w:top w:val="nil"/>
                    <w:left w:val="nil"/>
                    <w:bottom w:val="nil"/>
                    <w:right w:val="nil"/>
                  </w:tcBorders>
                  <w:noWrap/>
                  <w:vAlign w:val="bottom"/>
                  <w:hideMark/>
                </w:tcPr>
                <w:p w14:paraId="25B2AD77" w14:textId="77777777" w:rsidR="00D23FCD" w:rsidRPr="0009263D" w:rsidRDefault="00D23FCD" w:rsidP="00D23FCD">
                  <w:pPr>
                    <w:jc w:val="right"/>
                    <w:rPr>
                      <w:sz w:val="18"/>
                      <w:szCs w:val="18"/>
                    </w:rPr>
                  </w:pPr>
                </w:p>
              </w:tc>
              <w:tc>
                <w:tcPr>
                  <w:tcW w:w="825" w:type="pct"/>
                  <w:tcBorders>
                    <w:top w:val="nil"/>
                    <w:left w:val="nil"/>
                    <w:bottom w:val="nil"/>
                    <w:right w:val="nil"/>
                  </w:tcBorders>
                  <w:noWrap/>
                  <w:vAlign w:val="bottom"/>
                  <w:hideMark/>
                </w:tcPr>
                <w:p w14:paraId="52B57F9A" w14:textId="77777777" w:rsidR="00D23FCD" w:rsidRPr="0009263D" w:rsidRDefault="00D23FCD" w:rsidP="00D23FCD">
                  <w:pPr>
                    <w:jc w:val="right"/>
                    <w:rPr>
                      <w:sz w:val="18"/>
                      <w:szCs w:val="18"/>
                    </w:rPr>
                  </w:pPr>
                </w:p>
              </w:tc>
            </w:tr>
            <w:tr w:rsidR="00D23FCD" w:rsidRPr="0009263D" w14:paraId="61938A97" w14:textId="77777777" w:rsidTr="00D23FCD">
              <w:trPr>
                <w:trHeight w:val="227"/>
              </w:trPr>
              <w:tc>
                <w:tcPr>
                  <w:tcW w:w="3260" w:type="pct"/>
                  <w:tcBorders>
                    <w:top w:val="nil"/>
                    <w:left w:val="nil"/>
                    <w:bottom w:val="nil"/>
                    <w:right w:val="nil"/>
                  </w:tcBorders>
                  <w:vAlign w:val="center"/>
                  <w:hideMark/>
                </w:tcPr>
                <w:p w14:paraId="7E2AEF5C" w14:textId="5839FA58" w:rsidR="00D23FCD" w:rsidRPr="0009263D" w:rsidRDefault="00D23FCD" w:rsidP="00D23FCD">
                  <w:pPr>
                    <w:rPr>
                      <w:rFonts w:ascii="Arial" w:hAnsi="Arial" w:cs="Arial"/>
                      <w:color w:val="000000"/>
                      <w:sz w:val="18"/>
                      <w:szCs w:val="18"/>
                    </w:rPr>
                  </w:pPr>
                </w:p>
              </w:tc>
              <w:tc>
                <w:tcPr>
                  <w:tcW w:w="825" w:type="pct"/>
                  <w:tcBorders>
                    <w:top w:val="nil"/>
                    <w:left w:val="nil"/>
                    <w:bottom w:val="double" w:sz="6" w:space="0" w:color="auto"/>
                    <w:right w:val="nil"/>
                  </w:tcBorders>
                  <w:noWrap/>
                  <w:vAlign w:val="bottom"/>
                  <w:hideMark/>
                </w:tcPr>
                <w:p w14:paraId="502D8D0A" w14:textId="6CC60692" w:rsidR="00D23FCD" w:rsidRPr="0009263D" w:rsidRDefault="00C9130B" w:rsidP="00D23FCD">
                  <w:pPr>
                    <w:jc w:val="right"/>
                    <w:rPr>
                      <w:rFonts w:ascii="Arial" w:hAnsi="Arial" w:cs="Arial"/>
                      <w:color w:val="000000"/>
                      <w:sz w:val="18"/>
                      <w:szCs w:val="18"/>
                    </w:rPr>
                  </w:pPr>
                  <w:r w:rsidRPr="0009263D">
                    <w:rPr>
                      <w:rFonts w:ascii="Arial" w:hAnsi="Arial" w:cs="Arial"/>
                      <w:color w:val="000000"/>
                      <w:sz w:val="18"/>
                      <w:szCs w:val="18"/>
                    </w:rPr>
                    <w:t>1.038.243</w:t>
                  </w:r>
                </w:p>
              </w:tc>
              <w:tc>
                <w:tcPr>
                  <w:tcW w:w="91" w:type="pct"/>
                  <w:tcBorders>
                    <w:top w:val="nil"/>
                    <w:left w:val="nil"/>
                    <w:bottom w:val="nil"/>
                    <w:right w:val="nil"/>
                  </w:tcBorders>
                  <w:noWrap/>
                  <w:vAlign w:val="bottom"/>
                  <w:hideMark/>
                </w:tcPr>
                <w:p w14:paraId="7E8892C5" w14:textId="77777777" w:rsidR="00D23FCD" w:rsidRPr="0009263D" w:rsidRDefault="00D23FCD" w:rsidP="00D23FCD">
                  <w:pPr>
                    <w:jc w:val="right"/>
                    <w:rPr>
                      <w:rFonts w:ascii="Arial" w:hAnsi="Arial" w:cs="Arial"/>
                      <w:color w:val="000000"/>
                      <w:sz w:val="18"/>
                      <w:szCs w:val="18"/>
                    </w:rPr>
                  </w:pPr>
                </w:p>
              </w:tc>
              <w:tc>
                <w:tcPr>
                  <w:tcW w:w="825" w:type="pct"/>
                  <w:tcBorders>
                    <w:top w:val="nil"/>
                    <w:left w:val="nil"/>
                    <w:bottom w:val="double" w:sz="6" w:space="0" w:color="auto"/>
                    <w:right w:val="nil"/>
                  </w:tcBorders>
                  <w:noWrap/>
                  <w:vAlign w:val="bottom"/>
                  <w:hideMark/>
                </w:tcPr>
                <w:p w14:paraId="58737D1C" w14:textId="28E6ACB7" w:rsidR="00D23FCD" w:rsidRPr="0009263D" w:rsidRDefault="00D23FCD" w:rsidP="00D23FCD">
                  <w:pPr>
                    <w:jc w:val="right"/>
                    <w:rPr>
                      <w:rFonts w:ascii="Arial" w:hAnsi="Arial" w:cs="Arial"/>
                      <w:color w:val="000000"/>
                      <w:sz w:val="18"/>
                      <w:szCs w:val="18"/>
                    </w:rPr>
                  </w:pPr>
                  <w:r w:rsidRPr="0009263D">
                    <w:rPr>
                      <w:rFonts w:ascii="Arial" w:hAnsi="Arial" w:cs="Arial"/>
                      <w:color w:val="000000"/>
                      <w:sz w:val="18"/>
                      <w:szCs w:val="18"/>
                    </w:rPr>
                    <w:t>961.059</w:t>
                  </w:r>
                </w:p>
              </w:tc>
            </w:tr>
          </w:tbl>
          <w:p w14:paraId="5DE25B32" w14:textId="77777777" w:rsidR="00BA6256" w:rsidRPr="0009263D" w:rsidRDefault="00BA6256" w:rsidP="00566300">
            <w:pPr>
              <w:rPr>
                <w:rFonts w:ascii="Arial" w:hAnsi="Arial" w:cs="Arial"/>
                <w:color w:val="000000"/>
                <w:sz w:val="18"/>
                <w:szCs w:val="18"/>
              </w:rPr>
            </w:pPr>
          </w:p>
        </w:tc>
        <w:tc>
          <w:tcPr>
            <w:tcW w:w="79" w:type="pct"/>
            <w:tcBorders>
              <w:top w:val="nil"/>
              <w:left w:val="nil"/>
              <w:bottom w:val="nil"/>
              <w:right w:val="nil"/>
            </w:tcBorders>
            <w:noWrap/>
            <w:vAlign w:val="bottom"/>
            <w:hideMark/>
          </w:tcPr>
          <w:p w14:paraId="4FD17B3C" w14:textId="77777777" w:rsidR="00BA6256" w:rsidRPr="0009263D" w:rsidRDefault="00BA6256" w:rsidP="00BA6256">
            <w:pPr>
              <w:jc w:val="right"/>
              <w:rPr>
                <w:rFonts w:ascii="Arial" w:hAnsi="Arial" w:cs="Arial"/>
                <w:sz w:val="18"/>
                <w:szCs w:val="18"/>
              </w:rPr>
            </w:pPr>
          </w:p>
        </w:tc>
        <w:tc>
          <w:tcPr>
            <w:tcW w:w="79" w:type="pct"/>
            <w:tcBorders>
              <w:top w:val="nil"/>
              <w:left w:val="nil"/>
              <w:bottom w:val="nil"/>
              <w:right w:val="nil"/>
            </w:tcBorders>
            <w:noWrap/>
            <w:vAlign w:val="bottom"/>
            <w:hideMark/>
          </w:tcPr>
          <w:p w14:paraId="3271801E" w14:textId="77777777" w:rsidR="00BA6256" w:rsidRPr="0009263D" w:rsidRDefault="00BA6256" w:rsidP="00BA6256">
            <w:pPr>
              <w:jc w:val="right"/>
              <w:rPr>
                <w:rFonts w:ascii="Arial" w:hAnsi="Arial" w:cs="Arial"/>
                <w:sz w:val="18"/>
                <w:szCs w:val="18"/>
              </w:rPr>
            </w:pPr>
          </w:p>
        </w:tc>
        <w:tc>
          <w:tcPr>
            <w:tcW w:w="79" w:type="pct"/>
            <w:tcBorders>
              <w:top w:val="nil"/>
              <w:left w:val="nil"/>
              <w:bottom w:val="nil"/>
              <w:right w:val="nil"/>
            </w:tcBorders>
            <w:noWrap/>
            <w:vAlign w:val="bottom"/>
            <w:hideMark/>
          </w:tcPr>
          <w:p w14:paraId="474CD823" w14:textId="77777777" w:rsidR="00BA6256" w:rsidRPr="0009263D" w:rsidRDefault="00BA6256" w:rsidP="00BA6256">
            <w:pPr>
              <w:jc w:val="right"/>
              <w:rPr>
                <w:rFonts w:ascii="Arial" w:hAnsi="Arial" w:cs="Arial"/>
                <w:sz w:val="18"/>
                <w:szCs w:val="18"/>
              </w:rPr>
            </w:pPr>
          </w:p>
        </w:tc>
      </w:tr>
    </w:tbl>
    <w:p w14:paraId="7D010034" w14:textId="77777777" w:rsidR="00BF4371" w:rsidRPr="0009263D" w:rsidRDefault="00BF4371" w:rsidP="00BF4371">
      <w:pPr>
        <w:pStyle w:val="PargrafodaLista"/>
        <w:tabs>
          <w:tab w:val="decimal" w:pos="7797"/>
        </w:tabs>
        <w:ind w:left="0"/>
        <w:rPr>
          <w:rFonts w:ascii="Arial" w:hAnsi="Arial" w:cs="Arial"/>
          <w:b/>
          <w:sz w:val="22"/>
          <w:szCs w:val="22"/>
        </w:rPr>
      </w:pPr>
    </w:p>
    <w:p w14:paraId="795BE929" w14:textId="4D16C143" w:rsidR="00E57622" w:rsidRPr="0009263D" w:rsidRDefault="00E57622" w:rsidP="008218DE">
      <w:pPr>
        <w:pStyle w:val="PargrafodaLista"/>
        <w:numPr>
          <w:ilvl w:val="0"/>
          <w:numId w:val="13"/>
        </w:numPr>
        <w:tabs>
          <w:tab w:val="decimal" w:pos="7797"/>
        </w:tabs>
        <w:ind w:left="0"/>
        <w:rPr>
          <w:rFonts w:ascii="Arial" w:hAnsi="Arial" w:cs="Arial"/>
          <w:b/>
          <w:sz w:val="22"/>
          <w:szCs w:val="22"/>
        </w:rPr>
      </w:pPr>
      <w:r w:rsidRPr="0009263D">
        <w:rPr>
          <w:rFonts w:ascii="Arial" w:hAnsi="Arial" w:cs="Arial"/>
          <w:b/>
          <w:sz w:val="22"/>
          <w:szCs w:val="22"/>
        </w:rPr>
        <w:t>Juros sobre o capital próprio</w:t>
      </w:r>
    </w:p>
    <w:p w14:paraId="21FBBC03" w14:textId="77777777" w:rsidR="00095FC9" w:rsidRPr="0009263D" w:rsidRDefault="00095FC9" w:rsidP="007162B7">
      <w:pPr>
        <w:pStyle w:val="PargrafodaLista"/>
        <w:tabs>
          <w:tab w:val="decimal" w:pos="6096"/>
          <w:tab w:val="decimal" w:pos="7797"/>
        </w:tabs>
        <w:ind w:left="0"/>
        <w:rPr>
          <w:rFonts w:ascii="Georgia" w:hAnsi="Georgia" w:cs="Arial"/>
          <w:sz w:val="22"/>
          <w:szCs w:val="22"/>
        </w:rPr>
      </w:pPr>
    </w:p>
    <w:p w14:paraId="01673E89" w14:textId="53A03A8C" w:rsidR="003C0B6A" w:rsidRPr="0009263D" w:rsidRDefault="00CE6E4E">
      <w:pPr>
        <w:rPr>
          <w:rFonts w:ascii="Georgia" w:hAnsi="Georgia" w:cs="Arial"/>
          <w:sz w:val="22"/>
          <w:szCs w:val="22"/>
        </w:rPr>
      </w:pPr>
      <w:r w:rsidRPr="0009263D">
        <w:rPr>
          <w:rFonts w:ascii="Georgia" w:hAnsi="Georgia" w:cs="Arial"/>
          <w:sz w:val="22"/>
          <w:szCs w:val="22"/>
        </w:rPr>
        <w:t>A Companhia realizou</w:t>
      </w:r>
      <w:r w:rsidR="00FF4C6A" w:rsidRPr="0009263D">
        <w:rPr>
          <w:rFonts w:ascii="Georgia" w:hAnsi="Georgia" w:cs="Arial"/>
          <w:sz w:val="22"/>
          <w:szCs w:val="22"/>
        </w:rPr>
        <w:t xml:space="preserve">, </w:t>
      </w:r>
      <w:r w:rsidR="00106580" w:rsidRPr="0009263D">
        <w:rPr>
          <w:rFonts w:ascii="Georgia" w:hAnsi="Georgia" w:cs="Arial"/>
          <w:sz w:val="22"/>
          <w:szCs w:val="22"/>
        </w:rPr>
        <w:t xml:space="preserve">de janeiro a </w:t>
      </w:r>
      <w:r w:rsidR="00FF666F" w:rsidRPr="0009263D">
        <w:rPr>
          <w:rFonts w:ascii="Georgia" w:hAnsi="Georgia" w:cs="Arial"/>
          <w:sz w:val="22"/>
          <w:szCs w:val="22"/>
        </w:rPr>
        <w:t>junh</w:t>
      </w:r>
      <w:r w:rsidR="00A51BFA" w:rsidRPr="0009263D">
        <w:rPr>
          <w:rFonts w:ascii="Georgia" w:hAnsi="Georgia" w:cs="Arial"/>
          <w:sz w:val="22"/>
          <w:szCs w:val="22"/>
        </w:rPr>
        <w:t>o</w:t>
      </w:r>
      <w:r w:rsidR="00E82D5C" w:rsidRPr="0009263D">
        <w:rPr>
          <w:rFonts w:ascii="Georgia" w:hAnsi="Georgia" w:cs="Arial"/>
          <w:sz w:val="22"/>
          <w:szCs w:val="22"/>
        </w:rPr>
        <w:t xml:space="preserve"> de 202</w:t>
      </w:r>
      <w:r w:rsidR="00A51BFA" w:rsidRPr="0009263D">
        <w:rPr>
          <w:rFonts w:ascii="Georgia" w:hAnsi="Georgia" w:cs="Arial"/>
          <w:sz w:val="22"/>
          <w:szCs w:val="22"/>
        </w:rPr>
        <w:t>6</w:t>
      </w:r>
      <w:r w:rsidR="00FF4C6A" w:rsidRPr="0009263D">
        <w:rPr>
          <w:rFonts w:ascii="Georgia" w:hAnsi="Georgia" w:cs="Arial"/>
          <w:sz w:val="22"/>
          <w:szCs w:val="22"/>
        </w:rPr>
        <w:t>,</w:t>
      </w:r>
      <w:r w:rsidRPr="0009263D">
        <w:rPr>
          <w:rFonts w:ascii="Georgia" w:hAnsi="Georgia" w:cs="Arial"/>
          <w:sz w:val="22"/>
          <w:szCs w:val="22"/>
        </w:rPr>
        <w:t xml:space="preserve"> </w:t>
      </w:r>
      <w:r w:rsidR="00106580" w:rsidRPr="0009263D">
        <w:rPr>
          <w:rFonts w:ascii="Georgia" w:hAnsi="Georgia" w:cs="Arial"/>
          <w:sz w:val="22"/>
          <w:szCs w:val="22"/>
        </w:rPr>
        <w:t xml:space="preserve">a distribuição </w:t>
      </w:r>
      <w:r w:rsidRPr="0009263D">
        <w:rPr>
          <w:rFonts w:ascii="Georgia" w:hAnsi="Georgia" w:cs="Arial"/>
          <w:sz w:val="22"/>
          <w:szCs w:val="22"/>
        </w:rPr>
        <w:t xml:space="preserve">de JCP aos seus acionistas no valor </w:t>
      </w:r>
      <w:r w:rsidR="00106580" w:rsidRPr="0009263D">
        <w:rPr>
          <w:rFonts w:ascii="Georgia" w:hAnsi="Georgia" w:cs="Arial"/>
          <w:sz w:val="22"/>
          <w:szCs w:val="22"/>
        </w:rPr>
        <w:t xml:space="preserve">total </w:t>
      </w:r>
      <w:r w:rsidRPr="0009263D">
        <w:rPr>
          <w:rFonts w:ascii="Georgia" w:hAnsi="Georgia" w:cs="Arial"/>
          <w:sz w:val="22"/>
          <w:szCs w:val="22"/>
        </w:rPr>
        <w:t>de R$</w:t>
      </w:r>
      <w:r w:rsidR="00D23FCD" w:rsidRPr="0009263D">
        <w:rPr>
          <w:rFonts w:ascii="Georgia" w:hAnsi="Georgia" w:cs="Arial"/>
          <w:sz w:val="22"/>
          <w:szCs w:val="22"/>
        </w:rPr>
        <w:t>26.500</w:t>
      </w:r>
      <w:r w:rsidRPr="0009263D">
        <w:rPr>
          <w:rFonts w:ascii="Georgia" w:hAnsi="Georgia" w:cs="Arial"/>
          <w:sz w:val="22"/>
          <w:szCs w:val="22"/>
        </w:rPr>
        <w:t>, conforme deliberaç</w:t>
      </w:r>
      <w:r w:rsidR="00106580" w:rsidRPr="0009263D">
        <w:rPr>
          <w:rFonts w:ascii="Georgia" w:hAnsi="Georgia" w:cs="Arial"/>
          <w:sz w:val="22"/>
          <w:szCs w:val="22"/>
        </w:rPr>
        <w:t>ões</w:t>
      </w:r>
      <w:r w:rsidRPr="0009263D">
        <w:rPr>
          <w:rFonts w:ascii="Georgia" w:hAnsi="Georgia" w:cs="Arial"/>
          <w:sz w:val="22"/>
          <w:szCs w:val="22"/>
        </w:rPr>
        <w:t xml:space="preserve"> </w:t>
      </w:r>
      <w:r w:rsidR="00106580" w:rsidRPr="0009263D">
        <w:rPr>
          <w:rFonts w:ascii="Georgia" w:hAnsi="Georgia" w:cs="Arial"/>
          <w:sz w:val="22"/>
          <w:szCs w:val="22"/>
        </w:rPr>
        <w:t>da</w:t>
      </w:r>
      <w:r w:rsidRPr="0009263D">
        <w:rPr>
          <w:rFonts w:ascii="Georgia" w:hAnsi="Georgia" w:cs="Arial"/>
          <w:sz w:val="22"/>
          <w:szCs w:val="22"/>
        </w:rPr>
        <w:t xml:space="preserve"> Diretoria, de acordo com </w:t>
      </w:r>
      <w:r w:rsidR="00F520EC" w:rsidRPr="0009263D">
        <w:rPr>
          <w:rFonts w:ascii="Georgia" w:hAnsi="Georgia" w:cs="Arial"/>
          <w:sz w:val="22"/>
          <w:szCs w:val="22"/>
        </w:rPr>
        <w:t>o art. 9º da Lei 9.249/1995 e art. 75 da IN 1.700/2017:</w:t>
      </w:r>
    </w:p>
    <w:p w14:paraId="4F9F0743" w14:textId="77777777" w:rsidR="003E3812" w:rsidRPr="0009263D" w:rsidRDefault="003E3812">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6046"/>
        <w:gridCol w:w="1495"/>
        <w:gridCol w:w="201"/>
        <w:gridCol w:w="1495"/>
      </w:tblGrid>
      <w:tr w:rsidR="00F21D54" w:rsidRPr="0009263D" w14:paraId="654362B1" w14:textId="77777777" w:rsidTr="00F21D54">
        <w:trPr>
          <w:trHeight w:val="227"/>
        </w:trPr>
        <w:tc>
          <w:tcPr>
            <w:tcW w:w="3272" w:type="pct"/>
            <w:tcBorders>
              <w:top w:val="nil"/>
              <w:left w:val="nil"/>
              <w:bottom w:val="nil"/>
              <w:right w:val="nil"/>
            </w:tcBorders>
            <w:noWrap/>
            <w:vAlign w:val="bottom"/>
            <w:hideMark/>
          </w:tcPr>
          <w:p w14:paraId="60C6AA53" w14:textId="77777777" w:rsidR="00F21D54" w:rsidRPr="0009263D" w:rsidRDefault="00F21D54" w:rsidP="00F21D54">
            <w:pPr>
              <w:rPr>
                <w:sz w:val="24"/>
                <w:szCs w:val="24"/>
              </w:rPr>
            </w:pPr>
          </w:p>
        </w:tc>
        <w:tc>
          <w:tcPr>
            <w:tcW w:w="809" w:type="pct"/>
            <w:tcBorders>
              <w:top w:val="nil"/>
              <w:left w:val="nil"/>
              <w:bottom w:val="single" w:sz="8" w:space="0" w:color="auto"/>
              <w:right w:val="nil"/>
            </w:tcBorders>
            <w:noWrap/>
            <w:vAlign w:val="center"/>
            <w:hideMark/>
          </w:tcPr>
          <w:p w14:paraId="40810A32" w14:textId="77777777" w:rsidR="00F21D54" w:rsidRPr="0009263D" w:rsidRDefault="00F21D54" w:rsidP="00F21D54">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09" w:type="pct"/>
            <w:tcBorders>
              <w:top w:val="nil"/>
              <w:left w:val="nil"/>
              <w:bottom w:val="nil"/>
              <w:right w:val="nil"/>
            </w:tcBorders>
            <w:vAlign w:val="center"/>
            <w:hideMark/>
          </w:tcPr>
          <w:p w14:paraId="3170E40D" w14:textId="77777777" w:rsidR="00F21D54" w:rsidRPr="0009263D" w:rsidRDefault="00F21D54" w:rsidP="00F21D54">
            <w:pPr>
              <w:jc w:val="right"/>
              <w:rPr>
                <w:rFonts w:ascii="Arial" w:hAnsi="Arial" w:cs="Arial"/>
                <w:b/>
                <w:bCs/>
                <w:color w:val="000000"/>
                <w:sz w:val="18"/>
                <w:szCs w:val="18"/>
              </w:rPr>
            </w:pPr>
          </w:p>
        </w:tc>
        <w:tc>
          <w:tcPr>
            <w:tcW w:w="809" w:type="pct"/>
            <w:tcBorders>
              <w:top w:val="nil"/>
              <w:left w:val="nil"/>
              <w:bottom w:val="single" w:sz="8" w:space="0" w:color="auto"/>
              <w:right w:val="nil"/>
            </w:tcBorders>
            <w:noWrap/>
            <w:vAlign w:val="center"/>
            <w:hideMark/>
          </w:tcPr>
          <w:p w14:paraId="52E98FED" w14:textId="77777777" w:rsidR="00F21D54" w:rsidRPr="0009263D" w:rsidRDefault="00F21D54" w:rsidP="00F21D54">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F21D54" w:rsidRPr="0009263D" w14:paraId="05EA1406" w14:textId="77777777" w:rsidTr="00F21D54">
        <w:trPr>
          <w:trHeight w:val="227"/>
        </w:trPr>
        <w:tc>
          <w:tcPr>
            <w:tcW w:w="3272" w:type="pct"/>
            <w:tcBorders>
              <w:top w:val="nil"/>
              <w:left w:val="nil"/>
              <w:bottom w:val="nil"/>
              <w:right w:val="nil"/>
            </w:tcBorders>
            <w:noWrap/>
            <w:vAlign w:val="bottom"/>
            <w:hideMark/>
          </w:tcPr>
          <w:p w14:paraId="652E1A35" w14:textId="77777777" w:rsidR="00F21D54" w:rsidRPr="0009263D" w:rsidRDefault="00F21D54" w:rsidP="00F21D54">
            <w:pPr>
              <w:jc w:val="right"/>
              <w:rPr>
                <w:rFonts w:ascii="Arial" w:hAnsi="Arial" w:cs="Arial"/>
                <w:b/>
                <w:bCs/>
                <w:color w:val="000000"/>
                <w:sz w:val="18"/>
                <w:szCs w:val="18"/>
              </w:rPr>
            </w:pPr>
          </w:p>
        </w:tc>
        <w:tc>
          <w:tcPr>
            <w:tcW w:w="809" w:type="pct"/>
            <w:tcBorders>
              <w:top w:val="nil"/>
              <w:left w:val="nil"/>
              <w:bottom w:val="nil"/>
              <w:right w:val="nil"/>
            </w:tcBorders>
            <w:vAlign w:val="center"/>
            <w:hideMark/>
          </w:tcPr>
          <w:p w14:paraId="34B05166" w14:textId="77777777" w:rsidR="00F21D54" w:rsidRPr="0009263D" w:rsidRDefault="00F21D54" w:rsidP="00F21D54"/>
        </w:tc>
        <w:tc>
          <w:tcPr>
            <w:tcW w:w="109" w:type="pct"/>
            <w:tcBorders>
              <w:top w:val="nil"/>
              <w:left w:val="nil"/>
              <w:bottom w:val="nil"/>
              <w:right w:val="nil"/>
            </w:tcBorders>
            <w:noWrap/>
            <w:vAlign w:val="bottom"/>
            <w:hideMark/>
          </w:tcPr>
          <w:p w14:paraId="6B2F9057" w14:textId="77777777" w:rsidR="00F21D54" w:rsidRPr="0009263D" w:rsidRDefault="00F21D54" w:rsidP="00F21D54"/>
        </w:tc>
        <w:tc>
          <w:tcPr>
            <w:tcW w:w="809" w:type="pct"/>
            <w:tcBorders>
              <w:top w:val="nil"/>
              <w:left w:val="nil"/>
              <w:bottom w:val="nil"/>
              <w:right w:val="nil"/>
            </w:tcBorders>
            <w:vAlign w:val="center"/>
            <w:hideMark/>
          </w:tcPr>
          <w:p w14:paraId="1AC15517" w14:textId="77777777" w:rsidR="00F21D54" w:rsidRPr="0009263D" w:rsidRDefault="00F21D54" w:rsidP="00F21D54"/>
        </w:tc>
      </w:tr>
      <w:tr w:rsidR="00F21D54" w:rsidRPr="0009263D" w14:paraId="3627DC31" w14:textId="77777777" w:rsidTr="00F21D54">
        <w:trPr>
          <w:trHeight w:val="227"/>
        </w:trPr>
        <w:tc>
          <w:tcPr>
            <w:tcW w:w="3272" w:type="pct"/>
            <w:tcBorders>
              <w:top w:val="nil"/>
              <w:left w:val="nil"/>
              <w:bottom w:val="nil"/>
              <w:right w:val="nil"/>
            </w:tcBorders>
            <w:noWrap/>
            <w:vAlign w:val="center"/>
            <w:hideMark/>
          </w:tcPr>
          <w:p w14:paraId="000ED44B" w14:textId="77777777" w:rsidR="00F21D54" w:rsidRPr="0009263D" w:rsidRDefault="00F21D54" w:rsidP="00F21D54">
            <w:pPr>
              <w:rPr>
                <w:rFonts w:ascii="Arial" w:hAnsi="Arial" w:cs="Arial"/>
                <w:color w:val="000000"/>
              </w:rPr>
            </w:pPr>
            <w:r w:rsidRPr="0009263D">
              <w:rPr>
                <w:rFonts w:ascii="Arial" w:hAnsi="Arial" w:cs="Arial"/>
                <w:color w:val="000000"/>
              </w:rPr>
              <w:t>Patrimônio líquido</w:t>
            </w:r>
          </w:p>
        </w:tc>
        <w:tc>
          <w:tcPr>
            <w:tcW w:w="809" w:type="pct"/>
            <w:tcBorders>
              <w:top w:val="nil"/>
              <w:left w:val="nil"/>
              <w:bottom w:val="nil"/>
              <w:right w:val="nil"/>
            </w:tcBorders>
            <w:noWrap/>
            <w:vAlign w:val="bottom"/>
            <w:hideMark/>
          </w:tcPr>
          <w:p w14:paraId="53F2F7DE" w14:textId="6AEBE85F"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834.736</w:t>
            </w:r>
          </w:p>
        </w:tc>
        <w:tc>
          <w:tcPr>
            <w:tcW w:w="109" w:type="pct"/>
            <w:tcBorders>
              <w:top w:val="nil"/>
              <w:left w:val="nil"/>
              <w:bottom w:val="nil"/>
              <w:right w:val="nil"/>
            </w:tcBorders>
            <w:noWrap/>
            <w:vAlign w:val="bottom"/>
            <w:hideMark/>
          </w:tcPr>
          <w:p w14:paraId="2B1BE973" w14:textId="77777777" w:rsidR="00F21D54" w:rsidRPr="0009263D" w:rsidRDefault="00F21D54" w:rsidP="00F21D54">
            <w:pPr>
              <w:jc w:val="right"/>
              <w:rPr>
                <w:rFonts w:ascii="Arial" w:hAnsi="Arial" w:cs="Arial"/>
                <w:color w:val="000000"/>
                <w:sz w:val="18"/>
                <w:szCs w:val="18"/>
              </w:rPr>
            </w:pPr>
          </w:p>
        </w:tc>
        <w:tc>
          <w:tcPr>
            <w:tcW w:w="809" w:type="pct"/>
            <w:tcBorders>
              <w:top w:val="nil"/>
              <w:left w:val="nil"/>
              <w:bottom w:val="nil"/>
              <w:right w:val="nil"/>
            </w:tcBorders>
            <w:noWrap/>
            <w:vAlign w:val="bottom"/>
            <w:hideMark/>
          </w:tcPr>
          <w:p w14:paraId="68D7B42C" w14:textId="2D54771A" w:rsidR="00F21D54" w:rsidRPr="0009263D" w:rsidRDefault="00F21D54" w:rsidP="00F21D54">
            <w:pPr>
              <w:jc w:val="right"/>
              <w:rPr>
                <w:rFonts w:ascii="Arial" w:hAnsi="Arial" w:cs="Arial"/>
                <w:sz w:val="18"/>
                <w:szCs w:val="18"/>
              </w:rPr>
            </w:pPr>
            <w:r w:rsidRPr="0009263D">
              <w:rPr>
                <w:rFonts w:ascii="Arial" w:hAnsi="Arial" w:cs="Arial"/>
                <w:sz w:val="18"/>
                <w:szCs w:val="18"/>
              </w:rPr>
              <w:t>770.757</w:t>
            </w:r>
          </w:p>
        </w:tc>
      </w:tr>
      <w:tr w:rsidR="00F21D54" w:rsidRPr="0009263D" w14:paraId="33A21465" w14:textId="77777777" w:rsidTr="00F21D54">
        <w:trPr>
          <w:trHeight w:val="227"/>
        </w:trPr>
        <w:tc>
          <w:tcPr>
            <w:tcW w:w="3272" w:type="pct"/>
            <w:tcBorders>
              <w:top w:val="nil"/>
              <w:left w:val="nil"/>
              <w:bottom w:val="nil"/>
              <w:right w:val="nil"/>
            </w:tcBorders>
            <w:noWrap/>
            <w:vAlign w:val="center"/>
            <w:hideMark/>
          </w:tcPr>
          <w:p w14:paraId="32372655" w14:textId="77777777" w:rsidR="00F21D54" w:rsidRPr="0009263D" w:rsidRDefault="00F21D54" w:rsidP="00F21D54">
            <w:pPr>
              <w:rPr>
                <w:rFonts w:ascii="Arial" w:hAnsi="Arial" w:cs="Arial"/>
                <w:color w:val="000000"/>
              </w:rPr>
            </w:pPr>
            <w:r w:rsidRPr="0009263D">
              <w:rPr>
                <w:rFonts w:ascii="Arial" w:hAnsi="Arial" w:cs="Arial"/>
                <w:color w:val="000000"/>
              </w:rPr>
              <w:t>Lucro líquido do período</w:t>
            </w:r>
          </w:p>
        </w:tc>
        <w:tc>
          <w:tcPr>
            <w:tcW w:w="809" w:type="pct"/>
            <w:tcBorders>
              <w:top w:val="nil"/>
              <w:left w:val="nil"/>
              <w:bottom w:val="nil"/>
              <w:right w:val="nil"/>
            </w:tcBorders>
            <w:noWrap/>
            <w:vAlign w:val="bottom"/>
            <w:hideMark/>
          </w:tcPr>
          <w:p w14:paraId="08C65F40" w14:textId="644D54AC"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1.085.365</w:t>
            </w:r>
          </w:p>
        </w:tc>
        <w:tc>
          <w:tcPr>
            <w:tcW w:w="109" w:type="pct"/>
            <w:tcBorders>
              <w:top w:val="nil"/>
              <w:left w:val="nil"/>
              <w:bottom w:val="nil"/>
              <w:right w:val="nil"/>
            </w:tcBorders>
            <w:noWrap/>
            <w:vAlign w:val="bottom"/>
            <w:hideMark/>
          </w:tcPr>
          <w:p w14:paraId="3D40E1F5" w14:textId="77777777" w:rsidR="00F21D54" w:rsidRPr="0009263D" w:rsidRDefault="00F21D54" w:rsidP="00F21D54">
            <w:pPr>
              <w:jc w:val="right"/>
              <w:rPr>
                <w:rFonts w:ascii="Arial" w:hAnsi="Arial" w:cs="Arial"/>
                <w:color w:val="000000"/>
                <w:sz w:val="18"/>
                <w:szCs w:val="18"/>
              </w:rPr>
            </w:pPr>
          </w:p>
        </w:tc>
        <w:tc>
          <w:tcPr>
            <w:tcW w:w="809" w:type="pct"/>
            <w:tcBorders>
              <w:top w:val="nil"/>
              <w:left w:val="nil"/>
              <w:bottom w:val="nil"/>
              <w:right w:val="nil"/>
            </w:tcBorders>
            <w:noWrap/>
            <w:vAlign w:val="bottom"/>
            <w:hideMark/>
          </w:tcPr>
          <w:p w14:paraId="7D294752" w14:textId="25ED3445"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1.018.844</w:t>
            </w:r>
          </w:p>
        </w:tc>
      </w:tr>
      <w:tr w:rsidR="00F21D54" w:rsidRPr="0009263D" w14:paraId="1473800F" w14:textId="77777777" w:rsidTr="00F21D54">
        <w:trPr>
          <w:trHeight w:val="227"/>
        </w:trPr>
        <w:tc>
          <w:tcPr>
            <w:tcW w:w="3272" w:type="pct"/>
            <w:tcBorders>
              <w:top w:val="nil"/>
              <w:left w:val="nil"/>
              <w:bottom w:val="nil"/>
              <w:right w:val="nil"/>
            </w:tcBorders>
            <w:noWrap/>
            <w:vAlign w:val="center"/>
            <w:hideMark/>
          </w:tcPr>
          <w:p w14:paraId="6BF5270D" w14:textId="77777777" w:rsidR="00F21D54" w:rsidRPr="0009263D" w:rsidRDefault="00F21D54" w:rsidP="00F21D54">
            <w:pPr>
              <w:rPr>
                <w:rFonts w:ascii="Arial" w:hAnsi="Arial" w:cs="Arial"/>
                <w:color w:val="000000"/>
              </w:rPr>
            </w:pPr>
            <w:r w:rsidRPr="0009263D">
              <w:rPr>
                <w:rFonts w:ascii="Arial" w:hAnsi="Arial" w:cs="Arial"/>
                <w:color w:val="000000"/>
              </w:rPr>
              <w:t>Lucro líquido ajustado, conforme Art. 75 da IN 1.700/2017</w:t>
            </w:r>
          </w:p>
        </w:tc>
        <w:tc>
          <w:tcPr>
            <w:tcW w:w="809" w:type="pct"/>
            <w:tcBorders>
              <w:top w:val="nil"/>
              <w:left w:val="nil"/>
              <w:bottom w:val="nil"/>
              <w:right w:val="nil"/>
            </w:tcBorders>
            <w:noWrap/>
            <w:vAlign w:val="bottom"/>
            <w:hideMark/>
          </w:tcPr>
          <w:p w14:paraId="36E81F0D" w14:textId="32124B89"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1.115.462</w:t>
            </w:r>
          </w:p>
        </w:tc>
        <w:tc>
          <w:tcPr>
            <w:tcW w:w="109" w:type="pct"/>
            <w:tcBorders>
              <w:top w:val="nil"/>
              <w:left w:val="nil"/>
              <w:bottom w:val="nil"/>
              <w:right w:val="nil"/>
            </w:tcBorders>
            <w:noWrap/>
            <w:vAlign w:val="bottom"/>
            <w:hideMark/>
          </w:tcPr>
          <w:p w14:paraId="01FBFCFC" w14:textId="77777777" w:rsidR="00F21D54" w:rsidRPr="0009263D" w:rsidRDefault="00F21D54" w:rsidP="00F21D54">
            <w:pPr>
              <w:jc w:val="right"/>
              <w:rPr>
                <w:rFonts w:ascii="Arial" w:hAnsi="Arial" w:cs="Arial"/>
                <w:color w:val="000000"/>
                <w:sz w:val="18"/>
                <w:szCs w:val="18"/>
              </w:rPr>
            </w:pPr>
          </w:p>
        </w:tc>
        <w:tc>
          <w:tcPr>
            <w:tcW w:w="809" w:type="pct"/>
            <w:tcBorders>
              <w:top w:val="nil"/>
              <w:left w:val="nil"/>
              <w:bottom w:val="nil"/>
              <w:right w:val="nil"/>
            </w:tcBorders>
            <w:noWrap/>
            <w:vAlign w:val="bottom"/>
            <w:hideMark/>
          </w:tcPr>
          <w:p w14:paraId="3B24F90F" w14:textId="2D1A08ED"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1.049.252</w:t>
            </w:r>
          </w:p>
        </w:tc>
      </w:tr>
      <w:tr w:rsidR="00F21D54" w:rsidRPr="0009263D" w14:paraId="60208570" w14:textId="77777777" w:rsidTr="00F21D54">
        <w:trPr>
          <w:trHeight w:val="227"/>
        </w:trPr>
        <w:tc>
          <w:tcPr>
            <w:tcW w:w="3272" w:type="pct"/>
            <w:tcBorders>
              <w:top w:val="nil"/>
              <w:left w:val="nil"/>
              <w:bottom w:val="nil"/>
              <w:right w:val="nil"/>
            </w:tcBorders>
            <w:noWrap/>
            <w:vAlign w:val="center"/>
            <w:hideMark/>
          </w:tcPr>
          <w:p w14:paraId="2E046E22" w14:textId="77777777" w:rsidR="00F21D54" w:rsidRPr="0009263D" w:rsidRDefault="00F21D54" w:rsidP="00F21D54">
            <w:pPr>
              <w:rPr>
                <w:rFonts w:ascii="Arial" w:hAnsi="Arial" w:cs="Arial"/>
                <w:color w:val="000000"/>
                <w:sz w:val="18"/>
                <w:szCs w:val="18"/>
              </w:rPr>
            </w:pPr>
          </w:p>
        </w:tc>
        <w:tc>
          <w:tcPr>
            <w:tcW w:w="809" w:type="pct"/>
            <w:tcBorders>
              <w:top w:val="nil"/>
              <w:left w:val="nil"/>
              <w:bottom w:val="nil"/>
              <w:right w:val="nil"/>
            </w:tcBorders>
            <w:noWrap/>
            <w:vAlign w:val="bottom"/>
            <w:hideMark/>
          </w:tcPr>
          <w:p w14:paraId="7B01C80B" w14:textId="77777777" w:rsidR="00F21D54" w:rsidRPr="0009263D" w:rsidRDefault="00F21D54" w:rsidP="00F21D54">
            <w:pPr>
              <w:jc w:val="right"/>
            </w:pPr>
          </w:p>
        </w:tc>
        <w:tc>
          <w:tcPr>
            <w:tcW w:w="109" w:type="pct"/>
            <w:tcBorders>
              <w:top w:val="nil"/>
              <w:left w:val="nil"/>
              <w:bottom w:val="nil"/>
              <w:right w:val="nil"/>
            </w:tcBorders>
            <w:noWrap/>
            <w:vAlign w:val="bottom"/>
            <w:hideMark/>
          </w:tcPr>
          <w:p w14:paraId="0E6448F5" w14:textId="77777777" w:rsidR="00F21D54" w:rsidRPr="0009263D" w:rsidRDefault="00F21D54" w:rsidP="00F21D54">
            <w:pPr>
              <w:jc w:val="right"/>
            </w:pPr>
          </w:p>
        </w:tc>
        <w:tc>
          <w:tcPr>
            <w:tcW w:w="809" w:type="pct"/>
            <w:tcBorders>
              <w:top w:val="nil"/>
              <w:left w:val="nil"/>
              <w:bottom w:val="nil"/>
              <w:right w:val="nil"/>
            </w:tcBorders>
            <w:noWrap/>
            <w:vAlign w:val="bottom"/>
            <w:hideMark/>
          </w:tcPr>
          <w:p w14:paraId="384F9554" w14:textId="77777777" w:rsidR="00F21D54" w:rsidRPr="0009263D" w:rsidRDefault="00F21D54" w:rsidP="00F21D54">
            <w:pPr>
              <w:jc w:val="right"/>
            </w:pPr>
          </w:p>
        </w:tc>
      </w:tr>
      <w:tr w:rsidR="00F21D54" w:rsidRPr="0009263D" w14:paraId="3597CC21" w14:textId="77777777" w:rsidTr="00F21D54">
        <w:trPr>
          <w:trHeight w:val="227"/>
        </w:trPr>
        <w:tc>
          <w:tcPr>
            <w:tcW w:w="3272" w:type="pct"/>
            <w:tcBorders>
              <w:top w:val="nil"/>
              <w:left w:val="nil"/>
              <w:bottom w:val="nil"/>
              <w:right w:val="nil"/>
            </w:tcBorders>
            <w:noWrap/>
            <w:vAlign w:val="center"/>
            <w:hideMark/>
          </w:tcPr>
          <w:p w14:paraId="5AAC164B" w14:textId="77777777" w:rsidR="00F21D54" w:rsidRPr="0009263D" w:rsidRDefault="00F21D54" w:rsidP="00F21D54">
            <w:pPr>
              <w:rPr>
                <w:rFonts w:ascii="Arial" w:hAnsi="Arial" w:cs="Arial"/>
                <w:color w:val="000000"/>
              </w:rPr>
            </w:pPr>
            <w:r w:rsidRPr="0009263D">
              <w:rPr>
                <w:rFonts w:ascii="Arial" w:hAnsi="Arial" w:cs="Arial"/>
                <w:color w:val="000000"/>
              </w:rPr>
              <w:t>Limite da TJLP sobre o patrimônio líquido ajustado</w:t>
            </w:r>
          </w:p>
        </w:tc>
        <w:tc>
          <w:tcPr>
            <w:tcW w:w="809" w:type="pct"/>
            <w:tcBorders>
              <w:top w:val="nil"/>
              <w:left w:val="nil"/>
              <w:bottom w:val="nil"/>
              <w:right w:val="nil"/>
            </w:tcBorders>
            <w:noWrap/>
            <w:vAlign w:val="bottom"/>
            <w:hideMark/>
          </w:tcPr>
          <w:p w14:paraId="16E017B6" w14:textId="4B435FC4"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31.114</w:t>
            </w:r>
          </w:p>
        </w:tc>
        <w:tc>
          <w:tcPr>
            <w:tcW w:w="109" w:type="pct"/>
            <w:tcBorders>
              <w:top w:val="nil"/>
              <w:left w:val="nil"/>
              <w:bottom w:val="nil"/>
              <w:right w:val="nil"/>
            </w:tcBorders>
            <w:noWrap/>
            <w:vAlign w:val="bottom"/>
            <w:hideMark/>
          </w:tcPr>
          <w:p w14:paraId="2DFA5A24" w14:textId="77777777" w:rsidR="00F21D54" w:rsidRPr="0009263D" w:rsidRDefault="00F21D54" w:rsidP="00F21D54">
            <w:pPr>
              <w:jc w:val="right"/>
              <w:rPr>
                <w:rFonts w:ascii="Arial" w:hAnsi="Arial" w:cs="Arial"/>
                <w:color w:val="000000"/>
                <w:sz w:val="18"/>
                <w:szCs w:val="18"/>
              </w:rPr>
            </w:pPr>
          </w:p>
        </w:tc>
        <w:tc>
          <w:tcPr>
            <w:tcW w:w="809" w:type="pct"/>
            <w:tcBorders>
              <w:top w:val="nil"/>
              <w:left w:val="nil"/>
              <w:bottom w:val="nil"/>
              <w:right w:val="nil"/>
            </w:tcBorders>
            <w:noWrap/>
            <w:vAlign w:val="bottom"/>
            <w:hideMark/>
          </w:tcPr>
          <w:p w14:paraId="7860D351" w14:textId="19C35B55"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24.989</w:t>
            </w:r>
          </w:p>
        </w:tc>
      </w:tr>
      <w:tr w:rsidR="00F21D54" w:rsidRPr="0009263D" w14:paraId="3CBFB96D" w14:textId="77777777" w:rsidTr="00F21D54">
        <w:trPr>
          <w:trHeight w:val="227"/>
        </w:trPr>
        <w:tc>
          <w:tcPr>
            <w:tcW w:w="3272" w:type="pct"/>
            <w:tcBorders>
              <w:top w:val="nil"/>
              <w:left w:val="nil"/>
              <w:bottom w:val="nil"/>
              <w:right w:val="nil"/>
            </w:tcBorders>
            <w:noWrap/>
            <w:vAlign w:val="center"/>
            <w:hideMark/>
          </w:tcPr>
          <w:p w14:paraId="1B7ED1A7" w14:textId="77777777" w:rsidR="00F21D54" w:rsidRPr="0009263D" w:rsidRDefault="00F21D54" w:rsidP="00F21D54">
            <w:pPr>
              <w:rPr>
                <w:rFonts w:ascii="Arial" w:hAnsi="Arial" w:cs="Arial"/>
                <w:color w:val="000000"/>
              </w:rPr>
            </w:pPr>
            <w:r w:rsidRPr="0009263D">
              <w:rPr>
                <w:rFonts w:ascii="Arial" w:hAnsi="Arial" w:cs="Arial"/>
                <w:color w:val="000000"/>
              </w:rPr>
              <w:t>Limite de 50% do lucro líquido ajustado</w:t>
            </w:r>
          </w:p>
        </w:tc>
        <w:tc>
          <w:tcPr>
            <w:tcW w:w="809" w:type="pct"/>
            <w:tcBorders>
              <w:top w:val="nil"/>
              <w:left w:val="nil"/>
              <w:bottom w:val="single" w:sz="8" w:space="0" w:color="auto"/>
              <w:right w:val="nil"/>
            </w:tcBorders>
            <w:noWrap/>
            <w:vAlign w:val="bottom"/>
            <w:hideMark/>
          </w:tcPr>
          <w:p w14:paraId="6B3DA7F7" w14:textId="016DEC29"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557.731</w:t>
            </w:r>
          </w:p>
        </w:tc>
        <w:tc>
          <w:tcPr>
            <w:tcW w:w="109" w:type="pct"/>
            <w:tcBorders>
              <w:top w:val="nil"/>
              <w:left w:val="nil"/>
              <w:bottom w:val="nil"/>
              <w:right w:val="nil"/>
            </w:tcBorders>
            <w:noWrap/>
            <w:vAlign w:val="bottom"/>
            <w:hideMark/>
          </w:tcPr>
          <w:p w14:paraId="3761A6B1" w14:textId="77777777" w:rsidR="00F21D54" w:rsidRPr="0009263D" w:rsidRDefault="00F21D54" w:rsidP="00F21D54">
            <w:pPr>
              <w:jc w:val="right"/>
              <w:rPr>
                <w:rFonts w:ascii="Arial" w:hAnsi="Arial" w:cs="Arial"/>
                <w:color w:val="000000"/>
                <w:sz w:val="18"/>
                <w:szCs w:val="18"/>
              </w:rPr>
            </w:pPr>
          </w:p>
        </w:tc>
        <w:tc>
          <w:tcPr>
            <w:tcW w:w="809" w:type="pct"/>
            <w:tcBorders>
              <w:top w:val="nil"/>
              <w:left w:val="nil"/>
              <w:bottom w:val="single" w:sz="8" w:space="0" w:color="auto"/>
              <w:right w:val="nil"/>
            </w:tcBorders>
            <w:noWrap/>
            <w:vAlign w:val="bottom"/>
            <w:hideMark/>
          </w:tcPr>
          <w:p w14:paraId="3844A6CC" w14:textId="19C148CB"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524.626</w:t>
            </w:r>
          </w:p>
        </w:tc>
      </w:tr>
      <w:tr w:rsidR="00F21D54" w:rsidRPr="0009263D" w14:paraId="02C7BAA1" w14:textId="77777777" w:rsidTr="00F21D54">
        <w:trPr>
          <w:trHeight w:val="227"/>
        </w:trPr>
        <w:tc>
          <w:tcPr>
            <w:tcW w:w="3272" w:type="pct"/>
            <w:tcBorders>
              <w:top w:val="nil"/>
              <w:left w:val="nil"/>
              <w:bottom w:val="nil"/>
              <w:right w:val="nil"/>
            </w:tcBorders>
            <w:noWrap/>
            <w:vAlign w:val="center"/>
            <w:hideMark/>
          </w:tcPr>
          <w:p w14:paraId="223951DB" w14:textId="77777777" w:rsidR="00F21D54" w:rsidRPr="0009263D" w:rsidRDefault="00F21D54" w:rsidP="00F21D54">
            <w:pPr>
              <w:rPr>
                <w:rFonts w:ascii="Arial" w:hAnsi="Arial" w:cs="Arial"/>
                <w:color w:val="000000"/>
                <w:sz w:val="18"/>
                <w:szCs w:val="18"/>
              </w:rPr>
            </w:pPr>
          </w:p>
        </w:tc>
        <w:tc>
          <w:tcPr>
            <w:tcW w:w="809" w:type="pct"/>
            <w:tcBorders>
              <w:top w:val="nil"/>
              <w:left w:val="nil"/>
              <w:bottom w:val="nil"/>
              <w:right w:val="nil"/>
            </w:tcBorders>
            <w:noWrap/>
            <w:vAlign w:val="bottom"/>
            <w:hideMark/>
          </w:tcPr>
          <w:p w14:paraId="0C060E70" w14:textId="77777777" w:rsidR="00F21D54" w:rsidRPr="0009263D" w:rsidRDefault="00F21D54" w:rsidP="00F21D54">
            <w:pPr>
              <w:jc w:val="right"/>
            </w:pPr>
          </w:p>
        </w:tc>
        <w:tc>
          <w:tcPr>
            <w:tcW w:w="109" w:type="pct"/>
            <w:tcBorders>
              <w:top w:val="nil"/>
              <w:left w:val="nil"/>
              <w:bottom w:val="nil"/>
              <w:right w:val="nil"/>
            </w:tcBorders>
            <w:noWrap/>
            <w:vAlign w:val="bottom"/>
            <w:hideMark/>
          </w:tcPr>
          <w:p w14:paraId="5F6483ED" w14:textId="77777777" w:rsidR="00F21D54" w:rsidRPr="0009263D" w:rsidRDefault="00F21D54" w:rsidP="00F21D54">
            <w:pPr>
              <w:jc w:val="right"/>
            </w:pPr>
          </w:p>
        </w:tc>
        <w:tc>
          <w:tcPr>
            <w:tcW w:w="809" w:type="pct"/>
            <w:tcBorders>
              <w:top w:val="nil"/>
              <w:left w:val="nil"/>
              <w:bottom w:val="nil"/>
              <w:right w:val="nil"/>
            </w:tcBorders>
            <w:noWrap/>
            <w:vAlign w:val="bottom"/>
            <w:hideMark/>
          </w:tcPr>
          <w:p w14:paraId="2E25FF81" w14:textId="77777777" w:rsidR="00F21D54" w:rsidRPr="0009263D" w:rsidRDefault="00F21D54" w:rsidP="00F21D54">
            <w:pPr>
              <w:jc w:val="right"/>
            </w:pPr>
          </w:p>
        </w:tc>
      </w:tr>
      <w:tr w:rsidR="00F21D54" w:rsidRPr="0009263D" w14:paraId="0E19C5E6" w14:textId="77777777" w:rsidTr="00F21D54">
        <w:trPr>
          <w:trHeight w:val="227"/>
        </w:trPr>
        <w:tc>
          <w:tcPr>
            <w:tcW w:w="3272" w:type="pct"/>
            <w:tcBorders>
              <w:top w:val="nil"/>
              <w:left w:val="nil"/>
              <w:bottom w:val="nil"/>
              <w:right w:val="nil"/>
            </w:tcBorders>
            <w:noWrap/>
            <w:vAlign w:val="bottom"/>
            <w:hideMark/>
          </w:tcPr>
          <w:p w14:paraId="434F5FE5" w14:textId="77777777" w:rsidR="00F21D54" w:rsidRPr="0009263D" w:rsidRDefault="00F21D54" w:rsidP="00F21D54"/>
        </w:tc>
        <w:tc>
          <w:tcPr>
            <w:tcW w:w="809" w:type="pct"/>
            <w:tcBorders>
              <w:top w:val="nil"/>
              <w:left w:val="nil"/>
              <w:bottom w:val="nil"/>
              <w:right w:val="nil"/>
            </w:tcBorders>
            <w:noWrap/>
            <w:vAlign w:val="bottom"/>
            <w:hideMark/>
          </w:tcPr>
          <w:p w14:paraId="571EB0E1" w14:textId="77777777" w:rsidR="00F21D54" w:rsidRPr="0009263D" w:rsidRDefault="00F21D54" w:rsidP="00F21D54">
            <w:pPr>
              <w:jc w:val="right"/>
            </w:pPr>
          </w:p>
        </w:tc>
        <w:tc>
          <w:tcPr>
            <w:tcW w:w="109" w:type="pct"/>
            <w:tcBorders>
              <w:top w:val="nil"/>
              <w:left w:val="nil"/>
              <w:bottom w:val="nil"/>
              <w:right w:val="nil"/>
            </w:tcBorders>
            <w:noWrap/>
            <w:vAlign w:val="bottom"/>
            <w:hideMark/>
          </w:tcPr>
          <w:p w14:paraId="4F748CAB" w14:textId="77777777" w:rsidR="00F21D54" w:rsidRPr="0009263D" w:rsidRDefault="00F21D54" w:rsidP="00F21D54">
            <w:pPr>
              <w:jc w:val="right"/>
            </w:pPr>
          </w:p>
        </w:tc>
        <w:tc>
          <w:tcPr>
            <w:tcW w:w="809" w:type="pct"/>
            <w:tcBorders>
              <w:top w:val="nil"/>
              <w:left w:val="nil"/>
              <w:bottom w:val="nil"/>
              <w:right w:val="nil"/>
            </w:tcBorders>
            <w:noWrap/>
            <w:vAlign w:val="bottom"/>
            <w:hideMark/>
          </w:tcPr>
          <w:p w14:paraId="4545494C" w14:textId="77777777" w:rsidR="00F21D54" w:rsidRPr="0009263D" w:rsidRDefault="00F21D54" w:rsidP="00F21D54">
            <w:pPr>
              <w:jc w:val="right"/>
            </w:pPr>
          </w:p>
        </w:tc>
      </w:tr>
      <w:tr w:rsidR="00F21D54" w:rsidRPr="0009263D" w14:paraId="358B733E" w14:textId="77777777" w:rsidTr="00F21D54">
        <w:trPr>
          <w:trHeight w:val="227"/>
        </w:trPr>
        <w:tc>
          <w:tcPr>
            <w:tcW w:w="3272" w:type="pct"/>
            <w:tcBorders>
              <w:top w:val="nil"/>
              <w:left w:val="nil"/>
              <w:bottom w:val="nil"/>
              <w:right w:val="nil"/>
            </w:tcBorders>
            <w:vAlign w:val="center"/>
            <w:hideMark/>
          </w:tcPr>
          <w:p w14:paraId="0DC9C181" w14:textId="77777777" w:rsidR="00F21D54" w:rsidRPr="0009263D" w:rsidRDefault="00F21D54" w:rsidP="00F21D54">
            <w:pPr>
              <w:rPr>
                <w:rFonts w:ascii="Arial" w:hAnsi="Arial" w:cs="Arial"/>
                <w:b/>
                <w:bCs/>
                <w:color w:val="000000"/>
              </w:rPr>
            </w:pPr>
            <w:r w:rsidRPr="0009263D">
              <w:rPr>
                <w:rFonts w:ascii="Arial" w:hAnsi="Arial" w:cs="Arial"/>
                <w:b/>
                <w:bCs/>
                <w:color w:val="000000"/>
              </w:rPr>
              <w:t>Juros sobre o capital próprio</w:t>
            </w:r>
          </w:p>
        </w:tc>
        <w:tc>
          <w:tcPr>
            <w:tcW w:w="809" w:type="pct"/>
            <w:tcBorders>
              <w:top w:val="nil"/>
              <w:left w:val="nil"/>
              <w:bottom w:val="double" w:sz="6" w:space="0" w:color="auto"/>
              <w:right w:val="nil"/>
            </w:tcBorders>
            <w:noWrap/>
            <w:vAlign w:val="bottom"/>
            <w:hideMark/>
          </w:tcPr>
          <w:p w14:paraId="10112724" w14:textId="2FE39C18"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26.500</w:t>
            </w:r>
          </w:p>
        </w:tc>
        <w:tc>
          <w:tcPr>
            <w:tcW w:w="109" w:type="pct"/>
            <w:tcBorders>
              <w:top w:val="nil"/>
              <w:left w:val="nil"/>
              <w:bottom w:val="nil"/>
              <w:right w:val="nil"/>
            </w:tcBorders>
            <w:noWrap/>
            <w:vAlign w:val="bottom"/>
            <w:hideMark/>
          </w:tcPr>
          <w:p w14:paraId="7D17492C" w14:textId="77777777" w:rsidR="00F21D54" w:rsidRPr="0009263D" w:rsidRDefault="00F21D54" w:rsidP="00F21D54">
            <w:pPr>
              <w:jc w:val="right"/>
              <w:rPr>
                <w:rFonts w:ascii="Arial" w:hAnsi="Arial" w:cs="Arial"/>
                <w:color w:val="000000"/>
                <w:sz w:val="18"/>
                <w:szCs w:val="18"/>
              </w:rPr>
            </w:pPr>
          </w:p>
        </w:tc>
        <w:tc>
          <w:tcPr>
            <w:tcW w:w="809" w:type="pct"/>
            <w:tcBorders>
              <w:top w:val="nil"/>
              <w:left w:val="nil"/>
              <w:bottom w:val="double" w:sz="6" w:space="0" w:color="auto"/>
              <w:right w:val="nil"/>
            </w:tcBorders>
            <w:noWrap/>
            <w:vAlign w:val="bottom"/>
            <w:hideMark/>
          </w:tcPr>
          <w:p w14:paraId="015F0690" w14:textId="4815BB47" w:rsidR="00F21D54" w:rsidRPr="0009263D" w:rsidRDefault="00F21D54" w:rsidP="00F21D54">
            <w:pPr>
              <w:jc w:val="right"/>
              <w:rPr>
                <w:rFonts w:ascii="Arial" w:hAnsi="Arial" w:cs="Arial"/>
                <w:color w:val="000000"/>
                <w:sz w:val="18"/>
                <w:szCs w:val="18"/>
              </w:rPr>
            </w:pPr>
            <w:r w:rsidRPr="0009263D">
              <w:rPr>
                <w:rFonts w:ascii="Arial" w:hAnsi="Arial" w:cs="Arial"/>
                <w:color w:val="000000"/>
                <w:sz w:val="18"/>
                <w:szCs w:val="18"/>
              </w:rPr>
              <w:t>21.000</w:t>
            </w:r>
          </w:p>
        </w:tc>
      </w:tr>
    </w:tbl>
    <w:p w14:paraId="27BAA615" w14:textId="4B463C8B" w:rsidR="001267BB" w:rsidRPr="0009263D" w:rsidRDefault="001267BB">
      <w:pPr>
        <w:rPr>
          <w:rFonts w:ascii="Georgia" w:hAnsi="Georgia"/>
        </w:rPr>
      </w:pPr>
    </w:p>
    <w:p w14:paraId="608D826D" w14:textId="77777777" w:rsidR="001267BB" w:rsidRPr="0009263D" w:rsidRDefault="001267BB">
      <w:pPr>
        <w:rPr>
          <w:rFonts w:ascii="Georgia" w:hAnsi="Georgia"/>
        </w:rPr>
      </w:pPr>
      <w:r w:rsidRPr="0009263D">
        <w:rPr>
          <w:rFonts w:ascii="Georgia" w:hAnsi="Georgia"/>
        </w:rPr>
        <w:br w:type="page"/>
      </w:r>
    </w:p>
    <w:p w14:paraId="39B74D27" w14:textId="69DFE8DE" w:rsidR="000B3AA3" w:rsidRPr="0009263D" w:rsidRDefault="00095FC9" w:rsidP="000B3AA3">
      <w:pPr>
        <w:pStyle w:val="PargrafodaLista"/>
        <w:numPr>
          <w:ilvl w:val="0"/>
          <w:numId w:val="10"/>
        </w:numPr>
        <w:tabs>
          <w:tab w:val="left" w:pos="0"/>
        </w:tabs>
        <w:ind w:left="0" w:hanging="720"/>
        <w:jc w:val="both"/>
        <w:rPr>
          <w:rFonts w:ascii="Arial" w:hAnsi="Arial" w:cs="Arial"/>
          <w:sz w:val="22"/>
          <w:szCs w:val="22"/>
        </w:rPr>
      </w:pPr>
      <w:r w:rsidRPr="0009263D">
        <w:rPr>
          <w:rFonts w:ascii="Arial" w:hAnsi="Arial" w:cs="Arial"/>
          <w:b/>
          <w:bCs/>
          <w:sz w:val="22"/>
          <w:szCs w:val="22"/>
        </w:rPr>
        <w:lastRenderedPageBreak/>
        <w:t>Receita</w:t>
      </w:r>
    </w:p>
    <w:tbl>
      <w:tblPr>
        <w:tblW w:w="5000" w:type="pct"/>
        <w:tblCellMar>
          <w:left w:w="70" w:type="dxa"/>
          <w:right w:w="70" w:type="dxa"/>
        </w:tblCellMar>
        <w:tblLook w:val="04A0" w:firstRow="1" w:lastRow="0" w:firstColumn="1" w:lastColumn="0" w:noHBand="0" w:noVBand="1"/>
      </w:tblPr>
      <w:tblGrid>
        <w:gridCol w:w="5515"/>
        <w:gridCol w:w="1865"/>
        <w:gridCol w:w="146"/>
        <w:gridCol w:w="1711"/>
      </w:tblGrid>
      <w:tr w:rsidR="009B33BA" w:rsidRPr="0009263D" w14:paraId="2F82F9FE" w14:textId="77777777" w:rsidTr="009B33BA">
        <w:trPr>
          <w:trHeight w:val="170"/>
        </w:trPr>
        <w:tc>
          <w:tcPr>
            <w:tcW w:w="3019" w:type="pct"/>
            <w:tcBorders>
              <w:top w:val="nil"/>
              <w:left w:val="nil"/>
              <w:bottom w:val="nil"/>
              <w:right w:val="nil"/>
            </w:tcBorders>
            <w:noWrap/>
            <w:vAlign w:val="bottom"/>
            <w:hideMark/>
          </w:tcPr>
          <w:p w14:paraId="3B400CA0" w14:textId="77777777" w:rsidR="009B33BA" w:rsidRPr="0009263D" w:rsidRDefault="009B33BA" w:rsidP="009B33BA">
            <w:pPr>
              <w:rPr>
                <w:rFonts w:ascii="Arial" w:hAnsi="Arial" w:cs="Arial"/>
                <w:sz w:val="18"/>
                <w:szCs w:val="18"/>
              </w:rPr>
            </w:pPr>
          </w:p>
        </w:tc>
        <w:tc>
          <w:tcPr>
            <w:tcW w:w="1981" w:type="pct"/>
            <w:gridSpan w:val="3"/>
            <w:tcBorders>
              <w:top w:val="nil"/>
              <w:left w:val="nil"/>
              <w:bottom w:val="single" w:sz="8" w:space="0" w:color="auto"/>
              <w:right w:val="nil"/>
            </w:tcBorders>
            <w:noWrap/>
            <w:vAlign w:val="center"/>
            <w:hideMark/>
          </w:tcPr>
          <w:p w14:paraId="233125C7" w14:textId="32C03CB2"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Seis meses findos em</w:t>
            </w:r>
          </w:p>
        </w:tc>
      </w:tr>
      <w:tr w:rsidR="009B33BA" w:rsidRPr="0009263D" w14:paraId="6EE6525C" w14:textId="77777777" w:rsidTr="009B33BA">
        <w:trPr>
          <w:trHeight w:val="170"/>
        </w:trPr>
        <w:tc>
          <w:tcPr>
            <w:tcW w:w="3019" w:type="pct"/>
            <w:tcBorders>
              <w:top w:val="nil"/>
              <w:left w:val="nil"/>
              <w:bottom w:val="nil"/>
              <w:right w:val="nil"/>
            </w:tcBorders>
            <w:noWrap/>
            <w:vAlign w:val="bottom"/>
            <w:hideMark/>
          </w:tcPr>
          <w:p w14:paraId="4EBD4FAD" w14:textId="77777777" w:rsidR="009B33BA" w:rsidRPr="0009263D" w:rsidRDefault="009B33BA" w:rsidP="009B33BA">
            <w:pPr>
              <w:jc w:val="right"/>
              <w:rPr>
                <w:rFonts w:ascii="Arial" w:hAnsi="Arial" w:cs="Arial"/>
                <w:b/>
                <w:bCs/>
                <w:color w:val="000000"/>
                <w:sz w:val="18"/>
                <w:szCs w:val="18"/>
              </w:rPr>
            </w:pPr>
          </w:p>
        </w:tc>
        <w:tc>
          <w:tcPr>
            <w:tcW w:w="1043" w:type="pct"/>
            <w:tcBorders>
              <w:top w:val="nil"/>
              <w:left w:val="nil"/>
              <w:bottom w:val="nil"/>
              <w:right w:val="nil"/>
            </w:tcBorders>
            <w:noWrap/>
            <w:vAlign w:val="bottom"/>
            <w:hideMark/>
          </w:tcPr>
          <w:p w14:paraId="4FA687D9"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42B66E2B" w14:textId="77777777" w:rsidR="009B33BA" w:rsidRPr="0009263D" w:rsidRDefault="009B33BA" w:rsidP="009B33BA">
            <w:pPr>
              <w:jc w:val="right"/>
              <w:rPr>
                <w:rFonts w:ascii="Arial" w:hAnsi="Arial" w:cs="Arial"/>
                <w:sz w:val="18"/>
                <w:szCs w:val="18"/>
              </w:rPr>
            </w:pPr>
          </w:p>
        </w:tc>
        <w:tc>
          <w:tcPr>
            <w:tcW w:w="858" w:type="pct"/>
            <w:tcBorders>
              <w:top w:val="nil"/>
              <w:left w:val="nil"/>
              <w:bottom w:val="nil"/>
              <w:right w:val="nil"/>
            </w:tcBorders>
            <w:noWrap/>
            <w:vAlign w:val="bottom"/>
            <w:hideMark/>
          </w:tcPr>
          <w:p w14:paraId="6BAD3565" w14:textId="77777777" w:rsidR="009B33BA" w:rsidRPr="0009263D" w:rsidRDefault="009B33BA" w:rsidP="009B33BA">
            <w:pPr>
              <w:jc w:val="right"/>
              <w:rPr>
                <w:rFonts w:ascii="Arial" w:hAnsi="Arial" w:cs="Arial"/>
                <w:sz w:val="18"/>
                <w:szCs w:val="18"/>
              </w:rPr>
            </w:pPr>
          </w:p>
        </w:tc>
      </w:tr>
      <w:tr w:rsidR="009B33BA" w:rsidRPr="0009263D" w14:paraId="211C9B8D" w14:textId="77777777" w:rsidTr="009B33BA">
        <w:trPr>
          <w:trHeight w:val="170"/>
        </w:trPr>
        <w:tc>
          <w:tcPr>
            <w:tcW w:w="3019" w:type="pct"/>
            <w:tcBorders>
              <w:top w:val="nil"/>
              <w:left w:val="nil"/>
              <w:bottom w:val="nil"/>
              <w:right w:val="nil"/>
            </w:tcBorders>
            <w:hideMark/>
          </w:tcPr>
          <w:p w14:paraId="14F27834" w14:textId="77777777" w:rsidR="009B33BA" w:rsidRPr="0009263D" w:rsidRDefault="009B33BA" w:rsidP="009B33BA">
            <w:pPr>
              <w:rPr>
                <w:rFonts w:ascii="Arial" w:hAnsi="Arial" w:cs="Arial"/>
                <w:sz w:val="18"/>
                <w:szCs w:val="18"/>
              </w:rPr>
            </w:pPr>
          </w:p>
        </w:tc>
        <w:tc>
          <w:tcPr>
            <w:tcW w:w="1043" w:type="pct"/>
            <w:tcBorders>
              <w:top w:val="nil"/>
              <w:left w:val="nil"/>
              <w:bottom w:val="single" w:sz="8" w:space="0" w:color="auto"/>
              <w:right w:val="nil"/>
            </w:tcBorders>
            <w:noWrap/>
            <w:vAlign w:val="center"/>
            <w:hideMark/>
          </w:tcPr>
          <w:p w14:paraId="34FA2235"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80" w:type="pct"/>
            <w:tcBorders>
              <w:top w:val="nil"/>
              <w:left w:val="nil"/>
              <w:bottom w:val="nil"/>
              <w:right w:val="nil"/>
            </w:tcBorders>
            <w:vAlign w:val="center"/>
            <w:hideMark/>
          </w:tcPr>
          <w:p w14:paraId="7AFF1162" w14:textId="77777777" w:rsidR="009B33BA" w:rsidRPr="0009263D" w:rsidRDefault="009B33BA" w:rsidP="009B33BA">
            <w:pPr>
              <w:jc w:val="right"/>
              <w:rPr>
                <w:rFonts w:ascii="Arial" w:hAnsi="Arial" w:cs="Arial"/>
                <w:b/>
                <w:bCs/>
                <w:color w:val="000000"/>
                <w:sz w:val="18"/>
                <w:szCs w:val="18"/>
              </w:rPr>
            </w:pPr>
          </w:p>
        </w:tc>
        <w:tc>
          <w:tcPr>
            <w:tcW w:w="858" w:type="pct"/>
            <w:tcBorders>
              <w:top w:val="nil"/>
              <w:left w:val="nil"/>
              <w:bottom w:val="single" w:sz="8" w:space="0" w:color="auto"/>
              <w:right w:val="nil"/>
            </w:tcBorders>
            <w:noWrap/>
            <w:vAlign w:val="center"/>
            <w:hideMark/>
          </w:tcPr>
          <w:p w14:paraId="264ADD68"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9B33BA" w:rsidRPr="0009263D" w14:paraId="3C9C3C81" w14:textId="77777777" w:rsidTr="009B33BA">
        <w:trPr>
          <w:trHeight w:val="170"/>
        </w:trPr>
        <w:tc>
          <w:tcPr>
            <w:tcW w:w="3019" w:type="pct"/>
            <w:tcBorders>
              <w:top w:val="nil"/>
              <w:left w:val="nil"/>
              <w:bottom w:val="nil"/>
              <w:right w:val="nil"/>
            </w:tcBorders>
            <w:vAlign w:val="center"/>
            <w:hideMark/>
          </w:tcPr>
          <w:p w14:paraId="61882F9C" w14:textId="77777777" w:rsidR="009B33BA" w:rsidRPr="0009263D" w:rsidRDefault="009B33BA" w:rsidP="009B33BA">
            <w:pPr>
              <w:jc w:val="right"/>
              <w:rPr>
                <w:rFonts w:ascii="Arial" w:hAnsi="Arial" w:cs="Arial"/>
                <w:b/>
                <w:bCs/>
                <w:color w:val="000000"/>
                <w:sz w:val="18"/>
                <w:szCs w:val="18"/>
              </w:rPr>
            </w:pPr>
          </w:p>
        </w:tc>
        <w:tc>
          <w:tcPr>
            <w:tcW w:w="1043" w:type="pct"/>
            <w:tcBorders>
              <w:top w:val="nil"/>
              <w:left w:val="nil"/>
              <w:bottom w:val="nil"/>
              <w:right w:val="nil"/>
            </w:tcBorders>
            <w:vAlign w:val="center"/>
            <w:hideMark/>
          </w:tcPr>
          <w:p w14:paraId="40976723"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vAlign w:val="center"/>
            <w:hideMark/>
          </w:tcPr>
          <w:p w14:paraId="0B5C8009" w14:textId="77777777" w:rsidR="009B33BA" w:rsidRPr="0009263D" w:rsidRDefault="009B33BA" w:rsidP="009B33BA">
            <w:pPr>
              <w:jc w:val="right"/>
              <w:rPr>
                <w:rFonts w:ascii="Arial" w:hAnsi="Arial" w:cs="Arial"/>
                <w:sz w:val="18"/>
                <w:szCs w:val="18"/>
              </w:rPr>
            </w:pPr>
          </w:p>
        </w:tc>
        <w:tc>
          <w:tcPr>
            <w:tcW w:w="858" w:type="pct"/>
            <w:tcBorders>
              <w:top w:val="nil"/>
              <w:left w:val="nil"/>
              <w:bottom w:val="nil"/>
              <w:right w:val="nil"/>
            </w:tcBorders>
            <w:vAlign w:val="center"/>
            <w:hideMark/>
          </w:tcPr>
          <w:p w14:paraId="76A89655" w14:textId="77777777" w:rsidR="009B33BA" w:rsidRPr="0009263D" w:rsidRDefault="009B33BA" w:rsidP="009B33BA">
            <w:pPr>
              <w:jc w:val="right"/>
              <w:rPr>
                <w:rFonts w:ascii="Arial" w:hAnsi="Arial" w:cs="Arial"/>
                <w:sz w:val="18"/>
                <w:szCs w:val="18"/>
              </w:rPr>
            </w:pPr>
          </w:p>
        </w:tc>
      </w:tr>
      <w:tr w:rsidR="009B33BA" w:rsidRPr="0009263D" w14:paraId="1F839948" w14:textId="77777777" w:rsidTr="009B33BA">
        <w:trPr>
          <w:trHeight w:val="170"/>
        </w:trPr>
        <w:tc>
          <w:tcPr>
            <w:tcW w:w="3019" w:type="pct"/>
            <w:tcBorders>
              <w:top w:val="nil"/>
              <w:left w:val="nil"/>
              <w:bottom w:val="nil"/>
              <w:right w:val="nil"/>
            </w:tcBorders>
            <w:vAlign w:val="center"/>
            <w:hideMark/>
          </w:tcPr>
          <w:p w14:paraId="50CA03FE" w14:textId="77777777" w:rsidR="009B33BA" w:rsidRPr="0009263D" w:rsidRDefault="009B33BA" w:rsidP="009B33BA">
            <w:pPr>
              <w:jc w:val="both"/>
              <w:rPr>
                <w:rFonts w:ascii="Arial" w:hAnsi="Arial" w:cs="Arial"/>
                <w:color w:val="000000"/>
                <w:sz w:val="18"/>
                <w:szCs w:val="18"/>
              </w:rPr>
            </w:pPr>
            <w:r w:rsidRPr="0009263D">
              <w:rPr>
                <w:rFonts w:ascii="Arial" w:hAnsi="Arial" w:cs="Arial"/>
                <w:color w:val="000000"/>
                <w:sz w:val="18"/>
                <w:szCs w:val="18"/>
              </w:rPr>
              <w:t>Receita – SCP</w:t>
            </w:r>
          </w:p>
        </w:tc>
        <w:tc>
          <w:tcPr>
            <w:tcW w:w="1043" w:type="pct"/>
            <w:tcBorders>
              <w:top w:val="nil"/>
              <w:left w:val="nil"/>
              <w:bottom w:val="nil"/>
              <w:right w:val="nil"/>
            </w:tcBorders>
            <w:noWrap/>
            <w:vAlign w:val="bottom"/>
            <w:hideMark/>
          </w:tcPr>
          <w:p w14:paraId="71080D06" w14:textId="23B5B81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1.038.243</w:t>
            </w:r>
          </w:p>
        </w:tc>
        <w:tc>
          <w:tcPr>
            <w:tcW w:w="80" w:type="pct"/>
            <w:tcBorders>
              <w:top w:val="nil"/>
              <w:left w:val="nil"/>
              <w:bottom w:val="nil"/>
              <w:right w:val="nil"/>
            </w:tcBorders>
            <w:vAlign w:val="center"/>
            <w:hideMark/>
          </w:tcPr>
          <w:p w14:paraId="5CE892A5" w14:textId="77777777" w:rsidR="009B33BA" w:rsidRPr="0009263D" w:rsidRDefault="009B33BA" w:rsidP="009B33BA">
            <w:pPr>
              <w:jc w:val="right"/>
              <w:rPr>
                <w:rFonts w:ascii="Arial" w:hAnsi="Arial" w:cs="Arial"/>
                <w:color w:val="000000"/>
                <w:sz w:val="18"/>
                <w:szCs w:val="18"/>
              </w:rPr>
            </w:pPr>
          </w:p>
        </w:tc>
        <w:tc>
          <w:tcPr>
            <w:tcW w:w="858" w:type="pct"/>
            <w:tcBorders>
              <w:top w:val="nil"/>
              <w:left w:val="nil"/>
              <w:bottom w:val="nil"/>
              <w:right w:val="nil"/>
            </w:tcBorders>
            <w:noWrap/>
            <w:vAlign w:val="bottom"/>
            <w:hideMark/>
          </w:tcPr>
          <w:p w14:paraId="614E9A55"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961.059 </w:t>
            </w:r>
          </w:p>
        </w:tc>
      </w:tr>
      <w:tr w:rsidR="009B33BA" w:rsidRPr="0009263D" w14:paraId="47E3498B" w14:textId="77777777" w:rsidTr="009B33BA">
        <w:trPr>
          <w:trHeight w:val="170"/>
        </w:trPr>
        <w:tc>
          <w:tcPr>
            <w:tcW w:w="3019" w:type="pct"/>
            <w:tcBorders>
              <w:top w:val="nil"/>
              <w:left w:val="nil"/>
              <w:bottom w:val="nil"/>
              <w:right w:val="nil"/>
            </w:tcBorders>
            <w:vAlign w:val="center"/>
            <w:hideMark/>
          </w:tcPr>
          <w:p w14:paraId="169C0FF0" w14:textId="77777777" w:rsidR="009B33BA" w:rsidRPr="0009263D" w:rsidRDefault="009B33BA" w:rsidP="009B33BA">
            <w:pPr>
              <w:jc w:val="both"/>
              <w:rPr>
                <w:rFonts w:ascii="Arial" w:hAnsi="Arial" w:cs="Arial"/>
                <w:color w:val="000000"/>
                <w:sz w:val="18"/>
                <w:szCs w:val="18"/>
              </w:rPr>
            </w:pPr>
            <w:r w:rsidRPr="0009263D">
              <w:rPr>
                <w:rFonts w:ascii="Arial" w:hAnsi="Arial" w:cs="Arial"/>
                <w:color w:val="000000"/>
                <w:sz w:val="18"/>
                <w:szCs w:val="18"/>
              </w:rPr>
              <w:t>Receita com arrendamentos e locações (i)</w:t>
            </w:r>
          </w:p>
        </w:tc>
        <w:tc>
          <w:tcPr>
            <w:tcW w:w="1043" w:type="pct"/>
            <w:tcBorders>
              <w:top w:val="nil"/>
              <w:left w:val="nil"/>
              <w:bottom w:val="single" w:sz="8" w:space="0" w:color="auto"/>
              <w:right w:val="nil"/>
            </w:tcBorders>
            <w:noWrap/>
            <w:vAlign w:val="bottom"/>
            <w:hideMark/>
          </w:tcPr>
          <w:p w14:paraId="7C1C272D" w14:textId="68C746B1"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4.359</w:t>
            </w:r>
          </w:p>
        </w:tc>
        <w:tc>
          <w:tcPr>
            <w:tcW w:w="80" w:type="pct"/>
            <w:tcBorders>
              <w:top w:val="nil"/>
              <w:left w:val="nil"/>
              <w:bottom w:val="nil"/>
              <w:right w:val="nil"/>
            </w:tcBorders>
            <w:vAlign w:val="center"/>
            <w:hideMark/>
          </w:tcPr>
          <w:p w14:paraId="5F17E401" w14:textId="77777777" w:rsidR="009B33BA" w:rsidRPr="0009263D" w:rsidRDefault="009B33BA" w:rsidP="009B33BA">
            <w:pPr>
              <w:jc w:val="right"/>
              <w:rPr>
                <w:rFonts w:ascii="Arial" w:hAnsi="Arial" w:cs="Arial"/>
                <w:color w:val="000000"/>
                <w:sz w:val="18"/>
                <w:szCs w:val="18"/>
              </w:rPr>
            </w:pPr>
          </w:p>
        </w:tc>
        <w:tc>
          <w:tcPr>
            <w:tcW w:w="858" w:type="pct"/>
            <w:tcBorders>
              <w:top w:val="nil"/>
              <w:left w:val="nil"/>
              <w:bottom w:val="single" w:sz="8" w:space="0" w:color="auto"/>
              <w:right w:val="nil"/>
            </w:tcBorders>
            <w:noWrap/>
            <w:vAlign w:val="bottom"/>
            <w:hideMark/>
          </w:tcPr>
          <w:p w14:paraId="3292E18A"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3.906 </w:t>
            </w:r>
          </w:p>
        </w:tc>
      </w:tr>
      <w:tr w:rsidR="009B33BA" w:rsidRPr="0009263D" w14:paraId="0892709A" w14:textId="77777777" w:rsidTr="009B33BA">
        <w:trPr>
          <w:trHeight w:val="170"/>
        </w:trPr>
        <w:tc>
          <w:tcPr>
            <w:tcW w:w="3019" w:type="pct"/>
            <w:tcBorders>
              <w:top w:val="nil"/>
              <w:left w:val="nil"/>
              <w:bottom w:val="nil"/>
              <w:right w:val="nil"/>
            </w:tcBorders>
            <w:vAlign w:val="center"/>
            <w:hideMark/>
          </w:tcPr>
          <w:p w14:paraId="75892E3D" w14:textId="77777777" w:rsidR="009B33BA" w:rsidRPr="0009263D" w:rsidRDefault="009B33BA" w:rsidP="009B33BA">
            <w:pPr>
              <w:rPr>
                <w:rFonts w:ascii="Arial" w:hAnsi="Arial" w:cs="Arial"/>
                <w:color w:val="000000"/>
                <w:sz w:val="18"/>
                <w:szCs w:val="18"/>
              </w:rPr>
            </w:pPr>
          </w:p>
        </w:tc>
        <w:tc>
          <w:tcPr>
            <w:tcW w:w="1043" w:type="pct"/>
            <w:tcBorders>
              <w:top w:val="single" w:sz="8" w:space="0" w:color="auto"/>
              <w:left w:val="nil"/>
              <w:bottom w:val="nil"/>
              <w:right w:val="nil"/>
            </w:tcBorders>
            <w:noWrap/>
            <w:vAlign w:val="bottom"/>
            <w:hideMark/>
          </w:tcPr>
          <w:p w14:paraId="2ABFC4B6" w14:textId="3FEFF002" w:rsidR="009B33BA" w:rsidRPr="0009263D" w:rsidRDefault="009B33BA" w:rsidP="009B33BA">
            <w:pPr>
              <w:jc w:val="right"/>
              <w:rPr>
                <w:rFonts w:ascii="Arial" w:hAnsi="Arial" w:cs="Arial"/>
                <w:color w:val="000000"/>
                <w:sz w:val="18"/>
                <w:szCs w:val="18"/>
              </w:rPr>
            </w:pPr>
          </w:p>
        </w:tc>
        <w:tc>
          <w:tcPr>
            <w:tcW w:w="80" w:type="pct"/>
            <w:tcBorders>
              <w:top w:val="nil"/>
              <w:left w:val="nil"/>
              <w:bottom w:val="nil"/>
              <w:right w:val="nil"/>
            </w:tcBorders>
            <w:vAlign w:val="center"/>
            <w:hideMark/>
          </w:tcPr>
          <w:p w14:paraId="19EA38FC" w14:textId="77777777" w:rsidR="009B33BA" w:rsidRPr="0009263D" w:rsidRDefault="009B33BA" w:rsidP="009B33BA">
            <w:pPr>
              <w:jc w:val="right"/>
              <w:rPr>
                <w:rFonts w:ascii="Arial" w:hAnsi="Arial" w:cs="Arial"/>
                <w:color w:val="000000"/>
                <w:sz w:val="18"/>
                <w:szCs w:val="18"/>
              </w:rPr>
            </w:pPr>
          </w:p>
        </w:tc>
        <w:tc>
          <w:tcPr>
            <w:tcW w:w="858" w:type="pct"/>
            <w:tcBorders>
              <w:top w:val="single" w:sz="8" w:space="0" w:color="auto"/>
              <w:left w:val="nil"/>
              <w:bottom w:val="nil"/>
              <w:right w:val="nil"/>
            </w:tcBorders>
            <w:noWrap/>
            <w:vAlign w:val="bottom"/>
            <w:hideMark/>
          </w:tcPr>
          <w:p w14:paraId="4998DE3C"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w:t>
            </w:r>
          </w:p>
        </w:tc>
      </w:tr>
      <w:tr w:rsidR="009B33BA" w:rsidRPr="0009263D" w14:paraId="61CCE913" w14:textId="77777777" w:rsidTr="009B33BA">
        <w:trPr>
          <w:trHeight w:val="170"/>
        </w:trPr>
        <w:tc>
          <w:tcPr>
            <w:tcW w:w="3019" w:type="pct"/>
            <w:tcBorders>
              <w:top w:val="nil"/>
              <w:left w:val="nil"/>
              <w:bottom w:val="nil"/>
              <w:right w:val="nil"/>
            </w:tcBorders>
            <w:vAlign w:val="center"/>
            <w:hideMark/>
          </w:tcPr>
          <w:p w14:paraId="74F67E63" w14:textId="77777777" w:rsidR="009B33BA" w:rsidRPr="0009263D" w:rsidRDefault="009B33BA" w:rsidP="009B33BA">
            <w:pPr>
              <w:jc w:val="both"/>
              <w:rPr>
                <w:rFonts w:ascii="Arial" w:hAnsi="Arial" w:cs="Arial"/>
                <w:color w:val="000000"/>
                <w:sz w:val="18"/>
                <w:szCs w:val="18"/>
              </w:rPr>
            </w:pPr>
            <w:r w:rsidRPr="0009263D">
              <w:rPr>
                <w:rFonts w:ascii="Arial" w:hAnsi="Arial" w:cs="Arial"/>
                <w:color w:val="000000"/>
                <w:sz w:val="18"/>
                <w:szCs w:val="18"/>
              </w:rPr>
              <w:t>Receita bruta</w:t>
            </w:r>
          </w:p>
        </w:tc>
        <w:tc>
          <w:tcPr>
            <w:tcW w:w="1043" w:type="pct"/>
            <w:tcBorders>
              <w:top w:val="nil"/>
              <w:left w:val="nil"/>
              <w:bottom w:val="single" w:sz="8" w:space="0" w:color="auto"/>
              <w:right w:val="nil"/>
            </w:tcBorders>
            <w:noWrap/>
            <w:vAlign w:val="bottom"/>
            <w:hideMark/>
          </w:tcPr>
          <w:p w14:paraId="2F5B8FE1" w14:textId="774D779D"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1.042.602</w:t>
            </w:r>
          </w:p>
        </w:tc>
        <w:tc>
          <w:tcPr>
            <w:tcW w:w="80" w:type="pct"/>
            <w:tcBorders>
              <w:top w:val="nil"/>
              <w:left w:val="nil"/>
              <w:bottom w:val="nil"/>
              <w:right w:val="nil"/>
            </w:tcBorders>
            <w:vAlign w:val="center"/>
            <w:hideMark/>
          </w:tcPr>
          <w:p w14:paraId="66AB8493" w14:textId="77777777" w:rsidR="009B33BA" w:rsidRPr="0009263D" w:rsidRDefault="009B33BA" w:rsidP="009B33BA">
            <w:pPr>
              <w:jc w:val="right"/>
              <w:rPr>
                <w:rFonts w:ascii="Arial" w:hAnsi="Arial" w:cs="Arial"/>
                <w:color w:val="000000"/>
                <w:sz w:val="18"/>
                <w:szCs w:val="18"/>
              </w:rPr>
            </w:pPr>
          </w:p>
        </w:tc>
        <w:tc>
          <w:tcPr>
            <w:tcW w:w="858" w:type="pct"/>
            <w:tcBorders>
              <w:top w:val="nil"/>
              <w:left w:val="nil"/>
              <w:bottom w:val="single" w:sz="8" w:space="0" w:color="auto"/>
              <w:right w:val="nil"/>
            </w:tcBorders>
            <w:noWrap/>
            <w:vAlign w:val="bottom"/>
            <w:hideMark/>
          </w:tcPr>
          <w:p w14:paraId="5D09F370"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964.965 </w:t>
            </w:r>
          </w:p>
        </w:tc>
      </w:tr>
      <w:tr w:rsidR="009B33BA" w:rsidRPr="0009263D" w14:paraId="31EBB98C" w14:textId="77777777" w:rsidTr="009B33BA">
        <w:trPr>
          <w:trHeight w:val="170"/>
        </w:trPr>
        <w:tc>
          <w:tcPr>
            <w:tcW w:w="3019" w:type="pct"/>
            <w:tcBorders>
              <w:top w:val="nil"/>
              <w:left w:val="nil"/>
              <w:bottom w:val="nil"/>
              <w:right w:val="nil"/>
            </w:tcBorders>
            <w:vAlign w:val="center"/>
            <w:hideMark/>
          </w:tcPr>
          <w:p w14:paraId="0D16727F" w14:textId="77777777" w:rsidR="009B33BA" w:rsidRPr="0009263D" w:rsidRDefault="009B33BA" w:rsidP="009B33BA">
            <w:pPr>
              <w:rPr>
                <w:rFonts w:ascii="Arial" w:hAnsi="Arial" w:cs="Arial"/>
                <w:color w:val="000000"/>
                <w:sz w:val="18"/>
                <w:szCs w:val="18"/>
              </w:rPr>
            </w:pPr>
          </w:p>
        </w:tc>
        <w:tc>
          <w:tcPr>
            <w:tcW w:w="1043" w:type="pct"/>
            <w:tcBorders>
              <w:top w:val="nil"/>
              <w:left w:val="nil"/>
              <w:bottom w:val="nil"/>
              <w:right w:val="nil"/>
            </w:tcBorders>
            <w:vAlign w:val="center"/>
            <w:hideMark/>
          </w:tcPr>
          <w:p w14:paraId="31331787"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vAlign w:val="center"/>
            <w:hideMark/>
          </w:tcPr>
          <w:p w14:paraId="101A6206" w14:textId="77777777" w:rsidR="009B33BA" w:rsidRPr="0009263D" w:rsidRDefault="009B33BA" w:rsidP="009B33BA">
            <w:pPr>
              <w:jc w:val="right"/>
              <w:rPr>
                <w:rFonts w:ascii="Arial" w:hAnsi="Arial" w:cs="Arial"/>
                <w:sz w:val="18"/>
                <w:szCs w:val="18"/>
              </w:rPr>
            </w:pPr>
          </w:p>
        </w:tc>
        <w:tc>
          <w:tcPr>
            <w:tcW w:w="858" w:type="pct"/>
            <w:tcBorders>
              <w:top w:val="nil"/>
              <w:left w:val="nil"/>
              <w:bottom w:val="nil"/>
              <w:right w:val="nil"/>
            </w:tcBorders>
            <w:vAlign w:val="center"/>
            <w:hideMark/>
          </w:tcPr>
          <w:p w14:paraId="5F2F3AB2" w14:textId="77777777" w:rsidR="009B33BA" w:rsidRPr="0009263D" w:rsidRDefault="009B33BA" w:rsidP="009B33BA">
            <w:pPr>
              <w:jc w:val="right"/>
              <w:rPr>
                <w:rFonts w:ascii="Arial" w:hAnsi="Arial" w:cs="Arial"/>
                <w:sz w:val="18"/>
                <w:szCs w:val="18"/>
              </w:rPr>
            </w:pPr>
          </w:p>
        </w:tc>
      </w:tr>
      <w:tr w:rsidR="009B33BA" w:rsidRPr="0009263D" w14:paraId="394E222C" w14:textId="77777777" w:rsidTr="009B33BA">
        <w:trPr>
          <w:trHeight w:val="170"/>
        </w:trPr>
        <w:tc>
          <w:tcPr>
            <w:tcW w:w="3019" w:type="pct"/>
            <w:tcBorders>
              <w:top w:val="nil"/>
              <w:left w:val="nil"/>
              <w:bottom w:val="nil"/>
              <w:right w:val="nil"/>
            </w:tcBorders>
            <w:vAlign w:val="center"/>
            <w:hideMark/>
          </w:tcPr>
          <w:p w14:paraId="3B3A0581" w14:textId="77777777" w:rsidR="009B33BA" w:rsidRPr="0009263D" w:rsidRDefault="009B33BA" w:rsidP="009B33BA">
            <w:pPr>
              <w:jc w:val="both"/>
              <w:rPr>
                <w:rFonts w:ascii="Arial" w:hAnsi="Arial" w:cs="Arial"/>
                <w:color w:val="000000"/>
                <w:sz w:val="18"/>
                <w:szCs w:val="18"/>
              </w:rPr>
            </w:pPr>
            <w:r w:rsidRPr="0009263D">
              <w:rPr>
                <w:rFonts w:ascii="Arial" w:hAnsi="Arial" w:cs="Arial"/>
                <w:color w:val="000000"/>
                <w:sz w:val="18"/>
                <w:szCs w:val="18"/>
              </w:rPr>
              <w:t xml:space="preserve">    Impostos</w:t>
            </w:r>
          </w:p>
        </w:tc>
        <w:tc>
          <w:tcPr>
            <w:tcW w:w="1043" w:type="pct"/>
            <w:tcBorders>
              <w:top w:val="nil"/>
              <w:left w:val="nil"/>
              <w:bottom w:val="nil"/>
              <w:right w:val="nil"/>
            </w:tcBorders>
            <w:noWrap/>
            <w:vAlign w:val="bottom"/>
            <w:hideMark/>
          </w:tcPr>
          <w:p w14:paraId="3BF1F0F1" w14:textId="1B00742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(403)</w:t>
            </w:r>
          </w:p>
        </w:tc>
        <w:tc>
          <w:tcPr>
            <w:tcW w:w="80" w:type="pct"/>
            <w:tcBorders>
              <w:top w:val="nil"/>
              <w:left w:val="nil"/>
              <w:bottom w:val="nil"/>
              <w:right w:val="nil"/>
            </w:tcBorders>
            <w:vAlign w:val="center"/>
            <w:hideMark/>
          </w:tcPr>
          <w:p w14:paraId="4BB5278A" w14:textId="77777777" w:rsidR="009B33BA" w:rsidRPr="0009263D" w:rsidRDefault="009B33BA" w:rsidP="009B33BA">
            <w:pPr>
              <w:jc w:val="right"/>
              <w:rPr>
                <w:rFonts w:ascii="Arial" w:hAnsi="Arial" w:cs="Arial"/>
                <w:color w:val="000000"/>
                <w:sz w:val="18"/>
                <w:szCs w:val="18"/>
              </w:rPr>
            </w:pPr>
          </w:p>
        </w:tc>
        <w:tc>
          <w:tcPr>
            <w:tcW w:w="858" w:type="pct"/>
            <w:tcBorders>
              <w:top w:val="nil"/>
              <w:left w:val="nil"/>
              <w:bottom w:val="nil"/>
              <w:right w:val="nil"/>
            </w:tcBorders>
            <w:noWrap/>
            <w:vAlign w:val="bottom"/>
            <w:hideMark/>
          </w:tcPr>
          <w:p w14:paraId="7FBAB8BD"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(361)</w:t>
            </w:r>
          </w:p>
        </w:tc>
      </w:tr>
      <w:tr w:rsidR="009B33BA" w:rsidRPr="0009263D" w14:paraId="49B475D3" w14:textId="77777777" w:rsidTr="009B33BA">
        <w:trPr>
          <w:trHeight w:val="170"/>
        </w:trPr>
        <w:tc>
          <w:tcPr>
            <w:tcW w:w="3019" w:type="pct"/>
            <w:tcBorders>
              <w:top w:val="nil"/>
              <w:left w:val="nil"/>
              <w:bottom w:val="nil"/>
              <w:right w:val="nil"/>
            </w:tcBorders>
            <w:vAlign w:val="center"/>
            <w:hideMark/>
          </w:tcPr>
          <w:p w14:paraId="0581C10A" w14:textId="77777777" w:rsidR="009B33BA" w:rsidRPr="0009263D" w:rsidRDefault="009B33BA" w:rsidP="009B33BA">
            <w:pPr>
              <w:rPr>
                <w:rFonts w:ascii="Arial" w:hAnsi="Arial" w:cs="Arial"/>
                <w:color w:val="000000"/>
                <w:sz w:val="18"/>
                <w:szCs w:val="18"/>
              </w:rPr>
            </w:pPr>
          </w:p>
        </w:tc>
        <w:tc>
          <w:tcPr>
            <w:tcW w:w="1043" w:type="pct"/>
            <w:tcBorders>
              <w:top w:val="single" w:sz="8" w:space="0" w:color="auto"/>
              <w:left w:val="nil"/>
              <w:bottom w:val="nil"/>
              <w:right w:val="nil"/>
            </w:tcBorders>
            <w:noWrap/>
            <w:vAlign w:val="bottom"/>
            <w:hideMark/>
          </w:tcPr>
          <w:p w14:paraId="5DD741F2" w14:textId="7B758064" w:rsidR="009B33BA" w:rsidRPr="0009263D" w:rsidRDefault="009B33BA" w:rsidP="009B33BA">
            <w:pPr>
              <w:jc w:val="right"/>
              <w:rPr>
                <w:rFonts w:ascii="Arial" w:hAnsi="Arial" w:cs="Arial"/>
                <w:color w:val="000000"/>
                <w:sz w:val="18"/>
                <w:szCs w:val="18"/>
              </w:rPr>
            </w:pPr>
          </w:p>
        </w:tc>
        <w:tc>
          <w:tcPr>
            <w:tcW w:w="80" w:type="pct"/>
            <w:tcBorders>
              <w:top w:val="nil"/>
              <w:left w:val="nil"/>
              <w:bottom w:val="nil"/>
              <w:right w:val="nil"/>
            </w:tcBorders>
            <w:vAlign w:val="center"/>
            <w:hideMark/>
          </w:tcPr>
          <w:p w14:paraId="2609CC4A" w14:textId="77777777" w:rsidR="009B33BA" w:rsidRPr="0009263D" w:rsidRDefault="009B33BA" w:rsidP="009B33BA">
            <w:pPr>
              <w:jc w:val="right"/>
              <w:rPr>
                <w:rFonts w:ascii="Arial" w:hAnsi="Arial" w:cs="Arial"/>
                <w:color w:val="000000"/>
                <w:sz w:val="18"/>
                <w:szCs w:val="18"/>
              </w:rPr>
            </w:pPr>
          </w:p>
        </w:tc>
        <w:tc>
          <w:tcPr>
            <w:tcW w:w="858" w:type="pct"/>
            <w:tcBorders>
              <w:top w:val="single" w:sz="8" w:space="0" w:color="auto"/>
              <w:left w:val="nil"/>
              <w:bottom w:val="nil"/>
              <w:right w:val="nil"/>
            </w:tcBorders>
            <w:noWrap/>
            <w:vAlign w:val="bottom"/>
            <w:hideMark/>
          </w:tcPr>
          <w:p w14:paraId="60EEF185"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w:t>
            </w:r>
          </w:p>
        </w:tc>
      </w:tr>
      <w:tr w:rsidR="009B33BA" w:rsidRPr="0009263D" w14:paraId="5F321E3E" w14:textId="77777777" w:rsidTr="009B33BA">
        <w:trPr>
          <w:trHeight w:val="170"/>
        </w:trPr>
        <w:tc>
          <w:tcPr>
            <w:tcW w:w="3019" w:type="pct"/>
            <w:tcBorders>
              <w:top w:val="nil"/>
              <w:left w:val="nil"/>
              <w:bottom w:val="nil"/>
              <w:right w:val="nil"/>
            </w:tcBorders>
            <w:vAlign w:val="center"/>
            <w:hideMark/>
          </w:tcPr>
          <w:p w14:paraId="2B18F8D2" w14:textId="77777777" w:rsidR="009B33BA" w:rsidRPr="0009263D" w:rsidRDefault="009B33BA" w:rsidP="009B33BA">
            <w:pPr>
              <w:jc w:val="both"/>
              <w:rPr>
                <w:rFonts w:ascii="Arial" w:hAnsi="Arial" w:cs="Arial"/>
                <w:b/>
                <w:bCs/>
                <w:color w:val="000000"/>
                <w:sz w:val="18"/>
                <w:szCs w:val="18"/>
              </w:rPr>
            </w:pPr>
            <w:r w:rsidRPr="0009263D">
              <w:rPr>
                <w:rFonts w:ascii="Arial" w:hAnsi="Arial" w:cs="Arial"/>
                <w:b/>
                <w:bCs/>
                <w:color w:val="000000"/>
                <w:sz w:val="18"/>
                <w:szCs w:val="18"/>
              </w:rPr>
              <w:t>Receita líquida</w:t>
            </w:r>
          </w:p>
        </w:tc>
        <w:tc>
          <w:tcPr>
            <w:tcW w:w="1043" w:type="pct"/>
            <w:tcBorders>
              <w:top w:val="nil"/>
              <w:left w:val="nil"/>
              <w:bottom w:val="double" w:sz="6" w:space="0" w:color="auto"/>
              <w:right w:val="nil"/>
            </w:tcBorders>
            <w:noWrap/>
            <w:vAlign w:val="bottom"/>
            <w:hideMark/>
          </w:tcPr>
          <w:p w14:paraId="780E499B" w14:textId="20A7AE23"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1.042.199</w:t>
            </w:r>
          </w:p>
        </w:tc>
        <w:tc>
          <w:tcPr>
            <w:tcW w:w="80" w:type="pct"/>
            <w:tcBorders>
              <w:top w:val="nil"/>
              <w:left w:val="nil"/>
              <w:bottom w:val="nil"/>
              <w:right w:val="nil"/>
            </w:tcBorders>
            <w:vAlign w:val="center"/>
            <w:hideMark/>
          </w:tcPr>
          <w:p w14:paraId="572ABDC9" w14:textId="77777777" w:rsidR="009B33BA" w:rsidRPr="0009263D" w:rsidRDefault="009B33BA" w:rsidP="009B33BA">
            <w:pPr>
              <w:jc w:val="right"/>
              <w:rPr>
                <w:rFonts w:ascii="Arial" w:hAnsi="Arial" w:cs="Arial"/>
                <w:color w:val="000000"/>
                <w:sz w:val="18"/>
                <w:szCs w:val="18"/>
              </w:rPr>
            </w:pPr>
          </w:p>
        </w:tc>
        <w:tc>
          <w:tcPr>
            <w:tcW w:w="858" w:type="pct"/>
            <w:tcBorders>
              <w:top w:val="nil"/>
              <w:left w:val="nil"/>
              <w:bottom w:val="double" w:sz="6" w:space="0" w:color="auto"/>
              <w:right w:val="nil"/>
            </w:tcBorders>
            <w:noWrap/>
            <w:vAlign w:val="bottom"/>
            <w:hideMark/>
          </w:tcPr>
          <w:p w14:paraId="1DBFB93D"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964.604 </w:t>
            </w:r>
          </w:p>
        </w:tc>
      </w:tr>
    </w:tbl>
    <w:p w14:paraId="6C7BEEC4" w14:textId="2FD178F3" w:rsidR="003C0B6A" w:rsidRPr="0009263D" w:rsidRDefault="003C0B6A">
      <w:pPr>
        <w:rPr>
          <w:rFonts w:ascii="Georgia" w:hAnsi="Georgia" w:cs="Arial"/>
          <w:sz w:val="22"/>
          <w:szCs w:val="22"/>
        </w:rPr>
      </w:pPr>
    </w:p>
    <w:p w14:paraId="60A677A1" w14:textId="7CC6AA30" w:rsidR="00E36996" w:rsidRPr="0009263D" w:rsidRDefault="00A26BD8" w:rsidP="00E36996">
      <w:pPr>
        <w:rPr>
          <w:rFonts w:ascii="Georgia" w:hAnsi="Georgia" w:cs="Arial"/>
          <w:sz w:val="22"/>
          <w:szCs w:val="22"/>
        </w:rPr>
      </w:pPr>
      <w:r w:rsidRPr="0009263D">
        <w:rPr>
          <w:rFonts w:ascii="Georgia" w:hAnsi="Georgia" w:cs="Arial"/>
          <w:sz w:val="22"/>
          <w:szCs w:val="22"/>
        </w:rPr>
        <w:t>Segue abaixo</w:t>
      </w:r>
      <w:r w:rsidR="00E36996" w:rsidRPr="0009263D">
        <w:rPr>
          <w:rFonts w:ascii="Georgia" w:hAnsi="Georgia" w:cs="Arial"/>
          <w:sz w:val="22"/>
          <w:szCs w:val="22"/>
        </w:rPr>
        <w:t xml:space="preserve"> a abertura do resultado da SCP e dos tributos sobre o lucro apurados:</w:t>
      </w:r>
    </w:p>
    <w:p w14:paraId="75CC7018" w14:textId="77777777" w:rsidR="00FA7653" w:rsidRPr="0009263D" w:rsidRDefault="00FA7653" w:rsidP="00E36996">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5577"/>
        <w:gridCol w:w="1918"/>
        <w:gridCol w:w="148"/>
        <w:gridCol w:w="1594"/>
      </w:tblGrid>
      <w:tr w:rsidR="009B33BA" w:rsidRPr="0009263D" w14:paraId="11A4F456" w14:textId="77777777" w:rsidTr="009B33BA">
        <w:trPr>
          <w:trHeight w:val="170"/>
        </w:trPr>
        <w:tc>
          <w:tcPr>
            <w:tcW w:w="3019" w:type="pct"/>
            <w:tcBorders>
              <w:top w:val="nil"/>
              <w:left w:val="nil"/>
              <w:bottom w:val="nil"/>
              <w:right w:val="nil"/>
            </w:tcBorders>
            <w:noWrap/>
            <w:vAlign w:val="bottom"/>
            <w:hideMark/>
          </w:tcPr>
          <w:p w14:paraId="7426D077" w14:textId="77777777" w:rsidR="009B33BA" w:rsidRPr="0009263D" w:rsidRDefault="009B33BA" w:rsidP="009B33BA">
            <w:pPr>
              <w:rPr>
                <w:rFonts w:ascii="Arial" w:hAnsi="Arial" w:cs="Arial"/>
                <w:sz w:val="18"/>
                <w:szCs w:val="18"/>
              </w:rPr>
            </w:pPr>
          </w:p>
        </w:tc>
        <w:tc>
          <w:tcPr>
            <w:tcW w:w="1981" w:type="pct"/>
            <w:gridSpan w:val="3"/>
            <w:tcBorders>
              <w:top w:val="nil"/>
              <w:left w:val="nil"/>
              <w:bottom w:val="single" w:sz="8" w:space="0" w:color="auto"/>
              <w:right w:val="nil"/>
            </w:tcBorders>
            <w:noWrap/>
            <w:vAlign w:val="center"/>
            <w:hideMark/>
          </w:tcPr>
          <w:p w14:paraId="10185C98" w14:textId="652AE74D"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Seis meses findos em</w:t>
            </w:r>
          </w:p>
        </w:tc>
      </w:tr>
      <w:tr w:rsidR="009B33BA" w:rsidRPr="0009263D" w14:paraId="4647B7EF" w14:textId="77777777" w:rsidTr="009B33BA">
        <w:trPr>
          <w:trHeight w:val="170"/>
        </w:trPr>
        <w:tc>
          <w:tcPr>
            <w:tcW w:w="3019" w:type="pct"/>
            <w:tcBorders>
              <w:top w:val="nil"/>
              <w:left w:val="nil"/>
              <w:bottom w:val="nil"/>
              <w:right w:val="nil"/>
            </w:tcBorders>
            <w:noWrap/>
            <w:vAlign w:val="bottom"/>
            <w:hideMark/>
          </w:tcPr>
          <w:p w14:paraId="003E34CE" w14:textId="77777777" w:rsidR="009B33BA" w:rsidRPr="0009263D" w:rsidRDefault="009B33BA" w:rsidP="009B33BA">
            <w:pPr>
              <w:rPr>
                <w:rFonts w:ascii="Arial" w:hAnsi="Arial" w:cs="Arial"/>
                <w:b/>
                <w:bCs/>
                <w:color w:val="000000"/>
                <w:sz w:val="18"/>
                <w:szCs w:val="18"/>
              </w:rPr>
            </w:pPr>
          </w:p>
        </w:tc>
        <w:tc>
          <w:tcPr>
            <w:tcW w:w="1038" w:type="pct"/>
            <w:tcBorders>
              <w:top w:val="nil"/>
              <w:left w:val="nil"/>
              <w:bottom w:val="nil"/>
              <w:right w:val="nil"/>
            </w:tcBorders>
            <w:noWrap/>
            <w:vAlign w:val="bottom"/>
            <w:hideMark/>
          </w:tcPr>
          <w:p w14:paraId="6D7C60BB"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5797D1FB"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765F6F8F" w14:textId="77777777" w:rsidR="009B33BA" w:rsidRPr="0009263D" w:rsidRDefault="009B33BA" w:rsidP="009B33BA">
            <w:pPr>
              <w:jc w:val="right"/>
              <w:rPr>
                <w:rFonts w:ascii="Arial" w:hAnsi="Arial" w:cs="Arial"/>
                <w:sz w:val="18"/>
                <w:szCs w:val="18"/>
              </w:rPr>
            </w:pPr>
          </w:p>
        </w:tc>
      </w:tr>
      <w:tr w:rsidR="009B33BA" w:rsidRPr="0009263D" w14:paraId="0602449F" w14:textId="77777777" w:rsidTr="009B33BA">
        <w:trPr>
          <w:trHeight w:val="170"/>
        </w:trPr>
        <w:tc>
          <w:tcPr>
            <w:tcW w:w="3019" w:type="pct"/>
            <w:tcBorders>
              <w:top w:val="nil"/>
              <w:left w:val="nil"/>
              <w:bottom w:val="nil"/>
              <w:right w:val="nil"/>
            </w:tcBorders>
            <w:vAlign w:val="center"/>
            <w:hideMark/>
          </w:tcPr>
          <w:p w14:paraId="486836BF"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Resultado da SCP</w:t>
            </w:r>
          </w:p>
        </w:tc>
        <w:tc>
          <w:tcPr>
            <w:tcW w:w="1038" w:type="pct"/>
            <w:tcBorders>
              <w:top w:val="nil"/>
              <w:left w:val="nil"/>
              <w:bottom w:val="single" w:sz="8" w:space="0" w:color="auto"/>
              <w:right w:val="nil"/>
            </w:tcBorders>
            <w:noWrap/>
            <w:vAlign w:val="center"/>
            <w:hideMark/>
          </w:tcPr>
          <w:p w14:paraId="61091EF1"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80" w:type="pct"/>
            <w:tcBorders>
              <w:top w:val="nil"/>
              <w:left w:val="nil"/>
              <w:bottom w:val="nil"/>
              <w:right w:val="nil"/>
            </w:tcBorders>
            <w:vAlign w:val="center"/>
            <w:hideMark/>
          </w:tcPr>
          <w:p w14:paraId="35F4F06C" w14:textId="77777777" w:rsidR="009B33BA" w:rsidRPr="0009263D" w:rsidRDefault="009B33BA" w:rsidP="009B33BA">
            <w:pPr>
              <w:jc w:val="right"/>
              <w:rPr>
                <w:rFonts w:ascii="Arial" w:hAnsi="Arial" w:cs="Arial"/>
                <w:b/>
                <w:bCs/>
                <w:color w:val="000000"/>
                <w:sz w:val="18"/>
                <w:szCs w:val="18"/>
              </w:rPr>
            </w:pPr>
          </w:p>
        </w:tc>
        <w:tc>
          <w:tcPr>
            <w:tcW w:w="863" w:type="pct"/>
            <w:tcBorders>
              <w:top w:val="nil"/>
              <w:left w:val="nil"/>
              <w:bottom w:val="single" w:sz="8" w:space="0" w:color="auto"/>
              <w:right w:val="nil"/>
            </w:tcBorders>
            <w:noWrap/>
            <w:vAlign w:val="center"/>
            <w:hideMark/>
          </w:tcPr>
          <w:p w14:paraId="10B83628"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9B33BA" w:rsidRPr="0009263D" w14:paraId="06E5C515" w14:textId="77777777" w:rsidTr="009B33BA">
        <w:trPr>
          <w:trHeight w:val="170"/>
        </w:trPr>
        <w:tc>
          <w:tcPr>
            <w:tcW w:w="3019" w:type="pct"/>
            <w:tcBorders>
              <w:top w:val="nil"/>
              <w:left w:val="nil"/>
              <w:bottom w:val="nil"/>
              <w:right w:val="nil"/>
            </w:tcBorders>
            <w:vAlign w:val="center"/>
            <w:hideMark/>
          </w:tcPr>
          <w:p w14:paraId="200F420F" w14:textId="77777777" w:rsidR="009B33BA" w:rsidRPr="0009263D" w:rsidRDefault="009B33BA" w:rsidP="009B33BA">
            <w:pPr>
              <w:rPr>
                <w:rFonts w:ascii="Arial" w:hAnsi="Arial" w:cs="Arial"/>
                <w:b/>
                <w:bCs/>
                <w:color w:val="000000"/>
                <w:sz w:val="18"/>
                <w:szCs w:val="18"/>
              </w:rPr>
            </w:pPr>
          </w:p>
        </w:tc>
        <w:tc>
          <w:tcPr>
            <w:tcW w:w="1038" w:type="pct"/>
            <w:tcBorders>
              <w:top w:val="nil"/>
              <w:left w:val="nil"/>
              <w:bottom w:val="nil"/>
              <w:right w:val="nil"/>
            </w:tcBorders>
            <w:vAlign w:val="center"/>
            <w:hideMark/>
          </w:tcPr>
          <w:p w14:paraId="0465F911"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vAlign w:val="center"/>
            <w:hideMark/>
          </w:tcPr>
          <w:p w14:paraId="5710BCD1"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vAlign w:val="center"/>
            <w:hideMark/>
          </w:tcPr>
          <w:p w14:paraId="38288E3E" w14:textId="77777777" w:rsidR="009B33BA" w:rsidRPr="0009263D" w:rsidRDefault="009B33BA" w:rsidP="009B33BA">
            <w:pPr>
              <w:jc w:val="right"/>
              <w:rPr>
                <w:rFonts w:ascii="Arial" w:hAnsi="Arial" w:cs="Arial"/>
                <w:sz w:val="18"/>
                <w:szCs w:val="18"/>
              </w:rPr>
            </w:pPr>
          </w:p>
        </w:tc>
      </w:tr>
      <w:tr w:rsidR="009B33BA" w:rsidRPr="0009263D" w14:paraId="2E3B28BA" w14:textId="77777777" w:rsidTr="009B33BA">
        <w:trPr>
          <w:trHeight w:val="170"/>
        </w:trPr>
        <w:tc>
          <w:tcPr>
            <w:tcW w:w="3019" w:type="pct"/>
            <w:tcBorders>
              <w:top w:val="nil"/>
              <w:left w:val="nil"/>
              <w:bottom w:val="nil"/>
              <w:right w:val="nil"/>
            </w:tcBorders>
            <w:vAlign w:val="center"/>
            <w:hideMark/>
          </w:tcPr>
          <w:p w14:paraId="37C660F7"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Receita bruta de vendas</w:t>
            </w:r>
          </w:p>
        </w:tc>
        <w:tc>
          <w:tcPr>
            <w:tcW w:w="1038" w:type="pct"/>
            <w:tcBorders>
              <w:top w:val="nil"/>
              <w:left w:val="nil"/>
              <w:bottom w:val="nil"/>
              <w:right w:val="nil"/>
            </w:tcBorders>
            <w:noWrap/>
            <w:vAlign w:val="bottom"/>
            <w:hideMark/>
          </w:tcPr>
          <w:p w14:paraId="5082AF42" w14:textId="3599BA22"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7.720.496</w:t>
            </w:r>
          </w:p>
        </w:tc>
        <w:tc>
          <w:tcPr>
            <w:tcW w:w="80" w:type="pct"/>
            <w:tcBorders>
              <w:top w:val="nil"/>
              <w:left w:val="nil"/>
              <w:bottom w:val="nil"/>
              <w:right w:val="nil"/>
            </w:tcBorders>
            <w:noWrap/>
            <w:vAlign w:val="bottom"/>
            <w:hideMark/>
          </w:tcPr>
          <w:p w14:paraId="408A546A"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15D52D65" w14:textId="0098056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7.248.559</w:t>
            </w:r>
          </w:p>
        </w:tc>
      </w:tr>
      <w:tr w:rsidR="009B33BA" w:rsidRPr="0009263D" w14:paraId="48A9B9DC" w14:textId="77777777" w:rsidTr="009B33BA">
        <w:trPr>
          <w:trHeight w:val="170"/>
        </w:trPr>
        <w:tc>
          <w:tcPr>
            <w:tcW w:w="3019" w:type="pct"/>
            <w:tcBorders>
              <w:top w:val="nil"/>
              <w:left w:val="nil"/>
              <w:bottom w:val="nil"/>
              <w:right w:val="nil"/>
            </w:tcBorders>
            <w:vAlign w:val="center"/>
            <w:hideMark/>
          </w:tcPr>
          <w:p w14:paraId="2E96216B"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Devoluções, deduções de receita de vendas e ajustes de preço</w:t>
            </w:r>
          </w:p>
        </w:tc>
        <w:tc>
          <w:tcPr>
            <w:tcW w:w="1038" w:type="pct"/>
            <w:tcBorders>
              <w:top w:val="nil"/>
              <w:left w:val="nil"/>
              <w:bottom w:val="single" w:sz="8" w:space="0" w:color="auto"/>
              <w:right w:val="nil"/>
            </w:tcBorders>
            <w:noWrap/>
            <w:vAlign w:val="bottom"/>
            <w:hideMark/>
          </w:tcPr>
          <w:p w14:paraId="508CC20A" w14:textId="6E55C4DA"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22.542</w:t>
            </w:r>
          </w:p>
        </w:tc>
        <w:tc>
          <w:tcPr>
            <w:tcW w:w="80" w:type="pct"/>
            <w:tcBorders>
              <w:top w:val="nil"/>
              <w:left w:val="nil"/>
              <w:bottom w:val="nil"/>
              <w:right w:val="nil"/>
            </w:tcBorders>
            <w:noWrap/>
            <w:vAlign w:val="bottom"/>
            <w:hideMark/>
          </w:tcPr>
          <w:p w14:paraId="42FCCE01"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single" w:sz="8" w:space="0" w:color="auto"/>
              <w:right w:val="nil"/>
            </w:tcBorders>
            <w:noWrap/>
            <w:vAlign w:val="bottom"/>
            <w:hideMark/>
          </w:tcPr>
          <w:p w14:paraId="7777C411" w14:textId="2B72DD7D"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(38.443)</w:t>
            </w:r>
          </w:p>
        </w:tc>
      </w:tr>
      <w:tr w:rsidR="009B33BA" w:rsidRPr="0009263D" w14:paraId="13F78DF3" w14:textId="77777777" w:rsidTr="009B33BA">
        <w:trPr>
          <w:trHeight w:val="170"/>
        </w:trPr>
        <w:tc>
          <w:tcPr>
            <w:tcW w:w="3019" w:type="pct"/>
            <w:tcBorders>
              <w:top w:val="nil"/>
              <w:left w:val="nil"/>
              <w:bottom w:val="nil"/>
              <w:right w:val="nil"/>
            </w:tcBorders>
            <w:vAlign w:val="center"/>
            <w:hideMark/>
          </w:tcPr>
          <w:p w14:paraId="324C062A"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2995398C"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5CCD83DA"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534833C9" w14:textId="77777777" w:rsidR="009B33BA" w:rsidRPr="0009263D" w:rsidRDefault="009B33BA" w:rsidP="009B33BA">
            <w:pPr>
              <w:jc w:val="right"/>
              <w:rPr>
                <w:rFonts w:ascii="Arial" w:hAnsi="Arial" w:cs="Arial"/>
                <w:sz w:val="18"/>
                <w:szCs w:val="18"/>
              </w:rPr>
            </w:pPr>
          </w:p>
        </w:tc>
      </w:tr>
      <w:tr w:rsidR="009B33BA" w:rsidRPr="0009263D" w14:paraId="0A040617" w14:textId="77777777" w:rsidTr="009B33BA">
        <w:trPr>
          <w:trHeight w:val="170"/>
        </w:trPr>
        <w:tc>
          <w:tcPr>
            <w:tcW w:w="3019" w:type="pct"/>
            <w:tcBorders>
              <w:top w:val="nil"/>
              <w:left w:val="nil"/>
              <w:bottom w:val="nil"/>
              <w:right w:val="nil"/>
            </w:tcBorders>
            <w:vAlign w:val="center"/>
            <w:hideMark/>
          </w:tcPr>
          <w:p w14:paraId="1B0D5448"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Receita líquida de vendas</w:t>
            </w:r>
          </w:p>
        </w:tc>
        <w:tc>
          <w:tcPr>
            <w:tcW w:w="1038" w:type="pct"/>
            <w:tcBorders>
              <w:top w:val="nil"/>
              <w:left w:val="nil"/>
              <w:bottom w:val="nil"/>
              <w:right w:val="nil"/>
            </w:tcBorders>
            <w:noWrap/>
            <w:vAlign w:val="bottom"/>
            <w:hideMark/>
          </w:tcPr>
          <w:p w14:paraId="6967200D" w14:textId="331F1D26"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7.743.038</w:t>
            </w:r>
          </w:p>
        </w:tc>
        <w:tc>
          <w:tcPr>
            <w:tcW w:w="80" w:type="pct"/>
            <w:tcBorders>
              <w:top w:val="nil"/>
              <w:left w:val="nil"/>
              <w:bottom w:val="nil"/>
              <w:right w:val="nil"/>
            </w:tcBorders>
            <w:noWrap/>
            <w:vAlign w:val="bottom"/>
            <w:hideMark/>
          </w:tcPr>
          <w:p w14:paraId="34458105"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69735EAD" w14:textId="50A73215"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7.210.116</w:t>
            </w:r>
          </w:p>
        </w:tc>
      </w:tr>
      <w:tr w:rsidR="009B33BA" w:rsidRPr="0009263D" w14:paraId="73D9ED39" w14:textId="77777777" w:rsidTr="009B33BA">
        <w:trPr>
          <w:trHeight w:val="170"/>
        </w:trPr>
        <w:tc>
          <w:tcPr>
            <w:tcW w:w="3019" w:type="pct"/>
            <w:tcBorders>
              <w:top w:val="nil"/>
              <w:left w:val="nil"/>
              <w:bottom w:val="nil"/>
              <w:right w:val="nil"/>
            </w:tcBorders>
            <w:vAlign w:val="center"/>
            <w:hideMark/>
          </w:tcPr>
          <w:p w14:paraId="576A61C4"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27358BFF"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4C488FC6"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16C08C7A" w14:textId="77777777" w:rsidR="009B33BA" w:rsidRPr="0009263D" w:rsidRDefault="009B33BA" w:rsidP="009B33BA">
            <w:pPr>
              <w:jc w:val="right"/>
              <w:rPr>
                <w:rFonts w:ascii="Arial" w:hAnsi="Arial" w:cs="Arial"/>
                <w:sz w:val="18"/>
                <w:szCs w:val="18"/>
              </w:rPr>
            </w:pPr>
          </w:p>
        </w:tc>
      </w:tr>
      <w:tr w:rsidR="009B33BA" w:rsidRPr="0009263D" w14:paraId="73694C1A" w14:textId="77777777" w:rsidTr="009B33BA">
        <w:trPr>
          <w:trHeight w:val="170"/>
        </w:trPr>
        <w:tc>
          <w:tcPr>
            <w:tcW w:w="3019" w:type="pct"/>
            <w:tcBorders>
              <w:top w:val="nil"/>
              <w:left w:val="nil"/>
              <w:bottom w:val="nil"/>
              <w:right w:val="nil"/>
            </w:tcBorders>
            <w:vAlign w:val="center"/>
            <w:hideMark/>
          </w:tcPr>
          <w:p w14:paraId="0A6E99CC"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Custo de vendas</w:t>
            </w:r>
          </w:p>
        </w:tc>
        <w:tc>
          <w:tcPr>
            <w:tcW w:w="1038" w:type="pct"/>
            <w:tcBorders>
              <w:top w:val="nil"/>
              <w:left w:val="nil"/>
              <w:bottom w:val="single" w:sz="8" w:space="0" w:color="auto"/>
              <w:right w:val="nil"/>
            </w:tcBorders>
            <w:noWrap/>
            <w:vAlign w:val="bottom"/>
            <w:hideMark/>
          </w:tcPr>
          <w:p w14:paraId="500EE4C6" w14:textId="5E45D962"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(1.499.111)</w:t>
            </w:r>
          </w:p>
        </w:tc>
        <w:tc>
          <w:tcPr>
            <w:tcW w:w="80" w:type="pct"/>
            <w:tcBorders>
              <w:top w:val="nil"/>
              <w:left w:val="nil"/>
              <w:bottom w:val="nil"/>
              <w:right w:val="nil"/>
            </w:tcBorders>
            <w:noWrap/>
            <w:vAlign w:val="bottom"/>
            <w:hideMark/>
          </w:tcPr>
          <w:p w14:paraId="666B6C93"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single" w:sz="8" w:space="0" w:color="auto"/>
              <w:right w:val="nil"/>
            </w:tcBorders>
            <w:noWrap/>
            <w:vAlign w:val="bottom"/>
            <w:hideMark/>
          </w:tcPr>
          <w:p w14:paraId="42312BC7" w14:textId="5B37D36D"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(1.256.147)</w:t>
            </w:r>
          </w:p>
        </w:tc>
      </w:tr>
      <w:tr w:rsidR="009B33BA" w:rsidRPr="0009263D" w14:paraId="6C9D4875" w14:textId="77777777" w:rsidTr="009B33BA">
        <w:trPr>
          <w:trHeight w:val="170"/>
        </w:trPr>
        <w:tc>
          <w:tcPr>
            <w:tcW w:w="3019" w:type="pct"/>
            <w:tcBorders>
              <w:top w:val="nil"/>
              <w:left w:val="nil"/>
              <w:bottom w:val="nil"/>
              <w:right w:val="nil"/>
            </w:tcBorders>
            <w:vAlign w:val="center"/>
            <w:hideMark/>
          </w:tcPr>
          <w:p w14:paraId="29998758"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01EA053A"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09D735C6"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2036AD26" w14:textId="77777777" w:rsidR="009B33BA" w:rsidRPr="0009263D" w:rsidRDefault="009B33BA" w:rsidP="009B33BA">
            <w:pPr>
              <w:jc w:val="right"/>
              <w:rPr>
                <w:rFonts w:ascii="Arial" w:hAnsi="Arial" w:cs="Arial"/>
                <w:sz w:val="18"/>
                <w:szCs w:val="18"/>
              </w:rPr>
            </w:pPr>
          </w:p>
        </w:tc>
      </w:tr>
      <w:tr w:rsidR="009B33BA" w:rsidRPr="0009263D" w14:paraId="74A8D3CC" w14:textId="77777777" w:rsidTr="009B33BA">
        <w:trPr>
          <w:trHeight w:val="170"/>
        </w:trPr>
        <w:tc>
          <w:tcPr>
            <w:tcW w:w="3019" w:type="pct"/>
            <w:tcBorders>
              <w:top w:val="nil"/>
              <w:left w:val="nil"/>
              <w:bottom w:val="nil"/>
              <w:right w:val="nil"/>
            </w:tcBorders>
            <w:vAlign w:val="center"/>
            <w:hideMark/>
          </w:tcPr>
          <w:p w14:paraId="68F1B443"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Margem bruta nas vendas</w:t>
            </w:r>
          </w:p>
        </w:tc>
        <w:tc>
          <w:tcPr>
            <w:tcW w:w="1038" w:type="pct"/>
            <w:tcBorders>
              <w:top w:val="nil"/>
              <w:left w:val="nil"/>
              <w:bottom w:val="nil"/>
              <w:right w:val="nil"/>
            </w:tcBorders>
            <w:noWrap/>
            <w:vAlign w:val="bottom"/>
            <w:hideMark/>
          </w:tcPr>
          <w:p w14:paraId="1B9D6B66" w14:textId="7AC64314"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6.243.927</w:t>
            </w:r>
          </w:p>
        </w:tc>
        <w:tc>
          <w:tcPr>
            <w:tcW w:w="80" w:type="pct"/>
            <w:tcBorders>
              <w:top w:val="nil"/>
              <w:left w:val="nil"/>
              <w:bottom w:val="nil"/>
              <w:right w:val="nil"/>
            </w:tcBorders>
            <w:noWrap/>
            <w:vAlign w:val="bottom"/>
            <w:hideMark/>
          </w:tcPr>
          <w:p w14:paraId="012DE19B"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5834979A" w14:textId="04C4AA99"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5.953.969</w:t>
            </w:r>
          </w:p>
        </w:tc>
      </w:tr>
      <w:tr w:rsidR="009B33BA" w:rsidRPr="0009263D" w14:paraId="62213632" w14:textId="77777777" w:rsidTr="009B33BA">
        <w:trPr>
          <w:trHeight w:val="170"/>
        </w:trPr>
        <w:tc>
          <w:tcPr>
            <w:tcW w:w="3019" w:type="pct"/>
            <w:tcBorders>
              <w:top w:val="nil"/>
              <w:left w:val="nil"/>
              <w:bottom w:val="nil"/>
              <w:right w:val="nil"/>
            </w:tcBorders>
            <w:vAlign w:val="center"/>
            <w:hideMark/>
          </w:tcPr>
          <w:p w14:paraId="0BD23126"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19B431FC"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30EE4659"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400D87D8" w14:textId="77777777" w:rsidR="009B33BA" w:rsidRPr="0009263D" w:rsidRDefault="009B33BA" w:rsidP="009B33BA">
            <w:pPr>
              <w:jc w:val="right"/>
              <w:rPr>
                <w:rFonts w:ascii="Arial" w:hAnsi="Arial" w:cs="Arial"/>
                <w:sz w:val="18"/>
                <w:szCs w:val="18"/>
              </w:rPr>
            </w:pPr>
          </w:p>
        </w:tc>
      </w:tr>
      <w:tr w:rsidR="009B33BA" w:rsidRPr="0009263D" w14:paraId="745F8C83" w14:textId="77777777" w:rsidTr="009B33BA">
        <w:trPr>
          <w:trHeight w:val="170"/>
        </w:trPr>
        <w:tc>
          <w:tcPr>
            <w:tcW w:w="3019" w:type="pct"/>
            <w:tcBorders>
              <w:top w:val="nil"/>
              <w:left w:val="nil"/>
              <w:bottom w:val="nil"/>
              <w:right w:val="nil"/>
            </w:tcBorders>
            <w:vAlign w:val="center"/>
            <w:hideMark/>
          </w:tcPr>
          <w:p w14:paraId="2F28F601" w14:textId="112C17B0"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Despesas estruturais (</w:t>
            </w:r>
            <w:proofErr w:type="spellStart"/>
            <w:r w:rsidRPr="0009263D">
              <w:rPr>
                <w:rFonts w:ascii="Arial" w:hAnsi="Arial" w:cs="Arial"/>
                <w:color w:val="000000"/>
                <w:sz w:val="18"/>
                <w:szCs w:val="18"/>
              </w:rPr>
              <w:t>ii</w:t>
            </w:r>
            <w:r w:rsidR="00462576" w:rsidRPr="0009263D">
              <w:rPr>
                <w:rFonts w:ascii="Arial" w:hAnsi="Arial" w:cs="Arial"/>
                <w:color w:val="000000"/>
                <w:sz w:val="18"/>
                <w:szCs w:val="18"/>
              </w:rPr>
              <w:t>i</w:t>
            </w:r>
            <w:proofErr w:type="spellEnd"/>
            <w:r w:rsidRPr="0009263D">
              <w:rPr>
                <w:rFonts w:ascii="Arial" w:hAnsi="Arial" w:cs="Arial"/>
                <w:color w:val="000000"/>
                <w:sz w:val="18"/>
                <w:szCs w:val="18"/>
              </w:rPr>
              <w:t>)</w:t>
            </w:r>
          </w:p>
        </w:tc>
        <w:tc>
          <w:tcPr>
            <w:tcW w:w="1038" w:type="pct"/>
            <w:tcBorders>
              <w:top w:val="nil"/>
              <w:left w:val="nil"/>
              <w:bottom w:val="nil"/>
              <w:right w:val="nil"/>
            </w:tcBorders>
            <w:noWrap/>
            <w:vAlign w:val="bottom"/>
            <w:hideMark/>
          </w:tcPr>
          <w:p w14:paraId="51725609" w14:textId="36948319"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147.229</w:t>
            </w:r>
          </w:p>
        </w:tc>
        <w:tc>
          <w:tcPr>
            <w:tcW w:w="80" w:type="pct"/>
            <w:tcBorders>
              <w:top w:val="nil"/>
              <w:left w:val="nil"/>
              <w:bottom w:val="nil"/>
              <w:right w:val="nil"/>
            </w:tcBorders>
            <w:noWrap/>
            <w:vAlign w:val="bottom"/>
            <w:hideMark/>
          </w:tcPr>
          <w:p w14:paraId="2A5B70A9"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10FDD19F" w14:textId="58EE146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(353.094)</w:t>
            </w:r>
          </w:p>
        </w:tc>
      </w:tr>
      <w:tr w:rsidR="009B33BA" w:rsidRPr="0009263D" w14:paraId="5992AB92" w14:textId="77777777" w:rsidTr="009B33BA">
        <w:trPr>
          <w:trHeight w:val="170"/>
        </w:trPr>
        <w:tc>
          <w:tcPr>
            <w:tcW w:w="3019" w:type="pct"/>
            <w:tcBorders>
              <w:top w:val="nil"/>
              <w:left w:val="nil"/>
              <w:bottom w:val="nil"/>
              <w:right w:val="nil"/>
            </w:tcBorders>
            <w:vAlign w:val="center"/>
            <w:hideMark/>
          </w:tcPr>
          <w:p w14:paraId="109E6FEF" w14:textId="58976A78" w:rsidR="009B33BA" w:rsidRPr="0009263D" w:rsidRDefault="00BA2698" w:rsidP="009B33BA">
            <w:pPr>
              <w:rPr>
                <w:rFonts w:ascii="Arial" w:hAnsi="Arial" w:cs="Arial"/>
                <w:color w:val="000000"/>
                <w:sz w:val="18"/>
                <w:szCs w:val="18"/>
              </w:rPr>
            </w:pPr>
            <w:r w:rsidRPr="00BA2698">
              <w:rPr>
                <w:rFonts w:ascii="Arial" w:hAnsi="Arial" w:cs="Arial"/>
                <w:color w:val="000000"/>
                <w:sz w:val="18"/>
                <w:szCs w:val="18"/>
              </w:rPr>
              <w:t>Outras receitas (despesas) operacionais</w:t>
            </w:r>
          </w:p>
        </w:tc>
        <w:tc>
          <w:tcPr>
            <w:tcW w:w="1038" w:type="pct"/>
            <w:tcBorders>
              <w:top w:val="nil"/>
              <w:left w:val="nil"/>
              <w:bottom w:val="single" w:sz="8" w:space="0" w:color="auto"/>
              <w:right w:val="nil"/>
            </w:tcBorders>
            <w:noWrap/>
            <w:vAlign w:val="bottom"/>
            <w:hideMark/>
          </w:tcPr>
          <w:p w14:paraId="2938DE7F" w14:textId="3EE3097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(58.789)</w:t>
            </w:r>
          </w:p>
        </w:tc>
        <w:tc>
          <w:tcPr>
            <w:tcW w:w="80" w:type="pct"/>
            <w:tcBorders>
              <w:top w:val="nil"/>
              <w:left w:val="nil"/>
              <w:bottom w:val="nil"/>
              <w:right w:val="nil"/>
            </w:tcBorders>
            <w:noWrap/>
            <w:vAlign w:val="bottom"/>
            <w:hideMark/>
          </w:tcPr>
          <w:p w14:paraId="05BC6A3C"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single" w:sz="8" w:space="0" w:color="auto"/>
              <w:right w:val="nil"/>
            </w:tcBorders>
            <w:noWrap/>
            <w:vAlign w:val="bottom"/>
            <w:hideMark/>
          </w:tcPr>
          <w:p w14:paraId="284426D6" w14:textId="049C206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8.052</w:t>
            </w:r>
          </w:p>
        </w:tc>
      </w:tr>
      <w:tr w:rsidR="009B33BA" w:rsidRPr="0009263D" w14:paraId="7C9B2438" w14:textId="77777777" w:rsidTr="009B33BA">
        <w:trPr>
          <w:trHeight w:val="170"/>
        </w:trPr>
        <w:tc>
          <w:tcPr>
            <w:tcW w:w="3019" w:type="pct"/>
            <w:tcBorders>
              <w:top w:val="nil"/>
              <w:left w:val="nil"/>
              <w:bottom w:val="nil"/>
              <w:right w:val="nil"/>
            </w:tcBorders>
            <w:vAlign w:val="center"/>
            <w:hideMark/>
          </w:tcPr>
          <w:p w14:paraId="6ACCD2FB"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4EC6EA4F"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4017ADBE"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67713214" w14:textId="77777777" w:rsidR="009B33BA" w:rsidRPr="0009263D" w:rsidRDefault="009B33BA" w:rsidP="009B33BA">
            <w:pPr>
              <w:jc w:val="right"/>
              <w:rPr>
                <w:rFonts w:ascii="Arial" w:hAnsi="Arial" w:cs="Arial"/>
                <w:sz w:val="18"/>
                <w:szCs w:val="18"/>
              </w:rPr>
            </w:pPr>
          </w:p>
        </w:tc>
      </w:tr>
      <w:tr w:rsidR="009B33BA" w:rsidRPr="0009263D" w14:paraId="070F2DA7" w14:textId="77777777" w:rsidTr="009B33BA">
        <w:trPr>
          <w:trHeight w:val="170"/>
        </w:trPr>
        <w:tc>
          <w:tcPr>
            <w:tcW w:w="3019" w:type="pct"/>
            <w:tcBorders>
              <w:top w:val="nil"/>
              <w:left w:val="nil"/>
              <w:bottom w:val="nil"/>
              <w:right w:val="nil"/>
            </w:tcBorders>
            <w:vAlign w:val="center"/>
            <w:hideMark/>
          </w:tcPr>
          <w:p w14:paraId="66C97B51"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Lucro operacional</w:t>
            </w:r>
          </w:p>
        </w:tc>
        <w:tc>
          <w:tcPr>
            <w:tcW w:w="1038" w:type="pct"/>
            <w:tcBorders>
              <w:top w:val="nil"/>
              <w:left w:val="nil"/>
              <w:bottom w:val="nil"/>
              <w:right w:val="nil"/>
            </w:tcBorders>
            <w:noWrap/>
            <w:vAlign w:val="bottom"/>
            <w:hideMark/>
          </w:tcPr>
          <w:p w14:paraId="5A8CBFBF" w14:textId="68C1CD03"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6.332.367</w:t>
            </w:r>
          </w:p>
        </w:tc>
        <w:tc>
          <w:tcPr>
            <w:tcW w:w="80" w:type="pct"/>
            <w:tcBorders>
              <w:top w:val="nil"/>
              <w:left w:val="nil"/>
              <w:bottom w:val="nil"/>
              <w:right w:val="nil"/>
            </w:tcBorders>
            <w:noWrap/>
            <w:vAlign w:val="bottom"/>
            <w:hideMark/>
          </w:tcPr>
          <w:p w14:paraId="64A4DCC0"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23B58DD7" w14:textId="0C8F43FD"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5.608.927</w:t>
            </w:r>
          </w:p>
        </w:tc>
      </w:tr>
      <w:tr w:rsidR="009B33BA" w:rsidRPr="0009263D" w14:paraId="4C66B28E" w14:textId="77777777" w:rsidTr="009B33BA">
        <w:trPr>
          <w:trHeight w:val="170"/>
        </w:trPr>
        <w:tc>
          <w:tcPr>
            <w:tcW w:w="3019" w:type="pct"/>
            <w:tcBorders>
              <w:top w:val="nil"/>
              <w:left w:val="nil"/>
              <w:bottom w:val="nil"/>
              <w:right w:val="nil"/>
            </w:tcBorders>
            <w:vAlign w:val="center"/>
            <w:hideMark/>
          </w:tcPr>
          <w:p w14:paraId="6C570A26"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622D53A1"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7FEE4331"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7294AABB" w14:textId="77777777" w:rsidR="009B33BA" w:rsidRPr="0009263D" w:rsidRDefault="009B33BA" w:rsidP="009B33BA">
            <w:pPr>
              <w:jc w:val="right"/>
              <w:rPr>
                <w:rFonts w:ascii="Arial" w:hAnsi="Arial" w:cs="Arial"/>
                <w:sz w:val="18"/>
                <w:szCs w:val="18"/>
              </w:rPr>
            </w:pPr>
          </w:p>
        </w:tc>
      </w:tr>
      <w:tr w:rsidR="009B33BA" w:rsidRPr="0009263D" w14:paraId="11DC83B9" w14:textId="77777777" w:rsidTr="009B33BA">
        <w:trPr>
          <w:trHeight w:val="170"/>
        </w:trPr>
        <w:tc>
          <w:tcPr>
            <w:tcW w:w="3019" w:type="pct"/>
            <w:tcBorders>
              <w:top w:val="nil"/>
              <w:left w:val="nil"/>
              <w:bottom w:val="nil"/>
              <w:right w:val="nil"/>
            </w:tcBorders>
            <w:vAlign w:val="center"/>
            <w:hideMark/>
          </w:tcPr>
          <w:p w14:paraId="1ADCDDB6" w14:textId="0F34902E"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Resultado de cláusulas contratuais da SCP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1038" w:type="pct"/>
            <w:tcBorders>
              <w:top w:val="nil"/>
              <w:left w:val="nil"/>
              <w:bottom w:val="single" w:sz="8" w:space="0" w:color="auto"/>
              <w:right w:val="nil"/>
            </w:tcBorders>
            <w:noWrap/>
            <w:vAlign w:val="bottom"/>
            <w:hideMark/>
          </w:tcPr>
          <w:p w14:paraId="263246B7" w14:textId="3BEAB2E0"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(780.492)</w:t>
            </w:r>
          </w:p>
        </w:tc>
        <w:tc>
          <w:tcPr>
            <w:tcW w:w="80" w:type="pct"/>
            <w:tcBorders>
              <w:top w:val="nil"/>
              <w:left w:val="nil"/>
              <w:bottom w:val="nil"/>
              <w:right w:val="nil"/>
            </w:tcBorders>
            <w:noWrap/>
            <w:vAlign w:val="bottom"/>
            <w:hideMark/>
          </w:tcPr>
          <w:p w14:paraId="71CFABC6"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single" w:sz="8" w:space="0" w:color="auto"/>
              <w:right w:val="nil"/>
            </w:tcBorders>
            <w:noWrap/>
            <w:vAlign w:val="bottom"/>
            <w:hideMark/>
          </w:tcPr>
          <w:p w14:paraId="46FDCE34" w14:textId="4AF77AE4"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(43.358)</w:t>
            </w:r>
          </w:p>
        </w:tc>
      </w:tr>
      <w:tr w:rsidR="009B33BA" w:rsidRPr="0009263D" w14:paraId="26A444E7" w14:textId="77777777" w:rsidTr="009B33BA">
        <w:trPr>
          <w:trHeight w:val="170"/>
        </w:trPr>
        <w:tc>
          <w:tcPr>
            <w:tcW w:w="3019" w:type="pct"/>
            <w:tcBorders>
              <w:top w:val="nil"/>
              <w:left w:val="nil"/>
              <w:bottom w:val="nil"/>
              <w:right w:val="nil"/>
            </w:tcBorders>
            <w:vAlign w:val="center"/>
            <w:hideMark/>
          </w:tcPr>
          <w:p w14:paraId="53B61A16"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0C139B95"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67445195"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42FAB2A5" w14:textId="77777777" w:rsidR="009B33BA" w:rsidRPr="0009263D" w:rsidRDefault="009B33BA" w:rsidP="009B33BA">
            <w:pPr>
              <w:jc w:val="right"/>
              <w:rPr>
                <w:rFonts w:ascii="Arial" w:hAnsi="Arial" w:cs="Arial"/>
                <w:sz w:val="18"/>
                <w:szCs w:val="18"/>
              </w:rPr>
            </w:pPr>
          </w:p>
        </w:tc>
      </w:tr>
      <w:tr w:rsidR="009B33BA" w:rsidRPr="0009263D" w14:paraId="64AADB6C" w14:textId="77777777" w:rsidTr="009B33BA">
        <w:trPr>
          <w:trHeight w:val="170"/>
        </w:trPr>
        <w:tc>
          <w:tcPr>
            <w:tcW w:w="3019" w:type="pct"/>
            <w:tcBorders>
              <w:top w:val="nil"/>
              <w:left w:val="nil"/>
              <w:bottom w:val="nil"/>
              <w:right w:val="nil"/>
            </w:tcBorders>
            <w:vAlign w:val="center"/>
            <w:hideMark/>
          </w:tcPr>
          <w:p w14:paraId="06F4070C"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Lucro antes do imposto de renda e contribuição social - SCP</w:t>
            </w:r>
          </w:p>
        </w:tc>
        <w:tc>
          <w:tcPr>
            <w:tcW w:w="1038" w:type="pct"/>
            <w:tcBorders>
              <w:top w:val="nil"/>
              <w:left w:val="nil"/>
              <w:bottom w:val="double" w:sz="6" w:space="0" w:color="auto"/>
              <w:right w:val="nil"/>
            </w:tcBorders>
            <w:noWrap/>
            <w:vAlign w:val="bottom"/>
            <w:hideMark/>
          </w:tcPr>
          <w:p w14:paraId="5ABF0284" w14:textId="691C24F5"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5.551.875</w:t>
            </w:r>
          </w:p>
        </w:tc>
        <w:tc>
          <w:tcPr>
            <w:tcW w:w="80" w:type="pct"/>
            <w:tcBorders>
              <w:top w:val="nil"/>
              <w:left w:val="nil"/>
              <w:bottom w:val="nil"/>
              <w:right w:val="nil"/>
            </w:tcBorders>
            <w:noWrap/>
            <w:vAlign w:val="bottom"/>
            <w:hideMark/>
          </w:tcPr>
          <w:p w14:paraId="6CD073C4"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double" w:sz="6" w:space="0" w:color="auto"/>
              <w:right w:val="nil"/>
            </w:tcBorders>
            <w:noWrap/>
            <w:vAlign w:val="bottom"/>
            <w:hideMark/>
          </w:tcPr>
          <w:p w14:paraId="13F62309" w14:textId="681EE58D"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5.565.569</w:t>
            </w:r>
          </w:p>
        </w:tc>
      </w:tr>
      <w:tr w:rsidR="009B33BA" w:rsidRPr="0009263D" w14:paraId="60400743" w14:textId="77777777" w:rsidTr="009B33BA">
        <w:trPr>
          <w:trHeight w:val="170"/>
        </w:trPr>
        <w:tc>
          <w:tcPr>
            <w:tcW w:w="3019" w:type="pct"/>
            <w:tcBorders>
              <w:top w:val="nil"/>
              <w:left w:val="nil"/>
              <w:bottom w:val="nil"/>
              <w:right w:val="nil"/>
            </w:tcBorders>
            <w:vAlign w:val="center"/>
            <w:hideMark/>
          </w:tcPr>
          <w:p w14:paraId="09B09F32"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57D7F649"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13104668"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7269CF3B" w14:textId="77777777" w:rsidR="009B33BA" w:rsidRPr="0009263D" w:rsidRDefault="009B33BA" w:rsidP="009B33BA">
            <w:pPr>
              <w:jc w:val="right"/>
              <w:rPr>
                <w:rFonts w:ascii="Arial" w:hAnsi="Arial" w:cs="Arial"/>
                <w:sz w:val="18"/>
                <w:szCs w:val="18"/>
              </w:rPr>
            </w:pPr>
          </w:p>
        </w:tc>
      </w:tr>
      <w:tr w:rsidR="009B33BA" w:rsidRPr="0009263D" w14:paraId="718A4DCC" w14:textId="77777777" w:rsidTr="009B33BA">
        <w:trPr>
          <w:trHeight w:val="170"/>
        </w:trPr>
        <w:tc>
          <w:tcPr>
            <w:tcW w:w="3019" w:type="pct"/>
            <w:tcBorders>
              <w:top w:val="nil"/>
              <w:left w:val="nil"/>
              <w:bottom w:val="nil"/>
              <w:right w:val="nil"/>
            </w:tcBorders>
            <w:vAlign w:val="center"/>
            <w:hideMark/>
          </w:tcPr>
          <w:p w14:paraId="136386DC"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Participação de 25% da Companhia</w:t>
            </w:r>
          </w:p>
        </w:tc>
        <w:tc>
          <w:tcPr>
            <w:tcW w:w="1038" w:type="pct"/>
            <w:tcBorders>
              <w:top w:val="nil"/>
              <w:left w:val="nil"/>
              <w:bottom w:val="nil"/>
              <w:right w:val="nil"/>
            </w:tcBorders>
            <w:noWrap/>
            <w:vAlign w:val="bottom"/>
            <w:hideMark/>
          </w:tcPr>
          <w:p w14:paraId="6C396083" w14:textId="378DAA4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1.387.969</w:t>
            </w:r>
          </w:p>
        </w:tc>
        <w:tc>
          <w:tcPr>
            <w:tcW w:w="80" w:type="pct"/>
            <w:tcBorders>
              <w:top w:val="nil"/>
              <w:left w:val="nil"/>
              <w:bottom w:val="nil"/>
              <w:right w:val="nil"/>
            </w:tcBorders>
            <w:noWrap/>
            <w:vAlign w:val="bottom"/>
            <w:hideMark/>
          </w:tcPr>
          <w:p w14:paraId="70388370"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431757A6" w14:textId="275E0A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1.391.392</w:t>
            </w:r>
          </w:p>
        </w:tc>
      </w:tr>
      <w:tr w:rsidR="009B33BA" w:rsidRPr="0009263D" w14:paraId="1DF4576E" w14:textId="77777777" w:rsidTr="009B33BA">
        <w:trPr>
          <w:trHeight w:val="170"/>
        </w:trPr>
        <w:tc>
          <w:tcPr>
            <w:tcW w:w="3019" w:type="pct"/>
            <w:tcBorders>
              <w:top w:val="nil"/>
              <w:left w:val="nil"/>
              <w:bottom w:val="nil"/>
              <w:right w:val="nil"/>
            </w:tcBorders>
            <w:vAlign w:val="center"/>
            <w:hideMark/>
          </w:tcPr>
          <w:p w14:paraId="61D78AC9"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Variação cambial decorrente dos adiantamentos de exportações realizados pela CBMM</w:t>
            </w:r>
          </w:p>
        </w:tc>
        <w:tc>
          <w:tcPr>
            <w:tcW w:w="1038" w:type="pct"/>
            <w:tcBorders>
              <w:top w:val="nil"/>
              <w:left w:val="nil"/>
              <w:bottom w:val="nil"/>
              <w:right w:val="nil"/>
            </w:tcBorders>
            <w:noWrap/>
            <w:vAlign w:val="bottom"/>
            <w:hideMark/>
          </w:tcPr>
          <w:p w14:paraId="24F42EA4" w14:textId="7E54575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115.712</w:t>
            </w:r>
          </w:p>
        </w:tc>
        <w:tc>
          <w:tcPr>
            <w:tcW w:w="80" w:type="pct"/>
            <w:tcBorders>
              <w:top w:val="nil"/>
              <w:left w:val="nil"/>
              <w:bottom w:val="nil"/>
              <w:right w:val="nil"/>
            </w:tcBorders>
            <w:noWrap/>
            <w:vAlign w:val="bottom"/>
            <w:hideMark/>
          </w:tcPr>
          <w:p w14:paraId="46AE1974"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201342BF" w14:textId="320EB0B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26.490</w:t>
            </w:r>
          </w:p>
        </w:tc>
      </w:tr>
      <w:tr w:rsidR="009B33BA" w:rsidRPr="0009263D" w14:paraId="3C824369" w14:textId="77777777" w:rsidTr="009B33BA">
        <w:trPr>
          <w:trHeight w:val="170"/>
        </w:trPr>
        <w:tc>
          <w:tcPr>
            <w:tcW w:w="3019" w:type="pct"/>
            <w:tcBorders>
              <w:top w:val="nil"/>
              <w:left w:val="nil"/>
              <w:bottom w:val="nil"/>
              <w:right w:val="nil"/>
            </w:tcBorders>
            <w:vAlign w:val="center"/>
            <w:hideMark/>
          </w:tcPr>
          <w:p w14:paraId="41CAD9B9" w14:textId="39F87241"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Imposto de renda e contribuição social a pagar - SCP (</w:t>
            </w:r>
            <w:proofErr w:type="spellStart"/>
            <w:r w:rsidRPr="0009263D">
              <w:rPr>
                <w:rFonts w:ascii="Arial" w:hAnsi="Arial" w:cs="Arial"/>
                <w:color w:val="000000"/>
                <w:sz w:val="18"/>
                <w:szCs w:val="18"/>
              </w:rPr>
              <w:t>iv</w:t>
            </w:r>
            <w:proofErr w:type="spellEnd"/>
            <w:r w:rsidRPr="0009263D">
              <w:rPr>
                <w:rFonts w:ascii="Arial" w:hAnsi="Arial" w:cs="Arial"/>
                <w:color w:val="000000"/>
                <w:sz w:val="18"/>
                <w:szCs w:val="18"/>
              </w:rPr>
              <w:t>)</w:t>
            </w:r>
          </w:p>
        </w:tc>
        <w:tc>
          <w:tcPr>
            <w:tcW w:w="1038" w:type="pct"/>
            <w:tcBorders>
              <w:top w:val="nil"/>
              <w:left w:val="nil"/>
              <w:bottom w:val="nil"/>
              <w:right w:val="nil"/>
            </w:tcBorders>
            <w:noWrap/>
            <w:vAlign w:val="bottom"/>
            <w:hideMark/>
          </w:tcPr>
          <w:p w14:paraId="1E0F61FB" w14:textId="233BF426"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(398.287)</w:t>
            </w:r>
          </w:p>
        </w:tc>
        <w:tc>
          <w:tcPr>
            <w:tcW w:w="80" w:type="pct"/>
            <w:tcBorders>
              <w:top w:val="nil"/>
              <w:left w:val="nil"/>
              <w:bottom w:val="nil"/>
              <w:right w:val="nil"/>
            </w:tcBorders>
            <w:noWrap/>
            <w:vAlign w:val="bottom"/>
            <w:hideMark/>
          </w:tcPr>
          <w:p w14:paraId="4F2E9082"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486A9927" w14:textId="4B614001"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(380.448)</w:t>
            </w:r>
          </w:p>
        </w:tc>
      </w:tr>
      <w:tr w:rsidR="009B33BA" w:rsidRPr="0009263D" w14:paraId="2E93083D" w14:textId="77777777" w:rsidTr="009B33BA">
        <w:trPr>
          <w:trHeight w:val="170"/>
        </w:trPr>
        <w:tc>
          <w:tcPr>
            <w:tcW w:w="3019" w:type="pct"/>
            <w:tcBorders>
              <w:top w:val="nil"/>
              <w:left w:val="nil"/>
              <w:bottom w:val="nil"/>
              <w:right w:val="nil"/>
            </w:tcBorders>
            <w:vAlign w:val="center"/>
            <w:hideMark/>
          </w:tcPr>
          <w:p w14:paraId="6C60EF9B"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Imposto de renda e contribuição social – antecipações a pagar (</w:t>
            </w:r>
            <w:proofErr w:type="spellStart"/>
            <w:r w:rsidRPr="0009263D">
              <w:rPr>
                <w:rFonts w:ascii="Arial" w:hAnsi="Arial" w:cs="Arial"/>
                <w:color w:val="000000"/>
                <w:sz w:val="18"/>
                <w:szCs w:val="18"/>
              </w:rPr>
              <w:t>iv</w:t>
            </w:r>
            <w:proofErr w:type="spellEnd"/>
            <w:r w:rsidRPr="0009263D">
              <w:rPr>
                <w:rFonts w:ascii="Arial" w:hAnsi="Arial" w:cs="Arial"/>
                <w:color w:val="000000"/>
                <w:sz w:val="18"/>
                <w:szCs w:val="18"/>
              </w:rPr>
              <w:t>)</w:t>
            </w:r>
          </w:p>
        </w:tc>
        <w:tc>
          <w:tcPr>
            <w:tcW w:w="1038" w:type="pct"/>
            <w:tcBorders>
              <w:top w:val="nil"/>
              <w:left w:val="nil"/>
              <w:bottom w:val="nil"/>
              <w:right w:val="nil"/>
            </w:tcBorders>
            <w:noWrap/>
            <w:vAlign w:val="bottom"/>
            <w:hideMark/>
          </w:tcPr>
          <w:p w14:paraId="5DD4ECB1" w14:textId="55F669D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(13.989)</w:t>
            </w:r>
          </w:p>
        </w:tc>
        <w:tc>
          <w:tcPr>
            <w:tcW w:w="80" w:type="pct"/>
            <w:tcBorders>
              <w:top w:val="nil"/>
              <w:left w:val="nil"/>
              <w:bottom w:val="nil"/>
              <w:right w:val="nil"/>
            </w:tcBorders>
            <w:noWrap/>
            <w:vAlign w:val="bottom"/>
            <w:hideMark/>
          </w:tcPr>
          <w:p w14:paraId="4C8924FB"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445C937D" w14:textId="61B1C365"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(12.126)</w:t>
            </w:r>
          </w:p>
        </w:tc>
      </w:tr>
      <w:tr w:rsidR="009B33BA" w:rsidRPr="0009263D" w14:paraId="60184D49" w14:textId="77777777" w:rsidTr="009B33BA">
        <w:trPr>
          <w:trHeight w:val="170"/>
        </w:trPr>
        <w:tc>
          <w:tcPr>
            <w:tcW w:w="3019" w:type="pct"/>
            <w:tcBorders>
              <w:top w:val="nil"/>
              <w:left w:val="nil"/>
              <w:bottom w:val="nil"/>
              <w:right w:val="nil"/>
            </w:tcBorders>
            <w:vAlign w:val="center"/>
            <w:hideMark/>
          </w:tcPr>
          <w:p w14:paraId="59AFE03A"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 xml:space="preserve">Imposto de renda e contribuição social – antecipações mensais </w:t>
            </w:r>
          </w:p>
        </w:tc>
        <w:tc>
          <w:tcPr>
            <w:tcW w:w="1038" w:type="pct"/>
            <w:tcBorders>
              <w:top w:val="nil"/>
              <w:left w:val="nil"/>
              <w:bottom w:val="nil"/>
              <w:right w:val="nil"/>
            </w:tcBorders>
            <w:noWrap/>
            <w:vAlign w:val="bottom"/>
            <w:hideMark/>
          </w:tcPr>
          <w:p w14:paraId="4B3A09A1" w14:textId="50B0E98E"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(53.162)</w:t>
            </w:r>
          </w:p>
        </w:tc>
        <w:tc>
          <w:tcPr>
            <w:tcW w:w="80" w:type="pct"/>
            <w:tcBorders>
              <w:top w:val="nil"/>
              <w:left w:val="nil"/>
              <w:bottom w:val="nil"/>
              <w:right w:val="nil"/>
            </w:tcBorders>
            <w:noWrap/>
            <w:vAlign w:val="bottom"/>
            <w:hideMark/>
          </w:tcPr>
          <w:p w14:paraId="0C90494C"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nil"/>
              <w:right w:val="nil"/>
            </w:tcBorders>
            <w:noWrap/>
            <w:vAlign w:val="bottom"/>
            <w:hideMark/>
          </w:tcPr>
          <w:p w14:paraId="165899FD" w14:textId="42D23053"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(64.249)</w:t>
            </w:r>
          </w:p>
        </w:tc>
      </w:tr>
      <w:tr w:rsidR="009B33BA" w:rsidRPr="0009263D" w14:paraId="02752213" w14:textId="77777777" w:rsidTr="009B33BA">
        <w:trPr>
          <w:trHeight w:val="170"/>
        </w:trPr>
        <w:tc>
          <w:tcPr>
            <w:tcW w:w="3019" w:type="pct"/>
            <w:tcBorders>
              <w:top w:val="nil"/>
              <w:left w:val="nil"/>
              <w:bottom w:val="nil"/>
              <w:right w:val="nil"/>
            </w:tcBorders>
            <w:vAlign w:val="center"/>
            <w:hideMark/>
          </w:tcPr>
          <w:p w14:paraId="1F59C336" w14:textId="77777777" w:rsidR="009B33BA" w:rsidRPr="0009263D" w:rsidRDefault="009B33BA" w:rsidP="009B33BA">
            <w:pPr>
              <w:rPr>
                <w:rFonts w:ascii="Arial" w:hAnsi="Arial" w:cs="Arial"/>
                <w:color w:val="000000"/>
                <w:sz w:val="18"/>
                <w:szCs w:val="18"/>
              </w:rPr>
            </w:pPr>
          </w:p>
        </w:tc>
        <w:tc>
          <w:tcPr>
            <w:tcW w:w="1038" w:type="pct"/>
            <w:tcBorders>
              <w:top w:val="single" w:sz="8" w:space="0" w:color="auto"/>
              <w:left w:val="nil"/>
              <w:bottom w:val="nil"/>
              <w:right w:val="nil"/>
            </w:tcBorders>
            <w:noWrap/>
            <w:vAlign w:val="bottom"/>
            <w:hideMark/>
          </w:tcPr>
          <w:p w14:paraId="51A2B25A" w14:textId="1494BEDD" w:rsidR="009B33BA" w:rsidRPr="0009263D" w:rsidRDefault="009B33BA" w:rsidP="009B33BA">
            <w:pPr>
              <w:jc w:val="right"/>
              <w:rPr>
                <w:rFonts w:ascii="Arial" w:hAnsi="Arial" w:cs="Arial"/>
                <w:color w:val="000000"/>
                <w:sz w:val="18"/>
                <w:szCs w:val="18"/>
              </w:rPr>
            </w:pPr>
          </w:p>
        </w:tc>
        <w:tc>
          <w:tcPr>
            <w:tcW w:w="80" w:type="pct"/>
            <w:tcBorders>
              <w:top w:val="nil"/>
              <w:left w:val="nil"/>
              <w:bottom w:val="nil"/>
              <w:right w:val="nil"/>
            </w:tcBorders>
            <w:vAlign w:val="center"/>
            <w:hideMark/>
          </w:tcPr>
          <w:p w14:paraId="69A10853" w14:textId="77777777" w:rsidR="009B33BA" w:rsidRPr="0009263D" w:rsidRDefault="009B33BA" w:rsidP="009B33BA">
            <w:pPr>
              <w:jc w:val="right"/>
              <w:rPr>
                <w:rFonts w:ascii="Arial" w:hAnsi="Arial" w:cs="Arial"/>
                <w:color w:val="000000"/>
                <w:sz w:val="18"/>
                <w:szCs w:val="18"/>
              </w:rPr>
            </w:pPr>
          </w:p>
        </w:tc>
        <w:tc>
          <w:tcPr>
            <w:tcW w:w="863" w:type="pct"/>
            <w:tcBorders>
              <w:top w:val="single" w:sz="8" w:space="0" w:color="auto"/>
              <w:left w:val="nil"/>
              <w:bottom w:val="nil"/>
              <w:right w:val="nil"/>
            </w:tcBorders>
            <w:noWrap/>
            <w:vAlign w:val="bottom"/>
            <w:hideMark/>
          </w:tcPr>
          <w:p w14:paraId="61C94BFD" w14:textId="296AEE8A" w:rsidR="009B33BA" w:rsidRPr="0009263D" w:rsidRDefault="009B33BA" w:rsidP="009B33BA">
            <w:pPr>
              <w:jc w:val="right"/>
              <w:rPr>
                <w:rFonts w:ascii="Arial" w:hAnsi="Arial" w:cs="Arial"/>
                <w:color w:val="000000"/>
                <w:sz w:val="18"/>
                <w:szCs w:val="18"/>
              </w:rPr>
            </w:pPr>
          </w:p>
        </w:tc>
      </w:tr>
      <w:tr w:rsidR="009B33BA" w:rsidRPr="0009263D" w14:paraId="259ED329" w14:textId="77777777" w:rsidTr="009B33BA">
        <w:trPr>
          <w:trHeight w:val="170"/>
        </w:trPr>
        <w:tc>
          <w:tcPr>
            <w:tcW w:w="3019" w:type="pct"/>
            <w:tcBorders>
              <w:top w:val="nil"/>
              <w:left w:val="nil"/>
              <w:bottom w:val="nil"/>
              <w:right w:val="nil"/>
            </w:tcBorders>
            <w:vAlign w:val="center"/>
            <w:hideMark/>
          </w:tcPr>
          <w:p w14:paraId="62A8DB5D"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Total imposto de renda e contribuição social e variação cambial</w:t>
            </w:r>
          </w:p>
        </w:tc>
        <w:tc>
          <w:tcPr>
            <w:tcW w:w="1038" w:type="pct"/>
            <w:tcBorders>
              <w:top w:val="nil"/>
              <w:left w:val="nil"/>
              <w:bottom w:val="single" w:sz="8" w:space="0" w:color="auto"/>
              <w:right w:val="nil"/>
            </w:tcBorders>
            <w:noWrap/>
            <w:vAlign w:val="bottom"/>
            <w:hideMark/>
          </w:tcPr>
          <w:p w14:paraId="02F45BED" w14:textId="088E554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(349.726)</w:t>
            </w:r>
          </w:p>
        </w:tc>
        <w:tc>
          <w:tcPr>
            <w:tcW w:w="80" w:type="pct"/>
            <w:tcBorders>
              <w:top w:val="nil"/>
              <w:left w:val="nil"/>
              <w:bottom w:val="nil"/>
              <w:right w:val="nil"/>
            </w:tcBorders>
            <w:vAlign w:val="center"/>
            <w:hideMark/>
          </w:tcPr>
          <w:p w14:paraId="7377551B"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single" w:sz="8" w:space="0" w:color="auto"/>
              <w:right w:val="nil"/>
            </w:tcBorders>
            <w:noWrap/>
            <w:vAlign w:val="bottom"/>
            <w:hideMark/>
          </w:tcPr>
          <w:p w14:paraId="4408EDFD" w14:textId="1546CD4A"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(430.333)</w:t>
            </w:r>
          </w:p>
        </w:tc>
      </w:tr>
      <w:tr w:rsidR="009B33BA" w:rsidRPr="0009263D" w14:paraId="72E9DECD" w14:textId="77777777" w:rsidTr="009B33BA">
        <w:trPr>
          <w:trHeight w:val="170"/>
        </w:trPr>
        <w:tc>
          <w:tcPr>
            <w:tcW w:w="3019" w:type="pct"/>
            <w:tcBorders>
              <w:top w:val="nil"/>
              <w:left w:val="nil"/>
              <w:bottom w:val="nil"/>
              <w:right w:val="nil"/>
            </w:tcBorders>
            <w:vAlign w:val="center"/>
            <w:hideMark/>
          </w:tcPr>
          <w:p w14:paraId="591793F9" w14:textId="77777777" w:rsidR="009B33BA" w:rsidRPr="0009263D" w:rsidRDefault="009B33BA" w:rsidP="009B33BA">
            <w:pPr>
              <w:rPr>
                <w:rFonts w:ascii="Arial" w:hAnsi="Arial" w:cs="Arial"/>
                <w:color w:val="000000"/>
                <w:sz w:val="18"/>
                <w:szCs w:val="18"/>
              </w:rPr>
            </w:pPr>
          </w:p>
        </w:tc>
        <w:tc>
          <w:tcPr>
            <w:tcW w:w="1038" w:type="pct"/>
            <w:tcBorders>
              <w:top w:val="nil"/>
              <w:left w:val="nil"/>
              <w:bottom w:val="nil"/>
              <w:right w:val="nil"/>
            </w:tcBorders>
            <w:noWrap/>
            <w:vAlign w:val="bottom"/>
            <w:hideMark/>
          </w:tcPr>
          <w:p w14:paraId="7894AD9E"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vAlign w:val="center"/>
            <w:hideMark/>
          </w:tcPr>
          <w:p w14:paraId="7AD57165" w14:textId="77777777" w:rsidR="009B33BA" w:rsidRPr="0009263D" w:rsidRDefault="009B33BA" w:rsidP="009B33BA">
            <w:pPr>
              <w:jc w:val="right"/>
              <w:rPr>
                <w:rFonts w:ascii="Arial" w:hAnsi="Arial" w:cs="Arial"/>
                <w:sz w:val="18"/>
                <w:szCs w:val="18"/>
              </w:rPr>
            </w:pPr>
          </w:p>
        </w:tc>
        <w:tc>
          <w:tcPr>
            <w:tcW w:w="863" w:type="pct"/>
            <w:tcBorders>
              <w:top w:val="nil"/>
              <w:left w:val="nil"/>
              <w:bottom w:val="nil"/>
              <w:right w:val="nil"/>
            </w:tcBorders>
            <w:noWrap/>
            <w:vAlign w:val="bottom"/>
            <w:hideMark/>
          </w:tcPr>
          <w:p w14:paraId="696C1837" w14:textId="77777777" w:rsidR="009B33BA" w:rsidRPr="0009263D" w:rsidRDefault="009B33BA" w:rsidP="009B33BA">
            <w:pPr>
              <w:jc w:val="right"/>
              <w:rPr>
                <w:rFonts w:ascii="Arial" w:hAnsi="Arial" w:cs="Arial"/>
                <w:sz w:val="18"/>
                <w:szCs w:val="18"/>
              </w:rPr>
            </w:pPr>
          </w:p>
        </w:tc>
      </w:tr>
      <w:tr w:rsidR="009B33BA" w:rsidRPr="0009263D" w14:paraId="1DAE37EE" w14:textId="77777777" w:rsidTr="009B33BA">
        <w:trPr>
          <w:trHeight w:val="170"/>
        </w:trPr>
        <w:tc>
          <w:tcPr>
            <w:tcW w:w="3019" w:type="pct"/>
            <w:tcBorders>
              <w:top w:val="nil"/>
              <w:left w:val="nil"/>
              <w:bottom w:val="nil"/>
              <w:right w:val="nil"/>
            </w:tcBorders>
            <w:vAlign w:val="center"/>
            <w:hideMark/>
          </w:tcPr>
          <w:p w14:paraId="11156319"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Receita - SCP</w:t>
            </w:r>
          </w:p>
        </w:tc>
        <w:tc>
          <w:tcPr>
            <w:tcW w:w="1038" w:type="pct"/>
            <w:tcBorders>
              <w:top w:val="nil"/>
              <w:left w:val="nil"/>
              <w:bottom w:val="double" w:sz="6" w:space="0" w:color="auto"/>
              <w:right w:val="nil"/>
            </w:tcBorders>
            <w:noWrap/>
            <w:vAlign w:val="bottom"/>
            <w:hideMark/>
          </w:tcPr>
          <w:p w14:paraId="7C877D09" w14:textId="6B37946B"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1.038.243</w:t>
            </w:r>
          </w:p>
        </w:tc>
        <w:tc>
          <w:tcPr>
            <w:tcW w:w="80" w:type="pct"/>
            <w:tcBorders>
              <w:top w:val="nil"/>
              <w:left w:val="nil"/>
              <w:bottom w:val="nil"/>
              <w:right w:val="nil"/>
            </w:tcBorders>
            <w:vAlign w:val="center"/>
            <w:hideMark/>
          </w:tcPr>
          <w:p w14:paraId="74D4C2FE" w14:textId="77777777" w:rsidR="009B33BA" w:rsidRPr="0009263D" w:rsidRDefault="009B33BA" w:rsidP="009B33BA">
            <w:pPr>
              <w:jc w:val="right"/>
              <w:rPr>
                <w:rFonts w:ascii="Arial" w:hAnsi="Arial" w:cs="Arial"/>
                <w:color w:val="000000"/>
                <w:sz w:val="18"/>
                <w:szCs w:val="18"/>
              </w:rPr>
            </w:pPr>
          </w:p>
        </w:tc>
        <w:tc>
          <w:tcPr>
            <w:tcW w:w="863" w:type="pct"/>
            <w:tcBorders>
              <w:top w:val="nil"/>
              <w:left w:val="nil"/>
              <w:bottom w:val="double" w:sz="6" w:space="0" w:color="auto"/>
              <w:right w:val="nil"/>
            </w:tcBorders>
            <w:noWrap/>
            <w:vAlign w:val="bottom"/>
            <w:hideMark/>
          </w:tcPr>
          <w:p w14:paraId="21498CE0" w14:textId="3B507A72"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961.059</w:t>
            </w:r>
          </w:p>
        </w:tc>
      </w:tr>
    </w:tbl>
    <w:p w14:paraId="3EF3D03E" w14:textId="77777777" w:rsidR="00FA7653" w:rsidRPr="0009263D" w:rsidRDefault="00FA7653"/>
    <w:p w14:paraId="78194744" w14:textId="1219C498" w:rsidR="001267BB" w:rsidRPr="0009263D" w:rsidRDefault="001267BB">
      <w:r w:rsidRPr="0009263D">
        <w:br w:type="page"/>
      </w:r>
    </w:p>
    <w:p w14:paraId="52C61C07" w14:textId="77777777" w:rsidR="00E03CD4" w:rsidRPr="0009263D" w:rsidRDefault="00E03CD4"/>
    <w:tbl>
      <w:tblPr>
        <w:tblW w:w="5000" w:type="pct"/>
        <w:tblCellMar>
          <w:left w:w="70" w:type="dxa"/>
          <w:right w:w="70" w:type="dxa"/>
        </w:tblCellMar>
        <w:tblLook w:val="04A0" w:firstRow="1" w:lastRow="0" w:firstColumn="1" w:lastColumn="0" w:noHBand="0" w:noVBand="1"/>
      </w:tblPr>
      <w:tblGrid>
        <w:gridCol w:w="5577"/>
        <w:gridCol w:w="1925"/>
        <w:gridCol w:w="148"/>
        <w:gridCol w:w="1587"/>
      </w:tblGrid>
      <w:tr w:rsidR="009B33BA" w:rsidRPr="0009263D" w14:paraId="30D42208" w14:textId="77777777" w:rsidTr="009B33BA">
        <w:trPr>
          <w:trHeight w:val="170"/>
        </w:trPr>
        <w:tc>
          <w:tcPr>
            <w:tcW w:w="3019" w:type="pct"/>
            <w:tcBorders>
              <w:top w:val="nil"/>
              <w:left w:val="nil"/>
              <w:bottom w:val="nil"/>
              <w:right w:val="nil"/>
            </w:tcBorders>
            <w:noWrap/>
            <w:vAlign w:val="bottom"/>
            <w:hideMark/>
          </w:tcPr>
          <w:p w14:paraId="52971BEC" w14:textId="77777777" w:rsidR="009B33BA" w:rsidRPr="0009263D" w:rsidRDefault="009B33BA" w:rsidP="009B33BA">
            <w:pPr>
              <w:rPr>
                <w:rFonts w:ascii="Arial" w:hAnsi="Arial" w:cs="Arial"/>
                <w:sz w:val="18"/>
                <w:szCs w:val="18"/>
              </w:rPr>
            </w:pPr>
          </w:p>
        </w:tc>
        <w:tc>
          <w:tcPr>
            <w:tcW w:w="1981" w:type="pct"/>
            <w:gridSpan w:val="3"/>
            <w:tcBorders>
              <w:top w:val="nil"/>
              <w:left w:val="nil"/>
              <w:bottom w:val="single" w:sz="8" w:space="0" w:color="auto"/>
              <w:right w:val="nil"/>
            </w:tcBorders>
            <w:noWrap/>
            <w:vAlign w:val="center"/>
            <w:hideMark/>
          </w:tcPr>
          <w:p w14:paraId="0A170980" w14:textId="545317C2"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Três meses findos em</w:t>
            </w:r>
          </w:p>
        </w:tc>
      </w:tr>
      <w:tr w:rsidR="009B33BA" w:rsidRPr="0009263D" w14:paraId="2BF262A0" w14:textId="77777777" w:rsidTr="009B33BA">
        <w:trPr>
          <w:trHeight w:val="170"/>
        </w:trPr>
        <w:tc>
          <w:tcPr>
            <w:tcW w:w="3019" w:type="pct"/>
            <w:tcBorders>
              <w:top w:val="nil"/>
              <w:left w:val="nil"/>
              <w:bottom w:val="nil"/>
              <w:right w:val="nil"/>
            </w:tcBorders>
            <w:noWrap/>
            <w:vAlign w:val="bottom"/>
            <w:hideMark/>
          </w:tcPr>
          <w:p w14:paraId="552A5F07" w14:textId="77777777" w:rsidR="009B33BA" w:rsidRPr="0009263D" w:rsidRDefault="009B33BA" w:rsidP="009B33BA">
            <w:pPr>
              <w:rPr>
                <w:rFonts w:ascii="Arial" w:hAnsi="Arial" w:cs="Arial"/>
                <w:b/>
                <w:bCs/>
                <w:color w:val="000000"/>
                <w:sz w:val="18"/>
                <w:szCs w:val="18"/>
              </w:rPr>
            </w:pPr>
          </w:p>
        </w:tc>
        <w:tc>
          <w:tcPr>
            <w:tcW w:w="1042" w:type="pct"/>
            <w:tcBorders>
              <w:top w:val="nil"/>
              <w:left w:val="nil"/>
              <w:bottom w:val="nil"/>
              <w:right w:val="nil"/>
            </w:tcBorders>
            <w:noWrap/>
            <w:vAlign w:val="bottom"/>
            <w:hideMark/>
          </w:tcPr>
          <w:p w14:paraId="558C6C61"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noWrap/>
            <w:vAlign w:val="bottom"/>
            <w:hideMark/>
          </w:tcPr>
          <w:p w14:paraId="0726A11B" w14:textId="77777777" w:rsidR="009B33BA" w:rsidRPr="0009263D" w:rsidRDefault="009B33BA" w:rsidP="009B33BA">
            <w:pPr>
              <w:jc w:val="right"/>
              <w:rPr>
                <w:rFonts w:ascii="Arial" w:hAnsi="Arial" w:cs="Arial"/>
                <w:sz w:val="18"/>
                <w:szCs w:val="18"/>
              </w:rPr>
            </w:pPr>
          </w:p>
        </w:tc>
        <w:tc>
          <w:tcPr>
            <w:tcW w:w="859" w:type="pct"/>
            <w:tcBorders>
              <w:top w:val="nil"/>
              <w:left w:val="nil"/>
              <w:bottom w:val="nil"/>
              <w:right w:val="nil"/>
            </w:tcBorders>
            <w:noWrap/>
            <w:vAlign w:val="bottom"/>
            <w:hideMark/>
          </w:tcPr>
          <w:p w14:paraId="6FFF3071" w14:textId="77777777" w:rsidR="009B33BA" w:rsidRPr="0009263D" w:rsidRDefault="009B33BA" w:rsidP="009B33BA">
            <w:pPr>
              <w:jc w:val="right"/>
              <w:rPr>
                <w:rFonts w:ascii="Arial" w:hAnsi="Arial" w:cs="Arial"/>
                <w:sz w:val="18"/>
                <w:szCs w:val="18"/>
              </w:rPr>
            </w:pPr>
          </w:p>
        </w:tc>
      </w:tr>
      <w:tr w:rsidR="009B33BA" w:rsidRPr="0009263D" w14:paraId="03D9B15C" w14:textId="77777777" w:rsidTr="009B33BA">
        <w:trPr>
          <w:trHeight w:val="170"/>
        </w:trPr>
        <w:tc>
          <w:tcPr>
            <w:tcW w:w="3019" w:type="pct"/>
            <w:tcBorders>
              <w:top w:val="nil"/>
              <w:left w:val="nil"/>
              <w:bottom w:val="nil"/>
              <w:right w:val="nil"/>
            </w:tcBorders>
            <w:hideMark/>
          </w:tcPr>
          <w:p w14:paraId="0CBE6C78" w14:textId="77777777" w:rsidR="009B33BA" w:rsidRPr="0009263D" w:rsidRDefault="009B33BA" w:rsidP="009B33BA">
            <w:pPr>
              <w:rPr>
                <w:rFonts w:ascii="Arial" w:hAnsi="Arial" w:cs="Arial"/>
                <w:sz w:val="18"/>
                <w:szCs w:val="18"/>
              </w:rPr>
            </w:pPr>
          </w:p>
        </w:tc>
        <w:tc>
          <w:tcPr>
            <w:tcW w:w="1042" w:type="pct"/>
            <w:tcBorders>
              <w:top w:val="nil"/>
              <w:left w:val="nil"/>
              <w:bottom w:val="single" w:sz="8" w:space="0" w:color="auto"/>
              <w:right w:val="nil"/>
            </w:tcBorders>
            <w:noWrap/>
            <w:vAlign w:val="center"/>
            <w:hideMark/>
          </w:tcPr>
          <w:p w14:paraId="0053F0FE"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80" w:type="pct"/>
            <w:tcBorders>
              <w:top w:val="nil"/>
              <w:left w:val="nil"/>
              <w:bottom w:val="nil"/>
              <w:right w:val="nil"/>
            </w:tcBorders>
            <w:vAlign w:val="center"/>
            <w:hideMark/>
          </w:tcPr>
          <w:p w14:paraId="2F50F8FF" w14:textId="77777777" w:rsidR="009B33BA" w:rsidRPr="0009263D" w:rsidRDefault="009B33BA" w:rsidP="009B33BA">
            <w:pPr>
              <w:jc w:val="right"/>
              <w:rPr>
                <w:rFonts w:ascii="Arial" w:hAnsi="Arial" w:cs="Arial"/>
                <w:b/>
                <w:bCs/>
                <w:color w:val="000000"/>
                <w:sz w:val="18"/>
                <w:szCs w:val="18"/>
              </w:rPr>
            </w:pPr>
          </w:p>
        </w:tc>
        <w:tc>
          <w:tcPr>
            <w:tcW w:w="859" w:type="pct"/>
            <w:tcBorders>
              <w:top w:val="nil"/>
              <w:left w:val="nil"/>
              <w:bottom w:val="single" w:sz="8" w:space="0" w:color="auto"/>
              <w:right w:val="nil"/>
            </w:tcBorders>
            <w:noWrap/>
            <w:vAlign w:val="center"/>
            <w:hideMark/>
          </w:tcPr>
          <w:p w14:paraId="506D155F"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9B33BA" w:rsidRPr="0009263D" w14:paraId="29C7E2D0" w14:textId="77777777" w:rsidTr="009B33BA">
        <w:trPr>
          <w:trHeight w:val="170"/>
        </w:trPr>
        <w:tc>
          <w:tcPr>
            <w:tcW w:w="3019" w:type="pct"/>
            <w:tcBorders>
              <w:top w:val="nil"/>
              <w:left w:val="nil"/>
              <w:bottom w:val="nil"/>
              <w:right w:val="nil"/>
            </w:tcBorders>
            <w:vAlign w:val="center"/>
            <w:hideMark/>
          </w:tcPr>
          <w:p w14:paraId="5175D3B6" w14:textId="77777777" w:rsidR="009B33BA" w:rsidRPr="0009263D" w:rsidRDefault="009B33BA" w:rsidP="009B33BA">
            <w:pPr>
              <w:rPr>
                <w:rFonts w:ascii="Arial" w:hAnsi="Arial" w:cs="Arial"/>
                <w:b/>
                <w:bCs/>
                <w:color w:val="000000"/>
                <w:sz w:val="18"/>
                <w:szCs w:val="18"/>
              </w:rPr>
            </w:pPr>
          </w:p>
        </w:tc>
        <w:tc>
          <w:tcPr>
            <w:tcW w:w="1042" w:type="pct"/>
            <w:tcBorders>
              <w:top w:val="nil"/>
              <w:left w:val="nil"/>
              <w:bottom w:val="nil"/>
              <w:right w:val="nil"/>
            </w:tcBorders>
            <w:vAlign w:val="center"/>
            <w:hideMark/>
          </w:tcPr>
          <w:p w14:paraId="3047DD49"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vAlign w:val="center"/>
            <w:hideMark/>
          </w:tcPr>
          <w:p w14:paraId="50011023" w14:textId="77777777" w:rsidR="009B33BA" w:rsidRPr="0009263D" w:rsidRDefault="009B33BA" w:rsidP="009B33BA">
            <w:pPr>
              <w:jc w:val="right"/>
              <w:rPr>
                <w:rFonts w:ascii="Arial" w:hAnsi="Arial" w:cs="Arial"/>
                <w:sz w:val="18"/>
                <w:szCs w:val="18"/>
              </w:rPr>
            </w:pPr>
          </w:p>
        </w:tc>
        <w:tc>
          <w:tcPr>
            <w:tcW w:w="859" w:type="pct"/>
            <w:tcBorders>
              <w:top w:val="nil"/>
              <w:left w:val="nil"/>
              <w:bottom w:val="nil"/>
              <w:right w:val="nil"/>
            </w:tcBorders>
            <w:vAlign w:val="center"/>
            <w:hideMark/>
          </w:tcPr>
          <w:p w14:paraId="53D4E7A7" w14:textId="77777777" w:rsidR="009B33BA" w:rsidRPr="0009263D" w:rsidRDefault="009B33BA" w:rsidP="009B33BA">
            <w:pPr>
              <w:jc w:val="right"/>
              <w:rPr>
                <w:rFonts w:ascii="Arial" w:hAnsi="Arial" w:cs="Arial"/>
                <w:sz w:val="18"/>
                <w:szCs w:val="18"/>
              </w:rPr>
            </w:pPr>
          </w:p>
        </w:tc>
      </w:tr>
      <w:tr w:rsidR="009B33BA" w:rsidRPr="0009263D" w14:paraId="0D60FC22" w14:textId="77777777" w:rsidTr="009B33BA">
        <w:trPr>
          <w:trHeight w:val="170"/>
        </w:trPr>
        <w:tc>
          <w:tcPr>
            <w:tcW w:w="3019" w:type="pct"/>
            <w:tcBorders>
              <w:top w:val="nil"/>
              <w:left w:val="nil"/>
              <w:bottom w:val="nil"/>
              <w:right w:val="nil"/>
            </w:tcBorders>
            <w:vAlign w:val="center"/>
            <w:hideMark/>
          </w:tcPr>
          <w:p w14:paraId="745503AD"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Receita – SCP</w:t>
            </w:r>
          </w:p>
        </w:tc>
        <w:tc>
          <w:tcPr>
            <w:tcW w:w="1042" w:type="pct"/>
            <w:tcBorders>
              <w:top w:val="nil"/>
              <w:left w:val="nil"/>
              <w:bottom w:val="nil"/>
              <w:right w:val="nil"/>
            </w:tcBorders>
            <w:noWrap/>
            <w:vAlign w:val="bottom"/>
            <w:hideMark/>
          </w:tcPr>
          <w:p w14:paraId="7C7AF3F0" w14:textId="6F4DB48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566.753</w:t>
            </w:r>
          </w:p>
        </w:tc>
        <w:tc>
          <w:tcPr>
            <w:tcW w:w="80" w:type="pct"/>
            <w:tcBorders>
              <w:top w:val="nil"/>
              <w:left w:val="nil"/>
              <w:bottom w:val="nil"/>
              <w:right w:val="nil"/>
            </w:tcBorders>
            <w:vAlign w:val="center"/>
            <w:hideMark/>
          </w:tcPr>
          <w:p w14:paraId="13ED3434" w14:textId="77777777" w:rsidR="009B33BA" w:rsidRPr="0009263D" w:rsidRDefault="009B33BA" w:rsidP="009B33BA">
            <w:pPr>
              <w:jc w:val="right"/>
              <w:rPr>
                <w:rFonts w:ascii="Arial" w:hAnsi="Arial" w:cs="Arial"/>
                <w:color w:val="000000"/>
                <w:sz w:val="18"/>
                <w:szCs w:val="18"/>
              </w:rPr>
            </w:pPr>
          </w:p>
        </w:tc>
        <w:tc>
          <w:tcPr>
            <w:tcW w:w="859" w:type="pct"/>
            <w:tcBorders>
              <w:top w:val="nil"/>
              <w:left w:val="nil"/>
              <w:bottom w:val="nil"/>
              <w:right w:val="nil"/>
            </w:tcBorders>
            <w:noWrap/>
            <w:vAlign w:val="bottom"/>
            <w:hideMark/>
          </w:tcPr>
          <w:p w14:paraId="0DF865AB" w14:textId="4CE3973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537.344</w:t>
            </w:r>
          </w:p>
        </w:tc>
      </w:tr>
      <w:tr w:rsidR="009B33BA" w:rsidRPr="0009263D" w14:paraId="03680A3A" w14:textId="77777777" w:rsidTr="009B33BA">
        <w:trPr>
          <w:trHeight w:val="170"/>
        </w:trPr>
        <w:tc>
          <w:tcPr>
            <w:tcW w:w="3019" w:type="pct"/>
            <w:tcBorders>
              <w:top w:val="nil"/>
              <w:left w:val="nil"/>
              <w:bottom w:val="nil"/>
              <w:right w:val="nil"/>
            </w:tcBorders>
            <w:vAlign w:val="center"/>
            <w:hideMark/>
          </w:tcPr>
          <w:p w14:paraId="5CB561DE"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Receita com arrendamentos e locações (i)</w:t>
            </w:r>
          </w:p>
        </w:tc>
        <w:tc>
          <w:tcPr>
            <w:tcW w:w="1042" w:type="pct"/>
            <w:tcBorders>
              <w:top w:val="nil"/>
              <w:left w:val="nil"/>
              <w:bottom w:val="single" w:sz="8" w:space="0" w:color="auto"/>
              <w:right w:val="nil"/>
            </w:tcBorders>
            <w:noWrap/>
            <w:vAlign w:val="bottom"/>
            <w:hideMark/>
          </w:tcPr>
          <w:p w14:paraId="3578605C" w14:textId="6D29C792"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2.193</w:t>
            </w:r>
          </w:p>
        </w:tc>
        <w:tc>
          <w:tcPr>
            <w:tcW w:w="80" w:type="pct"/>
            <w:tcBorders>
              <w:top w:val="nil"/>
              <w:left w:val="nil"/>
              <w:bottom w:val="nil"/>
              <w:right w:val="nil"/>
            </w:tcBorders>
            <w:vAlign w:val="center"/>
            <w:hideMark/>
          </w:tcPr>
          <w:p w14:paraId="661573AC" w14:textId="77777777" w:rsidR="009B33BA" w:rsidRPr="0009263D" w:rsidRDefault="009B33BA" w:rsidP="009B33BA">
            <w:pPr>
              <w:jc w:val="right"/>
              <w:rPr>
                <w:rFonts w:ascii="Arial" w:hAnsi="Arial" w:cs="Arial"/>
                <w:color w:val="000000"/>
                <w:sz w:val="18"/>
                <w:szCs w:val="18"/>
              </w:rPr>
            </w:pPr>
          </w:p>
        </w:tc>
        <w:tc>
          <w:tcPr>
            <w:tcW w:w="859" w:type="pct"/>
            <w:tcBorders>
              <w:top w:val="nil"/>
              <w:left w:val="nil"/>
              <w:bottom w:val="single" w:sz="8" w:space="0" w:color="auto"/>
              <w:right w:val="nil"/>
            </w:tcBorders>
            <w:noWrap/>
            <w:vAlign w:val="bottom"/>
            <w:hideMark/>
          </w:tcPr>
          <w:p w14:paraId="60038DE9" w14:textId="55BDBEA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2.106</w:t>
            </w:r>
          </w:p>
        </w:tc>
      </w:tr>
      <w:tr w:rsidR="009B33BA" w:rsidRPr="0009263D" w14:paraId="3CF91EE6" w14:textId="77777777" w:rsidTr="009B33BA">
        <w:trPr>
          <w:trHeight w:val="170"/>
        </w:trPr>
        <w:tc>
          <w:tcPr>
            <w:tcW w:w="3019" w:type="pct"/>
            <w:tcBorders>
              <w:top w:val="nil"/>
              <w:left w:val="nil"/>
              <w:bottom w:val="nil"/>
              <w:right w:val="nil"/>
            </w:tcBorders>
            <w:vAlign w:val="center"/>
            <w:hideMark/>
          </w:tcPr>
          <w:p w14:paraId="495CF9BC" w14:textId="77777777" w:rsidR="009B33BA" w:rsidRPr="0009263D" w:rsidRDefault="009B33BA" w:rsidP="009B33BA">
            <w:pPr>
              <w:rPr>
                <w:rFonts w:ascii="Arial" w:hAnsi="Arial" w:cs="Arial"/>
                <w:color w:val="000000"/>
                <w:sz w:val="18"/>
                <w:szCs w:val="18"/>
              </w:rPr>
            </w:pPr>
          </w:p>
        </w:tc>
        <w:tc>
          <w:tcPr>
            <w:tcW w:w="1042" w:type="pct"/>
            <w:tcBorders>
              <w:top w:val="single" w:sz="8" w:space="0" w:color="auto"/>
              <w:left w:val="nil"/>
              <w:bottom w:val="nil"/>
              <w:right w:val="nil"/>
            </w:tcBorders>
            <w:noWrap/>
            <w:vAlign w:val="bottom"/>
            <w:hideMark/>
          </w:tcPr>
          <w:p w14:paraId="0EE570A6" w14:textId="6B48114A" w:rsidR="009B33BA" w:rsidRPr="0009263D" w:rsidRDefault="009B33BA" w:rsidP="009B33BA">
            <w:pPr>
              <w:jc w:val="right"/>
              <w:rPr>
                <w:rFonts w:ascii="Arial" w:hAnsi="Arial" w:cs="Arial"/>
                <w:color w:val="000000"/>
                <w:sz w:val="18"/>
                <w:szCs w:val="18"/>
              </w:rPr>
            </w:pPr>
          </w:p>
        </w:tc>
        <w:tc>
          <w:tcPr>
            <w:tcW w:w="80" w:type="pct"/>
            <w:tcBorders>
              <w:top w:val="nil"/>
              <w:left w:val="nil"/>
              <w:bottom w:val="nil"/>
              <w:right w:val="nil"/>
            </w:tcBorders>
            <w:vAlign w:val="center"/>
            <w:hideMark/>
          </w:tcPr>
          <w:p w14:paraId="131F517F" w14:textId="77777777" w:rsidR="009B33BA" w:rsidRPr="0009263D" w:rsidRDefault="009B33BA" w:rsidP="009B33BA">
            <w:pPr>
              <w:jc w:val="right"/>
              <w:rPr>
                <w:rFonts w:ascii="Arial" w:hAnsi="Arial" w:cs="Arial"/>
                <w:color w:val="000000"/>
                <w:sz w:val="18"/>
                <w:szCs w:val="18"/>
              </w:rPr>
            </w:pPr>
          </w:p>
        </w:tc>
        <w:tc>
          <w:tcPr>
            <w:tcW w:w="859" w:type="pct"/>
            <w:tcBorders>
              <w:top w:val="single" w:sz="8" w:space="0" w:color="auto"/>
              <w:left w:val="nil"/>
              <w:bottom w:val="nil"/>
              <w:right w:val="nil"/>
            </w:tcBorders>
            <w:noWrap/>
            <w:vAlign w:val="bottom"/>
            <w:hideMark/>
          </w:tcPr>
          <w:p w14:paraId="338629AA" w14:textId="46CC310E" w:rsidR="009B33BA" w:rsidRPr="0009263D" w:rsidRDefault="009B33BA" w:rsidP="009B33BA">
            <w:pPr>
              <w:jc w:val="right"/>
              <w:rPr>
                <w:rFonts w:ascii="Arial" w:hAnsi="Arial" w:cs="Arial"/>
                <w:color w:val="000000"/>
                <w:sz w:val="18"/>
                <w:szCs w:val="18"/>
              </w:rPr>
            </w:pPr>
          </w:p>
        </w:tc>
      </w:tr>
      <w:tr w:rsidR="009B33BA" w:rsidRPr="0009263D" w14:paraId="25A011BE" w14:textId="77777777" w:rsidTr="009B33BA">
        <w:trPr>
          <w:trHeight w:val="170"/>
        </w:trPr>
        <w:tc>
          <w:tcPr>
            <w:tcW w:w="3019" w:type="pct"/>
            <w:tcBorders>
              <w:top w:val="nil"/>
              <w:left w:val="nil"/>
              <w:bottom w:val="nil"/>
              <w:right w:val="nil"/>
            </w:tcBorders>
            <w:vAlign w:val="center"/>
            <w:hideMark/>
          </w:tcPr>
          <w:p w14:paraId="3C23239D"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Receita bruta</w:t>
            </w:r>
          </w:p>
        </w:tc>
        <w:tc>
          <w:tcPr>
            <w:tcW w:w="1042" w:type="pct"/>
            <w:tcBorders>
              <w:top w:val="nil"/>
              <w:left w:val="nil"/>
              <w:bottom w:val="single" w:sz="8" w:space="0" w:color="auto"/>
              <w:right w:val="nil"/>
            </w:tcBorders>
            <w:noWrap/>
            <w:vAlign w:val="bottom"/>
            <w:hideMark/>
          </w:tcPr>
          <w:p w14:paraId="2B1A1182" w14:textId="3A861533"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568.946</w:t>
            </w:r>
          </w:p>
        </w:tc>
        <w:tc>
          <w:tcPr>
            <w:tcW w:w="80" w:type="pct"/>
            <w:tcBorders>
              <w:top w:val="nil"/>
              <w:left w:val="nil"/>
              <w:bottom w:val="nil"/>
              <w:right w:val="nil"/>
            </w:tcBorders>
            <w:vAlign w:val="center"/>
            <w:hideMark/>
          </w:tcPr>
          <w:p w14:paraId="221E690B" w14:textId="77777777" w:rsidR="009B33BA" w:rsidRPr="0009263D" w:rsidRDefault="009B33BA" w:rsidP="009B33BA">
            <w:pPr>
              <w:jc w:val="right"/>
              <w:rPr>
                <w:rFonts w:ascii="Arial" w:hAnsi="Arial" w:cs="Arial"/>
                <w:color w:val="000000"/>
                <w:sz w:val="18"/>
                <w:szCs w:val="18"/>
              </w:rPr>
            </w:pPr>
          </w:p>
        </w:tc>
        <w:tc>
          <w:tcPr>
            <w:tcW w:w="859" w:type="pct"/>
            <w:tcBorders>
              <w:top w:val="nil"/>
              <w:left w:val="nil"/>
              <w:bottom w:val="single" w:sz="8" w:space="0" w:color="auto"/>
              <w:right w:val="nil"/>
            </w:tcBorders>
            <w:noWrap/>
            <w:vAlign w:val="bottom"/>
            <w:hideMark/>
          </w:tcPr>
          <w:p w14:paraId="03B0830C" w14:textId="640FA37A"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539.450</w:t>
            </w:r>
          </w:p>
        </w:tc>
      </w:tr>
      <w:tr w:rsidR="009B33BA" w:rsidRPr="0009263D" w14:paraId="63A07B7B" w14:textId="77777777" w:rsidTr="009B33BA">
        <w:trPr>
          <w:trHeight w:val="170"/>
        </w:trPr>
        <w:tc>
          <w:tcPr>
            <w:tcW w:w="3019" w:type="pct"/>
            <w:tcBorders>
              <w:top w:val="nil"/>
              <w:left w:val="nil"/>
              <w:bottom w:val="nil"/>
              <w:right w:val="nil"/>
            </w:tcBorders>
            <w:vAlign w:val="center"/>
            <w:hideMark/>
          </w:tcPr>
          <w:p w14:paraId="08D56A36" w14:textId="77777777" w:rsidR="009B33BA" w:rsidRPr="0009263D" w:rsidRDefault="009B33BA" w:rsidP="009B33BA">
            <w:pPr>
              <w:rPr>
                <w:rFonts w:ascii="Arial" w:hAnsi="Arial" w:cs="Arial"/>
                <w:color w:val="000000"/>
                <w:sz w:val="18"/>
                <w:szCs w:val="18"/>
              </w:rPr>
            </w:pPr>
          </w:p>
        </w:tc>
        <w:tc>
          <w:tcPr>
            <w:tcW w:w="1042" w:type="pct"/>
            <w:tcBorders>
              <w:top w:val="nil"/>
              <w:left w:val="nil"/>
              <w:bottom w:val="nil"/>
              <w:right w:val="nil"/>
            </w:tcBorders>
            <w:vAlign w:val="center"/>
            <w:hideMark/>
          </w:tcPr>
          <w:p w14:paraId="7E585854" w14:textId="77777777" w:rsidR="009B33BA" w:rsidRPr="0009263D" w:rsidRDefault="009B33BA" w:rsidP="009B33BA">
            <w:pPr>
              <w:jc w:val="right"/>
              <w:rPr>
                <w:rFonts w:ascii="Arial" w:hAnsi="Arial" w:cs="Arial"/>
                <w:sz w:val="18"/>
                <w:szCs w:val="18"/>
              </w:rPr>
            </w:pPr>
          </w:p>
        </w:tc>
        <w:tc>
          <w:tcPr>
            <w:tcW w:w="80" w:type="pct"/>
            <w:tcBorders>
              <w:top w:val="nil"/>
              <w:left w:val="nil"/>
              <w:bottom w:val="nil"/>
              <w:right w:val="nil"/>
            </w:tcBorders>
            <w:vAlign w:val="center"/>
            <w:hideMark/>
          </w:tcPr>
          <w:p w14:paraId="1E418FFE" w14:textId="77777777" w:rsidR="009B33BA" w:rsidRPr="0009263D" w:rsidRDefault="009B33BA" w:rsidP="009B33BA">
            <w:pPr>
              <w:jc w:val="right"/>
              <w:rPr>
                <w:rFonts w:ascii="Arial" w:hAnsi="Arial" w:cs="Arial"/>
                <w:sz w:val="18"/>
                <w:szCs w:val="18"/>
              </w:rPr>
            </w:pPr>
          </w:p>
        </w:tc>
        <w:tc>
          <w:tcPr>
            <w:tcW w:w="859" w:type="pct"/>
            <w:tcBorders>
              <w:top w:val="nil"/>
              <w:left w:val="nil"/>
              <w:bottom w:val="nil"/>
              <w:right w:val="nil"/>
            </w:tcBorders>
            <w:vAlign w:val="center"/>
            <w:hideMark/>
          </w:tcPr>
          <w:p w14:paraId="543DD851" w14:textId="77777777" w:rsidR="009B33BA" w:rsidRPr="0009263D" w:rsidRDefault="009B33BA" w:rsidP="009B33BA">
            <w:pPr>
              <w:jc w:val="right"/>
              <w:rPr>
                <w:rFonts w:ascii="Arial" w:hAnsi="Arial" w:cs="Arial"/>
                <w:sz w:val="18"/>
                <w:szCs w:val="18"/>
              </w:rPr>
            </w:pPr>
          </w:p>
        </w:tc>
      </w:tr>
      <w:tr w:rsidR="009B33BA" w:rsidRPr="0009263D" w14:paraId="60662631" w14:textId="77777777" w:rsidTr="009B33BA">
        <w:trPr>
          <w:trHeight w:val="170"/>
        </w:trPr>
        <w:tc>
          <w:tcPr>
            <w:tcW w:w="3019" w:type="pct"/>
            <w:tcBorders>
              <w:top w:val="nil"/>
              <w:left w:val="nil"/>
              <w:bottom w:val="nil"/>
              <w:right w:val="nil"/>
            </w:tcBorders>
            <w:vAlign w:val="center"/>
            <w:hideMark/>
          </w:tcPr>
          <w:p w14:paraId="1EAE18A5"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 xml:space="preserve">    Impostos</w:t>
            </w:r>
          </w:p>
        </w:tc>
        <w:tc>
          <w:tcPr>
            <w:tcW w:w="1042" w:type="pct"/>
            <w:tcBorders>
              <w:top w:val="nil"/>
              <w:left w:val="nil"/>
              <w:bottom w:val="nil"/>
              <w:right w:val="nil"/>
            </w:tcBorders>
            <w:noWrap/>
            <w:vAlign w:val="bottom"/>
            <w:hideMark/>
          </w:tcPr>
          <w:p w14:paraId="17F42831" w14:textId="35783D2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(203)</w:t>
            </w:r>
          </w:p>
        </w:tc>
        <w:tc>
          <w:tcPr>
            <w:tcW w:w="80" w:type="pct"/>
            <w:tcBorders>
              <w:top w:val="nil"/>
              <w:left w:val="nil"/>
              <w:bottom w:val="nil"/>
              <w:right w:val="nil"/>
            </w:tcBorders>
            <w:vAlign w:val="center"/>
            <w:hideMark/>
          </w:tcPr>
          <w:p w14:paraId="0CB6A6C3" w14:textId="77777777" w:rsidR="009B33BA" w:rsidRPr="0009263D" w:rsidRDefault="009B33BA" w:rsidP="009B33BA">
            <w:pPr>
              <w:jc w:val="right"/>
              <w:rPr>
                <w:rFonts w:ascii="Arial" w:hAnsi="Arial" w:cs="Arial"/>
                <w:color w:val="000000"/>
                <w:sz w:val="18"/>
                <w:szCs w:val="18"/>
              </w:rPr>
            </w:pPr>
          </w:p>
        </w:tc>
        <w:tc>
          <w:tcPr>
            <w:tcW w:w="859" w:type="pct"/>
            <w:tcBorders>
              <w:top w:val="nil"/>
              <w:left w:val="nil"/>
              <w:bottom w:val="nil"/>
              <w:right w:val="nil"/>
            </w:tcBorders>
            <w:noWrap/>
            <w:vAlign w:val="bottom"/>
            <w:hideMark/>
          </w:tcPr>
          <w:p w14:paraId="56283AD7" w14:textId="50AE6D03"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(194)</w:t>
            </w:r>
          </w:p>
        </w:tc>
      </w:tr>
      <w:tr w:rsidR="009B33BA" w:rsidRPr="0009263D" w14:paraId="7AC8CB3C" w14:textId="77777777" w:rsidTr="009B33BA">
        <w:trPr>
          <w:trHeight w:val="170"/>
        </w:trPr>
        <w:tc>
          <w:tcPr>
            <w:tcW w:w="3019" w:type="pct"/>
            <w:tcBorders>
              <w:top w:val="nil"/>
              <w:left w:val="nil"/>
              <w:bottom w:val="nil"/>
              <w:right w:val="nil"/>
            </w:tcBorders>
            <w:vAlign w:val="center"/>
            <w:hideMark/>
          </w:tcPr>
          <w:p w14:paraId="49D408B5" w14:textId="77777777" w:rsidR="009B33BA" w:rsidRPr="0009263D" w:rsidRDefault="009B33BA" w:rsidP="009B33BA">
            <w:pPr>
              <w:rPr>
                <w:rFonts w:ascii="Arial" w:hAnsi="Arial" w:cs="Arial"/>
                <w:color w:val="000000"/>
                <w:sz w:val="18"/>
                <w:szCs w:val="18"/>
              </w:rPr>
            </w:pPr>
          </w:p>
        </w:tc>
        <w:tc>
          <w:tcPr>
            <w:tcW w:w="1042" w:type="pct"/>
            <w:tcBorders>
              <w:top w:val="single" w:sz="8" w:space="0" w:color="auto"/>
              <w:left w:val="nil"/>
              <w:bottom w:val="nil"/>
              <w:right w:val="nil"/>
            </w:tcBorders>
            <w:noWrap/>
            <w:vAlign w:val="bottom"/>
            <w:hideMark/>
          </w:tcPr>
          <w:p w14:paraId="665ED899" w14:textId="4E98E1BB" w:rsidR="009B33BA" w:rsidRPr="0009263D" w:rsidRDefault="009B33BA" w:rsidP="009B33BA">
            <w:pPr>
              <w:jc w:val="right"/>
              <w:rPr>
                <w:rFonts w:ascii="Arial" w:hAnsi="Arial" w:cs="Arial"/>
                <w:color w:val="000000"/>
                <w:sz w:val="18"/>
                <w:szCs w:val="18"/>
              </w:rPr>
            </w:pPr>
          </w:p>
        </w:tc>
        <w:tc>
          <w:tcPr>
            <w:tcW w:w="80" w:type="pct"/>
            <w:tcBorders>
              <w:top w:val="nil"/>
              <w:left w:val="nil"/>
              <w:bottom w:val="nil"/>
              <w:right w:val="nil"/>
            </w:tcBorders>
            <w:vAlign w:val="center"/>
            <w:hideMark/>
          </w:tcPr>
          <w:p w14:paraId="5FA86568" w14:textId="77777777" w:rsidR="009B33BA" w:rsidRPr="0009263D" w:rsidRDefault="009B33BA" w:rsidP="009B33BA">
            <w:pPr>
              <w:jc w:val="right"/>
              <w:rPr>
                <w:rFonts w:ascii="Arial" w:hAnsi="Arial" w:cs="Arial"/>
                <w:color w:val="000000"/>
                <w:sz w:val="18"/>
                <w:szCs w:val="18"/>
              </w:rPr>
            </w:pPr>
          </w:p>
        </w:tc>
        <w:tc>
          <w:tcPr>
            <w:tcW w:w="859" w:type="pct"/>
            <w:tcBorders>
              <w:top w:val="single" w:sz="8" w:space="0" w:color="auto"/>
              <w:left w:val="nil"/>
              <w:bottom w:val="nil"/>
              <w:right w:val="nil"/>
            </w:tcBorders>
            <w:noWrap/>
            <w:vAlign w:val="bottom"/>
            <w:hideMark/>
          </w:tcPr>
          <w:p w14:paraId="5A474256" w14:textId="5A18B460" w:rsidR="009B33BA" w:rsidRPr="0009263D" w:rsidRDefault="009B33BA" w:rsidP="009B33BA">
            <w:pPr>
              <w:jc w:val="right"/>
              <w:rPr>
                <w:rFonts w:ascii="Arial" w:hAnsi="Arial" w:cs="Arial"/>
                <w:color w:val="000000"/>
                <w:sz w:val="18"/>
                <w:szCs w:val="18"/>
              </w:rPr>
            </w:pPr>
          </w:p>
        </w:tc>
      </w:tr>
      <w:tr w:rsidR="009B33BA" w:rsidRPr="0009263D" w14:paraId="4BA77D7B" w14:textId="77777777" w:rsidTr="009B33BA">
        <w:trPr>
          <w:trHeight w:val="170"/>
        </w:trPr>
        <w:tc>
          <w:tcPr>
            <w:tcW w:w="3019" w:type="pct"/>
            <w:tcBorders>
              <w:top w:val="nil"/>
              <w:left w:val="nil"/>
              <w:bottom w:val="nil"/>
              <w:right w:val="nil"/>
            </w:tcBorders>
            <w:vAlign w:val="center"/>
            <w:hideMark/>
          </w:tcPr>
          <w:p w14:paraId="0429AF84"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Receita líquida</w:t>
            </w:r>
          </w:p>
        </w:tc>
        <w:tc>
          <w:tcPr>
            <w:tcW w:w="1042" w:type="pct"/>
            <w:tcBorders>
              <w:top w:val="nil"/>
              <w:left w:val="nil"/>
              <w:bottom w:val="double" w:sz="6" w:space="0" w:color="auto"/>
              <w:right w:val="nil"/>
            </w:tcBorders>
            <w:noWrap/>
            <w:vAlign w:val="bottom"/>
            <w:hideMark/>
          </w:tcPr>
          <w:p w14:paraId="4E3F1206" w14:textId="3E0E52A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568.743</w:t>
            </w:r>
          </w:p>
        </w:tc>
        <w:tc>
          <w:tcPr>
            <w:tcW w:w="80" w:type="pct"/>
            <w:tcBorders>
              <w:top w:val="nil"/>
              <w:left w:val="nil"/>
              <w:bottom w:val="nil"/>
              <w:right w:val="nil"/>
            </w:tcBorders>
            <w:vAlign w:val="center"/>
            <w:hideMark/>
          </w:tcPr>
          <w:p w14:paraId="64A35D6C" w14:textId="77777777" w:rsidR="009B33BA" w:rsidRPr="0009263D" w:rsidRDefault="009B33BA" w:rsidP="009B33BA">
            <w:pPr>
              <w:jc w:val="right"/>
              <w:rPr>
                <w:rFonts w:ascii="Arial" w:hAnsi="Arial" w:cs="Arial"/>
                <w:color w:val="000000"/>
                <w:sz w:val="18"/>
                <w:szCs w:val="18"/>
              </w:rPr>
            </w:pPr>
          </w:p>
        </w:tc>
        <w:tc>
          <w:tcPr>
            <w:tcW w:w="859" w:type="pct"/>
            <w:tcBorders>
              <w:top w:val="nil"/>
              <w:left w:val="nil"/>
              <w:bottom w:val="double" w:sz="6" w:space="0" w:color="auto"/>
              <w:right w:val="nil"/>
            </w:tcBorders>
            <w:noWrap/>
            <w:vAlign w:val="bottom"/>
            <w:hideMark/>
          </w:tcPr>
          <w:p w14:paraId="6A43F1FE" w14:textId="2772A5B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539.256</w:t>
            </w:r>
          </w:p>
        </w:tc>
      </w:tr>
    </w:tbl>
    <w:p w14:paraId="00C2C4DB" w14:textId="31A8A4C3" w:rsidR="00E03CD4" w:rsidRPr="0009263D" w:rsidRDefault="00E03CD4" w:rsidP="00E03CD4">
      <w:pPr>
        <w:rPr>
          <w:rFonts w:ascii="Georgia" w:hAnsi="Georgia" w:cs="Arial"/>
          <w:sz w:val="22"/>
          <w:szCs w:val="22"/>
        </w:rPr>
      </w:pPr>
    </w:p>
    <w:p w14:paraId="4B06BAE8" w14:textId="77777777" w:rsidR="00E03CD4" w:rsidRPr="0009263D" w:rsidRDefault="00E03CD4" w:rsidP="00E03CD4">
      <w:pPr>
        <w:rPr>
          <w:rFonts w:ascii="Georgia" w:hAnsi="Georgia" w:cs="Arial"/>
          <w:sz w:val="22"/>
          <w:szCs w:val="22"/>
        </w:rPr>
      </w:pPr>
      <w:r w:rsidRPr="0009263D">
        <w:rPr>
          <w:rFonts w:ascii="Georgia" w:hAnsi="Georgia" w:cs="Arial"/>
          <w:sz w:val="22"/>
          <w:szCs w:val="22"/>
        </w:rPr>
        <w:t>Segue abaixo a abertura do resultado da SCP e dos tributos sobre o lucro apurados:</w:t>
      </w:r>
    </w:p>
    <w:p w14:paraId="5C3D3CB5" w14:textId="77777777" w:rsidR="00E03CD4" w:rsidRPr="0009263D" w:rsidRDefault="00E03CD4" w:rsidP="00E03CD4">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5474"/>
        <w:gridCol w:w="1816"/>
        <w:gridCol w:w="146"/>
        <w:gridCol w:w="1801"/>
      </w:tblGrid>
      <w:tr w:rsidR="009B33BA" w:rsidRPr="0009263D" w14:paraId="3B4B67B7" w14:textId="77777777" w:rsidTr="00DE4922">
        <w:trPr>
          <w:trHeight w:val="170"/>
        </w:trPr>
        <w:tc>
          <w:tcPr>
            <w:tcW w:w="2963" w:type="pct"/>
            <w:tcBorders>
              <w:top w:val="nil"/>
              <w:left w:val="nil"/>
              <w:bottom w:val="nil"/>
              <w:right w:val="nil"/>
            </w:tcBorders>
            <w:noWrap/>
            <w:vAlign w:val="bottom"/>
            <w:hideMark/>
          </w:tcPr>
          <w:p w14:paraId="3BC22C7C" w14:textId="77777777" w:rsidR="009B33BA" w:rsidRPr="0009263D" w:rsidRDefault="009B33BA" w:rsidP="009B33BA">
            <w:pPr>
              <w:rPr>
                <w:rFonts w:ascii="Arial" w:hAnsi="Arial" w:cs="Arial"/>
                <w:sz w:val="18"/>
                <w:szCs w:val="18"/>
              </w:rPr>
            </w:pPr>
          </w:p>
        </w:tc>
        <w:tc>
          <w:tcPr>
            <w:tcW w:w="2037" w:type="pct"/>
            <w:gridSpan w:val="3"/>
            <w:tcBorders>
              <w:top w:val="nil"/>
              <w:left w:val="nil"/>
              <w:bottom w:val="single" w:sz="8" w:space="0" w:color="auto"/>
              <w:right w:val="nil"/>
            </w:tcBorders>
            <w:noWrap/>
            <w:vAlign w:val="center"/>
            <w:hideMark/>
          </w:tcPr>
          <w:p w14:paraId="23317467" w14:textId="184A8F85"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Três meses findos em</w:t>
            </w:r>
          </w:p>
        </w:tc>
      </w:tr>
      <w:tr w:rsidR="009B33BA" w:rsidRPr="0009263D" w14:paraId="3DB94788" w14:textId="77777777" w:rsidTr="00DE4922">
        <w:trPr>
          <w:trHeight w:val="170"/>
        </w:trPr>
        <w:tc>
          <w:tcPr>
            <w:tcW w:w="2963" w:type="pct"/>
            <w:tcBorders>
              <w:top w:val="nil"/>
              <w:left w:val="nil"/>
              <w:bottom w:val="nil"/>
              <w:right w:val="nil"/>
            </w:tcBorders>
            <w:noWrap/>
            <w:vAlign w:val="bottom"/>
            <w:hideMark/>
          </w:tcPr>
          <w:p w14:paraId="56D69838" w14:textId="77777777" w:rsidR="009B33BA" w:rsidRPr="0009263D" w:rsidRDefault="009B33BA" w:rsidP="009B33BA">
            <w:pPr>
              <w:rPr>
                <w:rFonts w:ascii="Arial" w:hAnsi="Arial" w:cs="Arial"/>
                <w:b/>
                <w:bCs/>
                <w:color w:val="000000"/>
                <w:sz w:val="18"/>
                <w:szCs w:val="18"/>
              </w:rPr>
            </w:pPr>
          </w:p>
        </w:tc>
        <w:tc>
          <w:tcPr>
            <w:tcW w:w="983" w:type="pct"/>
            <w:tcBorders>
              <w:top w:val="nil"/>
              <w:left w:val="nil"/>
              <w:bottom w:val="nil"/>
              <w:right w:val="nil"/>
            </w:tcBorders>
            <w:noWrap/>
            <w:vAlign w:val="bottom"/>
            <w:hideMark/>
          </w:tcPr>
          <w:p w14:paraId="019A73CA"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1D58BEE3"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709FCE46" w14:textId="77777777" w:rsidR="009B33BA" w:rsidRPr="0009263D" w:rsidRDefault="009B33BA" w:rsidP="009B33BA">
            <w:pPr>
              <w:jc w:val="right"/>
              <w:rPr>
                <w:rFonts w:ascii="Arial" w:hAnsi="Arial" w:cs="Arial"/>
                <w:sz w:val="18"/>
                <w:szCs w:val="18"/>
              </w:rPr>
            </w:pPr>
          </w:p>
        </w:tc>
      </w:tr>
      <w:tr w:rsidR="009B33BA" w:rsidRPr="0009263D" w14:paraId="6C429046" w14:textId="77777777" w:rsidTr="00DE4922">
        <w:trPr>
          <w:trHeight w:val="170"/>
        </w:trPr>
        <w:tc>
          <w:tcPr>
            <w:tcW w:w="2963" w:type="pct"/>
            <w:tcBorders>
              <w:top w:val="nil"/>
              <w:left w:val="nil"/>
              <w:bottom w:val="nil"/>
              <w:right w:val="nil"/>
            </w:tcBorders>
            <w:vAlign w:val="center"/>
            <w:hideMark/>
          </w:tcPr>
          <w:p w14:paraId="07FA0473"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Resultado da SCP</w:t>
            </w:r>
          </w:p>
        </w:tc>
        <w:tc>
          <w:tcPr>
            <w:tcW w:w="983" w:type="pct"/>
            <w:tcBorders>
              <w:top w:val="nil"/>
              <w:left w:val="nil"/>
              <w:bottom w:val="single" w:sz="8" w:space="0" w:color="auto"/>
              <w:right w:val="nil"/>
            </w:tcBorders>
            <w:noWrap/>
            <w:vAlign w:val="center"/>
            <w:hideMark/>
          </w:tcPr>
          <w:p w14:paraId="1D8973AA"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79" w:type="pct"/>
            <w:tcBorders>
              <w:top w:val="nil"/>
              <w:left w:val="nil"/>
              <w:bottom w:val="nil"/>
              <w:right w:val="nil"/>
            </w:tcBorders>
            <w:vAlign w:val="center"/>
            <w:hideMark/>
          </w:tcPr>
          <w:p w14:paraId="3D2709F7" w14:textId="77777777" w:rsidR="009B33BA" w:rsidRPr="0009263D" w:rsidRDefault="009B33BA" w:rsidP="009B33BA">
            <w:pPr>
              <w:jc w:val="right"/>
              <w:rPr>
                <w:rFonts w:ascii="Arial" w:hAnsi="Arial" w:cs="Arial"/>
                <w:b/>
                <w:bCs/>
                <w:color w:val="000000"/>
                <w:sz w:val="18"/>
                <w:szCs w:val="18"/>
              </w:rPr>
            </w:pPr>
          </w:p>
        </w:tc>
        <w:tc>
          <w:tcPr>
            <w:tcW w:w="975" w:type="pct"/>
            <w:tcBorders>
              <w:top w:val="nil"/>
              <w:left w:val="nil"/>
              <w:bottom w:val="single" w:sz="8" w:space="0" w:color="auto"/>
              <w:right w:val="nil"/>
            </w:tcBorders>
            <w:noWrap/>
            <w:vAlign w:val="center"/>
            <w:hideMark/>
          </w:tcPr>
          <w:p w14:paraId="1DB60DF7" w14:textId="77777777" w:rsidR="009B33BA" w:rsidRPr="0009263D" w:rsidRDefault="009B33BA" w:rsidP="009B33BA">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9B33BA" w:rsidRPr="0009263D" w14:paraId="2BDB49E6" w14:textId="77777777" w:rsidTr="00DE4922">
        <w:trPr>
          <w:trHeight w:val="170"/>
        </w:trPr>
        <w:tc>
          <w:tcPr>
            <w:tcW w:w="2963" w:type="pct"/>
            <w:tcBorders>
              <w:top w:val="nil"/>
              <w:left w:val="nil"/>
              <w:bottom w:val="nil"/>
              <w:right w:val="nil"/>
            </w:tcBorders>
            <w:vAlign w:val="center"/>
            <w:hideMark/>
          </w:tcPr>
          <w:p w14:paraId="50A5BB93" w14:textId="77777777" w:rsidR="009B33BA" w:rsidRPr="0009263D" w:rsidRDefault="009B33BA" w:rsidP="009B33BA">
            <w:pPr>
              <w:rPr>
                <w:rFonts w:ascii="Arial" w:hAnsi="Arial" w:cs="Arial"/>
                <w:b/>
                <w:bCs/>
                <w:color w:val="000000"/>
                <w:sz w:val="18"/>
                <w:szCs w:val="18"/>
              </w:rPr>
            </w:pPr>
          </w:p>
        </w:tc>
        <w:tc>
          <w:tcPr>
            <w:tcW w:w="983" w:type="pct"/>
            <w:tcBorders>
              <w:top w:val="nil"/>
              <w:left w:val="nil"/>
              <w:bottom w:val="nil"/>
              <w:right w:val="nil"/>
            </w:tcBorders>
            <w:vAlign w:val="center"/>
            <w:hideMark/>
          </w:tcPr>
          <w:p w14:paraId="0119D0D8"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vAlign w:val="center"/>
            <w:hideMark/>
          </w:tcPr>
          <w:p w14:paraId="566DAB29"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vAlign w:val="center"/>
            <w:hideMark/>
          </w:tcPr>
          <w:p w14:paraId="484C22AE" w14:textId="77777777" w:rsidR="009B33BA" w:rsidRPr="0009263D" w:rsidRDefault="009B33BA" w:rsidP="009B33BA">
            <w:pPr>
              <w:jc w:val="right"/>
              <w:rPr>
                <w:rFonts w:ascii="Arial" w:hAnsi="Arial" w:cs="Arial"/>
                <w:sz w:val="18"/>
                <w:szCs w:val="18"/>
              </w:rPr>
            </w:pPr>
          </w:p>
        </w:tc>
      </w:tr>
      <w:tr w:rsidR="009B33BA" w:rsidRPr="0009263D" w14:paraId="568E367C" w14:textId="77777777" w:rsidTr="00DE4922">
        <w:trPr>
          <w:trHeight w:val="170"/>
        </w:trPr>
        <w:tc>
          <w:tcPr>
            <w:tcW w:w="2963" w:type="pct"/>
            <w:tcBorders>
              <w:top w:val="nil"/>
              <w:left w:val="nil"/>
              <w:bottom w:val="nil"/>
              <w:right w:val="nil"/>
            </w:tcBorders>
            <w:vAlign w:val="center"/>
            <w:hideMark/>
          </w:tcPr>
          <w:p w14:paraId="16AECA7C"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Receita bruta de vendas</w:t>
            </w:r>
          </w:p>
        </w:tc>
        <w:tc>
          <w:tcPr>
            <w:tcW w:w="983" w:type="pct"/>
            <w:tcBorders>
              <w:top w:val="nil"/>
              <w:left w:val="nil"/>
              <w:bottom w:val="nil"/>
              <w:right w:val="nil"/>
            </w:tcBorders>
            <w:noWrap/>
            <w:vAlign w:val="bottom"/>
            <w:hideMark/>
          </w:tcPr>
          <w:p w14:paraId="4A9AA6ED" w14:textId="3CE40695"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4.424.813</w:t>
            </w:r>
          </w:p>
        </w:tc>
        <w:tc>
          <w:tcPr>
            <w:tcW w:w="79" w:type="pct"/>
            <w:tcBorders>
              <w:top w:val="nil"/>
              <w:left w:val="nil"/>
              <w:bottom w:val="nil"/>
              <w:right w:val="nil"/>
            </w:tcBorders>
            <w:noWrap/>
            <w:vAlign w:val="bottom"/>
            <w:hideMark/>
          </w:tcPr>
          <w:p w14:paraId="2A02AE90"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43EF8355"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4.185.247 </w:t>
            </w:r>
          </w:p>
        </w:tc>
      </w:tr>
      <w:tr w:rsidR="009B33BA" w:rsidRPr="0009263D" w14:paraId="4A5BFC67" w14:textId="77777777" w:rsidTr="00DE4922">
        <w:trPr>
          <w:trHeight w:val="170"/>
        </w:trPr>
        <w:tc>
          <w:tcPr>
            <w:tcW w:w="2963" w:type="pct"/>
            <w:tcBorders>
              <w:top w:val="nil"/>
              <w:left w:val="nil"/>
              <w:bottom w:val="nil"/>
              <w:right w:val="nil"/>
            </w:tcBorders>
            <w:vAlign w:val="center"/>
            <w:hideMark/>
          </w:tcPr>
          <w:p w14:paraId="28CD0E63"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Devoluções, deduções de receita de vendas e ajustes de preço</w:t>
            </w:r>
          </w:p>
        </w:tc>
        <w:tc>
          <w:tcPr>
            <w:tcW w:w="983" w:type="pct"/>
            <w:tcBorders>
              <w:top w:val="nil"/>
              <w:left w:val="nil"/>
              <w:bottom w:val="single" w:sz="8" w:space="0" w:color="auto"/>
              <w:right w:val="nil"/>
            </w:tcBorders>
            <w:noWrap/>
            <w:vAlign w:val="bottom"/>
            <w:hideMark/>
          </w:tcPr>
          <w:p w14:paraId="5DADAF8C" w14:textId="5C95668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26.514</w:t>
            </w:r>
          </w:p>
        </w:tc>
        <w:tc>
          <w:tcPr>
            <w:tcW w:w="79" w:type="pct"/>
            <w:tcBorders>
              <w:top w:val="nil"/>
              <w:left w:val="nil"/>
              <w:bottom w:val="nil"/>
              <w:right w:val="nil"/>
            </w:tcBorders>
            <w:noWrap/>
            <w:vAlign w:val="bottom"/>
            <w:hideMark/>
          </w:tcPr>
          <w:p w14:paraId="6B3487EA"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single" w:sz="8" w:space="0" w:color="auto"/>
              <w:right w:val="nil"/>
            </w:tcBorders>
            <w:noWrap/>
            <w:vAlign w:val="bottom"/>
            <w:hideMark/>
          </w:tcPr>
          <w:p w14:paraId="594F1816"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(25.852)</w:t>
            </w:r>
          </w:p>
        </w:tc>
      </w:tr>
      <w:tr w:rsidR="009B33BA" w:rsidRPr="0009263D" w14:paraId="6A116106" w14:textId="77777777" w:rsidTr="00DE4922">
        <w:trPr>
          <w:trHeight w:val="170"/>
        </w:trPr>
        <w:tc>
          <w:tcPr>
            <w:tcW w:w="2963" w:type="pct"/>
            <w:tcBorders>
              <w:top w:val="nil"/>
              <w:left w:val="nil"/>
              <w:bottom w:val="nil"/>
              <w:right w:val="nil"/>
            </w:tcBorders>
            <w:vAlign w:val="center"/>
            <w:hideMark/>
          </w:tcPr>
          <w:p w14:paraId="45EED149"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75DFBD80"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2375CB7E"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790C5B24" w14:textId="77777777" w:rsidR="009B33BA" w:rsidRPr="0009263D" w:rsidRDefault="009B33BA" w:rsidP="009B33BA">
            <w:pPr>
              <w:jc w:val="right"/>
              <w:rPr>
                <w:rFonts w:ascii="Arial" w:hAnsi="Arial" w:cs="Arial"/>
                <w:sz w:val="18"/>
                <w:szCs w:val="18"/>
              </w:rPr>
            </w:pPr>
          </w:p>
        </w:tc>
      </w:tr>
      <w:tr w:rsidR="009B33BA" w:rsidRPr="0009263D" w14:paraId="1074DF51" w14:textId="77777777" w:rsidTr="00DE4922">
        <w:trPr>
          <w:trHeight w:val="170"/>
        </w:trPr>
        <w:tc>
          <w:tcPr>
            <w:tcW w:w="2963" w:type="pct"/>
            <w:tcBorders>
              <w:top w:val="nil"/>
              <w:left w:val="nil"/>
              <w:bottom w:val="nil"/>
              <w:right w:val="nil"/>
            </w:tcBorders>
            <w:vAlign w:val="center"/>
            <w:hideMark/>
          </w:tcPr>
          <w:p w14:paraId="37C40137"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Receita líquida de vendas</w:t>
            </w:r>
          </w:p>
        </w:tc>
        <w:tc>
          <w:tcPr>
            <w:tcW w:w="983" w:type="pct"/>
            <w:tcBorders>
              <w:top w:val="nil"/>
              <w:left w:val="nil"/>
              <w:bottom w:val="nil"/>
              <w:right w:val="nil"/>
            </w:tcBorders>
            <w:noWrap/>
            <w:vAlign w:val="bottom"/>
            <w:hideMark/>
          </w:tcPr>
          <w:p w14:paraId="756F733E" w14:textId="004F1C45"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4.451.327</w:t>
            </w:r>
          </w:p>
        </w:tc>
        <w:tc>
          <w:tcPr>
            <w:tcW w:w="79" w:type="pct"/>
            <w:tcBorders>
              <w:top w:val="nil"/>
              <w:left w:val="nil"/>
              <w:bottom w:val="nil"/>
              <w:right w:val="nil"/>
            </w:tcBorders>
            <w:noWrap/>
            <w:vAlign w:val="bottom"/>
            <w:hideMark/>
          </w:tcPr>
          <w:p w14:paraId="4FA510AD"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0A7DA022"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4.159.395 </w:t>
            </w:r>
          </w:p>
        </w:tc>
      </w:tr>
      <w:tr w:rsidR="009B33BA" w:rsidRPr="0009263D" w14:paraId="36B926AD" w14:textId="77777777" w:rsidTr="00DE4922">
        <w:trPr>
          <w:trHeight w:val="170"/>
        </w:trPr>
        <w:tc>
          <w:tcPr>
            <w:tcW w:w="2963" w:type="pct"/>
            <w:tcBorders>
              <w:top w:val="nil"/>
              <w:left w:val="nil"/>
              <w:bottom w:val="nil"/>
              <w:right w:val="nil"/>
            </w:tcBorders>
            <w:vAlign w:val="center"/>
            <w:hideMark/>
          </w:tcPr>
          <w:p w14:paraId="6EA7EB48"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3AFA2696"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29A72508"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0C4463E6" w14:textId="77777777" w:rsidR="009B33BA" w:rsidRPr="0009263D" w:rsidRDefault="009B33BA" w:rsidP="009B33BA">
            <w:pPr>
              <w:jc w:val="right"/>
              <w:rPr>
                <w:rFonts w:ascii="Arial" w:hAnsi="Arial" w:cs="Arial"/>
                <w:sz w:val="18"/>
                <w:szCs w:val="18"/>
              </w:rPr>
            </w:pPr>
          </w:p>
        </w:tc>
      </w:tr>
      <w:tr w:rsidR="009B33BA" w:rsidRPr="0009263D" w14:paraId="1C38F481" w14:textId="77777777" w:rsidTr="00DE4922">
        <w:trPr>
          <w:trHeight w:val="170"/>
        </w:trPr>
        <w:tc>
          <w:tcPr>
            <w:tcW w:w="2963" w:type="pct"/>
            <w:tcBorders>
              <w:top w:val="nil"/>
              <w:left w:val="nil"/>
              <w:bottom w:val="nil"/>
              <w:right w:val="nil"/>
            </w:tcBorders>
            <w:vAlign w:val="center"/>
            <w:hideMark/>
          </w:tcPr>
          <w:p w14:paraId="780D968F"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Custo de vendas</w:t>
            </w:r>
          </w:p>
        </w:tc>
        <w:tc>
          <w:tcPr>
            <w:tcW w:w="983" w:type="pct"/>
            <w:tcBorders>
              <w:top w:val="nil"/>
              <w:left w:val="nil"/>
              <w:bottom w:val="single" w:sz="8" w:space="0" w:color="auto"/>
              <w:right w:val="nil"/>
            </w:tcBorders>
            <w:noWrap/>
            <w:vAlign w:val="bottom"/>
            <w:hideMark/>
          </w:tcPr>
          <w:p w14:paraId="3C55D260" w14:textId="50C69579"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(867.911)</w:t>
            </w:r>
          </w:p>
        </w:tc>
        <w:tc>
          <w:tcPr>
            <w:tcW w:w="79" w:type="pct"/>
            <w:tcBorders>
              <w:top w:val="nil"/>
              <w:left w:val="nil"/>
              <w:bottom w:val="nil"/>
              <w:right w:val="nil"/>
            </w:tcBorders>
            <w:noWrap/>
            <w:vAlign w:val="bottom"/>
            <w:hideMark/>
          </w:tcPr>
          <w:p w14:paraId="43749267"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single" w:sz="8" w:space="0" w:color="auto"/>
              <w:right w:val="nil"/>
            </w:tcBorders>
            <w:noWrap/>
            <w:vAlign w:val="bottom"/>
            <w:hideMark/>
          </w:tcPr>
          <w:p w14:paraId="6A2157FA"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(728.908)</w:t>
            </w:r>
          </w:p>
        </w:tc>
      </w:tr>
      <w:tr w:rsidR="009B33BA" w:rsidRPr="0009263D" w14:paraId="4024D32A" w14:textId="77777777" w:rsidTr="00DE4922">
        <w:trPr>
          <w:trHeight w:val="170"/>
        </w:trPr>
        <w:tc>
          <w:tcPr>
            <w:tcW w:w="2963" w:type="pct"/>
            <w:tcBorders>
              <w:top w:val="nil"/>
              <w:left w:val="nil"/>
              <w:bottom w:val="nil"/>
              <w:right w:val="nil"/>
            </w:tcBorders>
            <w:vAlign w:val="center"/>
            <w:hideMark/>
          </w:tcPr>
          <w:p w14:paraId="5008B4CE"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790D28A9"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08DDD5D5"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4160F85D" w14:textId="77777777" w:rsidR="009B33BA" w:rsidRPr="0009263D" w:rsidRDefault="009B33BA" w:rsidP="009B33BA">
            <w:pPr>
              <w:jc w:val="right"/>
              <w:rPr>
                <w:rFonts w:ascii="Arial" w:hAnsi="Arial" w:cs="Arial"/>
                <w:sz w:val="18"/>
                <w:szCs w:val="18"/>
              </w:rPr>
            </w:pPr>
          </w:p>
        </w:tc>
      </w:tr>
      <w:tr w:rsidR="009B33BA" w:rsidRPr="0009263D" w14:paraId="3AD9E530" w14:textId="77777777" w:rsidTr="00DE4922">
        <w:trPr>
          <w:trHeight w:val="170"/>
        </w:trPr>
        <w:tc>
          <w:tcPr>
            <w:tcW w:w="2963" w:type="pct"/>
            <w:tcBorders>
              <w:top w:val="nil"/>
              <w:left w:val="nil"/>
              <w:bottom w:val="nil"/>
              <w:right w:val="nil"/>
            </w:tcBorders>
            <w:vAlign w:val="center"/>
            <w:hideMark/>
          </w:tcPr>
          <w:p w14:paraId="5FC5C1C1"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Margem bruta nas vendas</w:t>
            </w:r>
          </w:p>
        </w:tc>
        <w:tc>
          <w:tcPr>
            <w:tcW w:w="983" w:type="pct"/>
            <w:tcBorders>
              <w:top w:val="nil"/>
              <w:left w:val="nil"/>
              <w:bottom w:val="nil"/>
              <w:right w:val="nil"/>
            </w:tcBorders>
            <w:noWrap/>
            <w:vAlign w:val="bottom"/>
            <w:hideMark/>
          </w:tcPr>
          <w:p w14:paraId="40A6FE9A" w14:textId="5255F01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3.583.416</w:t>
            </w:r>
          </w:p>
        </w:tc>
        <w:tc>
          <w:tcPr>
            <w:tcW w:w="79" w:type="pct"/>
            <w:tcBorders>
              <w:top w:val="nil"/>
              <w:left w:val="nil"/>
              <w:bottom w:val="nil"/>
              <w:right w:val="nil"/>
            </w:tcBorders>
            <w:noWrap/>
            <w:vAlign w:val="bottom"/>
            <w:hideMark/>
          </w:tcPr>
          <w:p w14:paraId="61822C97"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59F5841B"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3.430.487 </w:t>
            </w:r>
          </w:p>
        </w:tc>
      </w:tr>
      <w:tr w:rsidR="009B33BA" w:rsidRPr="0009263D" w14:paraId="77389B46" w14:textId="77777777" w:rsidTr="00DE4922">
        <w:trPr>
          <w:trHeight w:val="170"/>
        </w:trPr>
        <w:tc>
          <w:tcPr>
            <w:tcW w:w="2963" w:type="pct"/>
            <w:tcBorders>
              <w:top w:val="nil"/>
              <w:left w:val="nil"/>
              <w:bottom w:val="nil"/>
              <w:right w:val="nil"/>
            </w:tcBorders>
            <w:vAlign w:val="center"/>
            <w:hideMark/>
          </w:tcPr>
          <w:p w14:paraId="543A330F"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57C5B15F"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56326B11"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6742580B" w14:textId="77777777" w:rsidR="009B33BA" w:rsidRPr="0009263D" w:rsidRDefault="009B33BA" w:rsidP="009B33BA">
            <w:pPr>
              <w:jc w:val="right"/>
              <w:rPr>
                <w:rFonts w:ascii="Arial" w:hAnsi="Arial" w:cs="Arial"/>
                <w:sz w:val="18"/>
                <w:szCs w:val="18"/>
              </w:rPr>
            </w:pPr>
          </w:p>
        </w:tc>
      </w:tr>
      <w:tr w:rsidR="009B33BA" w:rsidRPr="0009263D" w14:paraId="465BBCD0" w14:textId="77777777" w:rsidTr="00DE4922">
        <w:trPr>
          <w:trHeight w:val="170"/>
        </w:trPr>
        <w:tc>
          <w:tcPr>
            <w:tcW w:w="2963" w:type="pct"/>
            <w:tcBorders>
              <w:top w:val="nil"/>
              <w:left w:val="nil"/>
              <w:bottom w:val="nil"/>
              <w:right w:val="nil"/>
            </w:tcBorders>
            <w:vAlign w:val="center"/>
            <w:hideMark/>
          </w:tcPr>
          <w:p w14:paraId="51A9C13E" w14:textId="6E8BE99C"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Despesas estruturais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983" w:type="pct"/>
            <w:tcBorders>
              <w:top w:val="nil"/>
              <w:left w:val="nil"/>
              <w:bottom w:val="nil"/>
              <w:right w:val="nil"/>
            </w:tcBorders>
            <w:noWrap/>
            <w:vAlign w:val="bottom"/>
            <w:hideMark/>
          </w:tcPr>
          <w:p w14:paraId="78674841" w14:textId="4D0E1995"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(81.645)</w:t>
            </w:r>
          </w:p>
        </w:tc>
        <w:tc>
          <w:tcPr>
            <w:tcW w:w="79" w:type="pct"/>
            <w:tcBorders>
              <w:top w:val="nil"/>
              <w:left w:val="nil"/>
              <w:bottom w:val="nil"/>
              <w:right w:val="nil"/>
            </w:tcBorders>
            <w:noWrap/>
            <w:vAlign w:val="bottom"/>
            <w:hideMark/>
          </w:tcPr>
          <w:p w14:paraId="2D4BD28F"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50D995FC"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(298.604)</w:t>
            </w:r>
          </w:p>
        </w:tc>
      </w:tr>
      <w:tr w:rsidR="009B33BA" w:rsidRPr="0009263D" w14:paraId="7A026D9E" w14:textId="77777777" w:rsidTr="00DE4922">
        <w:trPr>
          <w:trHeight w:val="170"/>
        </w:trPr>
        <w:tc>
          <w:tcPr>
            <w:tcW w:w="2963" w:type="pct"/>
            <w:tcBorders>
              <w:top w:val="nil"/>
              <w:left w:val="nil"/>
              <w:bottom w:val="nil"/>
              <w:right w:val="nil"/>
            </w:tcBorders>
            <w:vAlign w:val="center"/>
            <w:hideMark/>
          </w:tcPr>
          <w:p w14:paraId="4867505A" w14:textId="43DC73D5" w:rsidR="009B33BA" w:rsidRPr="0009263D" w:rsidRDefault="00BA2698" w:rsidP="009B33BA">
            <w:pPr>
              <w:rPr>
                <w:rFonts w:ascii="Arial" w:hAnsi="Arial" w:cs="Arial"/>
                <w:color w:val="000000"/>
                <w:sz w:val="18"/>
                <w:szCs w:val="18"/>
              </w:rPr>
            </w:pPr>
            <w:r w:rsidRPr="00BA2698">
              <w:rPr>
                <w:rFonts w:ascii="Arial" w:hAnsi="Arial" w:cs="Arial"/>
                <w:color w:val="000000"/>
                <w:sz w:val="18"/>
                <w:szCs w:val="18"/>
              </w:rPr>
              <w:t>Outras receitas (despesas) operacionais</w:t>
            </w:r>
          </w:p>
        </w:tc>
        <w:tc>
          <w:tcPr>
            <w:tcW w:w="983" w:type="pct"/>
            <w:tcBorders>
              <w:top w:val="nil"/>
              <w:left w:val="nil"/>
              <w:bottom w:val="single" w:sz="8" w:space="0" w:color="auto"/>
              <w:right w:val="nil"/>
            </w:tcBorders>
            <w:noWrap/>
            <w:vAlign w:val="bottom"/>
            <w:hideMark/>
          </w:tcPr>
          <w:p w14:paraId="3E826FE7" w14:textId="6FF66FAA"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(58.215)</w:t>
            </w:r>
          </w:p>
        </w:tc>
        <w:tc>
          <w:tcPr>
            <w:tcW w:w="79" w:type="pct"/>
            <w:tcBorders>
              <w:top w:val="nil"/>
              <w:left w:val="nil"/>
              <w:bottom w:val="nil"/>
              <w:right w:val="nil"/>
            </w:tcBorders>
            <w:noWrap/>
            <w:vAlign w:val="bottom"/>
            <w:hideMark/>
          </w:tcPr>
          <w:p w14:paraId="2D0BB747"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single" w:sz="8" w:space="0" w:color="auto"/>
              <w:right w:val="nil"/>
            </w:tcBorders>
            <w:noWrap/>
            <w:vAlign w:val="bottom"/>
            <w:hideMark/>
          </w:tcPr>
          <w:p w14:paraId="3582E7C6"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3.470 </w:t>
            </w:r>
          </w:p>
        </w:tc>
      </w:tr>
      <w:tr w:rsidR="009B33BA" w:rsidRPr="0009263D" w14:paraId="668E0D50" w14:textId="77777777" w:rsidTr="00DE4922">
        <w:trPr>
          <w:trHeight w:val="170"/>
        </w:trPr>
        <w:tc>
          <w:tcPr>
            <w:tcW w:w="2963" w:type="pct"/>
            <w:tcBorders>
              <w:top w:val="nil"/>
              <w:left w:val="nil"/>
              <w:bottom w:val="nil"/>
              <w:right w:val="nil"/>
            </w:tcBorders>
            <w:vAlign w:val="center"/>
            <w:hideMark/>
          </w:tcPr>
          <w:p w14:paraId="4A344CAB"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536E2924"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442D2EEF"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146E4D09" w14:textId="77777777" w:rsidR="009B33BA" w:rsidRPr="0009263D" w:rsidRDefault="009B33BA" w:rsidP="009B33BA">
            <w:pPr>
              <w:jc w:val="right"/>
              <w:rPr>
                <w:rFonts w:ascii="Arial" w:hAnsi="Arial" w:cs="Arial"/>
                <w:sz w:val="18"/>
                <w:szCs w:val="18"/>
              </w:rPr>
            </w:pPr>
          </w:p>
        </w:tc>
      </w:tr>
      <w:tr w:rsidR="009B33BA" w:rsidRPr="0009263D" w14:paraId="6EC6C428" w14:textId="77777777" w:rsidTr="00DE4922">
        <w:trPr>
          <w:trHeight w:val="170"/>
        </w:trPr>
        <w:tc>
          <w:tcPr>
            <w:tcW w:w="2963" w:type="pct"/>
            <w:tcBorders>
              <w:top w:val="nil"/>
              <w:left w:val="nil"/>
              <w:bottom w:val="nil"/>
              <w:right w:val="nil"/>
            </w:tcBorders>
            <w:vAlign w:val="center"/>
            <w:hideMark/>
          </w:tcPr>
          <w:p w14:paraId="72A194FE"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Lucro operacional</w:t>
            </w:r>
          </w:p>
        </w:tc>
        <w:tc>
          <w:tcPr>
            <w:tcW w:w="983" w:type="pct"/>
            <w:tcBorders>
              <w:top w:val="nil"/>
              <w:left w:val="nil"/>
              <w:bottom w:val="nil"/>
              <w:right w:val="nil"/>
            </w:tcBorders>
            <w:noWrap/>
            <w:vAlign w:val="bottom"/>
            <w:hideMark/>
          </w:tcPr>
          <w:p w14:paraId="3BDDD9CC" w14:textId="2E2E6BF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3.443.556</w:t>
            </w:r>
          </w:p>
        </w:tc>
        <w:tc>
          <w:tcPr>
            <w:tcW w:w="79" w:type="pct"/>
            <w:tcBorders>
              <w:top w:val="nil"/>
              <w:left w:val="nil"/>
              <w:bottom w:val="nil"/>
              <w:right w:val="nil"/>
            </w:tcBorders>
            <w:noWrap/>
            <w:vAlign w:val="bottom"/>
            <w:hideMark/>
          </w:tcPr>
          <w:p w14:paraId="48F934F6"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1B7190A5"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3.135.353 </w:t>
            </w:r>
          </w:p>
        </w:tc>
      </w:tr>
      <w:tr w:rsidR="009B33BA" w:rsidRPr="0009263D" w14:paraId="3C216AA5" w14:textId="77777777" w:rsidTr="00DE4922">
        <w:trPr>
          <w:trHeight w:val="170"/>
        </w:trPr>
        <w:tc>
          <w:tcPr>
            <w:tcW w:w="2963" w:type="pct"/>
            <w:tcBorders>
              <w:top w:val="nil"/>
              <w:left w:val="nil"/>
              <w:bottom w:val="nil"/>
              <w:right w:val="nil"/>
            </w:tcBorders>
            <w:vAlign w:val="center"/>
            <w:hideMark/>
          </w:tcPr>
          <w:p w14:paraId="5A6037E7"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384D7F0C"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100FB8F1"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4636B743" w14:textId="77777777" w:rsidR="009B33BA" w:rsidRPr="0009263D" w:rsidRDefault="009B33BA" w:rsidP="009B33BA">
            <w:pPr>
              <w:jc w:val="right"/>
              <w:rPr>
                <w:rFonts w:ascii="Arial" w:hAnsi="Arial" w:cs="Arial"/>
                <w:sz w:val="18"/>
                <w:szCs w:val="18"/>
              </w:rPr>
            </w:pPr>
          </w:p>
        </w:tc>
      </w:tr>
      <w:tr w:rsidR="009B33BA" w:rsidRPr="0009263D" w14:paraId="2E88E2C7" w14:textId="77777777" w:rsidTr="00DE4922">
        <w:trPr>
          <w:trHeight w:val="170"/>
        </w:trPr>
        <w:tc>
          <w:tcPr>
            <w:tcW w:w="2963" w:type="pct"/>
            <w:tcBorders>
              <w:top w:val="nil"/>
              <w:left w:val="nil"/>
              <w:bottom w:val="nil"/>
              <w:right w:val="nil"/>
            </w:tcBorders>
            <w:vAlign w:val="center"/>
            <w:hideMark/>
          </w:tcPr>
          <w:p w14:paraId="69050598" w14:textId="088DE8A8"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Resultado de cláusulas contratuais da SCP (</w:t>
            </w:r>
            <w:proofErr w:type="spellStart"/>
            <w:r w:rsidRPr="0009263D">
              <w:rPr>
                <w:rFonts w:ascii="Arial" w:hAnsi="Arial" w:cs="Arial"/>
                <w:color w:val="000000"/>
                <w:sz w:val="18"/>
                <w:szCs w:val="18"/>
              </w:rPr>
              <w:t>i</w:t>
            </w:r>
            <w:r w:rsidR="007352F4" w:rsidRPr="0009263D">
              <w:rPr>
                <w:rFonts w:ascii="Arial" w:hAnsi="Arial" w:cs="Arial"/>
                <w:color w:val="000000"/>
                <w:sz w:val="18"/>
                <w:szCs w:val="18"/>
              </w:rPr>
              <w:t>i</w:t>
            </w:r>
            <w:r w:rsidRPr="0009263D">
              <w:rPr>
                <w:rFonts w:ascii="Arial" w:hAnsi="Arial" w:cs="Arial"/>
                <w:color w:val="000000"/>
                <w:sz w:val="18"/>
                <w:szCs w:val="18"/>
              </w:rPr>
              <w:t>i</w:t>
            </w:r>
            <w:proofErr w:type="spellEnd"/>
            <w:r w:rsidRPr="0009263D">
              <w:rPr>
                <w:rFonts w:ascii="Arial" w:hAnsi="Arial" w:cs="Arial"/>
                <w:color w:val="000000"/>
                <w:sz w:val="18"/>
                <w:szCs w:val="18"/>
              </w:rPr>
              <w:t>)</w:t>
            </w:r>
          </w:p>
        </w:tc>
        <w:tc>
          <w:tcPr>
            <w:tcW w:w="983" w:type="pct"/>
            <w:tcBorders>
              <w:top w:val="nil"/>
              <w:left w:val="nil"/>
              <w:bottom w:val="single" w:sz="8" w:space="0" w:color="auto"/>
              <w:right w:val="nil"/>
            </w:tcBorders>
            <w:noWrap/>
            <w:vAlign w:val="bottom"/>
            <w:hideMark/>
          </w:tcPr>
          <w:p w14:paraId="00B48744" w14:textId="60D7B2AA"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(210.470)</w:t>
            </w:r>
          </w:p>
        </w:tc>
        <w:tc>
          <w:tcPr>
            <w:tcW w:w="79" w:type="pct"/>
            <w:tcBorders>
              <w:top w:val="nil"/>
              <w:left w:val="nil"/>
              <w:bottom w:val="nil"/>
              <w:right w:val="nil"/>
            </w:tcBorders>
            <w:noWrap/>
            <w:vAlign w:val="bottom"/>
            <w:hideMark/>
          </w:tcPr>
          <w:p w14:paraId="28B5F686"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single" w:sz="8" w:space="0" w:color="auto"/>
              <w:right w:val="nil"/>
            </w:tcBorders>
            <w:noWrap/>
            <w:vAlign w:val="bottom"/>
            <w:hideMark/>
          </w:tcPr>
          <w:p w14:paraId="67BF3CB5"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120.118 </w:t>
            </w:r>
          </w:p>
        </w:tc>
      </w:tr>
      <w:tr w:rsidR="009B33BA" w:rsidRPr="0009263D" w14:paraId="734DBA77" w14:textId="77777777" w:rsidTr="00DE4922">
        <w:trPr>
          <w:trHeight w:val="170"/>
        </w:trPr>
        <w:tc>
          <w:tcPr>
            <w:tcW w:w="2963" w:type="pct"/>
            <w:tcBorders>
              <w:top w:val="nil"/>
              <w:left w:val="nil"/>
              <w:bottom w:val="nil"/>
              <w:right w:val="nil"/>
            </w:tcBorders>
            <w:vAlign w:val="center"/>
            <w:hideMark/>
          </w:tcPr>
          <w:p w14:paraId="5470C78E"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05A47592"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113F137F"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3BDB9E1E" w14:textId="77777777" w:rsidR="009B33BA" w:rsidRPr="0009263D" w:rsidRDefault="009B33BA" w:rsidP="009B33BA">
            <w:pPr>
              <w:jc w:val="right"/>
              <w:rPr>
                <w:rFonts w:ascii="Arial" w:hAnsi="Arial" w:cs="Arial"/>
                <w:sz w:val="18"/>
                <w:szCs w:val="18"/>
              </w:rPr>
            </w:pPr>
          </w:p>
        </w:tc>
      </w:tr>
      <w:tr w:rsidR="009B33BA" w:rsidRPr="0009263D" w14:paraId="3A65C083" w14:textId="77777777" w:rsidTr="00DE4922">
        <w:trPr>
          <w:trHeight w:val="170"/>
        </w:trPr>
        <w:tc>
          <w:tcPr>
            <w:tcW w:w="2963" w:type="pct"/>
            <w:tcBorders>
              <w:top w:val="nil"/>
              <w:left w:val="nil"/>
              <w:bottom w:val="nil"/>
              <w:right w:val="nil"/>
            </w:tcBorders>
            <w:vAlign w:val="center"/>
            <w:hideMark/>
          </w:tcPr>
          <w:p w14:paraId="07F751B5"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Lucro antes do imposto de renda e contribuição social - SCP</w:t>
            </w:r>
          </w:p>
        </w:tc>
        <w:tc>
          <w:tcPr>
            <w:tcW w:w="983" w:type="pct"/>
            <w:tcBorders>
              <w:top w:val="nil"/>
              <w:left w:val="nil"/>
              <w:bottom w:val="double" w:sz="6" w:space="0" w:color="auto"/>
              <w:right w:val="nil"/>
            </w:tcBorders>
            <w:noWrap/>
            <w:vAlign w:val="bottom"/>
            <w:hideMark/>
          </w:tcPr>
          <w:p w14:paraId="36064494" w14:textId="0B7A0826"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3.233.086</w:t>
            </w:r>
          </w:p>
        </w:tc>
        <w:tc>
          <w:tcPr>
            <w:tcW w:w="79" w:type="pct"/>
            <w:tcBorders>
              <w:top w:val="nil"/>
              <w:left w:val="nil"/>
              <w:bottom w:val="nil"/>
              <w:right w:val="nil"/>
            </w:tcBorders>
            <w:noWrap/>
            <w:vAlign w:val="bottom"/>
            <w:hideMark/>
          </w:tcPr>
          <w:p w14:paraId="2981A19B"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double" w:sz="6" w:space="0" w:color="auto"/>
              <w:right w:val="nil"/>
            </w:tcBorders>
            <w:noWrap/>
            <w:vAlign w:val="bottom"/>
            <w:hideMark/>
          </w:tcPr>
          <w:p w14:paraId="6D2187DB"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3.255.471 </w:t>
            </w:r>
          </w:p>
        </w:tc>
      </w:tr>
      <w:tr w:rsidR="009B33BA" w:rsidRPr="0009263D" w14:paraId="16889B54" w14:textId="77777777" w:rsidTr="00DE4922">
        <w:trPr>
          <w:trHeight w:val="170"/>
        </w:trPr>
        <w:tc>
          <w:tcPr>
            <w:tcW w:w="2963" w:type="pct"/>
            <w:tcBorders>
              <w:top w:val="nil"/>
              <w:left w:val="nil"/>
              <w:bottom w:val="nil"/>
              <w:right w:val="nil"/>
            </w:tcBorders>
            <w:vAlign w:val="center"/>
            <w:hideMark/>
          </w:tcPr>
          <w:p w14:paraId="6C97476A"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029BA7F2"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noWrap/>
            <w:vAlign w:val="bottom"/>
            <w:hideMark/>
          </w:tcPr>
          <w:p w14:paraId="28869AE6"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4EF134EF" w14:textId="77777777" w:rsidR="009B33BA" w:rsidRPr="0009263D" w:rsidRDefault="009B33BA" w:rsidP="009B33BA">
            <w:pPr>
              <w:jc w:val="right"/>
              <w:rPr>
                <w:rFonts w:ascii="Arial" w:hAnsi="Arial" w:cs="Arial"/>
                <w:sz w:val="18"/>
                <w:szCs w:val="18"/>
              </w:rPr>
            </w:pPr>
          </w:p>
        </w:tc>
      </w:tr>
      <w:tr w:rsidR="009B33BA" w:rsidRPr="0009263D" w14:paraId="6F9B0B93" w14:textId="77777777" w:rsidTr="00DE4922">
        <w:trPr>
          <w:trHeight w:val="170"/>
        </w:trPr>
        <w:tc>
          <w:tcPr>
            <w:tcW w:w="2963" w:type="pct"/>
            <w:tcBorders>
              <w:top w:val="nil"/>
              <w:left w:val="nil"/>
              <w:bottom w:val="nil"/>
              <w:right w:val="nil"/>
            </w:tcBorders>
            <w:vAlign w:val="center"/>
            <w:hideMark/>
          </w:tcPr>
          <w:p w14:paraId="11BBAB94"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Participação de 25% da Companhia</w:t>
            </w:r>
          </w:p>
        </w:tc>
        <w:tc>
          <w:tcPr>
            <w:tcW w:w="983" w:type="pct"/>
            <w:tcBorders>
              <w:top w:val="nil"/>
              <w:left w:val="nil"/>
              <w:bottom w:val="nil"/>
              <w:right w:val="nil"/>
            </w:tcBorders>
            <w:noWrap/>
            <w:vAlign w:val="bottom"/>
            <w:hideMark/>
          </w:tcPr>
          <w:p w14:paraId="67B1F9DF" w14:textId="4A3724BC"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808.272</w:t>
            </w:r>
          </w:p>
        </w:tc>
        <w:tc>
          <w:tcPr>
            <w:tcW w:w="79" w:type="pct"/>
            <w:tcBorders>
              <w:top w:val="nil"/>
              <w:left w:val="nil"/>
              <w:bottom w:val="nil"/>
              <w:right w:val="nil"/>
            </w:tcBorders>
            <w:noWrap/>
            <w:vAlign w:val="bottom"/>
            <w:hideMark/>
          </w:tcPr>
          <w:p w14:paraId="31CBC730"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71A55AD8"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813.867 </w:t>
            </w:r>
          </w:p>
        </w:tc>
      </w:tr>
      <w:tr w:rsidR="009B33BA" w:rsidRPr="0009263D" w14:paraId="5FD9D5EA" w14:textId="77777777" w:rsidTr="00DE4922">
        <w:trPr>
          <w:trHeight w:val="170"/>
        </w:trPr>
        <w:tc>
          <w:tcPr>
            <w:tcW w:w="2963" w:type="pct"/>
            <w:tcBorders>
              <w:top w:val="nil"/>
              <w:left w:val="nil"/>
              <w:bottom w:val="nil"/>
              <w:right w:val="nil"/>
            </w:tcBorders>
            <w:vAlign w:val="center"/>
            <w:hideMark/>
          </w:tcPr>
          <w:p w14:paraId="2A17F107"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Variação cambial decorrente dos adiantamentos de exportações realizados pela CBMM</w:t>
            </w:r>
          </w:p>
        </w:tc>
        <w:tc>
          <w:tcPr>
            <w:tcW w:w="983" w:type="pct"/>
            <w:tcBorders>
              <w:top w:val="nil"/>
              <w:left w:val="nil"/>
              <w:bottom w:val="nil"/>
              <w:right w:val="nil"/>
            </w:tcBorders>
            <w:noWrap/>
            <w:vAlign w:val="bottom"/>
            <w:hideMark/>
          </w:tcPr>
          <w:p w14:paraId="73865F4C" w14:textId="261E8C3E"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30.273</w:t>
            </w:r>
          </w:p>
        </w:tc>
        <w:tc>
          <w:tcPr>
            <w:tcW w:w="79" w:type="pct"/>
            <w:tcBorders>
              <w:top w:val="nil"/>
              <w:left w:val="nil"/>
              <w:bottom w:val="nil"/>
              <w:right w:val="nil"/>
            </w:tcBorders>
            <w:noWrap/>
            <w:vAlign w:val="bottom"/>
            <w:hideMark/>
          </w:tcPr>
          <w:p w14:paraId="0502EAF0"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5BFBA445"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(6.518)</w:t>
            </w:r>
          </w:p>
        </w:tc>
      </w:tr>
      <w:tr w:rsidR="009B33BA" w:rsidRPr="0009263D" w14:paraId="76EEF3B2" w14:textId="77777777" w:rsidTr="00DE4922">
        <w:trPr>
          <w:trHeight w:val="170"/>
        </w:trPr>
        <w:tc>
          <w:tcPr>
            <w:tcW w:w="2963" w:type="pct"/>
            <w:tcBorders>
              <w:top w:val="nil"/>
              <w:left w:val="nil"/>
              <w:bottom w:val="nil"/>
              <w:right w:val="nil"/>
            </w:tcBorders>
            <w:vAlign w:val="center"/>
            <w:hideMark/>
          </w:tcPr>
          <w:p w14:paraId="42F04C99" w14:textId="7F709E9B"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Imposto de renda e contribuição social a pagar - SCP (</w:t>
            </w:r>
            <w:proofErr w:type="spellStart"/>
            <w:r w:rsidRPr="0009263D">
              <w:rPr>
                <w:rFonts w:ascii="Arial" w:hAnsi="Arial" w:cs="Arial"/>
                <w:color w:val="000000"/>
                <w:sz w:val="18"/>
                <w:szCs w:val="18"/>
              </w:rPr>
              <w:t>iv</w:t>
            </w:r>
            <w:proofErr w:type="spellEnd"/>
            <w:r w:rsidRPr="0009263D">
              <w:rPr>
                <w:rFonts w:ascii="Arial" w:hAnsi="Arial" w:cs="Arial"/>
                <w:color w:val="000000"/>
                <w:sz w:val="18"/>
                <w:szCs w:val="18"/>
              </w:rPr>
              <w:t>)</w:t>
            </w:r>
          </w:p>
        </w:tc>
        <w:tc>
          <w:tcPr>
            <w:tcW w:w="983" w:type="pct"/>
            <w:tcBorders>
              <w:top w:val="nil"/>
              <w:left w:val="nil"/>
              <w:bottom w:val="nil"/>
              <w:right w:val="nil"/>
            </w:tcBorders>
            <w:noWrap/>
            <w:vAlign w:val="bottom"/>
            <w:hideMark/>
          </w:tcPr>
          <w:p w14:paraId="17B75437" w14:textId="1841597E"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(225.665)</w:t>
            </w:r>
          </w:p>
        </w:tc>
        <w:tc>
          <w:tcPr>
            <w:tcW w:w="79" w:type="pct"/>
            <w:tcBorders>
              <w:top w:val="nil"/>
              <w:left w:val="nil"/>
              <w:bottom w:val="nil"/>
              <w:right w:val="nil"/>
            </w:tcBorders>
            <w:noWrap/>
            <w:vAlign w:val="bottom"/>
            <w:hideMark/>
          </w:tcPr>
          <w:p w14:paraId="6F267228"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30F660DE"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(238.032)</w:t>
            </w:r>
          </w:p>
        </w:tc>
      </w:tr>
      <w:tr w:rsidR="009B33BA" w:rsidRPr="0009263D" w14:paraId="7E901858" w14:textId="77777777" w:rsidTr="00DE4922">
        <w:trPr>
          <w:trHeight w:val="170"/>
        </w:trPr>
        <w:tc>
          <w:tcPr>
            <w:tcW w:w="2963" w:type="pct"/>
            <w:tcBorders>
              <w:top w:val="nil"/>
              <w:left w:val="nil"/>
              <w:bottom w:val="nil"/>
              <w:right w:val="nil"/>
            </w:tcBorders>
            <w:vAlign w:val="center"/>
            <w:hideMark/>
          </w:tcPr>
          <w:p w14:paraId="4807E5B4"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Imposto de renda e contribuição social – antecipações a pagar (</w:t>
            </w:r>
            <w:proofErr w:type="spellStart"/>
            <w:r w:rsidRPr="0009263D">
              <w:rPr>
                <w:rFonts w:ascii="Arial" w:hAnsi="Arial" w:cs="Arial"/>
                <w:color w:val="000000"/>
                <w:sz w:val="18"/>
                <w:szCs w:val="18"/>
              </w:rPr>
              <w:t>iv</w:t>
            </w:r>
            <w:proofErr w:type="spellEnd"/>
            <w:r w:rsidRPr="0009263D">
              <w:rPr>
                <w:rFonts w:ascii="Arial" w:hAnsi="Arial" w:cs="Arial"/>
                <w:color w:val="000000"/>
                <w:sz w:val="18"/>
                <w:szCs w:val="18"/>
              </w:rPr>
              <w:t>)</w:t>
            </w:r>
          </w:p>
        </w:tc>
        <w:tc>
          <w:tcPr>
            <w:tcW w:w="983" w:type="pct"/>
            <w:tcBorders>
              <w:top w:val="nil"/>
              <w:left w:val="nil"/>
              <w:bottom w:val="nil"/>
              <w:right w:val="nil"/>
            </w:tcBorders>
            <w:noWrap/>
            <w:vAlign w:val="bottom"/>
            <w:hideMark/>
          </w:tcPr>
          <w:p w14:paraId="720415E9" w14:textId="02BCE096"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(5.119)</w:t>
            </w:r>
          </w:p>
        </w:tc>
        <w:tc>
          <w:tcPr>
            <w:tcW w:w="79" w:type="pct"/>
            <w:tcBorders>
              <w:top w:val="nil"/>
              <w:left w:val="nil"/>
              <w:bottom w:val="nil"/>
              <w:right w:val="nil"/>
            </w:tcBorders>
            <w:noWrap/>
            <w:vAlign w:val="bottom"/>
            <w:hideMark/>
          </w:tcPr>
          <w:p w14:paraId="21C97E96"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4A0A0C8B"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3.647 </w:t>
            </w:r>
          </w:p>
        </w:tc>
      </w:tr>
      <w:tr w:rsidR="009B33BA" w:rsidRPr="0009263D" w14:paraId="01092818" w14:textId="77777777" w:rsidTr="00DE4922">
        <w:trPr>
          <w:trHeight w:val="170"/>
        </w:trPr>
        <w:tc>
          <w:tcPr>
            <w:tcW w:w="2963" w:type="pct"/>
            <w:tcBorders>
              <w:top w:val="nil"/>
              <w:left w:val="nil"/>
              <w:bottom w:val="nil"/>
              <w:right w:val="nil"/>
            </w:tcBorders>
            <w:vAlign w:val="center"/>
            <w:hideMark/>
          </w:tcPr>
          <w:p w14:paraId="7902DEBA"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 xml:space="preserve">Imposto de renda e contribuição social – antecipações mensais </w:t>
            </w:r>
          </w:p>
        </w:tc>
        <w:tc>
          <w:tcPr>
            <w:tcW w:w="983" w:type="pct"/>
            <w:tcBorders>
              <w:top w:val="nil"/>
              <w:left w:val="nil"/>
              <w:bottom w:val="nil"/>
              <w:right w:val="nil"/>
            </w:tcBorders>
            <w:noWrap/>
            <w:vAlign w:val="bottom"/>
            <w:hideMark/>
          </w:tcPr>
          <w:p w14:paraId="7E278206" w14:textId="04B6F2D4"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(41.008)</w:t>
            </w:r>
          </w:p>
        </w:tc>
        <w:tc>
          <w:tcPr>
            <w:tcW w:w="79" w:type="pct"/>
            <w:tcBorders>
              <w:top w:val="nil"/>
              <w:left w:val="nil"/>
              <w:bottom w:val="nil"/>
              <w:right w:val="nil"/>
            </w:tcBorders>
            <w:noWrap/>
            <w:vAlign w:val="bottom"/>
            <w:hideMark/>
          </w:tcPr>
          <w:p w14:paraId="4CB41524"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nil"/>
              <w:right w:val="nil"/>
            </w:tcBorders>
            <w:noWrap/>
            <w:vAlign w:val="bottom"/>
            <w:hideMark/>
          </w:tcPr>
          <w:p w14:paraId="339BF4C0"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(35.620)</w:t>
            </w:r>
          </w:p>
        </w:tc>
      </w:tr>
      <w:tr w:rsidR="009B33BA" w:rsidRPr="0009263D" w14:paraId="7ABD0C5C" w14:textId="77777777" w:rsidTr="00DE4922">
        <w:trPr>
          <w:trHeight w:val="170"/>
        </w:trPr>
        <w:tc>
          <w:tcPr>
            <w:tcW w:w="2963" w:type="pct"/>
            <w:tcBorders>
              <w:top w:val="nil"/>
              <w:left w:val="nil"/>
              <w:bottom w:val="nil"/>
              <w:right w:val="nil"/>
            </w:tcBorders>
            <w:vAlign w:val="center"/>
            <w:hideMark/>
          </w:tcPr>
          <w:p w14:paraId="587C60CE" w14:textId="77777777" w:rsidR="009B33BA" w:rsidRPr="0009263D" w:rsidRDefault="009B33BA" w:rsidP="009B33BA">
            <w:pPr>
              <w:rPr>
                <w:rFonts w:ascii="Arial" w:hAnsi="Arial" w:cs="Arial"/>
                <w:color w:val="000000"/>
                <w:sz w:val="18"/>
                <w:szCs w:val="18"/>
              </w:rPr>
            </w:pPr>
          </w:p>
        </w:tc>
        <w:tc>
          <w:tcPr>
            <w:tcW w:w="983" w:type="pct"/>
            <w:tcBorders>
              <w:top w:val="single" w:sz="8" w:space="0" w:color="auto"/>
              <w:left w:val="nil"/>
              <w:bottom w:val="nil"/>
              <w:right w:val="nil"/>
            </w:tcBorders>
            <w:noWrap/>
            <w:vAlign w:val="bottom"/>
            <w:hideMark/>
          </w:tcPr>
          <w:p w14:paraId="369A9D9F" w14:textId="065B32C2" w:rsidR="009B33BA" w:rsidRPr="0009263D" w:rsidRDefault="009B33BA" w:rsidP="009B33BA">
            <w:pPr>
              <w:jc w:val="right"/>
              <w:rPr>
                <w:rFonts w:ascii="Arial" w:hAnsi="Arial" w:cs="Arial"/>
                <w:color w:val="000000"/>
                <w:sz w:val="18"/>
                <w:szCs w:val="18"/>
              </w:rPr>
            </w:pPr>
          </w:p>
        </w:tc>
        <w:tc>
          <w:tcPr>
            <w:tcW w:w="79" w:type="pct"/>
            <w:tcBorders>
              <w:top w:val="nil"/>
              <w:left w:val="nil"/>
              <w:bottom w:val="nil"/>
              <w:right w:val="nil"/>
            </w:tcBorders>
            <w:vAlign w:val="center"/>
            <w:hideMark/>
          </w:tcPr>
          <w:p w14:paraId="649DADFB" w14:textId="77777777" w:rsidR="009B33BA" w:rsidRPr="0009263D" w:rsidRDefault="009B33BA" w:rsidP="009B33BA">
            <w:pPr>
              <w:jc w:val="right"/>
              <w:rPr>
                <w:rFonts w:ascii="Arial" w:hAnsi="Arial" w:cs="Arial"/>
                <w:color w:val="000000"/>
                <w:sz w:val="18"/>
                <w:szCs w:val="18"/>
              </w:rPr>
            </w:pPr>
          </w:p>
        </w:tc>
        <w:tc>
          <w:tcPr>
            <w:tcW w:w="975" w:type="pct"/>
            <w:tcBorders>
              <w:top w:val="single" w:sz="8" w:space="0" w:color="auto"/>
              <w:left w:val="nil"/>
              <w:bottom w:val="nil"/>
              <w:right w:val="nil"/>
            </w:tcBorders>
            <w:noWrap/>
            <w:vAlign w:val="bottom"/>
            <w:hideMark/>
          </w:tcPr>
          <w:p w14:paraId="1028727E"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w:t>
            </w:r>
          </w:p>
        </w:tc>
      </w:tr>
      <w:tr w:rsidR="009B33BA" w:rsidRPr="0009263D" w14:paraId="087B5017" w14:textId="77777777" w:rsidTr="00DE4922">
        <w:trPr>
          <w:trHeight w:val="170"/>
        </w:trPr>
        <w:tc>
          <w:tcPr>
            <w:tcW w:w="2963" w:type="pct"/>
            <w:tcBorders>
              <w:top w:val="nil"/>
              <w:left w:val="nil"/>
              <w:bottom w:val="nil"/>
              <w:right w:val="nil"/>
            </w:tcBorders>
            <w:vAlign w:val="center"/>
            <w:hideMark/>
          </w:tcPr>
          <w:p w14:paraId="4190154A" w14:textId="77777777" w:rsidR="009B33BA" w:rsidRPr="0009263D" w:rsidRDefault="009B33BA" w:rsidP="009B33BA">
            <w:pPr>
              <w:rPr>
                <w:rFonts w:ascii="Arial" w:hAnsi="Arial" w:cs="Arial"/>
                <w:color w:val="000000"/>
                <w:sz w:val="18"/>
                <w:szCs w:val="18"/>
              </w:rPr>
            </w:pPr>
            <w:r w:rsidRPr="0009263D">
              <w:rPr>
                <w:rFonts w:ascii="Arial" w:hAnsi="Arial" w:cs="Arial"/>
                <w:color w:val="000000"/>
                <w:sz w:val="18"/>
                <w:szCs w:val="18"/>
              </w:rPr>
              <w:t>Total imposto de renda e contribuição social e variação cambial</w:t>
            </w:r>
          </w:p>
        </w:tc>
        <w:tc>
          <w:tcPr>
            <w:tcW w:w="983" w:type="pct"/>
            <w:tcBorders>
              <w:top w:val="nil"/>
              <w:left w:val="nil"/>
              <w:bottom w:val="single" w:sz="8" w:space="0" w:color="auto"/>
              <w:right w:val="nil"/>
            </w:tcBorders>
            <w:noWrap/>
            <w:vAlign w:val="bottom"/>
            <w:hideMark/>
          </w:tcPr>
          <w:p w14:paraId="4F8D9910" w14:textId="430E0E68"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(241.519)</w:t>
            </w:r>
          </w:p>
        </w:tc>
        <w:tc>
          <w:tcPr>
            <w:tcW w:w="79" w:type="pct"/>
            <w:tcBorders>
              <w:top w:val="nil"/>
              <w:left w:val="nil"/>
              <w:bottom w:val="nil"/>
              <w:right w:val="nil"/>
            </w:tcBorders>
            <w:vAlign w:val="center"/>
            <w:hideMark/>
          </w:tcPr>
          <w:p w14:paraId="0635EB35"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single" w:sz="8" w:space="0" w:color="auto"/>
              <w:right w:val="nil"/>
            </w:tcBorders>
            <w:noWrap/>
            <w:vAlign w:val="bottom"/>
            <w:hideMark/>
          </w:tcPr>
          <w:p w14:paraId="5D8D1569"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(276.523)</w:t>
            </w:r>
          </w:p>
        </w:tc>
      </w:tr>
      <w:tr w:rsidR="009B33BA" w:rsidRPr="0009263D" w14:paraId="4CE879F5" w14:textId="77777777" w:rsidTr="00DE4922">
        <w:trPr>
          <w:trHeight w:val="170"/>
        </w:trPr>
        <w:tc>
          <w:tcPr>
            <w:tcW w:w="2963" w:type="pct"/>
            <w:tcBorders>
              <w:top w:val="nil"/>
              <w:left w:val="nil"/>
              <w:bottom w:val="nil"/>
              <w:right w:val="nil"/>
            </w:tcBorders>
            <w:vAlign w:val="center"/>
            <w:hideMark/>
          </w:tcPr>
          <w:p w14:paraId="7DBC27E4" w14:textId="77777777" w:rsidR="009B33BA" w:rsidRPr="0009263D" w:rsidRDefault="009B33BA" w:rsidP="009B33BA">
            <w:pPr>
              <w:rPr>
                <w:rFonts w:ascii="Arial" w:hAnsi="Arial" w:cs="Arial"/>
                <w:color w:val="000000"/>
                <w:sz w:val="18"/>
                <w:szCs w:val="18"/>
              </w:rPr>
            </w:pPr>
          </w:p>
        </w:tc>
        <w:tc>
          <w:tcPr>
            <w:tcW w:w="983" w:type="pct"/>
            <w:tcBorders>
              <w:top w:val="nil"/>
              <w:left w:val="nil"/>
              <w:bottom w:val="nil"/>
              <w:right w:val="nil"/>
            </w:tcBorders>
            <w:noWrap/>
            <w:vAlign w:val="bottom"/>
            <w:hideMark/>
          </w:tcPr>
          <w:p w14:paraId="3653561B" w14:textId="77777777" w:rsidR="009B33BA" w:rsidRPr="0009263D" w:rsidRDefault="009B33BA" w:rsidP="009B33BA">
            <w:pPr>
              <w:jc w:val="right"/>
              <w:rPr>
                <w:rFonts w:ascii="Arial" w:hAnsi="Arial" w:cs="Arial"/>
                <w:sz w:val="18"/>
                <w:szCs w:val="18"/>
              </w:rPr>
            </w:pPr>
          </w:p>
        </w:tc>
        <w:tc>
          <w:tcPr>
            <w:tcW w:w="79" w:type="pct"/>
            <w:tcBorders>
              <w:top w:val="nil"/>
              <w:left w:val="nil"/>
              <w:bottom w:val="nil"/>
              <w:right w:val="nil"/>
            </w:tcBorders>
            <w:vAlign w:val="center"/>
            <w:hideMark/>
          </w:tcPr>
          <w:p w14:paraId="361B2273" w14:textId="77777777" w:rsidR="009B33BA" w:rsidRPr="0009263D" w:rsidRDefault="009B33BA" w:rsidP="009B33BA">
            <w:pPr>
              <w:jc w:val="right"/>
              <w:rPr>
                <w:rFonts w:ascii="Arial" w:hAnsi="Arial" w:cs="Arial"/>
                <w:sz w:val="18"/>
                <w:szCs w:val="18"/>
              </w:rPr>
            </w:pPr>
          </w:p>
        </w:tc>
        <w:tc>
          <w:tcPr>
            <w:tcW w:w="975" w:type="pct"/>
            <w:tcBorders>
              <w:top w:val="nil"/>
              <w:left w:val="nil"/>
              <w:bottom w:val="nil"/>
              <w:right w:val="nil"/>
            </w:tcBorders>
            <w:noWrap/>
            <w:vAlign w:val="bottom"/>
            <w:hideMark/>
          </w:tcPr>
          <w:p w14:paraId="4A056B0C" w14:textId="77777777" w:rsidR="009B33BA" w:rsidRPr="0009263D" w:rsidRDefault="009B33BA" w:rsidP="009B33BA">
            <w:pPr>
              <w:jc w:val="right"/>
              <w:rPr>
                <w:rFonts w:ascii="Arial" w:hAnsi="Arial" w:cs="Arial"/>
                <w:sz w:val="18"/>
                <w:szCs w:val="18"/>
              </w:rPr>
            </w:pPr>
          </w:p>
        </w:tc>
      </w:tr>
      <w:tr w:rsidR="009B33BA" w:rsidRPr="0009263D" w14:paraId="622F8540" w14:textId="77777777" w:rsidTr="00DE4922">
        <w:trPr>
          <w:trHeight w:val="170"/>
        </w:trPr>
        <w:tc>
          <w:tcPr>
            <w:tcW w:w="2963" w:type="pct"/>
            <w:tcBorders>
              <w:top w:val="nil"/>
              <w:left w:val="nil"/>
              <w:bottom w:val="nil"/>
              <w:right w:val="nil"/>
            </w:tcBorders>
            <w:vAlign w:val="center"/>
            <w:hideMark/>
          </w:tcPr>
          <w:p w14:paraId="0D9B9A9A" w14:textId="77777777" w:rsidR="009B33BA" w:rsidRPr="0009263D" w:rsidRDefault="009B33BA" w:rsidP="009B33BA">
            <w:pPr>
              <w:rPr>
                <w:rFonts w:ascii="Arial" w:hAnsi="Arial" w:cs="Arial"/>
                <w:b/>
                <w:bCs/>
                <w:color w:val="000000"/>
                <w:sz w:val="18"/>
                <w:szCs w:val="18"/>
              </w:rPr>
            </w:pPr>
            <w:r w:rsidRPr="0009263D">
              <w:rPr>
                <w:rFonts w:ascii="Arial" w:hAnsi="Arial" w:cs="Arial"/>
                <w:b/>
                <w:bCs/>
                <w:color w:val="000000"/>
                <w:sz w:val="18"/>
                <w:szCs w:val="18"/>
              </w:rPr>
              <w:t>Receita - SCP</w:t>
            </w:r>
          </w:p>
        </w:tc>
        <w:tc>
          <w:tcPr>
            <w:tcW w:w="983" w:type="pct"/>
            <w:tcBorders>
              <w:top w:val="nil"/>
              <w:left w:val="nil"/>
              <w:bottom w:val="double" w:sz="6" w:space="0" w:color="auto"/>
              <w:right w:val="nil"/>
            </w:tcBorders>
            <w:noWrap/>
            <w:vAlign w:val="bottom"/>
            <w:hideMark/>
          </w:tcPr>
          <w:p w14:paraId="2586BD52" w14:textId="37E05480"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566.753</w:t>
            </w:r>
          </w:p>
        </w:tc>
        <w:tc>
          <w:tcPr>
            <w:tcW w:w="79" w:type="pct"/>
            <w:tcBorders>
              <w:top w:val="nil"/>
              <w:left w:val="nil"/>
              <w:bottom w:val="nil"/>
              <w:right w:val="nil"/>
            </w:tcBorders>
            <w:vAlign w:val="center"/>
            <w:hideMark/>
          </w:tcPr>
          <w:p w14:paraId="3D19AF2F" w14:textId="77777777" w:rsidR="009B33BA" w:rsidRPr="0009263D" w:rsidRDefault="009B33BA" w:rsidP="009B33BA">
            <w:pPr>
              <w:jc w:val="right"/>
              <w:rPr>
                <w:rFonts w:ascii="Arial" w:hAnsi="Arial" w:cs="Arial"/>
                <w:color w:val="000000"/>
                <w:sz w:val="18"/>
                <w:szCs w:val="18"/>
              </w:rPr>
            </w:pPr>
          </w:p>
        </w:tc>
        <w:tc>
          <w:tcPr>
            <w:tcW w:w="975" w:type="pct"/>
            <w:tcBorders>
              <w:top w:val="nil"/>
              <w:left w:val="nil"/>
              <w:bottom w:val="double" w:sz="6" w:space="0" w:color="auto"/>
              <w:right w:val="nil"/>
            </w:tcBorders>
            <w:noWrap/>
            <w:vAlign w:val="bottom"/>
            <w:hideMark/>
          </w:tcPr>
          <w:p w14:paraId="1D6260FD" w14:textId="77777777" w:rsidR="009B33BA" w:rsidRPr="0009263D" w:rsidRDefault="009B33BA" w:rsidP="009B33BA">
            <w:pPr>
              <w:jc w:val="right"/>
              <w:rPr>
                <w:rFonts w:ascii="Arial" w:hAnsi="Arial" w:cs="Arial"/>
                <w:color w:val="000000"/>
                <w:sz w:val="18"/>
                <w:szCs w:val="18"/>
              </w:rPr>
            </w:pPr>
            <w:r w:rsidRPr="0009263D">
              <w:rPr>
                <w:rFonts w:ascii="Arial" w:hAnsi="Arial" w:cs="Arial"/>
                <w:color w:val="000000"/>
                <w:sz w:val="18"/>
                <w:szCs w:val="18"/>
              </w:rPr>
              <w:t xml:space="preserve">                537.344 </w:t>
            </w:r>
          </w:p>
        </w:tc>
      </w:tr>
    </w:tbl>
    <w:p w14:paraId="3B26CBAB" w14:textId="77777777" w:rsidR="00E03CD4" w:rsidRPr="0009263D" w:rsidRDefault="00E03CD4"/>
    <w:p w14:paraId="42BCA7C0" w14:textId="182DB4F9" w:rsidR="00986242" w:rsidRPr="0009263D" w:rsidRDefault="00986242" w:rsidP="00B95323">
      <w:pPr>
        <w:pStyle w:val="PargrafodaLista"/>
        <w:numPr>
          <w:ilvl w:val="1"/>
          <w:numId w:val="18"/>
        </w:numPr>
        <w:ind w:left="426" w:hanging="426"/>
        <w:rPr>
          <w:rFonts w:ascii="Georgia" w:hAnsi="Georgia" w:cs="Arial"/>
          <w:sz w:val="16"/>
          <w:szCs w:val="16"/>
        </w:rPr>
      </w:pPr>
      <w:r w:rsidRPr="0009263D">
        <w:rPr>
          <w:rFonts w:ascii="Georgia" w:hAnsi="Georgia" w:cs="Arial"/>
          <w:sz w:val="16"/>
          <w:szCs w:val="16"/>
        </w:rPr>
        <w:t xml:space="preserve">Refere-se principalmente ao contrato de utilização do </w:t>
      </w:r>
      <w:r w:rsidR="00D00247" w:rsidRPr="0009263D">
        <w:rPr>
          <w:rFonts w:ascii="Georgia" w:hAnsi="Georgia" w:cs="Arial"/>
          <w:sz w:val="16"/>
          <w:szCs w:val="16"/>
        </w:rPr>
        <w:t xml:space="preserve">Edifício Rádio Inconfidência e </w:t>
      </w:r>
      <w:r w:rsidR="006F0B6B" w:rsidRPr="0009263D">
        <w:rPr>
          <w:rFonts w:ascii="Georgia" w:hAnsi="Georgia" w:cs="Arial"/>
          <w:sz w:val="16"/>
          <w:szCs w:val="16"/>
        </w:rPr>
        <w:t xml:space="preserve">da </w:t>
      </w:r>
      <w:r w:rsidR="00D00247" w:rsidRPr="0009263D">
        <w:rPr>
          <w:rFonts w:ascii="Georgia" w:hAnsi="Georgia" w:cs="Arial"/>
          <w:sz w:val="16"/>
          <w:szCs w:val="16"/>
        </w:rPr>
        <w:t>TV Minas</w:t>
      </w:r>
      <w:r w:rsidRPr="0009263D">
        <w:rPr>
          <w:rFonts w:ascii="Georgia" w:hAnsi="Georgia" w:cs="Arial"/>
          <w:sz w:val="16"/>
          <w:szCs w:val="16"/>
        </w:rPr>
        <w:t xml:space="preserve"> do Centro Cultural Presidente Itamar Franco (CCPIF).</w:t>
      </w:r>
    </w:p>
    <w:p w14:paraId="6D320E26" w14:textId="77777777" w:rsidR="00462576" w:rsidRPr="0009263D" w:rsidRDefault="00462576" w:rsidP="00050280">
      <w:pPr>
        <w:rPr>
          <w:rFonts w:ascii="Georgia" w:hAnsi="Georgia" w:cs="Arial"/>
          <w:sz w:val="16"/>
          <w:szCs w:val="16"/>
        </w:rPr>
      </w:pPr>
    </w:p>
    <w:p w14:paraId="518A3281" w14:textId="244ECFEA" w:rsidR="00027B31" w:rsidRPr="0009263D" w:rsidRDefault="007352F4" w:rsidP="008E1543">
      <w:pPr>
        <w:pStyle w:val="PargrafodaLista"/>
        <w:numPr>
          <w:ilvl w:val="1"/>
          <w:numId w:val="18"/>
        </w:numPr>
        <w:ind w:left="426" w:hanging="426"/>
        <w:rPr>
          <w:rFonts w:ascii="Georgia" w:hAnsi="Georgia" w:cs="Arial"/>
          <w:sz w:val="16"/>
          <w:szCs w:val="16"/>
        </w:rPr>
      </w:pPr>
      <w:r w:rsidRPr="0009263D">
        <w:rPr>
          <w:rFonts w:ascii="Georgia" w:hAnsi="Georgia" w:cs="Arial"/>
          <w:sz w:val="16"/>
          <w:szCs w:val="16"/>
        </w:rPr>
        <w:t>Refere-se principalmente aos juros e ao efeito positivo de variação cambial incidente nos contratos de antecipação de receitas com exportação.</w:t>
      </w:r>
      <w:r w:rsidR="00027B31" w:rsidRPr="0009263D">
        <w:rPr>
          <w:rFonts w:ascii="Georgia" w:hAnsi="Georgia" w:cs="Arial"/>
          <w:sz w:val="16"/>
          <w:szCs w:val="16"/>
        </w:rPr>
        <w:br w:type="page"/>
      </w:r>
    </w:p>
    <w:p w14:paraId="70A72C60" w14:textId="352E93CA" w:rsidR="00A41598" w:rsidRPr="0009263D" w:rsidRDefault="007352F4" w:rsidP="00050280">
      <w:pPr>
        <w:pStyle w:val="PargrafodaLista"/>
        <w:numPr>
          <w:ilvl w:val="1"/>
          <w:numId w:val="18"/>
        </w:numPr>
        <w:ind w:left="426" w:hanging="426"/>
        <w:rPr>
          <w:rFonts w:ascii="Georgia" w:hAnsi="Georgia" w:cs="Arial"/>
          <w:sz w:val="16"/>
          <w:szCs w:val="16"/>
        </w:rPr>
      </w:pPr>
      <w:r w:rsidRPr="0009263D">
        <w:rPr>
          <w:rFonts w:ascii="Georgia" w:hAnsi="Georgia" w:cs="Arial"/>
          <w:sz w:val="16"/>
          <w:szCs w:val="16"/>
        </w:rPr>
        <w:lastRenderedPageBreak/>
        <w:t>Refere-se principalmente ao efeito de competência da variação cambial incidente nos contratos de antecipação de receitas com exportação e a equivalência patrimonial da participação nas subsidiárias.</w:t>
      </w:r>
    </w:p>
    <w:p w14:paraId="23D29882" w14:textId="77777777" w:rsidR="00A41598" w:rsidRPr="0009263D" w:rsidRDefault="00A41598" w:rsidP="00A41598">
      <w:pPr>
        <w:pStyle w:val="PargrafodaLista"/>
        <w:ind w:left="426"/>
        <w:rPr>
          <w:rFonts w:ascii="Georgia" w:hAnsi="Georgia" w:cs="Arial"/>
          <w:sz w:val="16"/>
          <w:szCs w:val="16"/>
        </w:rPr>
      </w:pPr>
    </w:p>
    <w:p w14:paraId="1EE29FF7" w14:textId="3B3437AA" w:rsidR="00C27007" w:rsidRPr="0009263D" w:rsidRDefault="006506B5" w:rsidP="00B95323">
      <w:pPr>
        <w:pStyle w:val="PargrafodaLista"/>
        <w:numPr>
          <w:ilvl w:val="1"/>
          <w:numId w:val="18"/>
        </w:numPr>
        <w:ind w:left="426" w:hanging="426"/>
        <w:rPr>
          <w:rFonts w:ascii="Georgia" w:hAnsi="Georgia" w:cs="Arial"/>
          <w:sz w:val="16"/>
          <w:szCs w:val="16"/>
        </w:rPr>
      </w:pPr>
      <w:r w:rsidRPr="0009263D">
        <w:rPr>
          <w:rFonts w:ascii="Georgia" w:hAnsi="Georgia" w:cs="Arial"/>
          <w:sz w:val="16"/>
          <w:szCs w:val="16"/>
        </w:rPr>
        <w:t>A</w:t>
      </w:r>
      <w:r w:rsidR="00C27007" w:rsidRPr="0009263D">
        <w:rPr>
          <w:rFonts w:ascii="Georgia" w:hAnsi="Georgia" w:cs="Arial"/>
          <w:sz w:val="16"/>
          <w:szCs w:val="16"/>
        </w:rPr>
        <w:t xml:space="preserve"> Companhia recebe os recursos oriundos do lucro antes do imposto de renda e contribuição social da SCP e posteriormente repassa à CBMM os ajustes de apuração destes tributos, que correspondem à diferença entre apuração por estimativa e lucro real (vide notas 1</w:t>
      </w:r>
      <w:r w:rsidR="007C72FF" w:rsidRPr="0009263D">
        <w:rPr>
          <w:rFonts w:ascii="Georgia" w:hAnsi="Georgia" w:cs="Arial"/>
          <w:sz w:val="16"/>
          <w:szCs w:val="16"/>
        </w:rPr>
        <w:t>(b)</w:t>
      </w:r>
      <w:r w:rsidR="00C27007" w:rsidRPr="0009263D">
        <w:rPr>
          <w:rFonts w:ascii="Georgia" w:hAnsi="Georgia" w:cs="Arial"/>
          <w:sz w:val="16"/>
          <w:szCs w:val="16"/>
        </w:rPr>
        <w:t xml:space="preserve"> e 1</w:t>
      </w:r>
      <w:r w:rsidR="009D65A8" w:rsidRPr="0009263D">
        <w:rPr>
          <w:rFonts w:ascii="Georgia" w:hAnsi="Georgia" w:cs="Arial"/>
          <w:sz w:val="16"/>
          <w:szCs w:val="16"/>
        </w:rPr>
        <w:t>4</w:t>
      </w:r>
      <w:r w:rsidR="00C27007" w:rsidRPr="0009263D">
        <w:rPr>
          <w:rFonts w:ascii="Georgia" w:hAnsi="Georgia" w:cs="Arial"/>
          <w:sz w:val="16"/>
          <w:szCs w:val="16"/>
        </w:rPr>
        <w:t>).</w:t>
      </w:r>
    </w:p>
    <w:p w14:paraId="5BDF4F5E" w14:textId="2DC59885" w:rsidR="0093315E" w:rsidRPr="0009263D" w:rsidRDefault="0093315E">
      <w:pPr>
        <w:rPr>
          <w:rFonts w:ascii="Georgia" w:hAnsi="Georgia" w:cs="Arial"/>
          <w:b/>
          <w:bCs/>
        </w:rPr>
      </w:pPr>
    </w:p>
    <w:p w14:paraId="0BA1F04F" w14:textId="77777777" w:rsidR="001267BB" w:rsidRPr="0009263D" w:rsidRDefault="001267BB">
      <w:pPr>
        <w:rPr>
          <w:rFonts w:ascii="Georgia" w:hAnsi="Georgia" w:cs="Arial"/>
          <w:b/>
          <w:bCs/>
        </w:rPr>
      </w:pPr>
    </w:p>
    <w:p w14:paraId="3517570F" w14:textId="7A6DA852" w:rsidR="004F03C7" w:rsidRPr="0009263D" w:rsidRDefault="00095FC9" w:rsidP="004F03C7">
      <w:pPr>
        <w:pStyle w:val="PargrafodaLista"/>
        <w:numPr>
          <w:ilvl w:val="0"/>
          <w:numId w:val="10"/>
        </w:numPr>
        <w:tabs>
          <w:tab w:val="left" w:pos="0"/>
        </w:tabs>
        <w:ind w:left="0" w:hanging="720"/>
        <w:jc w:val="both"/>
        <w:rPr>
          <w:rFonts w:ascii="Arial" w:hAnsi="Arial" w:cs="Arial"/>
          <w:b/>
          <w:bCs/>
          <w:sz w:val="22"/>
          <w:szCs w:val="22"/>
        </w:rPr>
      </w:pPr>
      <w:r w:rsidRPr="0009263D">
        <w:rPr>
          <w:rFonts w:ascii="Arial" w:hAnsi="Arial" w:cs="Arial"/>
          <w:b/>
          <w:bCs/>
          <w:sz w:val="22"/>
          <w:szCs w:val="22"/>
        </w:rPr>
        <w:t>Despesas gerais e administrativas</w:t>
      </w:r>
    </w:p>
    <w:tbl>
      <w:tblPr>
        <w:tblW w:w="5000" w:type="pct"/>
        <w:tblCellMar>
          <w:left w:w="70" w:type="dxa"/>
          <w:right w:w="70" w:type="dxa"/>
        </w:tblCellMar>
        <w:tblLook w:val="04A0" w:firstRow="1" w:lastRow="0" w:firstColumn="1" w:lastColumn="0" w:noHBand="0" w:noVBand="1"/>
      </w:tblPr>
      <w:tblGrid>
        <w:gridCol w:w="5480"/>
        <w:gridCol w:w="1786"/>
        <w:gridCol w:w="166"/>
        <w:gridCol w:w="1805"/>
      </w:tblGrid>
      <w:tr w:rsidR="0069426E" w:rsidRPr="0009263D" w14:paraId="43A6171C" w14:textId="77777777" w:rsidTr="0069426E">
        <w:trPr>
          <w:trHeight w:val="170"/>
        </w:trPr>
        <w:tc>
          <w:tcPr>
            <w:tcW w:w="2966" w:type="pct"/>
            <w:tcBorders>
              <w:top w:val="nil"/>
              <w:left w:val="nil"/>
              <w:bottom w:val="nil"/>
              <w:right w:val="nil"/>
            </w:tcBorders>
            <w:noWrap/>
            <w:vAlign w:val="bottom"/>
            <w:hideMark/>
          </w:tcPr>
          <w:p w14:paraId="6F214B1C" w14:textId="77777777" w:rsidR="0069426E" w:rsidRPr="0009263D" w:rsidRDefault="0069426E" w:rsidP="0069426E">
            <w:pPr>
              <w:rPr>
                <w:rFonts w:ascii="Arial" w:hAnsi="Arial" w:cs="Arial"/>
                <w:sz w:val="18"/>
                <w:szCs w:val="18"/>
              </w:rPr>
            </w:pPr>
          </w:p>
        </w:tc>
        <w:tc>
          <w:tcPr>
            <w:tcW w:w="2034" w:type="pct"/>
            <w:gridSpan w:val="3"/>
            <w:tcBorders>
              <w:top w:val="nil"/>
              <w:left w:val="nil"/>
              <w:bottom w:val="single" w:sz="8" w:space="0" w:color="auto"/>
              <w:right w:val="nil"/>
            </w:tcBorders>
            <w:noWrap/>
            <w:vAlign w:val="center"/>
            <w:hideMark/>
          </w:tcPr>
          <w:p w14:paraId="6B4B526D" w14:textId="24C9EEC8" w:rsidR="0069426E" w:rsidRPr="0009263D" w:rsidRDefault="0069426E" w:rsidP="0069426E">
            <w:pPr>
              <w:jc w:val="right"/>
              <w:rPr>
                <w:rFonts w:ascii="Arial" w:hAnsi="Arial" w:cs="Arial"/>
                <w:b/>
                <w:bCs/>
                <w:color w:val="000000"/>
                <w:sz w:val="18"/>
                <w:szCs w:val="18"/>
              </w:rPr>
            </w:pPr>
            <w:r w:rsidRPr="0009263D">
              <w:rPr>
                <w:rFonts w:ascii="Arial" w:hAnsi="Arial" w:cs="Arial"/>
                <w:b/>
                <w:bCs/>
                <w:color w:val="000000"/>
                <w:sz w:val="18"/>
                <w:szCs w:val="18"/>
              </w:rPr>
              <w:t>Seis meses findos em</w:t>
            </w:r>
          </w:p>
        </w:tc>
      </w:tr>
      <w:tr w:rsidR="0069426E" w:rsidRPr="0009263D" w14:paraId="60227803" w14:textId="77777777" w:rsidTr="0069426E">
        <w:trPr>
          <w:trHeight w:val="170"/>
        </w:trPr>
        <w:tc>
          <w:tcPr>
            <w:tcW w:w="2966" w:type="pct"/>
            <w:tcBorders>
              <w:top w:val="nil"/>
              <w:left w:val="nil"/>
              <w:bottom w:val="nil"/>
              <w:right w:val="nil"/>
            </w:tcBorders>
            <w:noWrap/>
            <w:vAlign w:val="bottom"/>
            <w:hideMark/>
          </w:tcPr>
          <w:p w14:paraId="55D15C38" w14:textId="77777777" w:rsidR="0069426E" w:rsidRPr="0009263D" w:rsidRDefault="0069426E" w:rsidP="0069426E">
            <w:pPr>
              <w:jc w:val="right"/>
              <w:rPr>
                <w:rFonts w:ascii="Arial" w:hAnsi="Arial" w:cs="Arial"/>
                <w:b/>
                <w:bCs/>
                <w:color w:val="000000"/>
                <w:sz w:val="18"/>
                <w:szCs w:val="18"/>
              </w:rPr>
            </w:pPr>
          </w:p>
        </w:tc>
        <w:tc>
          <w:tcPr>
            <w:tcW w:w="967" w:type="pct"/>
            <w:tcBorders>
              <w:top w:val="nil"/>
              <w:left w:val="nil"/>
              <w:bottom w:val="nil"/>
              <w:right w:val="nil"/>
            </w:tcBorders>
            <w:noWrap/>
            <w:vAlign w:val="bottom"/>
            <w:hideMark/>
          </w:tcPr>
          <w:p w14:paraId="5BCBC262" w14:textId="77777777" w:rsidR="0069426E" w:rsidRPr="0009263D" w:rsidRDefault="0069426E" w:rsidP="0069426E">
            <w:pPr>
              <w:jc w:val="right"/>
              <w:rPr>
                <w:rFonts w:ascii="Arial" w:hAnsi="Arial" w:cs="Arial"/>
                <w:sz w:val="18"/>
                <w:szCs w:val="18"/>
              </w:rPr>
            </w:pPr>
          </w:p>
        </w:tc>
        <w:tc>
          <w:tcPr>
            <w:tcW w:w="90" w:type="pct"/>
            <w:tcBorders>
              <w:top w:val="nil"/>
              <w:left w:val="nil"/>
              <w:bottom w:val="nil"/>
              <w:right w:val="nil"/>
            </w:tcBorders>
            <w:noWrap/>
            <w:vAlign w:val="bottom"/>
            <w:hideMark/>
          </w:tcPr>
          <w:p w14:paraId="32ED14FA" w14:textId="77777777" w:rsidR="0069426E" w:rsidRPr="0009263D" w:rsidRDefault="0069426E" w:rsidP="0069426E">
            <w:pPr>
              <w:jc w:val="right"/>
              <w:rPr>
                <w:rFonts w:ascii="Arial" w:hAnsi="Arial" w:cs="Arial"/>
                <w:sz w:val="18"/>
                <w:szCs w:val="18"/>
              </w:rPr>
            </w:pPr>
          </w:p>
        </w:tc>
        <w:tc>
          <w:tcPr>
            <w:tcW w:w="976" w:type="pct"/>
            <w:tcBorders>
              <w:top w:val="nil"/>
              <w:left w:val="nil"/>
              <w:bottom w:val="nil"/>
              <w:right w:val="nil"/>
            </w:tcBorders>
            <w:noWrap/>
            <w:vAlign w:val="bottom"/>
            <w:hideMark/>
          </w:tcPr>
          <w:p w14:paraId="4C4A7976" w14:textId="77777777" w:rsidR="0069426E" w:rsidRPr="0009263D" w:rsidRDefault="0069426E" w:rsidP="0069426E">
            <w:pPr>
              <w:jc w:val="right"/>
              <w:rPr>
                <w:rFonts w:ascii="Arial" w:hAnsi="Arial" w:cs="Arial"/>
                <w:sz w:val="18"/>
                <w:szCs w:val="18"/>
              </w:rPr>
            </w:pPr>
          </w:p>
        </w:tc>
      </w:tr>
      <w:tr w:rsidR="0069426E" w:rsidRPr="0009263D" w14:paraId="194564AF" w14:textId="77777777" w:rsidTr="0069426E">
        <w:trPr>
          <w:trHeight w:val="170"/>
        </w:trPr>
        <w:tc>
          <w:tcPr>
            <w:tcW w:w="2966" w:type="pct"/>
            <w:tcBorders>
              <w:top w:val="nil"/>
              <w:left w:val="nil"/>
              <w:bottom w:val="nil"/>
              <w:right w:val="nil"/>
            </w:tcBorders>
            <w:hideMark/>
          </w:tcPr>
          <w:p w14:paraId="2562E442" w14:textId="77777777" w:rsidR="0069426E" w:rsidRPr="0009263D" w:rsidRDefault="0069426E" w:rsidP="0069426E">
            <w:pPr>
              <w:rPr>
                <w:rFonts w:ascii="Arial" w:hAnsi="Arial" w:cs="Arial"/>
                <w:sz w:val="18"/>
                <w:szCs w:val="18"/>
              </w:rPr>
            </w:pPr>
          </w:p>
        </w:tc>
        <w:tc>
          <w:tcPr>
            <w:tcW w:w="967" w:type="pct"/>
            <w:tcBorders>
              <w:top w:val="nil"/>
              <w:left w:val="nil"/>
              <w:bottom w:val="single" w:sz="8" w:space="0" w:color="auto"/>
              <w:right w:val="nil"/>
            </w:tcBorders>
            <w:noWrap/>
            <w:vAlign w:val="center"/>
            <w:hideMark/>
          </w:tcPr>
          <w:p w14:paraId="5DDB714C" w14:textId="77777777" w:rsidR="0069426E" w:rsidRPr="0009263D" w:rsidRDefault="0069426E" w:rsidP="0069426E">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0" w:type="pct"/>
            <w:tcBorders>
              <w:top w:val="nil"/>
              <w:left w:val="nil"/>
              <w:bottom w:val="nil"/>
              <w:right w:val="nil"/>
            </w:tcBorders>
            <w:vAlign w:val="center"/>
            <w:hideMark/>
          </w:tcPr>
          <w:p w14:paraId="469648BA" w14:textId="77777777" w:rsidR="0069426E" w:rsidRPr="0009263D" w:rsidRDefault="0069426E" w:rsidP="0069426E">
            <w:pPr>
              <w:jc w:val="right"/>
              <w:rPr>
                <w:rFonts w:ascii="Arial" w:hAnsi="Arial" w:cs="Arial"/>
                <w:b/>
                <w:bCs/>
                <w:color w:val="000000"/>
                <w:sz w:val="18"/>
                <w:szCs w:val="18"/>
              </w:rPr>
            </w:pPr>
          </w:p>
        </w:tc>
        <w:tc>
          <w:tcPr>
            <w:tcW w:w="976" w:type="pct"/>
            <w:tcBorders>
              <w:top w:val="nil"/>
              <w:left w:val="nil"/>
              <w:bottom w:val="single" w:sz="8" w:space="0" w:color="auto"/>
              <w:right w:val="nil"/>
            </w:tcBorders>
            <w:noWrap/>
            <w:vAlign w:val="center"/>
            <w:hideMark/>
          </w:tcPr>
          <w:p w14:paraId="0E70D26D" w14:textId="77777777" w:rsidR="0069426E" w:rsidRPr="0009263D" w:rsidRDefault="0069426E" w:rsidP="0069426E">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69426E" w:rsidRPr="0009263D" w14:paraId="6B581C7A" w14:textId="77777777" w:rsidTr="0069426E">
        <w:trPr>
          <w:trHeight w:val="170"/>
        </w:trPr>
        <w:tc>
          <w:tcPr>
            <w:tcW w:w="2966" w:type="pct"/>
            <w:tcBorders>
              <w:top w:val="nil"/>
              <w:left w:val="nil"/>
              <w:bottom w:val="nil"/>
              <w:right w:val="nil"/>
            </w:tcBorders>
            <w:vAlign w:val="center"/>
            <w:hideMark/>
          </w:tcPr>
          <w:p w14:paraId="1634532F" w14:textId="77777777" w:rsidR="0069426E" w:rsidRPr="0009263D" w:rsidRDefault="0069426E" w:rsidP="0069426E">
            <w:pPr>
              <w:jc w:val="right"/>
              <w:rPr>
                <w:rFonts w:ascii="Arial" w:hAnsi="Arial" w:cs="Arial"/>
                <w:b/>
                <w:bCs/>
                <w:color w:val="000000"/>
                <w:sz w:val="18"/>
                <w:szCs w:val="18"/>
              </w:rPr>
            </w:pPr>
          </w:p>
        </w:tc>
        <w:tc>
          <w:tcPr>
            <w:tcW w:w="967" w:type="pct"/>
            <w:tcBorders>
              <w:top w:val="nil"/>
              <w:left w:val="nil"/>
              <w:bottom w:val="nil"/>
              <w:right w:val="nil"/>
            </w:tcBorders>
            <w:vAlign w:val="center"/>
            <w:hideMark/>
          </w:tcPr>
          <w:p w14:paraId="70680218" w14:textId="77777777" w:rsidR="0069426E" w:rsidRPr="0009263D" w:rsidRDefault="0069426E" w:rsidP="0069426E">
            <w:pPr>
              <w:jc w:val="right"/>
              <w:rPr>
                <w:rFonts w:ascii="Arial" w:hAnsi="Arial" w:cs="Arial"/>
                <w:sz w:val="18"/>
                <w:szCs w:val="18"/>
              </w:rPr>
            </w:pPr>
          </w:p>
        </w:tc>
        <w:tc>
          <w:tcPr>
            <w:tcW w:w="90" w:type="pct"/>
            <w:tcBorders>
              <w:top w:val="nil"/>
              <w:left w:val="nil"/>
              <w:bottom w:val="nil"/>
              <w:right w:val="nil"/>
            </w:tcBorders>
            <w:vAlign w:val="center"/>
            <w:hideMark/>
          </w:tcPr>
          <w:p w14:paraId="6125529F" w14:textId="77777777" w:rsidR="0069426E" w:rsidRPr="0009263D" w:rsidRDefault="0069426E" w:rsidP="0069426E">
            <w:pPr>
              <w:jc w:val="right"/>
              <w:rPr>
                <w:rFonts w:ascii="Arial" w:hAnsi="Arial" w:cs="Arial"/>
                <w:sz w:val="18"/>
                <w:szCs w:val="18"/>
              </w:rPr>
            </w:pPr>
          </w:p>
        </w:tc>
        <w:tc>
          <w:tcPr>
            <w:tcW w:w="976" w:type="pct"/>
            <w:tcBorders>
              <w:top w:val="nil"/>
              <w:left w:val="nil"/>
              <w:bottom w:val="nil"/>
              <w:right w:val="nil"/>
            </w:tcBorders>
            <w:noWrap/>
            <w:vAlign w:val="center"/>
            <w:hideMark/>
          </w:tcPr>
          <w:p w14:paraId="6FDF79FF" w14:textId="77777777" w:rsidR="0069426E" w:rsidRPr="0009263D" w:rsidRDefault="0069426E" w:rsidP="0069426E">
            <w:pPr>
              <w:jc w:val="right"/>
              <w:rPr>
                <w:rFonts w:ascii="Arial" w:hAnsi="Arial" w:cs="Arial"/>
                <w:sz w:val="18"/>
                <w:szCs w:val="18"/>
              </w:rPr>
            </w:pPr>
          </w:p>
        </w:tc>
      </w:tr>
      <w:tr w:rsidR="0069426E" w:rsidRPr="0009263D" w14:paraId="77FADA2A" w14:textId="77777777" w:rsidTr="0069426E">
        <w:trPr>
          <w:trHeight w:val="170"/>
        </w:trPr>
        <w:tc>
          <w:tcPr>
            <w:tcW w:w="2966" w:type="pct"/>
            <w:tcBorders>
              <w:top w:val="nil"/>
              <w:left w:val="nil"/>
              <w:bottom w:val="nil"/>
              <w:right w:val="nil"/>
            </w:tcBorders>
            <w:vAlign w:val="center"/>
            <w:hideMark/>
          </w:tcPr>
          <w:p w14:paraId="2E496371"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Despesas com pessoal (i)</w:t>
            </w:r>
          </w:p>
        </w:tc>
        <w:tc>
          <w:tcPr>
            <w:tcW w:w="967" w:type="pct"/>
            <w:tcBorders>
              <w:top w:val="nil"/>
              <w:left w:val="nil"/>
              <w:bottom w:val="nil"/>
              <w:right w:val="nil"/>
            </w:tcBorders>
            <w:noWrap/>
            <w:vAlign w:val="bottom"/>
            <w:hideMark/>
          </w:tcPr>
          <w:p w14:paraId="5078A7E9" w14:textId="51E099F6"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(42.602)</w:t>
            </w:r>
          </w:p>
        </w:tc>
        <w:tc>
          <w:tcPr>
            <w:tcW w:w="90" w:type="pct"/>
            <w:tcBorders>
              <w:top w:val="nil"/>
              <w:left w:val="nil"/>
              <w:bottom w:val="nil"/>
              <w:right w:val="nil"/>
            </w:tcBorders>
            <w:vAlign w:val="center"/>
            <w:hideMark/>
          </w:tcPr>
          <w:p w14:paraId="3FCE88E2"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71662DE0" w14:textId="7777777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 xml:space="preserve">                   (4.625)</w:t>
            </w:r>
          </w:p>
        </w:tc>
      </w:tr>
      <w:tr w:rsidR="0069426E" w:rsidRPr="0009263D" w14:paraId="3B9B4D9B" w14:textId="77777777" w:rsidTr="0069426E">
        <w:trPr>
          <w:trHeight w:val="170"/>
        </w:trPr>
        <w:tc>
          <w:tcPr>
            <w:tcW w:w="2966" w:type="pct"/>
            <w:tcBorders>
              <w:top w:val="nil"/>
              <w:left w:val="nil"/>
              <w:bottom w:val="nil"/>
              <w:right w:val="nil"/>
            </w:tcBorders>
            <w:vAlign w:val="center"/>
            <w:hideMark/>
          </w:tcPr>
          <w:p w14:paraId="6D907DC2"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Encargos sociais (i)</w:t>
            </w:r>
          </w:p>
        </w:tc>
        <w:tc>
          <w:tcPr>
            <w:tcW w:w="967" w:type="pct"/>
            <w:tcBorders>
              <w:top w:val="nil"/>
              <w:left w:val="nil"/>
              <w:bottom w:val="nil"/>
              <w:right w:val="nil"/>
            </w:tcBorders>
            <w:noWrap/>
            <w:vAlign w:val="bottom"/>
            <w:hideMark/>
          </w:tcPr>
          <w:p w14:paraId="5B356918" w14:textId="7E68CC0A"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(7.651)</w:t>
            </w:r>
          </w:p>
        </w:tc>
        <w:tc>
          <w:tcPr>
            <w:tcW w:w="90" w:type="pct"/>
            <w:tcBorders>
              <w:top w:val="nil"/>
              <w:left w:val="nil"/>
              <w:bottom w:val="nil"/>
              <w:right w:val="nil"/>
            </w:tcBorders>
            <w:vAlign w:val="center"/>
            <w:hideMark/>
          </w:tcPr>
          <w:p w14:paraId="2B0DB408"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47C0697A" w14:textId="7777777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 xml:space="preserve">                                - </w:t>
            </w:r>
          </w:p>
        </w:tc>
      </w:tr>
      <w:tr w:rsidR="0069426E" w:rsidRPr="0009263D" w14:paraId="2D976BFE" w14:textId="77777777" w:rsidTr="0069426E">
        <w:trPr>
          <w:trHeight w:val="170"/>
        </w:trPr>
        <w:tc>
          <w:tcPr>
            <w:tcW w:w="2966" w:type="pct"/>
            <w:tcBorders>
              <w:top w:val="nil"/>
              <w:left w:val="nil"/>
              <w:bottom w:val="nil"/>
              <w:right w:val="nil"/>
            </w:tcBorders>
            <w:vAlign w:val="center"/>
            <w:hideMark/>
          </w:tcPr>
          <w:p w14:paraId="4FFCF672"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 xml:space="preserve">Serviços de terceiros </w:t>
            </w:r>
          </w:p>
        </w:tc>
        <w:tc>
          <w:tcPr>
            <w:tcW w:w="967" w:type="pct"/>
            <w:tcBorders>
              <w:top w:val="nil"/>
              <w:left w:val="nil"/>
              <w:bottom w:val="nil"/>
              <w:right w:val="nil"/>
            </w:tcBorders>
            <w:noWrap/>
            <w:vAlign w:val="bottom"/>
            <w:hideMark/>
          </w:tcPr>
          <w:p w14:paraId="368743AA" w14:textId="1C3874B4"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(4.62</w:t>
            </w:r>
            <w:r w:rsidR="00025394" w:rsidRPr="0009263D">
              <w:rPr>
                <w:rFonts w:ascii="Arial" w:hAnsi="Arial" w:cs="Arial"/>
                <w:color w:val="000000"/>
                <w:sz w:val="18"/>
                <w:szCs w:val="18"/>
              </w:rPr>
              <w:t>4</w:t>
            </w:r>
            <w:r w:rsidRPr="0009263D">
              <w:rPr>
                <w:rFonts w:ascii="Arial" w:hAnsi="Arial" w:cs="Arial"/>
                <w:color w:val="000000"/>
                <w:sz w:val="18"/>
                <w:szCs w:val="18"/>
              </w:rPr>
              <w:t>)</w:t>
            </w:r>
          </w:p>
        </w:tc>
        <w:tc>
          <w:tcPr>
            <w:tcW w:w="90" w:type="pct"/>
            <w:tcBorders>
              <w:top w:val="nil"/>
              <w:left w:val="nil"/>
              <w:bottom w:val="nil"/>
              <w:right w:val="nil"/>
            </w:tcBorders>
            <w:vAlign w:val="center"/>
            <w:hideMark/>
          </w:tcPr>
          <w:p w14:paraId="7E3B98D6"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4F633FE7" w14:textId="7777777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 xml:space="preserve">                   (3.268)</w:t>
            </w:r>
          </w:p>
        </w:tc>
      </w:tr>
      <w:tr w:rsidR="0069426E" w:rsidRPr="0009263D" w14:paraId="36E34ED4" w14:textId="77777777" w:rsidTr="0069426E">
        <w:trPr>
          <w:trHeight w:val="170"/>
        </w:trPr>
        <w:tc>
          <w:tcPr>
            <w:tcW w:w="2966" w:type="pct"/>
            <w:tcBorders>
              <w:top w:val="nil"/>
              <w:left w:val="nil"/>
              <w:bottom w:val="nil"/>
              <w:right w:val="nil"/>
            </w:tcBorders>
            <w:vAlign w:val="center"/>
            <w:hideMark/>
          </w:tcPr>
          <w:p w14:paraId="2516B868"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Depreciação e amortização</w:t>
            </w:r>
          </w:p>
        </w:tc>
        <w:tc>
          <w:tcPr>
            <w:tcW w:w="967" w:type="pct"/>
            <w:tcBorders>
              <w:top w:val="nil"/>
              <w:left w:val="nil"/>
              <w:bottom w:val="nil"/>
              <w:right w:val="nil"/>
            </w:tcBorders>
            <w:noWrap/>
            <w:vAlign w:val="bottom"/>
            <w:hideMark/>
          </w:tcPr>
          <w:p w14:paraId="73AD2C0B" w14:textId="506503B4"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(1.945)</w:t>
            </w:r>
          </w:p>
        </w:tc>
        <w:tc>
          <w:tcPr>
            <w:tcW w:w="90" w:type="pct"/>
            <w:tcBorders>
              <w:top w:val="nil"/>
              <w:left w:val="nil"/>
              <w:bottom w:val="nil"/>
              <w:right w:val="nil"/>
            </w:tcBorders>
            <w:vAlign w:val="center"/>
            <w:hideMark/>
          </w:tcPr>
          <w:p w14:paraId="557FA006"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1C2AF41A" w14:textId="7777777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 xml:space="preserve">                   (1.746)</w:t>
            </w:r>
          </w:p>
        </w:tc>
      </w:tr>
      <w:tr w:rsidR="0069426E" w:rsidRPr="0009263D" w14:paraId="7A592220" w14:textId="77777777" w:rsidTr="0069426E">
        <w:trPr>
          <w:trHeight w:val="170"/>
        </w:trPr>
        <w:tc>
          <w:tcPr>
            <w:tcW w:w="2966" w:type="pct"/>
            <w:tcBorders>
              <w:top w:val="nil"/>
              <w:left w:val="nil"/>
              <w:bottom w:val="nil"/>
              <w:right w:val="nil"/>
            </w:tcBorders>
            <w:vAlign w:val="center"/>
            <w:hideMark/>
          </w:tcPr>
          <w:p w14:paraId="4953FC7F"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Despesas tributárias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967" w:type="pct"/>
            <w:tcBorders>
              <w:top w:val="nil"/>
              <w:left w:val="nil"/>
              <w:bottom w:val="nil"/>
              <w:right w:val="nil"/>
            </w:tcBorders>
            <w:noWrap/>
            <w:vAlign w:val="bottom"/>
            <w:hideMark/>
          </w:tcPr>
          <w:p w14:paraId="360A7A0A" w14:textId="3FE784D5"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(4.832)</w:t>
            </w:r>
          </w:p>
        </w:tc>
        <w:tc>
          <w:tcPr>
            <w:tcW w:w="90" w:type="pct"/>
            <w:tcBorders>
              <w:top w:val="nil"/>
              <w:left w:val="nil"/>
              <w:bottom w:val="nil"/>
              <w:right w:val="nil"/>
            </w:tcBorders>
            <w:vAlign w:val="center"/>
            <w:hideMark/>
          </w:tcPr>
          <w:p w14:paraId="4AF8ACAC"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4105108F" w14:textId="7777777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 xml:space="preserve">                   (1.660)</w:t>
            </w:r>
          </w:p>
        </w:tc>
      </w:tr>
      <w:tr w:rsidR="0069426E" w:rsidRPr="0009263D" w14:paraId="0BBB641B" w14:textId="77777777" w:rsidTr="0069426E">
        <w:trPr>
          <w:trHeight w:val="170"/>
        </w:trPr>
        <w:tc>
          <w:tcPr>
            <w:tcW w:w="2966" w:type="pct"/>
            <w:tcBorders>
              <w:top w:val="nil"/>
              <w:left w:val="nil"/>
              <w:bottom w:val="nil"/>
              <w:right w:val="nil"/>
            </w:tcBorders>
            <w:vAlign w:val="center"/>
            <w:hideMark/>
          </w:tcPr>
          <w:p w14:paraId="487F2035"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Reversão / (Provisão) para contingências (</w:t>
            </w:r>
            <w:proofErr w:type="spellStart"/>
            <w:r w:rsidRPr="0009263D">
              <w:rPr>
                <w:rFonts w:ascii="Arial" w:hAnsi="Arial" w:cs="Arial"/>
                <w:color w:val="000000"/>
                <w:sz w:val="18"/>
                <w:szCs w:val="18"/>
              </w:rPr>
              <w:t>iii</w:t>
            </w:r>
            <w:proofErr w:type="spellEnd"/>
            <w:r w:rsidRPr="0009263D">
              <w:rPr>
                <w:rFonts w:ascii="Arial" w:hAnsi="Arial" w:cs="Arial"/>
                <w:color w:val="000000"/>
                <w:sz w:val="18"/>
                <w:szCs w:val="18"/>
              </w:rPr>
              <w:t>)</w:t>
            </w:r>
          </w:p>
        </w:tc>
        <w:tc>
          <w:tcPr>
            <w:tcW w:w="967" w:type="pct"/>
            <w:tcBorders>
              <w:top w:val="nil"/>
              <w:left w:val="nil"/>
              <w:bottom w:val="single" w:sz="8" w:space="0" w:color="auto"/>
              <w:right w:val="nil"/>
            </w:tcBorders>
            <w:noWrap/>
            <w:vAlign w:val="bottom"/>
            <w:hideMark/>
          </w:tcPr>
          <w:p w14:paraId="50037163" w14:textId="50C61B29"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4.969</w:t>
            </w:r>
          </w:p>
        </w:tc>
        <w:tc>
          <w:tcPr>
            <w:tcW w:w="90" w:type="pct"/>
            <w:tcBorders>
              <w:top w:val="nil"/>
              <w:left w:val="nil"/>
              <w:bottom w:val="nil"/>
              <w:right w:val="nil"/>
            </w:tcBorders>
            <w:vAlign w:val="center"/>
            <w:hideMark/>
          </w:tcPr>
          <w:p w14:paraId="2F21BE87"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single" w:sz="8" w:space="0" w:color="auto"/>
              <w:right w:val="nil"/>
            </w:tcBorders>
            <w:noWrap/>
            <w:vAlign w:val="bottom"/>
            <w:hideMark/>
          </w:tcPr>
          <w:p w14:paraId="3C971989" w14:textId="7777777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 xml:space="preserve">                          520 </w:t>
            </w:r>
          </w:p>
        </w:tc>
      </w:tr>
      <w:tr w:rsidR="0069426E" w:rsidRPr="0009263D" w14:paraId="4460C589" w14:textId="77777777" w:rsidTr="0069426E">
        <w:trPr>
          <w:trHeight w:val="170"/>
        </w:trPr>
        <w:tc>
          <w:tcPr>
            <w:tcW w:w="2966" w:type="pct"/>
            <w:tcBorders>
              <w:top w:val="nil"/>
              <w:left w:val="nil"/>
              <w:bottom w:val="nil"/>
              <w:right w:val="nil"/>
            </w:tcBorders>
            <w:vAlign w:val="center"/>
            <w:hideMark/>
          </w:tcPr>
          <w:p w14:paraId="2EFC104A" w14:textId="77777777" w:rsidR="0069426E" w:rsidRPr="0009263D" w:rsidRDefault="0069426E" w:rsidP="0069426E">
            <w:pPr>
              <w:rPr>
                <w:rFonts w:ascii="Arial" w:hAnsi="Arial" w:cs="Arial"/>
                <w:color w:val="000000"/>
                <w:sz w:val="18"/>
                <w:szCs w:val="18"/>
              </w:rPr>
            </w:pPr>
          </w:p>
        </w:tc>
        <w:tc>
          <w:tcPr>
            <w:tcW w:w="967" w:type="pct"/>
            <w:tcBorders>
              <w:top w:val="nil"/>
              <w:left w:val="nil"/>
              <w:bottom w:val="nil"/>
              <w:right w:val="nil"/>
            </w:tcBorders>
            <w:noWrap/>
            <w:vAlign w:val="bottom"/>
            <w:hideMark/>
          </w:tcPr>
          <w:p w14:paraId="1709AE5E" w14:textId="77777777" w:rsidR="0069426E" w:rsidRPr="0009263D" w:rsidRDefault="0069426E" w:rsidP="0069426E">
            <w:pPr>
              <w:jc w:val="right"/>
              <w:rPr>
                <w:rFonts w:ascii="Arial" w:hAnsi="Arial" w:cs="Arial"/>
                <w:sz w:val="18"/>
                <w:szCs w:val="18"/>
              </w:rPr>
            </w:pPr>
          </w:p>
        </w:tc>
        <w:tc>
          <w:tcPr>
            <w:tcW w:w="90" w:type="pct"/>
            <w:tcBorders>
              <w:top w:val="nil"/>
              <w:left w:val="nil"/>
              <w:bottom w:val="nil"/>
              <w:right w:val="nil"/>
            </w:tcBorders>
            <w:vAlign w:val="center"/>
            <w:hideMark/>
          </w:tcPr>
          <w:p w14:paraId="69730A90" w14:textId="77777777" w:rsidR="0069426E" w:rsidRPr="0009263D" w:rsidRDefault="0069426E" w:rsidP="0069426E">
            <w:pPr>
              <w:jc w:val="right"/>
              <w:rPr>
                <w:rFonts w:ascii="Arial" w:hAnsi="Arial" w:cs="Arial"/>
                <w:sz w:val="18"/>
                <w:szCs w:val="18"/>
              </w:rPr>
            </w:pPr>
          </w:p>
        </w:tc>
        <w:tc>
          <w:tcPr>
            <w:tcW w:w="976" w:type="pct"/>
            <w:tcBorders>
              <w:top w:val="nil"/>
              <w:left w:val="nil"/>
              <w:bottom w:val="nil"/>
              <w:right w:val="nil"/>
            </w:tcBorders>
            <w:noWrap/>
            <w:vAlign w:val="bottom"/>
            <w:hideMark/>
          </w:tcPr>
          <w:p w14:paraId="7D691BE9" w14:textId="77777777" w:rsidR="0069426E" w:rsidRPr="0009263D" w:rsidRDefault="0069426E" w:rsidP="0069426E">
            <w:pPr>
              <w:jc w:val="right"/>
              <w:rPr>
                <w:rFonts w:ascii="Arial" w:hAnsi="Arial" w:cs="Arial"/>
                <w:sz w:val="18"/>
                <w:szCs w:val="18"/>
              </w:rPr>
            </w:pPr>
          </w:p>
        </w:tc>
      </w:tr>
      <w:tr w:rsidR="0069426E" w:rsidRPr="0009263D" w14:paraId="42D2FBAC" w14:textId="77777777" w:rsidTr="0069426E">
        <w:trPr>
          <w:trHeight w:val="170"/>
        </w:trPr>
        <w:tc>
          <w:tcPr>
            <w:tcW w:w="2966" w:type="pct"/>
            <w:tcBorders>
              <w:top w:val="nil"/>
              <w:left w:val="nil"/>
              <w:bottom w:val="nil"/>
              <w:right w:val="nil"/>
            </w:tcBorders>
            <w:vAlign w:val="center"/>
            <w:hideMark/>
          </w:tcPr>
          <w:p w14:paraId="4F86F767" w14:textId="77777777" w:rsidR="0069426E" w:rsidRPr="0009263D" w:rsidRDefault="0069426E" w:rsidP="0069426E">
            <w:pPr>
              <w:rPr>
                <w:rFonts w:ascii="Arial" w:hAnsi="Arial" w:cs="Arial"/>
                <w:sz w:val="18"/>
                <w:szCs w:val="18"/>
              </w:rPr>
            </w:pPr>
          </w:p>
        </w:tc>
        <w:tc>
          <w:tcPr>
            <w:tcW w:w="967" w:type="pct"/>
            <w:tcBorders>
              <w:top w:val="nil"/>
              <w:left w:val="nil"/>
              <w:bottom w:val="double" w:sz="6" w:space="0" w:color="auto"/>
              <w:right w:val="nil"/>
            </w:tcBorders>
            <w:noWrap/>
            <w:vAlign w:val="bottom"/>
            <w:hideMark/>
          </w:tcPr>
          <w:p w14:paraId="07CE1412" w14:textId="402A6E65"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(56.68</w:t>
            </w:r>
            <w:r w:rsidR="00025394" w:rsidRPr="0009263D">
              <w:rPr>
                <w:rFonts w:ascii="Arial" w:hAnsi="Arial" w:cs="Arial"/>
                <w:color w:val="000000"/>
                <w:sz w:val="18"/>
                <w:szCs w:val="18"/>
              </w:rPr>
              <w:t>5</w:t>
            </w:r>
            <w:r w:rsidRPr="0009263D">
              <w:rPr>
                <w:rFonts w:ascii="Arial" w:hAnsi="Arial" w:cs="Arial"/>
                <w:color w:val="000000"/>
                <w:sz w:val="18"/>
                <w:szCs w:val="18"/>
              </w:rPr>
              <w:t>)</w:t>
            </w:r>
          </w:p>
        </w:tc>
        <w:tc>
          <w:tcPr>
            <w:tcW w:w="90" w:type="pct"/>
            <w:tcBorders>
              <w:top w:val="nil"/>
              <w:left w:val="nil"/>
              <w:bottom w:val="nil"/>
              <w:right w:val="nil"/>
            </w:tcBorders>
            <w:vAlign w:val="center"/>
            <w:hideMark/>
          </w:tcPr>
          <w:p w14:paraId="07E4AE5D"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double" w:sz="6" w:space="0" w:color="auto"/>
              <w:right w:val="nil"/>
            </w:tcBorders>
            <w:noWrap/>
            <w:vAlign w:val="bottom"/>
            <w:hideMark/>
          </w:tcPr>
          <w:p w14:paraId="6B01E59F" w14:textId="7777777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 xml:space="preserve">                 (10.779)</w:t>
            </w:r>
          </w:p>
        </w:tc>
      </w:tr>
    </w:tbl>
    <w:p w14:paraId="69C1B488" w14:textId="77777777" w:rsidR="004F03C7" w:rsidRPr="0009263D" w:rsidRDefault="004F03C7" w:rsidP="000B3AA3">
      <w:pPr>
        <w:rPr>
          <w:rFonts w:ascii="Georgia" w:hAnsi="Georgia" w:cs="Arial"/>
          <w:bCs/>
          <w:sz w:val="18"/>
          <w:szCs w:val="18"/>
        </w:rPr>
      </w:pPr>
    </w:p>
    <w:tbl>
      <w:tblPr>
        <w:tblW w:w="5000" w:type="pct"/>
        <w:tblCellMar>
          <w:left w:w="70" w:type="dxa"/>
          <w:right w:w="70" w:type="dxa"/>
        </w:tblCellMar>
        <w:tblLook w:val="04A0" w:firstRow="1" w:lastRow="0" w:firstColumn="1" w:lastColumn="0" w:noHBand="0" w:noVBand="1"/>
      </w:tblPr>
      <w:tblGrid>
        <w:gridCol w:w="5480"/>
        <w:gridCol w:w="1786"/>
        <w:gridCol w:w="166"/>
        <w:gridCol w:w="1805"/>
      </w:tblGrid>
      <w:tr w:rsidR="0069426E" w:rsidRPr="0009263D" w14:paraId="61BA0EE1" w14:textId="77777777" w:rsidTr="0069426E">
        <w:trPr>
          <w:trHeight w:val="170"/>
        </w:trPr>
        <w:tc>
          <w:tcPr>
            <w:tcW w:w="2966" w:type="pct"/>
            <w:tcBorders>
              <w:top w:val="nil"/>
              <w:left w:val="nil"/>
              <w:bottom w:val="nil"/>
              <w:right w:val="nil"/>
            </w:tcBorders>
            <w:noWrap/>
            <w:vAlign w:val="bottom"/>
            <w:hideMark/>
          </w:tcPr>
          <w:p w14:paraId="436C5A6E" w14:textId="77777777" w:rsidR="0069426E" w:rsidRPr="0009263D" w:rsidRDefault="0069426E" w:rsidP="0069426E">
            <w:pPr>
              <w:rPr>
                <w:rFonts w:ascii="Arial" w:hAnsi="Arial" w:cs="Arial"/>
                <w:sz w:val="18"/>
                <w:szCs w:val="18"/>
              </w:rPr>
            </w:pPr>
          </w:p>
        </w:tc>
        <w:tc>
          <w:tcPr>
            <w:tcW w:w="2034" w:type="pct"/>
            <w:gridSpan w:val="3"/>
            <w:tcBorders>
              <w:top w:val="nil"/>
              <w:left w:val="nil"/>
              <w:bottom w:val="single" w:sz="8" w:space="0" w:color="auto"/>
              <w:right w:val="nil"/>
            </w:tcBorders>
            <w:noWrap/>
            <w:vAlign w:val="center"/>
            <w:hideMark/>
          </w:tcPr>
          <w:p w14:paraId="2ED5F8E4" w14:textId="769BF1E5" w:rsidR="0069426E" w:rsidRPr="0009263D" w:rsidRDefault="0069426E" w:rsidP="0069426E">
            <w:pPr>
              <w:jc w:val="right"/>
              <w:rPr>
                <w:rFonts w:ascii="Arial" w:hAnsi="Arial" w:cs="Arial"/>
                <w:b/>
                <w:bCs/>
                <w:color w:val="000000"/>
                <w:sz w:val="18"/>
                <w:szCs w:val="18"/>
              </w:rPr>
            </w:pPr>
            <w:r w:rsidRPr="0009263D">
              <w:rPr>
                <w:rFonts w:ascii="Arial" w:hAnsi="Arial" w:cs="Arial"/>
                <w:b/>
                <w:bCs/>
                <w:color w:val="000000"/>
                <w:sz w:val="18"/>
                <w:szCs w:val="18"/>
              </w:rPr>
              <w:t>Três meses findos em</w:t>
            </w:r>
          </w:p>
        </w:tc>
      </w:tr>
      <w:tr w:rsidR="0069426E" w:rsidRPr="0009263D" w14:paraId="616FFC9A" w14:textId="77777777" w:rsidTr="0069426E">
        <w:trPr>
          <w:trHeight w:val="170"/>
        </w:trPr>
        <w:tc>
          <w:tcPr>
            <w:tcW w:w="2966" w:type="pct"/>
            <w:tcBorders>
              <w:top w:val="nil"/>
              <w:left w:val="nil"/>
              <w:bottom w:val="nil"/>
              <w:right w:val="nil"/>
            </w:tcBorders>
            <w:noWrap/>
            <w:vAlign w:val="bottom"/>
            <w:hideMark/>
          </w:tcPr>
          <w:p w14:paraId="39D9B597" w14:textId="77777777" w:rsidR="0069426E" w:rsidRPr="0009263D" w:rsidRDefault="0069426E" w:rsidP="0069426E">
            <w:pPr>
              <w:jc w:val="right"/>
              <w:rPr>
                <w:rFonts w:ascii="Arial" w:hAnsi="Arial" w:cs="Arial"/>
                <w:b/>
                <w:bCs/>
                <w:color w:val="000000"/>
                <w:sz w:val="18"/>
                <w:szCs w:val="18"/>
              </w:rPr>
            </w:pPr>
          </w:p>
        </w:tc>
        <w:tc>
          <w:tcPr>
            <w:tcW w:w="967" w:type="pct"/>
            <w:tcBorders>
              <w:top w:val="nil"/>
              <w:left w:val="nil"/>
              <w:bottom w:val="nil"/>
              <w:right w:val="nil"/>
            </w:tcBorders>
            <w:noWrap/>
            <w:vAlign w:val="bottom"/>
            <w:hideMark/>
          </w:tcPr>
          <w:p w14:paraId="70183240" w14:textId="77777777" w:rsidR="0069426E" w:rsidRPr="0009263D" w:rsidRDefault="0069426E" w:rsidP="0069426E">
            <w:pPr>
              <w:jc w:val="right"/>
              <w:rPr>
                <w:rFonts w:ascii="Arial" w:hAnsi="Arial" w:cs="Arial"/>
                <w:sz w:val="18"/>
                <w:szCs w:val="18"/>
              </w:rPr>
            </w:pPr>
          </w:p>
        </w:tc>
        <w:tc>
          <w:tcPr>
            <w:tcW w:w="90" w:type="pct"/>
            <w:tcBorders>
              <w:top w:val="nil"/>
              <w:left w:val="nil"/>
              <w:bottom w:val="nil"/>
              <w:right w:val="nil"/>
            </w:tcBorders>
            <w:noWrap/>
            <w:vAlign w:val="bottom"/>
            <w:hideMark/>
          </w:tcPr>
          <w:p w14:paraId="6B4CBDA1" w14:textId="77777777" w:rsidR="0069426E" w:rsidRPr="0009263D" w:rsidRDefault="0069426E" w:rsidP="0069426E">
            <w:pPr>
              <w:jc w:val="right"/>
              <w:rPr>
                <w:rFonts w:ascii="Arial" w:hAnsi="Arial" w:cs="Arial"/>
                <w:sz w:val="18"/>
                <w:szCs w:val="18"/>
              </w:rPr>
            </w:pPr>
          </w:p>
        </w:tc>
        <w:tc>
          <w:tcPr>
            <w:tcW w:w="976" w:type="pct"/>
            <w:tcBorders>
              <w:top w:val="nil"/>
              <w:left w:val="nil"/>
              <w:bottom w:val="nil"/>
              <w:right w:val="nil"/>
            </w:tcBorders>
            <w:noWrap/>
            <w:vAlign w:val="bottom"/>
            <w:hideMark/>
          </w:tcPr>
          <w:p w14:paraId="7A13B768" w14:textId="77777777" w:rsidR="0069426E" w:rsidRPr="0009263D" w:rsidRDefault="0069426E" w:rsidP="0069426E">
            <w:pPr>
              <w:jc w:val="right"/>
              <w:rPr>
                <w:rFonts w:ascii="Arial" w:hAnsi="Arial" w:cs="Arial"/>
                <w:sz w:val="18"/>
                <w:szCs w:val="18"/>
              </w:rPr>
            </w:pPr>
          </w:p>
        </w:tc>
      </w:tr>
      <w:tr w:rsidR="0069426E" w:rsidRPr="0009263D" w14:paraId="7FD68A9E" w14:textId="77777777" w:rsidTr="0069426E">
        <w:trPr>
          <w:trHeight w:val="170"/>
        </w:trPr>
        <w:tc>
          <w:tcPr>
            <w:tcW w:w="2966" w:type="pct"/>
            <w:tcBorders>
              <w:top w:val="nil"/>
              <w:left w:val="nil"/>
              <w:bottom w:val="nil"/>
              <w:right w:val="nil"/>
            </w:tcBorders>
            <w:hideMark/>
          </w:tcPr>
          <w:p w14:paraId="203A8879" w14:textId="77777777" w:rsidR="0069426E" w:rsidRPr="0009263D" w:rsidRDefault="0069426E" w:rsidP="0069426E">
            <w:pPr>
              <w:rPr>
                <w:rFonts w:ascii="Arial" w:hAnsi="Arial" w:cs="Arial"/>
                <w:sz w:val="18"/>
                <w:szCs w:val="18"/>
              </w:rPr>
            </w:pPr>
          </w:p>
        </w:tc>
        <w:tc>
          <w:tcPr>
            <w:tcW w:w="967" w:type="pct"/>
            <w:tcBorders>
              <w:top w:val="nil"/>
              <w:left w:val="nil"/>
              <w:bottom w:val="single" w:sz="8" w:space="0" w:color="auto"/>
              <w:right w:val="nil"/>
            </w:tcBorders>
            <w:noWrap/>
            <w:vAlign w:val="center"/>
            <w:hideMark/>
          </w:tcPr>
          <w:p w14:paraId="00924C59" w14:textId="77777777" w:rsidR="0069426E" w:rsidRPr="0009263D" w:rsidRDefault="0069426E" w:rsidP="0069426E">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0" w:type="pct"/>
            <w:tcBorders>
              <w:top w:val="nil"/>
              <w:left w:val="nil"/>
              <w:bottom w:val="nil"/>
              <w:right w:val="nil"/>
            </w:tcBorders>
            <w:vAlign w:val="center"/>
            <w:hideMark/>
          </w:tcPr>
          <w:p w14:paraId="0787A344" w14:textId="77777777" w:rsidR="0069426E" w:rsidRPr="0009263D" w:rsidRDefault="0069426E" w:rsidP="0069426E">
            <w:pPr>
              <w:jc w:val="right"/>
              <w:rPr>
                <w:rFonts w:ascii="Arial" w:hAnsi="Arial" w:cs="Arial"/>
                <w:b/>
                <w:bCs/>
                <w:color w:val="000000"/>
                <w:sz w:val="18"/>
                <w:szCs w:val="18"/>
              </w:rPr>
            </w:pPr>
          </w:p>
        </w:tc>
        <w:tc>
          <w:tcPr>
            <w:tcW w:w="976" w:type="pct"/>
            <w:tcBorders>
              <w:top w:val="nil"/>
              <w:left w:val="nil"/>
              <w:bottom w:val="single" w:sz="8" w:space="0" w:color="auto"/>
              <w:right w:val="nil"/>
            </w:tcBorders>
            <w:noWrap/>
            <w:vAlign w:val="center"/>
            <w:hideMark/>
          </w:tcPr>
          <w:p w14:paraId="798F0C44" w14:textId="77777777" w:rsidR="0069426E" w:rsidRPr="0009263D" w:rsidRDefault="0069426E" w:rsidP="0069426E">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69426E" w:rsidRPr="0009263D" w14:paraId="61356278" w14:textId="77777777" w:rsidTr="0069426E">
        <w:trPr>
          <w:trHeight w:val="170"/>
        </w:trPr>
        <w:tc>
          <w:tcPr>
            <w:tcW w:w="2966" w:type="pct"/>
            <w:tcBorders>
              <w:top w:val="nil"/>
              <w:left w:val="nil"/>
              <w:bottom w:val="nil"/>
              <w:right w:val="nil"/>
            </w:tcBorders>
            <w:vAlign w:val="center"/>
            <w:hideMark/>
          </w:tcPr>
          <w:p w14:paraId="6490C602" w14:textId="77777777" w:rsidR="0069426E" w:rsidRPr="0009263D" w:rsidRDefault="0069426E" w:rsidP="0069426E">
            <w:pPr>
              <w:jc w:val="right"/>
              <w:rPr>
                <w:rFonts w:ascii="Arial" w:hAnsi="Arial" w:cs="Arial"/>
                <w:b/>
                <w:bCs/>
                <w:color w:val="000000"/>
                <w:sz w:val="18"/>
                <w:szCs w:val="18"/>
              </w:rPr>
            </w:pPr>
          </w:p>
        </w:tc>
        <w:tc>
          <w:tcPr>
            <w:tcW w:w="967" w:type="pct"/>
            <w:tcBorders>
              <w:top w:val="nil"/>
              <w:left w:val="nil"/>
              <w:bottom w:val="nil"/>
              <w:right w:val="nil"/>
            </w:tcBorders>
            <w:vAlign w:val="center"/>
            <w:hideMark/>
          </w:tcPr>
          <w:p w14:paraId="2109293F" w14:textId="77777777" w:rsidR="0069426E" w:rsidRPr="0009263D" w:rsidRDefault="0069426E" w:rsidP="0069426E">
            <w:pPr>
              <w:jc w:val="right"/>
              <w:rPr>
                <w:rFonts w:ascii="Arial" w:hAnsi="Arial" w:cs="Arial"/>
                <w:sz w:val="18"/>
                <w:szCs w:val="18"/>
              </w:rPr>
            </w:pPr>
          </w:p>
        </w:tc>
        <w:tc>
          <w:tcPr>
            <w:tcW w:w="90" w:type="pct"/>
            <w:tcBorders>
              <w:top w:val="nil"/>
              <w:left w:val="nil"/>
              <w:bottom w:val="nil"/>
              <w:right w:val="nil"/>
            </w:tcBorders>
            <w:vAlign w:val="center"/>
            <w:hideMark/>
          </w:tcPr>
          <w:p w14:paraId="77802CA7" w14:textId="77777777" w:rsidR="0069426E" w:rsidRPr="0009263D" w:rsidRDefault="0069426E" w:rsidP="0069426E">
            <w:pPr>
              <w:jc w:val="right"/>
              <w:rPr>
                <w:rFonts w:ascii="Arial" w:hAnsi="Arial" w:cs="Arial"/>
                <w:sz w:val="18"/>
                <w:szCs w:val="18"/>
              </w:rPr>
            </w:pPr>
          </w:p>
        </w:tc>
        <w:tc>
          <w:tcPr>
            <w:tcW w:w="976" w:type="pct"/>
            <w:tcBorders>
              <w:top w:val="nil"/>
              <w:left w:val="nil"/>
              <w:bottom w:val="nil"/>
              <w:right w:val="nil"/>
            </w:tcBorders>
            <w:noWrap/>
            <w:vAlign w:val="center"/>
            <w:hideMark/>
          </w:tcPr>
          <w:p w14:paraId="0B3DE98C" w14:textId="77777777" w:rsidR="0069426E" w:rsidRPr="0009263D" w:rsidRDefault="0069426E" w:rsidP="0069426E">
            <w:pPr>
              <w:jc w:val="right"/>
              <w:rPr>
                <w:rFonts w:ascii="Arial" w:hAnsi="Arial" w:cs="Arial"/>
                <w:sz w:val="18"/>
                <w:szCs w:val="18"/>
              </w:rPr>
            </w:pPr>
          </w:p>
        </w:tc>
      </w:tr>
      <w:tr w:rsidR="0069426E" w:rsidRPr="0009263D" w14:paraId="20120EBA" w14:textId="77777777" w:rsidTr="0069426E">
        <w:trPr>
          <w:trHeight w:val="170"/>
        </w:trPr>
        <w:tc>
          <w:tcPr>
            <w:tcW w:w="2966" w:type="pct"/>
            <w:tcBorders>
              <w:top w:val="nil"/>
              <w:left w:val="nil"/>
              <w:bottom w:val="nil"/>
              <w:right w:val="nil"/>
            </w:tcBorders>
            <w:vAlign w:val="center"/>
            <w:hideMark/>
          </w:tcPr>
          <w:p w14:paraId="580F81CA"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Despesas com pessoal (i)</w:t>
            </w:r>
          </w:p>
        </w:tc>
        <w:tc>
          <w:tcPr>
            <w:tcW w:w="967" w:type="pct"/>
            <w:tcBorders>
              <w:top w:val="nil"/>
              <w:left w:val="nil"/>
              <w:bottom w:val="nil"/>
              <w:right w:val="nil"/>
            </w:tcBorders>
            <w:noWrap/>
            <w:vAlign w:val="bottom"/>
            <w:hideMark/>
          </w:tcPr>
          <w:p w14:paraId="65F3074F" w14:textId="6AFB3B9B"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(25.201)</w:t>
            </w:r>
          </w:p>
        </w:tc>
        <w:tc>
          <w:tcPr>
            <w:tcW w:w="90" w:type="pct"/>
            <w:tcBorders>
              <w:top w:val="nil"/>
              <w:left w:val="nil"/>
              <w:bottom w:val="nil"/>
              <w:right w:val="nil"/>
            </w:tcBorders>
            <w:vAlign w:val="center"/>
            <w:hideMark/>
          </w:tcPr>
          <w:p w14:paraId="376C553D"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520EE272" w14:textId="676E7CF6"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(2.651)</w:t>
            </w:r>
          </w:p>
        </w:tc>
      </w:tr>
      <w:tr w:rsidR="0069426E" w:rsidRPr="0009263D" w14:paraId="19C10A01" w14:textId="77777777" w:rsidTr="0069426E">
        <w:trPr>
          <w:trHeight w:val="170"/>
        </w:trPr>
        <w:tc>
          <w:tcPr>
            <w:tcW w:w="2966" w:type="pct"/>
            <w:tcBorders>
              <w:top w:val="nil"/>
              <w:left w:val="nil"/>
              <w:bottom w:val="nil"/>
              <w:right w:val="nil"/>
            </w:tcBorders>
            <w:vAlign w:val="center"/>
            <w:hideMark/>
          </w:tcPr>
          <w:p w14:paraId="6FCBAAD7"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Encargos sociais (i)</w:t>
            </w:r>
          </w:p>
        </w:tc>
        <w:tc>
          <w:tcPr>
            <w:tcW w:w="967" w:type="pct"/>
            <w:tcBorders>
              <w:top w:val="nil"/>
              <w:left w:val="nil"/>
              <w:bottom w:val="nil"/>
              <w:right w:val="nil"/>
            </w:tcBorders>
            <w:noWrap/>
            <w:vAlign w:val="bottom"/>
            <w:hideMark/>
          </w:tcPr>
          <w:p w14:paraId="7365FFED" w14:textId="3912C2C5"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(4.633)</w:t>
            </w:r>
          </w:p>
        </w:tc>
        <w:tc>
          <w:tcPr>
            <w:tcW w:w="90" w:type="pct"/>
            <w:tcBorders>
              <w:top w:val="nil"/>
              <w:left w:val="nil"/>
              <w:bottom w:val="nil"/>
              <w:right w:val="nil"/>
            </w:tcBorders>
            <w:vAlign w:val="center"/>
            <w:hideMark/>
          </w:tcPr>
          <w:p w14:paraId="2B1810D3"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554A2D84" w14:textId="6FBF80BE"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w:t>
            </w:r>
          </w:p>
        </w:tc>
      </w:tr>
      <w:tr w:rsidR="0069426E" w:rsidRPr="0009263D" w14:paraId="57424518" w14:textId="77777777" w:rsidTr="0069426E">
        <w:trPr>
          <w:trHeight w:val="170"/>
        </w:trPr>
        <w:tc>
          <w:tcPr>
            <w:tcW w:w="2966" w:type="pct"/>
            <w:tcBorders>
              <w:top w:val="nil"/>
              <w:left w:val="nil"/>
              <w:bottom w:val="nil"/>
              <w:right w:val="nil"/>
            </w:tcBorders>
            <w:vAlign w:val="center"/>
            <w:hideMark/>
          </w:tcPr>
          <w:p w14:paraId="1DA9952B"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 xml:space="preserve">Serviços de terceiros </w:t>
            </w:r>
          </w:p>
        </w:tc>
        <w:tc>
          <w:tcPr>
            <w:tcW w:w="967" w:type="pct"/>
            <w:tcBorders>
              <w:top w:val="nil"/>
              <w:left w:val="nil"/>
              <w:bottom w:val="nil"/>
              <w:right w:val="nil"/>
            </w:tcBorders>
            <w:noWrap/>
            <w:vAlign w:val="bottom"/>
            <w:hideMark/>
          </w:tcPr>
          <w:p w14:paraId="0DCC4D12" w14:textId="62E3B572"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(3.05</w:t>
            </w:r>
            <w:r w:rsidR="00025394" w:rsidRPr="0009263D">
              <w:rPr>
                <w:rFonts w:ascii="Arial" w:hAnsi="Arial" w:cs="Arial"/>
                <w:color w:val="000000"/>
                <w:sz w:val="18"/>
                <w:szCs w:val="18"/>
              </w:rPr>
              <w:t>2</w:t>
            </w:r>
            <w:r w:rsidRPr="0009263D">
              <w:rPr>
                <w:rFonts w:ascii="Arial" w:hAnsi="Arial" w:cs="Arial"/>
                <w:color w:val="000000"/>
                <w:sz w:val="18"/>
                <w:szCs w:val="18"/>
              </w:rPr>
              <w:t>)</w:t>
            </w:r>
          </w:p>
        </w:tc>
        <w:tc>
          <w:tcPr>
            <w:tcW w:w="90" w:type="pct"/>
            <w:tcBorders>
              <w:top w:val="nil"/>
              <w:left w:val="nil"/>
              <w:bottom w:val="nil"/>
              <w:right w:val="nil"/>
            </w:tcBorders>
            <w:vAlign w:val="center"/>
            <w:hideMark/>
          </w:tcPr>
          <w:p w14:paraId="71B552B9"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54338355" w14:textId="60D8D502"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(2.090)</w:t>
            </w:r>
          </w:p>
        </w:tc>
      </w:tr>
      <w:tr w:rsidR="0069426E" w:rsidRPr="0009263D" w14:paraId="46E4F328" w14:textId="77777777" w:rsidTr="0069426E">
        <w:trPr>
          <w:trHeight w:val="170"/>
        </w:trPr>
        <w:tc>
          <w:tcPr>
            <w:tcW w:w="2966" w:type="pct"/>
            <w:tcBorders>
              <w:top w:val="nil"/>
              <w:left w:val="nil"/>
              <w:bottom w:val="nil"/>
              <w:right w:val="nil"/>
            </w:tcBorders>
            <w:vAlign w:val="center"/>
            <w:hideMark/>
          </w:tcPr>
          <w:p w14:paraId="2461952B"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Depreciação e amortização</w:t>
            </w:r>
          </w:p>
        </w:tc>
        <w:tc>
          <w:tcPr>
            <w:tcW w:w="967" w:type="pct"/>
            <w:tcBorders>
              <w:top w:val="nil"/>
              <w:left w:val="nil"/>
              <w:bottom w:val="nil"/>
              <w:right w:val="nil"/>
            </w:tcBorders>
            <w:noWrap/>
            <w:vAlign w:val="bottom"/>
            <w:hideMark/>
          </w:tcPr>
          <w:p w14:paraId="4EA4583B" w14:textId="2F3131F4"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(979)</w:t>
            </w:r>
          </w:p>
        </w:tc>
        <w:tc>
          <w:tcPr>
            <w:tcW w:w="90" w:type="pct"/>
            <w:tcBorders>
              <w:top w:val="nil"/>
              <w:left w:val="nil"/>
              <w:bottom w:val="nil"/>
              <w:right w:val="nil"/>
            </w:tcBorders>
            <w:vAlign w:val="center"/>
            <w:hideMark/>
          </w:tcPr>
          <w:p w14:paraId="11D99F76"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64C7250B" w14:textId="0DCCADBA"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(878)</w:t>
            </w:r>
          </w:p>
        </w:tc>
      </w:tr>
      <w:tr w:rsidR="0069426E" w:rsidRPr="0009263D" w14:paraId="6C022D38" w14:textId="77777777" w:rsidTr="0069426E">
        <w:trPr>
          <w:trHeight w:val="170"/>
        </w:trPr>
        <w:tc>
          <w:tcPr>
            <w:tcW w:w="2966" w:type="pct"/>
            <w:tcBorders>
              <w:top w:val="nil"/>
              <w:left w:val="nil"/>
              <w:bottom w:val="nil"/>
              <w:right w:val="nil"/>
            </w:tcBorders>
            <w:vAlign w:val="center"/>
            <w:hideMark/>
          </w:tcPr>
          <w:p w14:paraId="58512F67" w14:textId="77777777"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Despesas tributárias (</w:t>
            </w:r>
            <w:proofErr w:type="spellStart"/>
            <w:r w:rsidRPr="0009263D">
              <w:rPr>
                <w:rFonts w:ascii="Arial" w:hAnsi="Arial" w:cs="Arial"/>
                <w:color w:val="000000"/>
                <w:sz w:val="18"/>
                <w:szCs w:val="18"/>
              </w:rPr>
              <w:t>ii</w:t>
            </w:r>
            <w:proofErr w:type="spellEnd"/>
            <w:r w:rsidRPr="0009263D">
              <w:rPr>
                <w:rFonts w:ascii="Arial" w:hAnsi="Arial" w:cs="Arial"/>
                <w:color w:val="000000"/>
                <w:sz w:val="18"/>
                <w:szCs w:val="18"/>
              </w:rPr>
              <w:t>)</w:t>
            </w:r>
          </w:p>
        </w:tc>
        <w:tc>
          <w:tcPr>
            <w:tcW w:w="967" w:type="pct"/>
            <w:tcBorders>
              <w:top w:val="nil"/>
              <w:left w:val="nil"/>
              <w:bottom w:val="nil"/>
              <w:right w:val="nil"/>
            </w:tcBorders>
            <w:noWrap/>
            <w:vAlign w:val="bottom"/>
            <w:hideMark/>
          </w:tcPr>
          <w:p w14:paraId="3D947582" w14:textId="0FC10266"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(4.213)</w:t>
            </w:r>
          </w:p>
        </w:tc>
        <w:tc>
          <w:tcPr>
            <w:tcW w:w="90" w:type="pct"/>
            <w:tcBorders>
              <w:top w:val="nil"/>
              <w:left w:val="nil"/>
              <w:bottom w:val="nil"/>
              <w:right w:val="nil"/>
            </w:tcBorders>
            <w:vAlign w:val="center"/>
            <w:hideMark/>
          </w:tcPr>
          <w:p w14:paraId="036CD612"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nil"/>
              <w:right w:val="nil"/>
            </w:tcBorders>
            <w:noWrap/>
            <w:vAlign w:val="bottom"/>
            <w:hideMark/>
          </w:tcPr>
          <w:p w14:paraId="015D1BDA" w14:textId="2877CE83"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(3)</w:t>
            </w:r>
          </w:p>
        </w:tc>
      </w:tr>
      <w:tr w:rsidR="0069426E" w:rsidRPr="0009263D" w14:paraId="75553B06" w14:textId="77777777" w:rsidTr="0069426E">
        <w:trPr>
          <w:trHeight w:val="170"/>
        </w:trPr>
        <w:tc>
          <w:tcPr>
            <w:tcW w:w="2966" w:type="pct"/>
            <w:tcBorders>
              <w:top w:val="nil"/>
              <w:left w:val="nil"/>
              <w:bottom w:val="nil"/>
              <w:right w:val="nil"/>
            </w:tcBorders>
            <w:vAlign w:val="center"/>
            <w:hideMark/>
          </w:tcPr>
          <w:p w14:paraId="2A8DB1EF" w14:textId="56E870DE" w:rsidR="0069426E" w:rsidRPr="0009263D" w:rsidRDefault="0069426E" w:rsidP="0069426E">
            <w:pPr>
              <w:jc w:val="both"/>
              <w:rPr>
                <w:rFonts w:ascii="Arial" w:hAnsi="Arial" w:cs="Arial"/>
                <w:color w:val="000000"/>
                <w:sz w:val="18"/>
                <w:szCs w:val="18"/>
              </w:rPr>
            </w:pPr>
            <w:r w:rsidRPr="0009263D">
              <w:rPr>
                <w:rFonts w:ascii="Arial" w:hAnsi="Arial" w:cs="Arial"/>
                <w:color w:val="000000"/>
                <w:sz w:val="18"/>
                <w:szCs w:val="18"/>
              </w:rPr>
              <w:t xml:space="preserve">Reversão / (Provisão) para contingências </w:t>
            </w:r>
          </w:p>
        </w:tc>
        <w:tc>
          <w:tcPr>
            <w:tcW w:w="967" w:type="pct"/>
            <w:tcBorders>
              <w:top w:val="nil"/>
              <w:left w:val="nil"/>
              <w:bottom w:val="single" w:sz="8" w:space="0" w:color="auto"/>
              <w:right w:val="nil"/>
            </w:tcBorders>
            <w:noWrap/>
            <w:vAlign w:val="bottom"/>
            <w:hideMark/>
          </w:tcPr>
          <w:p w14:paraId="18EFF51E" w14:textId="6BDAB8E7"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(312)</w:t>
            </w:r>
          </w:p>
        </w:tc>
        <w:tc>
          <w:tcPr>
            <w:tcW w:w="90" w:type="pct"/>
            <w:tcBorders>
              <w:top w:val="nil"/>
              <w:left w:val="nil"/>
              <w:bottom w:val="nil"/>
              <w:right w:val="nil"/>
            </w:tcBorders>
            <w:vAlign w:val="center"/>
            <w:hideMark/>
          </w:tcPr>
          <w:p w14:paraId="489B4AD4"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single" w:sz="8" w:space="0" w:color="auto"/>
              <w:right w:val="nil"/>
            </w:tcBorders>
            <w:noWrap/>
            <w:vAlign w:val="bottom"/>
            <w:hideMark/>
          </w:tcPr>
          <w:p w14:paraId="08927312" w14:textId="59E49396"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(298)</w:t>
            </w:r>
          </w:p>
        </w:tc>
      </w:tr>
      <w:tr w:rsidR="0069426E" w:rsidRPr="0009263D" w14:paraId="0CFCC16B" w14:textId="77777777" w:rsidTr="0069426E">
        <w:trPr>
          <w:trHeight w:val="170"/>
        </w:trPr>
        <w:tc>
          <w:tcPr>
            <w:tcW w:w="2966" w:type="pct"/>
            <w:tcBorders>
              <w:top w:val="nil"/>
              <w:left w:val="nil"/>
              <w:bottom w:val="nil"/>
              <w:right w:val="nil"/>
            </w:tcBorders>
            <w:vAlign w:val="center"/>
            <w:hideMark/>
          </w:tcPr>
          <w:p w14:paraId="61C64BF0" w14:textId="77777777" w:rsidR="0069426E" w:rsidRPr="0009263D" w:rsidRDefault="0069426E" w:rsidP="0069426E">
            <w:pPr>
              <w:rPr>
                <w:rFonts w:ascii="Arial" w:hAnsi="Arial" w:cs="Arial"/>
                <w:color w:val="000000"/>
                <w:sz w:val="18"/>
                <w:szCs w:val="18"/>
              </w:rPr>
            </w:pPr>
          </w:p>
        </w:tc>
        <w:tc>
          <w:tcPr>
            <w:tcW w:w="967" w:type="pct"/>
            <w:tcBorders>
              <w:top w:val="nil"/>
              <w:left w:val="nil"/>
              <w:bottom w:val="nil"/>
              <w:right w:val="nil"/>
            </w:tcBorders>
            <w:noWrap/>
            <w:vAlign w:val="bottom"/>
            <w:hideMark/>
          </w:tcPr>
          <w:p w14:paraId="0F5C32A6" w14:textId="77777777" w:rsidR="0069426E" w:rsidRPr="0009263D" w:rsidRDefault="0069426E" w:rsidP="0069426E">
            <w:pPr>
              <w:jc w:val="right"/>
              <w:rPr>
                <w:rFonts w:ascii="Arial" w:hAnsi="Arial" w:cs="Arial"/>
                <w:sz w:val="18"/>
                <w:szCs w:val="18"/>
              </w:rPr>
            </w:pPr>
          </w:p>
        </w:tc>
        <w:tc>
          <w:tcPr>
            <w:tcW w:w="90" w:type="pct"/>
            <w:tcBorders>
              <w:top w:val="nil"/>
              <w:left w:val="nil"/>
              <w:bottom w:val="nil"/>
              <w:right w:val="nil"/>
            </w:tcBorders>
            <w:vAlign w:val="center"/>
            <w:hideMark/>
          </w:tcPr>
          <w:p w14:paraId="5F0FB277" w14:textId="77777777" w:rsidR="0069426E" w:rsidRPr="0009263D" w:rsidRDefault="0069426E" w:rsidP="0069426E">
            <w:pPr>
              <w:jc w:val="right"/>
              <w:rPr>
                <w:rFonts w:ascii="Arial" w:hAnsi="Arial" w:cs="Arial"/>
                <w:sz w:val="18"/>
                <w:szCs w:val="18"/>
              </w:rPr>
            </w:pPr>
          </w:p>
        </w:tc>
        <w:tc>
          <w:tcPr>
            <w:tcW w:w="976" w:type="pct"/>
            <w:tcBorders>
              <w:top w:val="nil"/>
              <w:left w:val="nil"/>
              <w:bottom w:val="nil"/>
              <w:right w:val="nil"/>
            </w:tcBorders>
            <w:noWrap/>
            <w:vAlign w:val="bottom"/>
            <w:hideMark/>
          </w:tcPr>
          <w:p w14:paraId="783E66DA" w14:textId="77777777" w:rsidR="0069426E" w:rsidRPr="0009263D" w:rsidRDefault="0069426E" w:rsidP="0069426E">
            <w:pPr>
              <w:jc w:val="right"/>
              <w:rPr>
                <w:rFonts w:ascii="Arial" w:hAnsi="Arial" w:cs="Arial"/>
                <w:sz w:val="18"/>
                <w:szCs w:val="18"/>
              </w:rPr>
            </w:pPr>
          </w:p>
        </w:tc>
      </w:tr>
      <w:tr w:rsidR="0069426E" w:rsidRPr="0009263D" w14:paraId="34CE262A" w14:textId="77777777" w:rsidTr="0069426E">
        <w:trPr>
          <w:trHeight w:val="170"/>
        </w:trPr>
        <w:tc>
          <w:tcPr>
            <w:tcW w:w="2966" w:type="pct"/>
            <w:tcBorders>
              <w:top w:val="nil"/>
              <w:left w:val="nil"/>
              <w:bottom w:val="nil"/>
              <w:right w:val="nil"/>
            </w:tcBorders>
            <w:vAlign w:val="center"/>
            <w:hideMark/>
          </w:tcPr>
          <w:p w14:paraId="5794E20A" w14:textId="77777777" w:rsidR="0069426E" w:rsidRPr="0009263D" w:rsidRDefault="0069426E" w:rsidP="0069426E">
            <w:pPr>
              <w:rPr>
                <w:rFonts w:ascii="Arial" w:hAnsi="Arial" w:cs="Arial"/>
                <w:sz w:val="18"/>
                <w:szCs w:val="18"/>
              </w:rPr>
            </w:pPr>
          </w:p>
        </w:tc>
        <w:tc>
          <w:tcPr>
            <w:tcW w:w="967" w:type="pct"/>
            <w:tcBorders>
              <w:top w:val="nil"/>
              <w:left w:val="nil"/>
              <w:bottom w:val="double" w:sz="6" w:space="0" w:color="auto"/>
              <w:right w:val="nil"/>
            </w:tcBorders>
            <w:noWrap/>
            <w:vAlign w:val="bottom"/>
            <w:hideMark/>
          </w:tcPr>
          <w:p w14:paraId="05B06E02" w14:textId="433EC864"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(38.3</w:t>
            </w:r>
            <w:r w:rsidR="00025394" w:rsidRPr="0009263D">
              <w:rPr>
                <w:rFonts w:ascii="Arial" w:hAnsi="Arial" w:cs="Arial"/>
                <w:color w:val="000000"/>
                <w:sz w:val="18"/>
                <w:szCs w:val="18"/>
              </w:rPr>
              <w:t>90</w:t>
            </w:r>
            <w:r w:rsidRPr="0009263D">
              <w:rPr>
                <w:rFonts w:ascii="Arial" w:hAnsi="Arial" w:cs="Arial"/>
                <w:color w:val="000000"/>
                <w:sz w:val="18"/>
                <w:szCs w:val="18"/>
              </w:rPr>
              <w:t>)</w:t>
            </w:r>
          </w:p>
        </w:tc>
        <w:tc>
          <w:tcPr>
            <w:tcW w:w="90" w:type="pct"/>
            <w:tcBorders>
              <w:top w:val="nil"/>
              <w:left w:val="nil"/>
              <w:bottom w:val="nil"/>
              <w:right w:val="nil"/>
            </w:tcBorders>
            <w:vAlign w:val="center"/>
            <w:hideMark/>
          </w:tcPr>
          <w:p w14:paraId="5C78E411" w14:textId="77777777" w:rsidR="0069426E" w:rsidRPr="0009263D" w:rsidRDefault="0069426E" w:rsidP="0069426E">
            <w:pPr>
              <w:jc w:val="right"/>
              <w:rPr>
                <w:rFonts w:ascii="Arial" w:hAnsi="Arial" w:cs="Arial"/>
                <w:color w:val="000000"/>
                <w:sz w:val="18"/>
                <w:szCs w:val="18"/>
              </w:rPr>
            </w:pPr>
          </w:p>
        </w:tc>
        <w:tc>
          <w:tcPr>
            <w:tcW w:w="976" w:type="pct"/>
            <w:tcBorders>
              <w:top w:val="nil"/>
              <w:left w:val="nil"/>
              <w:bottom w:val="double" w:sz="6" w:space="0" w:color="auto"/>
              <w:right w:val="nil"/>
            </w:tcBorders>
            <w:noWrap/>
            <w:vAlign w:val="bottom"/>
            <w:hideMark/>
          </w:tcPr>
          <w:p w14:paraId="24D259DC" w14:textId="3F8885AE" w:rsidR="0069426E" w:rsidRPr="0009263D" w:rsidRDefault="0069426E" w:rsidP="0069426E">
            <w:pPr>
              <w:jc w:val="right"/>
              <w:rPr>
                <w:rFonts w:ascii="Arial" w:hAnsi="Arial" w:cs="Arial"/>
                <w:color w:val="000000"/>
                <w:sz w:val="18"/>
                <w:szCs w:val="18"/>
              </w:rPr>
            </w:pPr>
            <w:r w:rsidRPr="0009263D">
              <w:rPr>
                <w:rFonts w:ascii="Arial" w:hAnsi="Arial" w:cs="Arial"/>
                <w:color w:val="000000"/>
                <w:sz w:val="18"/>
                <w:szCs w:val="18"/>
              </w:rPr>
              <w:t>(5.920)</w:t>
            </w:r>
          </w:p>
        </w:tc>
      </w:tr>
    </w:tbl>
    <w:p w14:paraId="4B4A740A" w14:textId="77777777" w:rsidR="00E03CD4" w:rsidRPr="0009263D" w:rsidRDefault="00E03CD4" w:rsidP="000B3AA3">
      <w:pPr>
        <w:rPr>
          <w:rFonts w:ascii="Georgia" w:hAnsi="Georgia" w:cs="Arial"/>
          <w:bCs/>
          <w:sz w:val="18"/>
          <w:szCs w:val="18"/>
        </w:rPr>
      </w:pPr>
    </w:p>
    <w:p w14:paraId="0D6F36A3" w14:textId="77777777" w:rsidR="00246DC7" w:rsidRPr="0009263D" w:rsidRDefault="000B3AA3" w:rsidP="00246DC7">
      <w:pPr>
        <w:pStyle w:val="PargrafodaLista"/>
        <w:numPr>
          <w:ilvl w:val="0"/>
          <w:numId w:val="20"/>
        </w:numPr>
        <w:ind w:left="426" w:hanging="426"/>
        <w:rPr>
          <w:rFonts w:ascii="Georgia" w:hAnsi="Georgia" w:cs="Arial"/>
          <w:bCs/>
          <w:sz w:val="16"/>
          <w:szCs w:val="16"/>
        </w:rPr>
      </w:pPr>
      <w:r w:rsidRPr="0009263D">
        <w:rPr>
          <w:rFonts w:ascii="Georgia" w:hAnsi="Georgia" w:cs="Arial"/>
          <w:bCs/>
          <w:sz w:val="16"/>
          <w:szCs w:val="16"/>
        </w:rPr>
        <w:t>Em fevereiro de 2018, após a cisão, Codemig e Codemge assinaram um contrato de serviços compartilhados determinando quanto do custo incorrido pela Codemge com seu pessoal próprio, integralmente transferido da cisão, seria cobrado da Codemig pela sua utilização compartilhada.</w:t>
      </w:r>
      <w:r w:rsidR="00A51BFA" w:rsidRPr="0009263D">
        <w:rPr>
          <w:rFonts w:ascii="Georgia" w:hAnsi="Georgia" w:cs="Arial"/>
          <w:bCs/>
          <w:sz w:val="16"/>
          <w:szCs w:val="16"/>
        </w:rPr>
        <w:t xml:space="preserve"> </w:t>
      </w:r>
      <w:r w:rsidR="00DF0502" w:rsidRPr="0009263D">
        <w:rPr>
          <w:rFonts w:ascii="Georgia" w:hAnsi="Georgia" w:cs="Arial"/>
          <w:bCs/>
          <w:sz w:val="16"/>
          <w:szCs w:val="16"/>
        </w:rPr>
        <w:t xml:space="preserve">Em fevereiro de 2026, com base no Acordo de Cooperação Técnica (ACT) firmado </w:t>
      </w:r>
      <w:r w:rsidR="00D00247" w:rsidRPr="0009263D">
        <w:rPr>
          <w:rFonts w:ascii="Georgia" w:hAnsi="Georgia" w:cs="Arial"/>
          <w:bCs/>
          <w:sz w:val="16"/>
          <w:szCs w:val="16"/>
        </w:rPr>
        <w:t>em 2025</w:t>
      </w:r>
      <w:r w:rsidR="00DF0502" w:rsidRPr="0009263D">
        <w:rPr>
          <w:rFonts w:ascii="Georgia" w:hAnsi="Georgia" w:cs="Arial"/>
          <w:bCs/>
          <w:sz w:val="16"/>
          <w:szCs w:val="16"/>
        </w:rPr>
        <w:t xml:space="preserve">, que oficializa certos compartilhamentos entre as </w:t>
      </w:r>
      <w:r w:rsidR="00427A7A" w:rsidRPr="0009263D">
        <w:rPr>
          <w:rFonts w:ascii="Georgia" w:hAnsi="Georgia" w:cs="Arial"/>
          <w:bCs/>
          <w:sz w:val="16"/>
          <w:szCs w:val="16"/>
        </w:rPr>
        <w:t>companhias</w:t>
      </w:r>
      <w:r w:rsidR="00DF0502" w:rsidRPr="0009263D">
        <w:rPr>
          <w:rFonts w:ascii="Georgia" w:hAnsi="Georgia" w:cs="Arial"/>
          <w:bCs/>
          <w:sz w:val="16"/>
          <w:szCs w:val="16"/>
        </w:rPr>
        <w:t xml:space="preserve">, todos os colaboradores da Codemge foram transferidos para a Codemig. Como resultado, a Codemig passou a assumir os custos e encargos de pessoal </w:t>
      </w:r>
      <w:r w:rsidR="00954452" w:rsidRPr="0009263D">
        <w:rPr>
          <w:rFonts w:ascii="Georgia" w:hAnsi="Georgia" w:cs="Arial"/>
          <w:bCs/>
          <w:sz w:val="16"/>
          <w:szCs w:val="16"/>
        </w:rPr>
        <w:t xml:space="preserve">da totalidade </w:t>
      </w:r>
      <w:r w:rsidR="00DF0502" w:rsidRPr="0009263D">
        <w:rPr>
          <w:rFonts w:ascii="Georgia" w:hAnsi="Georgia" w:cs="Arial"/>
          <w:bCs/>
          <w:sz w:val="16"/>
          <w:szCs w:val="16"/>
        </w:rPr>
        <w:t xml:space="preserve">dos </w:t>
      </w:r>
      <w:r w:rsidR="000946FB" w:rsidRPr="0009263D">
        <w:rPr>
          <w:rFonts w:ascii="Georgia" w:hAnsi="Georgia" w:cs="Arial"/>
          <w:bCs/>
          <w:sz w:val="16"/>
          <w:szCs w:val="16"/>
        </w:rPr>
        <w:t>funcionários</w:t>
      </w:r>
      <w:r w:rsidR="00954452" w:rsidRPr="0009263D">
        <w:rPr>
          <w:rFonts w:ascii="Georgia" w:hAnsi="Georgia" w:cs="Arial"/>
          <w:bCs/>
          <w:sz w:val="16"/>
          <w:szCs w:val="16"/>
        </w:rPr>
        <w:t xml:space="preserve">. </w:t>
      </w:r>
      <w:r w:rsidR="00DF0502" w:rsidRPr="0009263D">
        <w:rPr>
          <w:rFonts w:ascii="Georgia" w:hAnsi="Georgia" w:cs="Arial"/>
          <w:bCs/>
          <w:sz w:val="16"/>
          <w:szCs w:val="16"/>
        </w:rPr>
        <w:t>Para maiores informações</w:t>
      </w:r>
      <w:r w:rsidR="00954452" w:rsidRPr="0009263D">
        <w:rPr>
          <w:rFonts w:ascii="Georgia" w:hAnsi="Georgia" w:cs="Arial"/>
          <w:bCs/>
          <w:sz w:val="16"/>
          <w:szCs w:val="16"/>
        </w:rPr>
        <w:t>,</w:t>
      </w:r>
      <w:r w:rsidR="00DF0502" w:rsidRPr="0009263D">
        <w:rPr>
          <w:rFonts w:ascii="Georgia" w:hAnsi="Georgia" w:cs="Arial"/>
          <w:bCs/>
          <w:sz w:val="16"/>
          <w:szCs w:val="16"/>
        </w:rPr>
        <w:t xml:space="preserve"> vide nota 16.</w:t>
      </w:r>
    </w:p>
    <w:p w14:paraId="6E118143" w14:textId="77777777" w:rsidR="00246DC7" w:rsidRPr="0009263D" w:rsidRDefault="00246DC7" w:rsidP="00246DC7">
      <w:pPr>
        <w:pStyle w:val="PargrafodaLista"/>
        <w:ind w:left="426"/>
        <w:rPr>
          <w:rFonts w:ascii="Georgia" w:hAnsi="Georgia" w:cs="Arial"/>
          <w:bCs/>
          <w:sz w:val="16"/>
          <w:szCs w:val="16"/>
        </w:rPr>
      </w:pPr>
    </w:p>
    <w:p w14:paraId="2E3A657C" w14:textId="0B4AD3FB" w:rsidR="00DF0502" w:rsidRPr="0009263D" w:rsidRDefault="00246DC7" w:rsidP="00246DC7">
      <w:pPr>
        <w:pStyle w:val="PargrafodaLista"/>
        <w:numPr>
          <w:ilvl w:val="0"/>
          <w:numId w:val="20"/>
        </w:numPr>
        <w:ind w:left="426" w:hanging="426"/>
        <w:rPr>
          <w:rFonts w:ascii="Georgia" w:hAnsi="Georgia" w:cs="Arial"/>
          <w:bCs/>
          <w:sz w:val="16"/>
          <w:szCs w:val="16"/>
        </w:rPr>
      </w:pPr>
      <w:r w:rsidRPr="0009263D">
        <w:rPr>
          <w:rFonts w:ascii="Georgia" w:hAnsi="Georgia" w:cs="Arial"/>
          <w:bCs/>
          <w:sz w:val="16"/>
          <w:szCs w:val="16"/>
        </w:rPr>
        <w:t xml:space="preserve">Em janeiro de 2025, foi reconhecido o montante de R$1.654 correspondente ao valor integral do IPTU do Centro Cultural Presidente Itamar Franco - CCPIF. Em 2026, </w:t>
      </w:r>
      <w:r w:rsidR="009928B8" w:rsidRPr="0009263D">
        <w:rPr>
          <w:rFonts w:ascii="Georgia" w:hAnsi="Georgia" w:cs="Arial"/>
          <w:bCs/>
          <w:sz w:val="16"/>
          <w:szCs w:val="16"/>
        </w:rPr>
        <w:t>o IPTU correspondente ao mesmo imóvel foi quitado no valor total de R$</w:t>
      </w:r>
      <w:r w:rsidR="00C56E38">
        <w:rPr>
          <w:rFonts w:ascii="Georgia" w:hAnsi="Georgia" w:cs="Arial"/>
          <w:bCs/>
          <w:sz w:val="16"/>
          <w:szCs w:val="16"/>
        </w:rPr>
        <w:t> </w:t>
      </w:r>
      <w:r w:rsidR="009928B8" w:rsidRPr="0009263D">
        <w:rPr>
          <w:rFonts w:ascii="Georgia" w:hAnsi="Georgia" w:cs="Arial"/>
          <w:bCs/>
          <w:sz w:val="16"/>
          <w:szCs w:val="16"/>
        </w:rPr>
        <w:t xml:space="preserve">2.131. </w:t>
      </w:r>
      <w:r w:rsidRPr="0009263D">
        <w:rPr>
          <w:rFonts w:ascii="Georgia" w:hAnsi="Georgia" w:cs="Arial"/>
          <w:bCs/>
          <w:sz w:val="16"/>
          <w:szCs w:val="16"/>
        </w:rPr>
        <w:t>A</w:t>
      </w:r>
      <w:r w:rsidR="009928B8" w:rsidRPr="0009263D">
        <w:rPr>
          <w:rFonts w:ascii="Georgia" w:hAnsi="Georgia" w:cs="Arial"/>
          <w:bCs/>
          <w:sz w:val="16"/>
          <w:szCs w:val="16"/>
        </w:rPr>
        <w:t>lém disso</w:t>
      </w:r>
      <w:r w:rsidRPr="0009263D">
        <w:rPr>
          <w:rFonts w:ascii="Georgia" w:hAnsi="Georgia" w:cs="Arial"/>
          <w:bCs/>
          <w:sz w:val="16"/>
          <w:szCs w:val="16"/>
        </w:rPr>
        <w:t xml:space="preserve">, foi reconhecido o valor de R$ 2.046, referente à constituição de dívida ativa de IPTU </w:t>
      </w:r>
      <w:r w:rsidR="009C0084" w:rsidRPr="0009263D">
        <w:rPr>
          <w:rFonts w:ascii="Georgia" w:hAnsi="Georgia" w:cs="Arial"/>
          <w:bCs/>
          <w:sz w:val="16"/>
          <w:szCs w:val="16"/>
        </w:rPr>
        <w:t xml:space="preserve">sobre uma área construída do Centro Cultural Presidente Itamar Franco (CCPIF) que não havia sido contemplada nos lançamentos do imposto relativos aos exercícios de 2020 a 2025. </w:t>
      </w:r>
    </w:p>
    <w:p w14:paraId="4A74E404" w14:textId="77777777" w:rsidR="00E2698A" w:rsidRPr="0009263D" w:rsidRDefault="00E2698A" w:rsidP="00E2698A">
      <w:pPr>
        <w:pStyle w:val="PargrafodaLista"/>
        <w:ind w:left="426"/>
        <w:rPr>
          <w:rFonts w:ascii="Georgia" w:hAnsi="Georgia" w:cs="Arial"/>
          <w:sz w:val="16"/>
          <w:szCs w:val="16"/>
          <w:highlight w:val="yellow"/>
        </w:rPr>
      </w:pPr>
    </w:p>
    <w:p w14:paraId="4F9AA758" w14:textId="2B53CD5D" w:rsidR="00AB35CA" w:rsidRPr="0009263D" w:rsidRDefault="00832687" w:rsidP="008E1543">
      <w:pPr>
        <w:pStyle w:val="PargrafodaLista"/>
        <w:numPr>
          <w:ilvl w:val="0"/>
          <w:numId w:val="20"/>
        </w:numPr>
        <w:ind w:left="426" w:hanging="426"/>
        <w:rPr>
          <w:rFonts w:ascii="Georgia" w:hAnsi="Georgia" w:cs="Arial"/>
          <w:b/>
          <w:bCs/>
          <w:sz w:val="16"/>
          <w:szCs w:val="16"/>
        </w:rPr>
      </w:pPr>
      <w:r w:rsidRPr="0009263D">
        <w:rPr>
          <w:rFonts w:ascii="Georgia" w:hAnsi="Georgia" w:cs="Arial"/>
          <w:sz w:val="16"/>
          <w:szCs w:val="16"/>
        </w:rPr>
        <w:t xml:space="preserve">Em março de 2026, </w:t>
      </w:r>
      <w:r w:rsidR="00D00247" w:rsidRPr="0009263D">
        <w:rPr>
          <w:rFonts w:ascii="Georgia" w:hAnsi="Georgia" w:cs="Arial"/>
          <w:sz w:val="16"/>
          <w:szCs w:val="16"/>
        </w:rPr>
        <w:t>em função da decisão na</w:t>
      </w:r>
      <w:r w:rsidRPr="0009263D">
        <w:rPr>
          <w:rFonts w:ascii="Georgia" w:hAnsi="Georgia" w:cs="Arial"/>
          <w:sz w:val="16"/>
          <w:szCs w:val="16"/>
        </w:rPr>
        <w:t xml:space="preserve"> ação popular movida pela Solaris, foi reconhecida a reversão da contingência judicial </w:t>
      </w:r>
      <w:r w:rsidR="00D00247" w:rsidRPr="0009263D">
        <w:rPr>
          <w:rFonts w:ascii="Georgia" w:hAnsi="Georgia" w:cs="Arial"/>
          <w:sz w:val="16"/>
          <w:szCs w:val="16"/>
        </w:rPr>
        <w:t xml:space="preserve">provisionada a maior </w:t>
      </w:r>
      <w:r w:rsidRPr="0009263D">
        <w:rPr>
          <w:rFonts w:ascii="Georgia" w:hAnsi="Georgia" w:cs="Arial"/>
          <w:sz w:val="16"/>
          <w:szCs w:val="16"/>
        </w:rPr>
        <w:t>no montante de R$4.470. Para maiores informações</w:t>
      </w:r>
      <w:r w:rsidR="00802590">
        <w:rPr>
          <w:rFonts w:ascii="Georgia" w:hAnsi="Georgia" w:cs="Arial"/>
          <w:sz w:val="16"/>
          <w:szCs w:val="16"/>
        </w:rPr>
        <w:t>,</w:t>
      </w:r>
      <w:r w:rsidRPr="0009263D">
        <w:rPr>
          <w:rFonts w:ascii="Georgia" w:hAnsi="Georgia" w:cs="Arial"/>
          <w:sz w:val="16"/>
          <w:szCs w:val="16"/>
        </w:rPr>
        <w:t xml:space="preserve"> vide nota 19.</w:t>
      </w:r>
    </w:p>
    <w:p w14:paraId="258F3B10" w14:textId="0496471B" w:rsidR="00D44BDE" w:rsidRPr="0009263D" w:rsidRDefault="00D44BDE">
      <w:pPr>
        <w:rPr>
          <w:rFonts w:ascii="Georgia" w:hAnsi="Georgia" w:cs="Arial"/>
          <w:b/>
          <w:bCs/>
          <w:sz w:val="16"/>
          <w:szCs w:val="16"/>
        </w:rPr>
      </w:pPr>
    </w:p>
    <w:p w14:paraId="74A2EC50" w14:textId="5E8CB4E4" w:rsidR="001267BB" w:rsidRPr="0009263D" w:rsidRDefault="001267BB">
      <w:pPr>
        <w:rPr>
          <w:rFonts w:ascii="Georgia" w:hAnsi="Georgia" w:cs="Arial"/>
          <w:b/>
          <w:bCs/>
        </w:rPr>
      </w:pPr>
      <w:r w:rsidRPr="0009263D">
        <w:rPr>
          <w:rFonts w:ascii="Georgia" w:hAnsi="Georgia" w:cs="Arial"/>
          <w:b/>
          <w:bCs/>
        </w:rPr>
        <w:br w:type="page"/>
      </w:r>
    </w:p>
    <w:p w14:paraId="32969C3D" w14:textId="0CB56278" w:rsidR="00E673AE" w:rsidRPr="0009263D" w:rsidRDefault="000B3AA3" w:rsidP="008E1543">
      <w:pPr>
        <w:pStyle w:val="PargrafodaLista"/>
        <w:numPr>
          <w:ilvl w:val="0"/>
          <w:numId w:val="10"/>
        </w:numPr>
        <w:tabs>
          <w:tab w:val="left" w:pos="0"/>
        </w:tabs>
        <w:ind w:left="0" w:hanging="720"/>
        <w:jc w:val="both"/>
        <w:rPr>
          <w:rFonts w:ascii="Arial" w:hAnsi="Arial" w:cs="Arial"/>
          <w:b/>
          <w:bCs/>
          <w:sz w:val="22"/>
          <w:szCs w:val="22"/>
        </w:rPr>
      </w:pPr>
      <w:r w:rsidRPr="0009263D">
        <w:rPr>
          <w:rFonts w:ascii="Arial" w:hAnsi="Arial" w:cs="Arial"/>
          <w:b/>
          <w:bCs/>
          <w:sz w:val="22"/>
          <w:szCs w:val="22"/>
        </w:rPr>
        <w:lastRenderedPageBreak/>
        <w:t>Gastos com desenvolvimento</w:t>
      </w:r>
    </w:p>
    <w:p w14:paraId="611FE1DE" w14:textId="77777777" w:rsidR="000B5F15" w:rsidRPr="0009263D" w:rsidRDefault="000B5F15" w:rsidP="000B5F15">
      <w:pPr>
        <w:pStyle w:val="PargrafodaLista"/>
        <w:tabs>
          <w:tab w:val="left" w:pos="0"/>
        </w:tabs>
        <w:ind w:left="0"/>
        <w:jc w:val="both"/>
        <w:rPr>
          <w:rFonts w:ascii="Georgia" w:hAnsi="Georgia" w:cs="Arial"/>
          <w:b/>
          <w:bCs/>
          <w:sz w:val="22"/>
          <w:szCs w:val="22"/>
        </w:rPr>
      </w:pPr>
    </w:p>
    <w:p w14:paraId="6230EC8B" w14:textId="500C86FF" w:rsidR="004D65FB" w:rsidRPr="0009263D" w:rsidRDefault="004D65FB" w:rsidP="004D65FB">
      <w:pPr>
        <w:rPr>
          <w:rFonts w:ascii="Georgia" w:hAnsi="Georgia" w:cs="Arial"/>
          <w:sz w:val="22"/>
          <w:szCs w:val="22"/>
        </w:rPr>
      </w:pPr>
      <w:bookmarkStart w:id="60" w:name="_Hlk207636864"/>
      <w:r w:rsidRPr="0009263D">
        <w:rPr>
          <w:rFonts w:ascii="Georgia" w:hAnsi="Georgia" w:cs="Arial"/>
          <w:sz w:val="22"/>
          <w:szCs w:val="22"/>
        </w:rPr>
        <w:t>A Companhia tem por objeto social promover o desenvolvimento econômico de Minas Gerais e vem atuando como agente fomentador de diversos projetos no estado de Minas Gerais.</w:t>
      </w:r>
    </w:p>
    <w:p w14:paraId="09EF726E" w14:textId="77777777" w:rsidR="004D65FB" w:rsidRPr="0009263D" w:rsidRDefault="004D65FB" w:rsidP="004D65FB">
      <w:pPr>
        <w:pStyle w:val="PargrafodaLista"/>
        <w:ind w:left="731"/>
        <w:rPr>
          <w:rFonts w:ascii="Georgia" w:hAnsi="Georgia" w:cs="Arial"/>
          <w:sz w:val="22"/>
          <w:szCs w:val="22"/>
        </w:rPr>
      </w:pPr>
    </w:p>
    <w:p w14:paraId="4205A8F2" w14:textId="77777777" w:rsidR="004D65FB" w:rsidRPr="0009263D" w:rsidRDefault="004D65FB" w:rsidP="004D65FB">
      <w:pPr>
        <w:rPr>
          <w:rFonts w:ascii="Georgia" w:hAnsi="Georgia" w:cs="Arial"/>
          <w:sz w:val="22"/>
          <w:szCs w:val="22"/>
        </w:rPr>
      </w:pPr>
      <w:r w:rsidRPr="0009263D">
        <w:rPr>
          <w:rFonts w:ascii="Georgia" w:hAnsi="Georgia" w:cs="Arial"/>
          <w:sz w:val="22"/>
          <w:szCs w:val="22"/>
        </w:rPr>
        <w:t>Através da celebração de convênios, são formalizadas as transferências de recursos financeiros entre as entidades, com o objeto específico, permitindo a execução de projetos e atividades de interesse público e viabilizando o desenvolvimento econômico.</w:t>
      </w:r>
    </w:p>
    <w:p w14:paraId="6E2F3496" w14:textId="77777777" w:rsidR="004D65FB" w:rsidRPr="0009263D" w:rsidRDefault="004D65FB" w:rsidP="004D65FB">
      <w:pPr>
        <w:rPr>
          <w:rFonts w:ascii="Georgia" w:hAnsi="Georgia" w:cs="Arial"/>
          <w:sz w:val="22"/>
          <w:szCs w:val="22"/>
        </w:rPr>
      </w:pPr>
    </w:p>
    <w:p w14:paraId="2401552E" w14:textId="4D54ED42" w:rsidR="0093315E" w:rsidRPr="0009263D" w:rsidRDefault="004D65FB" w:rsidP="004D65FB">
      <w:pPr>
        <w:rPr>
          <w:rFonts w:ascii="Georgia" w:hAnsi="Georgia" w:cs="Arial"/>
          <w:sz w:val="22"/>
          <w:szCs w:val="22"/>
        </w:rPr>
      </w:pPr>
      <w:r w:rsidRPr="0009263D">
        <w:rPr>
          <w:rFonts w:ascii="Georgia" w:hAnsi="Georgia" w:cs="Arial"/>
          <w:sz w:val="22"/>
          <w:szCs w:val="22"/>
        </w:rPr>
        <w:t>Uma vez que a Companhia não obterá benefícios diretos através da aplicação destes recursos, os mesmos são registrados como gastos com desenvolvimento no resultado à medida que são incorridos.</w:t>
      </w:r>
    </w:p>
    <w:p w14:paraId="4E1ED877" w14:textId="61F4C9E0" w:rsidR="0093315E" w:rsidRPr="0009263D" w:rsidRDefault="0093315E">
      <w:pPr>
        <w:rPr>
          <w:rFonts w:ascii="Georgia" w:hAnsi="Georgia" w:cs="Arial"/>
          <w:sz w:val="22"/>
          <w:szCs w:val="22"/>
        </w:rPr>
      </w:pPr>
    </w:p>
    <w:bookmarkEnd w:id="60"/>
    <w:tbl>
      <w:tblPr>
        <w:tblW w:w="5000" w:type="pct"/>
        <w:tblCellMar>
          <w:left w:w="70" w:type="dxa"/>
          <w:right w:w="70" w:type="dxa"/>
        </w:tblCellMar>
        <w:tblLook w:val="04A0" w:firstRow="1" w:lastRow="0" w:firstColumn="1" w:lastColumn="0" w:noHBand="0" w:noVBand="1"/>
      </w:tblPr>
      <w:tblGrid>
        <w:gridCol w:w="873"/>
        <w:gridCol w:w="146"/>
        <w:gridCol w:w="2376"/>
        <w:gridCol w:w="146"/>
        <w:gridCol w:w="839"/>
        <w:gridCol w:w="146"/>
        <w:gridCol w:w="908"/>
        <w:gridCol w:w="146"/>
        <w:gridCol w:w="908"/>
        <w:gridCol w:w="146"/>
        <w:gridCol w:w="1245"/>
        <w:gridCol w:w="146"/>
        <w:gridCol w:w="1212"/>
      </w:tblGrid>
      <w:tr w:rsidR="00D23FCD" w:rsidRPr="0009263D" w14:paraId="7C0B9990" w14:textId="77777777" w:rsidTr="00D23FCD">
        <w:trPr>
          <w:trHeight w:val="227"/>
        </w:trPr>
        <w:tc>
          <w:tcPr>
            <w:tcW w:w="481" w:type="pct"/>
            <w:tcBorders>
              <w:top w:val="nil"/>
              <w:left w:val="nil"/>
              <w:bottom w:val="nil"/>
              <w:right w:val="nil"/>
            </w:tcBorders>
            <w:noWrap/>
            <w:vAlign w:val="bottom"/>
            <w:hideMark/>
          </w:tcPr>
          <w:p w14:paraId="3AB2AE7A"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noWrap/>
            <w:vAlign w:val="bottom"/>
            <w:hideMark/>
          </w:tcPr>
          <w:p w14:paraId="73DC5DB4" w14:textId="77777777" w:rsidR="00D23FCD" w:rsidRPr="0009263D" w:rsidRDefault="00D23FCD" w:rsidP="00D23FCD">
            <w:pPr>
              <w:rPr>
                <w:rFonts w:ascii="Arial" w:hAnsi="Arial" w:cs="Arial"/>
                <w:sz w:val="14"/>
                <w:szCs w:val="14"/>
              </w:rPr>
            </w:pPr>
          </w:p>
        </w:tc>
        <w:tc>
          <w:tcPr>
            <w:tcW w:w="1295" w:type="pct"/>
            <w:tcBorders>
              <w:top w:val="nil"/>
              <w:left w:val="nil"/>
              <w:bottom w:val="nil"/>
              <w:right w:val="nil"/>
            </w:tcBorders>
            <w:noWrap/>
            <w:vAlign w:val="center"/>
            <w:hideMark/>
          </w:tcPr>
          <w:p w14:paraId="6803A4FE"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noWrap/>
            <w:vAlign w:val="center"/>
            <w:hideMark/>
          </w:tcPr>
          <w:p w14:paraId="6EDDA5F9" w14:textId="77777777" w:rsidR="00D23FCD" w:rsidRPr="0009263D" w:rsidRDefault="00D23FCD" w:rsidP="00D23FCD">
            <w:pPr>
              <w:rPr>
                <w:rFonts w:ascii="Arial" w:hAnsi="Arial" w:cs="Arial"/>
                <w:sz w:val="14"/>
                <w:szCs w:val="14"/>
              </w:rPr>
            </w:pPr>
          </w:p>
        </w:tc>
        <w:tc>
          <w:tcPr>
            <w:tcW w:w="462" w:type="pct"/>
            <w:tcBorders>
              <w:top w:val="nil"/>
              <w:left w:val="nil"/>
              <w:bottom w:val="nil"/>
              <w:right w:val="nil"/>
            </w:tcBorders>
            <w:noWrap/>
            <w:vAlign w:val="center"/>
            <w:hideMark/>
          </w:tcPr>
          <w:p w14:paraId="48352B68"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noWrap/>
            <w:vAlign w:val="center"/>
            <w:hideMark/>
          </w:tcPr>
          <w:p w14:paraId="3ACF08A0" w14:textId="77777777" w:rsidR="00D23FCD" w:rsidRPr="0009263D" w:rsidRDefault="00D23FCD" w:rsidP="00D23FCD">
            <w:pPr>
              <w:rPr>
                <w:rFonts w:ascii="Arial" w:hAnsi="Arial" w:cs="Arial"/>
                <w:sz w:val="14"/>
                <w:szCs w:val="14"/>
              </w:rPr>
            </w:pPr>
          </w:p>
        </w:tc>
        <w:tc>
          <w:tcPr>
            <w:tcW w:w="500" w:type="pct"/>
            <w:tcBorders>
              <w:top w:val="nil"/>
              <w:left w:val="nil"/>
              <w:bottom w:val="nil"/>
              <w:right w:val="nil"/>
            </w:tcBorders>
            <w:noWrap/>
            <w:vAlign w:val="bottom"/>
            <w:hideMark/>
          </w:tcPr>
          <w:p w14:paraId="338AC5C8"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vAlign w:val="center"/>
            <w:hideMark/>
          </w:tcPr>
          <w:p w14:paraId="6DD25375" w14:textId="77777777" w:rsidR="00D23FCD" w:rsidRPr="0009263D" w:rsidRDefault="00D23FCD" w:rsidP="00D23FCD">
            <w:pPr>
              <w:rPr>
                <w:rFonts w:ascii="Arial" w:hAnsi="Arial" w:cs="Arial"/>
                <w:sz w:val="14"/>
                <w:szCs w:val="14"/>
              </w:rPr>
            </w:pPr>
          </w:p>
        </w:tc>
        <w:tc>
          <w:tcPr>
            <w:tcW w:w="500" w:type="pct"/>
            <w:tcBorders>
              <w:top w:val="nil"/>
              <w:left w:val="nil"/>
              <w:bottom w:val="nil"/>
              <w:right w:val="nil"/>
            </w:tcBorders>
            <w:vAlign w:val="center"/>
            <w:hideMark/>
          </w:tcPr>
          <w:p w14:paraId="38D8AC7C"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vAlign w:val="center"/>
            <w:hideMark/>
          </w:tcPr>
          <w:p w14:paraId="6B5DE9FC" w14:textId="77777777" w:rsidR="00D23FCD" w:rsidRPr="0009263D" w:rsidRDefault="00D23FCD" w:rsidP="00D23FCD">
            <w:pPr>
              <w:jc w:val="right"/>
              <w:rPr>
                <w:rFonts w:ascii="Arial" w:hAnsi="Arial" w:cs="Arial"/>
                <w:sz w:val="14"/>
                <w:szCs w:val="14"/>
              </w:rPr>
            </w:pPr>
          </w:p>
        </w:tc>
        <w:tc>
          <w:tcPr>
            <w:tcW w:w="1415" w:type="pct"/>
            <w:gridSpan w:val="3"/>
            <w:tcBorders>
              <w:top w:val="nil"/>
              <w:left w:val="nil"/>
              <w:bottom w:val="single" w:sz="8" w:space="0" w:color="auto"/>
              <w:right w:val="nil"/>
            </w:tcBorders>
            <w:noWrap/>
            <w:vAlign w:val="bottom"/>
            <w:hideMark/>
          </w:tcPr>
          <w:p w14:paraId="0CE659B1" w14:textId="77777777" w:rsidR="00D23FCD" w:rsidRPr="0009263D" w:rsidRDefault="00D23FCD" w:rsidP="00D23FCD">
            <w:pPr>
              <w:jc w:val="center"/>
              <w:rPr>
                <w:rFonts w:ascii="Arial" w:hAnsi="Arial" w:cs="Arial"/>
                <w:b/>
                <w:bCs/>
                <w:color w:val="000000"/>
                <w:sz w:val="14"/>
                <w:szCs w:val="14"/>
              </w:rPr>
            </w:pPr>
            <w:r w:rsidRPr="0009263D">
              <w:rPr>
                <w:rFonts w:ascii="Arial" w:hAnsi="Arial" w:cs="Arial"/>
                <w:b/>
                <w:bCs/>
                <w:color w:val="000000"/>
                <w:sz w:val="14"/>
                <w:szCs w:val="14"/>
              </w:rPr>
              <w:t>Valores gastos no período de</w:t>
            </w:r>
          </w:p>
        </w:tc>
      </w:tr>
      <w:tr w:rsidR="00D23FCD" w:rsidRPr="0009263D" w14:paraId="1567F7D2" w14:textId="77777777" w:rsidTr="00D23FCD">
        <w:trPr>
          <w:trHeight w:val="227"/>
        </w:trPr>
        <w:tc>
          <w:tcPr>
            <w:tcW w:w="481" w:type="pct"/>
            <w:tcBorders>
              <w:top w:val="nil"/>
              <w:left w:val="nil"/>
              <w:bottom w:val="single" w:sz="8" w:space="0" w:color="auto"/>
              <w:right w:val="nil"/>
            </w:tcBorders>
            <w:vAlign w:val="bottom"/>
            <w:hideMark/>
          </w:tcPr>
          <w:p w14:paraId="640F2757" w14:textId="77777777" w:rsidR="00D23FCD" w:rsidRPr="0009263D" w:rsidRDefault="00D23FCD" w:rsidP="00D23FCD">
            <w:pPr>
              <w:rPr>
                <w:rFonts w:ascii="Arial" w:hAnsi="Arial" w:cs="Arial"/>
                <w:b/>
                <w:bCs/>
                <w:color w:val="000000"/>
                <w:sz w:val="14"/>
                <w:szCs w:val="14"/>
              </w:rPr>
            </w:pPr>
            <w:r w:rsidRPr="0009263D">
              <w:rPr>
                <w:rFonts w:ascii="Arial" w:hAnsi="Arial" w:cs="Arial"/>
                <w:b/>
                <w:bCs/>
                <w:color w:val="000000"/>
                <w:sz w:val="14"/>
                <w:szCs w:val="14"/>
              </w:rPr>
              <w:t>Contrato</w:t>
            </w:r>
          </w:p>
        </w:tc>
        <w:tc>
          <w:tcPr>
            <w:tcW w:w="69" w:type="pct"/>
            <w:tcBorders>
              <w:top w:val="nil"/>
              <w:left w:val="nil"/>
              <w:bottom w:val="nil"/>
              <w:right w:val="nil"/>
            </w:tcBorders>
            <w:vAlign w:val="bottom"/>
            <w:hideMark/>
          </w:tcPr>
          <w:p w14:paraId="34652287" w14:textId="77777777" w:rsidR="00D23FCD" w:rsidRPr="0009263D" w:rsidRDefault="00D23FCD" w:rsidP="00D23FCD">
            <w:pPr>
              <w:rPr>
                <w:rFonts w:ascii="Arial" w:hAnsi="Arial" w:cs="Arial"/>
                <w:b/>
                <w:bCs/>
                <w:color w:val="000000"/>
                <w:sz w:val="14"/>
                <w:szCs w:val="14"/>
              </w:rPr>
            </w:pPr>
          </w:p>
        </w:tc>
        <w:tc>
          <w:tcPr>
            <w:tcW w:w="1295" w:type="pct"/>
            <w:tcBorders>
              <w:top w:val="nil"/>
              <w:left w:val="nil"/>
              <w:bottom w:val="single" w:sz="8" w:space="0" w:color="auto"/>
              <w:right w:val="nil"/>
            </w:tcBorders>
            <w:vAlign w:val="bottom"/>
            <w:hideMark/>
          </w:tcPr>
          <w:p w14:paraId="26EA5A6E" w14:textId="77777777" w:rsidR="00D23FCD" w:rsidRPr="0009263D" w:rsidRDefault="00D23FCD" w:rsidP="00D23FCD">
            <w:pPr>
              <w:rPr>
                <w:rFonts w:ascii="Arial" w:hAnsi="Arial" w:cs="Arial"/>
                <w:b/>
                <w:bCs/>
                <w:color w:val="000000"/>
                <w:sz w:val="14"/>
                <w:szCs w:val="14"/>
              </w:rPr>
            </w:pPr>
            <w:r w:rsidRPr="0009263D">
              <w:rPr>
                <w:rFonts w:ascii="Arial" w:hAnsi="Arial" w:cs="Arial"/>
                <w:b/>
                <w:bCs/>
                <w:color w:val="000000"/>
                <w:sz w:val="14"/>
                <w:szCs w:val="14"/>
              </w:rPr>
              <w:t>Descrição</w:t>
            </w:r>
          </w:p>
        </w:tc>
        <w:tc>
          <w:tcPr>
            <w:tcW w:w="69" w:type="pct"/>
            <w:tcBorders>
              <w:top w:val="nil"/>
              <w:left w:val="nil"/>
              <w:bottom w:val="nil"/>
              <w:right w:val="nil"/>
            </w:tcBorders>
            <w:noWrap/>
            <w:vAlign w:val="bottom"/>
            <w:hideMark/>
          </w:tcPr>
          <w:p w14:paraId="079BE915" w14:textId="77777777" w:rsidR="00D23FCD" w:rsidRPr="0009263D" w:rsidRDefault="00D23FCD" w:rsidP="00D23FCD">
            <w:pPr>
              <w:rPr>
                <w:rFonts w:ascii="Arial" w:hAnsi="Arial" w:cs="Arial"/>
                <w:b/>
                <w:bCs/>
                <w:color w:val="000000"/>
                <w:sz w:val="14"/>
                <w:szCs w:val="14"/>
              </w:rPr>
            </w:pPr>
          </w:p>
        </w:tc>
        <w:tc>
          <w:tcPr>
            <w:tcW w:w="462" w:type="pct"/>
            <w:tcBorders>
              <w:top w:val="nil"/>
              <w:left w:val="nil"/>
              <w:bottom w:val="single" w:sz="8" w:space="0" w:color="auto"/>
              <w:right w:val="nil"/>
            </w:tcBorders>
            <w:vAlign w:val="bottom"/>
            <w:hideMark/>
          </w:tcPr>
          <w:p w14:paraId="03498A2C"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Data do Contrato</w:t>
            </w:r>
          </w:p>
        </w:tc>
        <w:tc>
          <w:tcPr>
            <w:tcW w:w="69" w:type="pct"/>
            <w:tcBorders>
              <w:top w:val="nil"/>
              <w:left w:val="nil"/>
              <w:bottom w:val="nil"/>
              <w:right w:val="nil"/>
            </w:tcBorders>
            <w:noWrap/>
            <w:vAlign w:val="bottom"/>
            <w:hideMark/>
          </w:tcPr>
          <w:p w14:paraId="37466EA9" w14:textId="77777777" w:rsidR="00D23FCD" w:rsidRPr="0009263D" w:rsidRDefault="00D23FCD" w:rsidP="00D23FCD">
            <w:pPr>
              <w:jc w:val="right"/>
              <w:rPr>
                <w:rFonts w:ascii="Arial" w:hAnsi="Arial" w:cs="Arial"/>
                <w:b/>
                <w:bCs/>
                <w:color w:val="000000"/>
                <w:sz w:val="14"/>
                <w:szCs w:val="14"/>
              </w:rPr>
            </w:pPr>
          </w:p>
        </w:tc>
        <w:tc>
          <w:tcPr>
            <w:tcW w:w="500" w:type="pct"/>
            <w:tcBorders>
              <w:top w:val="nil"/>
              <w:left w:val="nil"/>
              <w:bottom w:val="single" w:sz="8" w:space="0" w:color="auto"/>
              <w:right w:val="nil"/>
            </w:tcBorders>
            <w:vAlign w:val="bottom"/>
            <w:hideMark/>
          </w:tcPr>
          <w:p w14:paraId="24101779"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Valor</w:t>
            </w:r>
          </w:p>
        </w:tc>
        <w:tc>
          <w:tcPr>
            <w:tcW w:w="69" w:type="pct"/>
            <w:tcBorders>
              <w:top w:val="nil"/>
              <w:left w:val="nil"/>
              <w:bottom w:val="nil"/>
              <w:right w:val="nil"/>
            </w:tcBorders>
            <w:vAlign w:val="center"/>
            <w:hideMark/>
          </w:tcPr>
          <w:p w14:paraId="186151C7" w14:textId="77777777" w:rsidR="00D23FCD" w:rsidRPr="0009263D" w:rsidRDefault="00D23FCD" w:rsidP="00D23FCD">
            <w:pPr>
              <w:jc w:val="right"/>
              <w:rPr>
                <w:rFonts w:ascii="Arial" w:hAnsi="Arial" w:cs="Arial"/>
                <w:b/>
                <w:bCs/>
                <w:color w:val="000000"/>
                <w:sz w:val="14"/>
                <w:szCs w:val="14"/>
              </w:rPr>
            </w:pPr>
          </w:p>
        </w:tc>
        <w:tc>
          <w:tcPr>
            <w:tcW w:w="500" w:type="pct"/>
            <w:tcBorders>
              <w:top w:val="nil"/>
              <w:left w:val="nil"/>
              <w:bottom w:val="single" w:sz="8" w:space="0" w:color="auto"/>
              <w:right w:val="nil"/>
            </w:tcBorders>
            <w:vAlign w:val="center"/>
            <w:hideMark/>
          </w:tcPr>
          <w:p w14:paraId="688B0A72" w14:textId="77777777" w:rsidR="00D23FCD" w:rsidRPr="0009263D" w:rsidRDefault="00D23FCD" w:rsidP="00D23FCD">
            <w:pPr>
              <w:jc w:val="center"/>
              <w:rPr>
                <w:rFonts w:ascii="Arial" w:hAnsi="Arial" w:cs="Arial"/>
                <w:b/>
                <w:bCs/>
                <w:color w:val="000000"/>
                <w:sz w:val="14"/>
                <w:szCs w:val="14"/>
              </w:rPr>
            </w:pPr>
            <w:r w:rsidRPr="0009263D">
              <w:rPr>
                <w:rFonts w:ascii="Arial" w:hAnsi="Arial" w:cs="Arial"/>
                <w:b/>
                <w:bCs/>
                <w:color w:val="000000"/>
                <w:sz w:val="14"/>
                <w:szCs w:val="14"/>
              </w:rPr>
              <w:t>Valor total gasto 2026</w:t>
            </w:r>
          </w:p>
        </w:tc>
        <w:tc>
          <w:tcPr>
            <w:tcW w:w="69" w:type="pct"/>
            <w:tcBorders>
              <w:top w:val="nil"/>
              <w:left w:val="nil"/>
              <w:bottom w:val="nil"/>
              <w:right w:val="nil"/>
            </w:tcBorders>
            <w:vAlign w:val="center"/>
            <w:hideMark/>
          </w:tcPr>
          <w:p w14:paraId="391C985F" w14:textId="77777777" w:rsidR="00D23FCD" w:rsidRPr="0009263D" w:rsidRDefault="00D23FCD" w:rsidP="00D23FCD">
            <w:pPr>
              <w:jc w:val="center"/>
              <w:rPr>
                <w:rFonts w:ascii="Arial" w:hAnsi="Arial" w:cs="Arial"/>
                <w:b/>
                <w:bCs/>
                <w:color w:val="000000"/>
                <w:sz w:val="14"/>
                <w:szCs w:val="14"/>
              </w:rPr>
            </w:pPr>
          </w:p>
        </w:tc>
        <w:tc>
          <w:tcPr>
            <w:tcW w:w="682" w:type="pct"/>
            <w:tcBorders>
              <w:top w:val="nil"/>
              <w:left w:val="nil"/>
              <w:bottom w:val="single" w:sz="8" w:space="0" w:color="auto"/>
              <w:right w:val="nil"/>
            </w:tcBorders>
            <w:vAlign w:val="bottom"/>
            <w:hideMark/>
          </w:tcPr>
          <w:p w14:paraId="190E5000"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Seis meses findos em 30/06/2026</w:t>
            </w:r>
          </w:p>
        </w:tc>
        <w:tc>
          <w:tcPr>
            <w:tcW w:w="69" w:type="pct"/>
            <w:tcBorders>
              <w:top w:val="nil"/>
              <w:left w:val="nil"/>
              <w:bottom w:val="nil"/>
              <w:right w:val="nil"/>
            </w:tcBorders>
            <w:vAlign w:val="bottom"/>
            <w:hideMark/>
          </w:tcPr>
          <w:p w14:paraId="551FE185" w14:textId="77777777" w:rsidR="00D23FCD" w:rsidRPr="0009263D" w:rsidRDefault="00D23FCD" w:rsidP="00D23FCD">
            <w:pPr>
              <w:jc w:val="right"/>
              <w:rPr>
                <w:rFonts w:ascii="Arial" w:hAnsi="Arial" w:cs="Arial"/>
                <w:b/>
                <w:bCs/>
                <w:color w:val="000000"/>
                <w:sz w:val="14"/>
                <w:szCs w:val="14"/>
              </w:rPr>
            </w:pPr>
          </w:p>
        </w:tc>
        <w:tc>
          <w:tcPr>
            <w:tcW w:w="664" w:type="pct"/>
            <w:tcBorders>
              <w:top w:val="nil"/>
              <w:left w:val="nil"/>
              <w:bottom w:val="single" w:sz="8" w:space="0" w:color="auto"/>
              <w:right w:val="nil"/>
            </w:tcBorders>
            <w:vAlign w:val="bottom"/>
            <w:hideMark/>
          </w:tcPr>
          <w:p w14:paraId="431B9D22"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Seis meses findos em 30/06/2025</w:t>
            </w:r>
          </w:p>
        </w:tc>
      </w:tr>
      <w:tr w:rsidR="00D23FCD" w:rsidRPr="0009263D" w14:paraId="0FAC6436" w14:textId="77777777" w:rsidTr="00D23FCD">
        <w:trPr>
          <w:trHeight w:val="227"/>
        </w:trPr>
        <w:tc>
          <w:tcPr>
            <w:tcW w:w="481" w:type="pct"/>
            <w:tcBorders>
              <w:top w:val="nil"/>
              <w:left w:val="nil"/>
              <w:bottom w:val="nil"/>
              <w:right w:val="nil"/>
            </w:tcBorders>
            <w:vAlign w:val="bottom"/>
            <w:hideMark/>
          </w:tcPr>
          <w:p w14:paraId="509AFE4B" w14:textId="77777777" w:rsidR="00D23FCD" w:rsidRPr="0009263D" w:rsidRDefault="00D23FCD" w:rsidP="00D23FCD">
            <w:pPr>
              <w:jc w:val="right"/>
              <w:rPr>
                <w:rFonts w:ascii="Arial" w:hAnsi="Arial" w:cs="Arial"/>
                <w:b/>
                <w:bCs/>
                <w:color w:val="000000"/>
                <w:sz w:val="14"/>
                <w:szCs w:val="14"/>
              </w:rPr>
            </w:pPr>
          </w:p>
        </w:tc>
        <w:tc>
          <w:tcPr>
            <w:tcW w:w="69" w:type="pct"/>
            <w:tcBorders>
              <w:top w:val="nil"/>
              <w:left w:val="nil"/>
              <w:bottom w:val="nil"/>
              <w:right w:val="nil"/>
            </w:tcBorders>
            <w:vAlign w:val="bottom"/>
            <w:hideMark/>
          </w:tcPr>
          <w:p w14:paraId="651A5644" w14:textId="77777777" w:rsidR="00D23FCD" w:rsidRPr="0009263D" w:rsidRDefault="00D23FCD" w:rsidP="00D23FCD">
            <w:pPr>
              <w:jc w:val="right"/>
              <w:rPr>
                <w:rFonts w:ascii="Arial" w:hAnsi="Arial" w:cs="Arial"/>
                <w:sz w:val="14"/>
                <w:szCs w:val="14"/>
              </w:rPr>
            </w:pPr>
          </w:p>
        </w:tc>
        <w:tc>
          <w:tcPr>
            <w:tcW w:w="1295" w:type="pct"/>
            <w:tcBorders>
              <w:top w:val="nil"/>
              <w:left w:val="nil"/>
              <w:bottom w:val="nil"/>
              <w:right w:val="nil"/>
            </w:tcBorders>
            <w:vAlign w:val="bottom"/>
            <w:hideMark/>
          </w:tcPr>
          <w:p w14:paraId="3E6C526F"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noWrap/>
            <w:vAlign w:val="bottom"/>
            <w:hideMark/>
          </w:tcPr>
          <w:p w14:paraId="5CA33D18" w14:textId="77777777" w:rsidR="00D23FCD" w:rsidRPr="0009263D" w:rsidRDefault="00D23FCD" w:rsidP="00D23FCD">
            <w:pPr>
              <w:jc w:val="right"/>
              <w:rPr>
                <w:rFonts w:ascii="Arial" w:hAnsi="Arial" w:cs="Arial"/>
                <w:sz w:val="14"/>
                <w:szCs w:val="14"/>
              </w:rPr>
            </w:pPr>
          </w:p>
        </w:tc>
        <w:tc>
          <w:tcPr>
            <w:tcW w:w="462" w:type="pct"/>
            <w:tcBorders>
              <w:top w:val="nil"/>
              <w:left w:val="nil"/>
              <w:bottom w:val="nil"/>
              <w:right w:val="nil"/>
            </w:tcBorders>
            <w:vAlign w:val="bottom"/>
            <w:hideMark/>
          </w:tcPr>
          <w:p w14:paraId="7D6BBA93"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noWrap/>
            <w:vAlign w:val="bottom"/>
            <w:hideMark/>
          </w:tcPr>
          <w:p w14:paraId="28E19915" w14:textId="77777777" w:rsidR="00D23FCD" w:rsidRPr="0009263D" w:rsidRDefault="00D23FCD" w:rsidP="00D23FCD">
            <w:pPr>
              <w:jc w:val="right"/>
              <w:rPr>
                <w:rFonts w:ascii="Arial" w:hAnsi="Arial" w:cs="Arial"/>
                <w:sz w:val="14"/>
                <w:szCs w:val="14"/>
              </w:rPr>
            </w:pPr>
          </w:p>
        </w:tc>
        <w:tc>
          <w:tcPr>
            <w:tcW w:w="500" w:type="pct"/>
            <w:tcBorders>
              <w:top w:val="nil"/>
              <w:left w:val="nil"/>
              <w:bottom w:val="nil"/>
              <w:right w:val="nil"/>
            </w:tcBorders>
            <w:vAlign w:val="bottom"/>
            <w:hideMark/>
          </w:tcPr>
          <w:p w14:paraId="71BA81E2"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vAlign w:val="center"/>
            <w:hideMark/>
          </w:tcPr>
          <w:p w14:paraId="1B15B157" w14:textId="77777777" w:rsidR="00D23FCD" w:rsidRPr="0009263D" w:rsidRDefault="00D23FCD" w:rsidP="00D23FCD">
            <w:pPr>
              <w:jc w:val="right"/>
              <w:rPr>
                <w:rFonts w:ascii="Arial" w:hAnsi="Arial" w:cs="Arial"/>
                <w:sz w:val="14"/>
                <w:szCs w:val="14"/>
              </w:rPr>
            </w:pPr>
          </w:p>
        </w:tc>
        <w:tc>
          <w:tcPr>
            <w:tcW w:w="500" w:type="pct"/>
            <w:tcBorders>
              <w:top w:val="nil"/>
              <w:left w:val="nil"/>
              <w:bottom w:val="nil"/>
              <w:right w:val="nil"/>
            </w:tcBorders>
            <w:vAlign w:val="center"/>
            <w:hideMark/>
          </w:tcPr>
          <w:p w14:paraId="2A41225C"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1FCFEF67" w14:textId="77777777" w:rsidR="00D23FCD" w:rsidRPr="0009263D" w:rsidRDefault="00D23FCD" w:rsidP="00D23FCD">
            <w:pPr>
              <w:jc w:val="right"/>
              <w:rPr>
                <w:rFonts w:ascii="Arial" w:hAnsi="Arial" w:cs="Arial"/>
                <w:sz w:val="14"/>
                <w:szCs w:val="14"/>
              </w:rPr>
            </w:pPr>
          </w:p>
        </w:tc>
        <w:tc>
          <w:tcPr>
            <w:tcW w:w="682" w:type="pct"/>
            <w:tcBorders>
              <w:top w:val="nil"/>
              <w:left w:val="nil"/>
              <w:bottom w:val="nil"/>
              <w:right w:val="nil"/>
            </w:tcBorders>
            <w:vAlign w:val="bottom"/>
            <w:hideMark/>
          </w:tcPr>
          <w:p w14:paraId="071FFCF1"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bottom"/>
            <w:hideMark/>
          </w:tcPr>
          <w:p w14:paraId="713757B4" w14:textId="77777777" w:rsidR="00D23FCD" w:rsidRPr="0009263D" w:rsidRDefault="00D23FCD" w:rsidP="00D23FCD">
            <w:pPr>
              <w:jc w:val="right"/>
              <w:rPr>
                <w:rFonts w:ascii="Arial" w:hAnsi="Arial" w:cs="Arial"/>
                <w:sz w:val="14"/>
                <w:szCs w:val="14"/>
              </w:rPr>
            </w:pPr>
          </w:p>
        </w:tc>
        <w:tc>
          <w:tcPr>
            <w:tcW w:w="664" w:type="pct"/>
            <w:tcBorders>
              <w:top w:val="nil"/>
              <w:left w:val="nil"/>
              <w:bottom w:val="nil"/>
              <w:right w:val="nil"/>
            </w:tcBorders>
            <w:vAlign w:val="bottom"/>
            <w:hideMark/>
          </w:tcPr>
          <w:p w14:paraId="732C9065" w14:textId="77777777" w:rsidR="00D23FCD" w:rsidRPr="0009263D" w:rsidRDefault="00D23FCD" w:rsidP="00D23FCD">
            <w:pPr>
              <w:jc w:val="right"/>
              <w:rPr>
                <w:rFonts w:ascii="Arial" w:hAnsi="Arial" w:cs="Arial"/>
                <w:sz w:val="14"/>
                <w:szCs w:val="14"/>
              </w:rPr>
            </w:pPr>
          </w:p>
        </w:tc>
      </w:tr>
      <w:tr w:rsidR="00D23FCD" w:rsidRPr="0009263D" w14:paraId="06F1710A" w14:textId="77777777" w:rsidTr="00D23FCD">
        <w:trPr>
          <w:trHeight w:val="227"/>
        </w:trPr>
        <w:tc>
          <w:tcPr>
            <w:tcW w:w="2377" w:type="pct"/>
            <w:gridSpan w:val="5"/>
            <w:tcBorders>
              <w:top w:val="nil"/>
              <w:left w:val="nil"/>
              <w:bottom w:val="nil"/>
              <w:right w:val="nil"/>
            </w:tcBorders>
            <w:vAlign w:val="bottom"/>
            <w:hideMark/>
          </w:tcPr>
          <w:p w14:paraId="638D2649" w14:textId="77777777" w:rsidR="00D23FCD" w:rsidRPr="0009263D" w:rsidRDefault="00D23FCD" w:rsidP="00D23FCD">
            <w:pPr>
              <w:rPr>
                <w:rFonts w:ascii="Arial" w:hAnsi="Arial" w:cs="Arial"/>
                <w:b/>
                <w:bCs/>
                <w:color w:val="000000"/>
                <w:sz w:val="14"/>
                <w:szCs w:val="14"/>
              </w:rPr>
            </w:pPr>
            <w:r w:rsidRPr="0009263D">
              <w:rPr>
                <w:rFonts w:ascii="Arial" w:hAnsi="Arial" w:cs="Arial"/>
                <w:b/>
                <w:bCs/>
                <w:color w:val="000000"/>
                <w:sz w:val="14"/>
                <w:szCs w:val="14"/>
              </w:rPr>
              <w:t>Convênios</w:t>
            </w:r>
          </w:p>
        </w:tc>
        <w:tc>
          <w:tcPr>
            <w:tcW w:w="69" w:type="pct"/>
            <w:tcBorders>
              <w:top w:val="nil"/>
              <w:left w:val="nil"/>
              <w:bottom w:val="nil"/>
              <w:right w:val="nil"/>
            </w:tcBorders>
            <w:noWrap/>
            <w:vAlign w:val="bottom"/>
            <w:hideMark/>
          </w:tcPr>
          <w:p w14:paraId="3902A0FA" w14:textId="77777777" w:rsidR="00D23FCD" w:rsidRPr="0009263D" w:rsidRDefault="00D23FCD" w:rsidP="00D23FCD">
            <w:pPr>
              <w:rPr>
                <w:rFonts w:ascii="Arial" w:hAnsi="Arial" w:cs="Arial"/>
                <w:b/>
                <w:bCs/>
                <w:color w:val="000000"/>
                <w:sz w:val="14"/>
                <w:szCs w:val="14"/>
              </w:rPr>
            </w:pPr>
          </w:p>
        </w:tc>
        <w:tc>
          <w:tcPr>
            <w:tcW w:w="500" w:type="pct"/>
            <w:tcBorders>
              <w:top w:val="nil"/>
              <w:left w:val="nil"/>
              <w:bottom w:val="nil"/>
              <w:right w:val="nil"/>
            </w:tcBorders>
            <w:vAlign w:val="bottom"/>
            <w:hideMark/>
          </w:tcPr>
          <w:p w14:paraId="34E66439"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vAlign w:val="center"/>
            <w:hideMark/>
          </w:tcPr>
          <w:p w14:paraId="059FAA8A" w14:textId="77777777" w:rsidR="00D23FCD" w:rsidRPr="0009263D" w:rsidRDefault="00D23FCD" w:rsidP="00D23FCD">
            <w:pPr>
              <w:jc w:val="right"/>
              <w:rPr>
                <w:rFonts w:ascii="Arial" w:hAnsi="Arial" w:cs="Arial"/>
                <w:sz w:val="14"/>
                <w:szCs w:val="14"/>
              </w:rPr>
            </w:pPr>
          </w:p>
        </w:tc>
        <w:tc>
          <w:tcPr>
            <w:tcW w:w="500" w:type="pct"/>
            <w:tcBorders>
              <w:top w:val="nil"/>
              <w:left w:val="nil"/>
              <w:bottom w:val="nil"/>
              <w:right w:val="nil"/>
            </w:tcBorders>
            <w:vAlign w:val="center"/>
            <w:hideMark/>
          </w:tcPr>
          <w:p w14:paraId="595E1CB7"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0A80753F" w14:textId="77777777" w:rsidR="00D23FCD" w:rsidRPr="0009263D" w:rsidRDefault="00D23FCD" w:rsidP="00D23FCD">
            <w:pPr>
              <w:jc w:val="right"/>
              <w:rPr>
                <w:rFonts w:ascii="Arial" w:hAnsi="Arial" w:cs="Arial"/>
                <w:sz w:val="14"/>
                <w:szCs w:val="14"/>
              </w:rPr>
            </w:pPr>
          </w:p>
        </w:tc>
        <w:tc>
          <w:tcPr>
            <w:tcW w:w="682" w:type="pct"/>
            <w:tcBorders>
              <w:top w:val="nil"/>
              <w:left w:val="nil"/>
              <w:bottom w:val="nil"/>
              <w:right w:val="nil"/>
            </w:tcBorders>
            <w:vAlign w:val="bottom"/>
            <w:hideMark/>
          </w:tcPr>
          <w:p w14:paraId="7D1EA06A"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bottom"/>
            <w:hideMark/>
          </w:tcPr>
          <w:p w14:paraId="1AFCFAFF" w14:textId="77777777" w:rsidR="00D23FCD" w:rsidRPr="0009263D" w:rsidRDefault="00D23FCD" w:rsidP="00D23FCD">
            <w:pPr>
              <w:jc w:val="right"/>
              <w:rPr>
                <w:rFonts w:ascii="Arial" w:hAnsi="Arial" w:cs="Arial"/>
                <w:sz w:val="14"/>
                <w:szCs w:val="14"/>
              </w:rPr>
            </w:pPr>
          </w:p>
        </w:tc>
        <w:tc>
          <w:tcPr>
            <w:tcW w:w="664" w:type="pct"/>
            <w:tcBorders>
              <w:top w:val="nil"/>
              <w:left w:val="nil"/>
              <w:bottom w:val="nil"/>
              <w:right w:val="nil"/>
            </w:tcBorders>
            <w:vAlign w:val="bottom"/>
            <w:hideMark/>
          </w:tcPr>
          <w:p w14:paraId="7635BF1B" w14:textId="77777777" w:rsidR="00D23FCD" w:rsidRPr="0009263D" w:rsidRDefault="00D23FCD" w:rsidP="00D23FCD">
            <w:pPr>
              <w:jc w:val="right"/>
              <w:rPr>
                <w:rFonts w:ascii="Arial" w:hAnsi="Arial" w:cs="Arial"/>
                <w:sz w:val="14"/>
                <w:szCs w:val="14"/>
              </w:rPr>
            </w:pPr>
          </w:p>
        </w:tc>
      </w:tr>
      <w:tr w:rsidR="00D23FCD" w:rsidRPr="0009263D" w14:paraId="6F7BA123" w14:textId="77777777" w:rsidTr="00D23FCD">
        <w:trPr>
          <w:trHeight w:val="227"/>
        </w:trPr>
        <w:tc>
          <w:tcPr>
            <w:tcW w:w="481" w:type="pct"/>
            <w:tcBorders>
              <w:top w:val="nil"/>
              <w:left w:val="nil"/>
              <w:bottom w:val="nil"/>
              <w:right w:val="nil"/>
            </w:tcBorders>
            <w:vAlign w:val="center"/>
            <w:hideMark/>
          </w:tcPr>
          <w:p w14:paraId="778A346B"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11518</w:t>
            </w:r>
          </w:p>
        </w:tc>
        <w:tc>
          <w:tcPr>
            <w:tcW w:w="69" w:type="pct"/>
            <w:tcBorders>
              <w:top w:val="nil"/>
              <w:left w:val="nil"/>
              <w:bottom w:val="nil"/>
              <w:right w:val="nil"/>
            </w:tcBorders>
            <w:vAlign w:val="center"/>
            <w:hideMark/>
          </w:tcPr>
          <w:p w14:paraId="0C09D806"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70B10810"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Secretaria de Estado de Cultura e Turismo de Minas Gerais - SECULT</w:t>
            </w:r>
          </w:p>
        </w:tc>
        <w:tc>
          <w:tcPr>
            <w:tcW w:w="69" w:type="pct"/>
            <w:tcBorders>
              <w:top w:val="nil"/>
              <w:left w:val="nil"/>
              <w:bottom w:val="nil"/>
              <w:right w:val="nil"/>
            </w:tcBorders>
            <w:vAlign w:val="center"/>
            <w:hideMark/>
          </w:tcPr>
          <w:p w14:paraId="528F3C42"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5C077FEC"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28/03/24</w:t>
            </w:r>
          </w:p>
        </w:tc>
        <w:tc>
          <w:tcPr>
            <w:tcW w:w="69" w:type="pct"/>
            <w:tcBorders>
              <w:top w:val="nil"/>
              <w:left w:val="nil"/>
              <w:bottom w:val="nil"/>
              <w:right w:val="nil"/>
            </w:tcBorders>
            <w:vAlign w:val="center"/>
            <w:hideMark/>
          </w:tcPr>
          <w:p w14:paraId="26C379AC"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341F7568" w14:textId="5631F86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12.086</w:t>
            </w:r>
          </w:p>
        </w:tc>
        <w:tc>
          <w:tcPr>
            <w:tcW w:w="69" w:type="pct"/>
            <w:tcBorders>
              <w:top w:val="nil"/>
              <w:left w:val="nil"/>
              <w:bottom w:val="nil"/>
              <w:right w:val="nil"/>
            </w:tcBorders>
            <w:vAlign w:val="center"/>
            <w:hideMark/>
          </w:tcPr>
          <w:p w14:paraId="35E7D9EB"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1A9FDC9F" w14:textId="7EEF22F6"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(12.086)</w:t>
            </w:r>
          </w:p>
        </w:tc>
        <w:tc>
          <w:tcPr>
            <w:tcW w:w="69" w:type="pct"/>
            <w:tcBorders>
              <w:top w:val="nil"/>
              <w:left w:val="nil"/>
              <w:bottom w:val="nil"/>
              <w:right w:val="nil"/>
            </w:tcBorders>
            <w:vAlign w:val="center"/>
            <w:hideMark/>
          </w:tcPr>
          <w:p w14:paraId="01DF87D9"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776B3944" w14:textId="2CE8E04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(743)</w:t>
            </w:r>
          </w:p>
        </w:tc>
        <w:tc>
          <w:tcPr>
            <w:tcW w:w="69" w:type="pct"/>
            <w:tcBorders>
              <w:top w:val="nil"/>
              <w:left w:val="nil"/>
              <w:bottom w:val="nil"/>
              <w:right w:val="nil"/>
            </w:tcBorders>
            <w:vAlign w:val="center"/>
            <w:hideMark/>
          </w:tcPr>
          <w:p w14:paraId="6780D0B3"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53D362A1" w14:textId="0A359B4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(800)</w:t>
            </w:r>
          </w:p>
        </w:tc>
      </w:tr>
      <w:tr w:rsidR="00D23FCD" w:rsidRPr="0009263D" w14:paraId="1C8888DA" w14:textId="77777777" w:rsidTr="00D23FCD">
        <w:trPr>
          <w:trHeight w:val="227"/>
        </w:trPr>
        <w:tc>
          <w:tcPr>
            <w:tcW w:w="481" w:type="pct"/>
            <w:tcBorders>
              <w:top w:val="nil"/>
              <w:left w:val="nil"/>
              <w:bottom w:val="nil"/>
              <w:right w:val="nil"/>
            </w:tcBorders>
            <w:vAlign w:val="center"/>
            <w:hideMark/>
          </w:tcPr>
          <w:p w14:paraId="74E1B612"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11563</w:t>
            </w:r>
          </w:p>
        </w:tc>
        <w:tc>
          <w:tcPr>
            <w:tcW w:w="69" w:type="pct"/>
            <w:tcBorders>
              <w:top w:val="nil"/>
              <w:left w:val="nil"/>
              <w:bottom w:val="nil"/>
              <w:right w:val="nil"/>
            </w:tcBorders>
            <w:vAlign w:val="center"/>
            <w:hideMark/>
          </w:tcPr>
          <w:p w14:paraId="1212C235"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74B133DB" w14:textId="7B547DFA"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Associação Mineira de Municípios - AM</w:t>
            </w:r>
            <w:r w:rsidR="008C1A45">
              <w:rPr>
                <w:rFonts w:ascii="Arial" w:hAnsi="Arial" w:cs="Arial"/>
                <w:color w:val="000000"/>
                <w:sz w:val="14"/>
                <w:szCs w:val="14"/>
              </w:rPr>
              <w:t>M</w:t>
            </w:r>
          </w:p>
        </w:tc>
        <w:tc>
          <w:tcPr>
            <w:tcW w:w="69" w:type="pct"/>
            <w:tcBorders>
              <w:top w:val="nil"/>
              <w:left w:val="nil"/>
              <w:bottom w:val="nil"/>
              <w:right w:val="nil"/>
            </w:tcBorders>
            <w:vAlign w:val="center"/>
            <w:hideMark/>
          </w:tcPr>
          <w:p w14:paraId="4D1F5923"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46AB61DD"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29/05/24</w:t>
            </w:r>
          </w:p>
        </w:tc>
        <w:tc>
          <w:tcPr>
            <w:tcW w:w="69" w:type="pct"/>
            <w:tcBorders>
              <w:top w:val="nil"/>
              <w:left w:val="nil"/>
              <w:bottom w:val="nil"/>
              <w:right w:val="nil"/>
            </w:tcBorders>
            <w:vAlign w:val="center"/>
            <w:hideMark/>
          </w:tcPr>
          <w:p w14:paraId="37D6466F"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3258E06C" w14:textId="7A75356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2.586</w:t>
            </w:r>
          </w:p>
        </w:tc>
        <w:tc>
          <w:tcPr>
            <w:tcW w:w="69" w:type="pct"/>
            <w:tcBorders>
              <w:top w:val="nil"/>
              <w:left w:val="nil"/>
              <w:bottom w:val="nil"/>
              <w:right w:val="nil"/>
            </w:tcBorders>
            <w:vAlign w:val="center"/>
            <w:hideMark/>
          </w:tcPr>
          <w:p w14:paraId="16A66FBF"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0A19A411" w14:textId="20E59FF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(2.586)</w:t>
            </w:r>
          </w:p>
        </w:tc>
        <w:tc>
          <w:tcPr>
            <w:tcW w:w="69" w:type="pct"/>
            <w:tcBorders>
              <w:top w:val="nil"/>
              <w:left w:val="nil"/>
              <w:bottom w:val="nil"/>
              <w:right w:val="nil"/>
            </w:tcBorders>
            <w:vAlign w:val="center"/>
            <w:hideMark/>
          </w:tcPr>
          <w:p w14:paraId="14B7E410"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6DB50304" w14:textId="0A08CA9B"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69" w:type="pct"/>
            <w:tcBorders>
              <w:top w:val="nil"/>
              <w:left w:val="nil"/>
              <w:bottom w:val="nil"/>
              <w:right w:val="nil"/>
            </w:tcBorders>
            <w:vAlign w:val="center"/>
            <w:hideMark/>
          </w:tcPr>
          <w:p w14:paraId="54419C0D"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740C7244" w14:textId="74766AD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(950)</w:t>
            </w:r>
          </w:p>
        </w:tc>
      </w:tr>
      <w:tr w:rsidR="00D23FCD" w:rsidRPr="0009263D" w14:paraId="13836C35" w14:textId="77777777" w:rsidTr="00D23FCD">
        <w:trPr>
          <w:trHeight w:val="227"/>
        </w:trPr>
        <w:tc>
          <w:tcPr>
            <w:tcW w:w="481" w:type="pct"/>
            <w:tcBorders>
              <w:top w:val="nil"/>
              <w:left w:val="nil"/>
              <w:bottom w:val="nil"/>
              <w:right w:val="nil"/>
            </w:tcBorders>
            <w:vAlign w:val="center"/>
            <w:hideMark/>
          </w:tcPr>
          <w:p w14:paraId="3CF6C745"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11762</w:t>
            </w:r>
          </w:p>
        </w:tc>
        <w:tc>
          <w:tcPr>
            <w:tcW w:w="69" w:type="pct"/>
            <w:tcBorders>
              <w:top w:val="nil"/>
              <w:left w:val="nil"/>
              <w:bottom w:val="nil"/>
              <w:right w:val="nil"/>
            </w:tcBorders>
            <w:vAlign w:val="center"/>
            <w:hideMark/>
          </w:tcPr>
          <w:p w14:paraId="6247851F"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6CCAD50B"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Associação Pro-cultura e Promoção das Artes</w:t>
            </w:r>
          </w:p>
        </w:tc>
        <w:tc>
          <w:tcPr>
            <w:tcW w:w="69" w:type="pct"/>
            <w:tcBorders>
              <w:top w:val="nil"/>
              <w:left w:val="nil"/>
              <w:bottom w:val="nil"/>
              <w:right w:val="nil"/>
            </w:tcBorders>
            <w:vAlign w:val="center"/>
            <w:hideMark/>
          </w:tcPr>
          <w:p w14:paraId="3C5BFE95"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30427013"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10/02/25</w:t>
            </w:r>
          </w:p>
        </w:tc>
        <w:tc>
          <w:tcPr>
            <w:tcW w:w="69" w:type="pct"/>
            <w:tcBorders>
              <w:top w:val="nil"/>
              <w:left w:val="nil"/>
              <w:bottom w:val="nil"/>
              <w:right w:val="nil"/>
            </w:tcBorders>
            <w:vAlign w:val="center"/>
            <w:hideMark/>
          </w:tcPr>
          <w:p w14:paraId="7FD2497D"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415A3047" w14:textId="7030BC1E"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11.648</w:t>
            </w:r>
          </w:p>
        </w:tc>
        <w:tc>
          <w:tcPr>
            <w:tcW w:w="69" w:type="pct"/>
            <w:tcBorders>
              <w:top w:val="nil"/>
              <w:left w:val="nil"/>
              <w:bottom w:val="nil"/>
              <w:right w:val="nil"/>
            </w:tcBorders>
            <w:vAlign w:val="center"/>
            <w:hideMark/>
          </w:tcPr>
          <w:p w14:paraId="3BFAF4FA"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2594E4DA" w14:textId="42E09E4A"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(10.407)</w:t>
            </w:r>
          </w:p>
        </w:tc>
        <w:tc>
          <w:tcPr>
            <w:tcW w:w="69" w:type="pct"/>
            <w:tcBorders>
              <w:top w:val="nil"/>
              <w:left w:val="nil"/>
              <w:bottom w:val="nil"/>
              <w:right w:val="nil"/>
            </w:tcBorders>
            <w:vAlign w:val="center"/>
            <w:hideMark/>
          </w:tcPr>
          <w:p w14:paraId="5C1C445A"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437723A3" w14:textId="278E5811"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69" w:type="pct"/>
            <w:tcBorders>
              <w:top w:val="nil"/>
              <w:left w:val="nil"/>
              <w:bottom w:val="nil"/>
              <w:right w:val="nil"/>
            </w:tcBorders>
            <w:vAlign w:val="center"/>
            <w:hideMark/>
          </w:tcPr>
          <w:p w14:paraId="4C9EF01E"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086E88D1" w14:textId="3DD4609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(10.407)</w:t>
            </w:r>
          </w:p>
        </w:tc>
      </w:tr>
      <w:tr w:rsidR="00D23FCD" w:rsidRPr="0009263D" w14:paraId="5E3820EC" w14:textId="77777777" w:rsidTr="00D23FCD">
        <w:trPr>
          <w:trHeight w:val="227"/>
        </w:trPr>
        <w:tc>
          <w:tcPr>
            <w:tcW w:w="481" w:type="pct"/>
            <w:tcBorders>
              <w:top w:val="nil"/>
              <w:left w:val="nil"/>
              <w:bottom w:val="nil"/>
              <w:right w:val="nil"/>
            </w:tcBorders>
            <w:vAlign w:val="center"/>
            <w:hideMark/>
          </w:tcPr>
          <w:p w14:paraId="33DADC29"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11763</w:t>
            </w:r>
          </w:p>
        </w:tc>
        <w:tc>
          <w:tcPr>
            <w:tcW w:w="69" w:type="pct"/>
            <w:tcBorders>
              <w:top w:val="nil"/>
              <w:left w:val="nil"/>
              <w:bottom w:val="nil"/>
              <w:right w:val="nil"/>
            </w:tcBorders>
            <w:vAlign w:val="center"/>
            <w:hideMark/>
          </w:tcPr>
          <w:p w14:paraId="6E3CDF7E"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3056D35E"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 xml:space="preserve">Instituto Cultural </w:t>
            </w:r>
            <w:proofErr w:type="spellStart"/>
            <w:r w:rsidRPr="0009263D">
              <w:rPr>
                <w:rFonts w:ascii="Arial" w:hAnsi="Arial" w:cs="Arial"/>
                <w:color w:val="000000"/>
                <w:sz w:val="14"/>
                <w:szCs w:val="14"/>
              </w:rPr>
              <w:t>Aurum</w:t>
            </w:r>
            <w:proofErr w:type="spellEnd"/>
          </w:p>
        </w:tc>
        <w:tc>
          <w:tcPr>
            <w:tcW w:w="69" w:type="pct"/>
            <w:tcBorders>
              <w:top w:val="nil"/>
              <w:left w:val="nil"/>
              <w:bottom w:val="nil"/>
              <w:right w:val="nil"/>
            </w:tcBorders>
            <w:vAlign w:val="center"/>
            <w:hideMark/>
          </w:tcPr>
          <w:p w14:paraId="0DF79AE3"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6EFDB2DB"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12/02/25</w:t>
            </w:r>
          </w:p>
        </w:tc>
        <w:tc>
          <w:tcPr>
            <w:tcW w:w="69" w:type="pct"/>
            <w:tcBorders>
              <w:top w:val="nil"/>
              <w:left w:val="nil"/>
              <w:bottom w:val="nil"/>
              <w:right w:val="nil"/>
            </w:tcBorders>
            <w:vAlign w:val="center"/>
            <w:hideMark/>
          </w:tcPr>
          <w:p w14:paraId="15C364D6"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0400212A" w14:textId="7493FF6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2.586</w:t>
            </w:r>
          </w:p>
        </w:tc>
        <w:tc>
          <w:tcPr>
            <w:tcW w:w="69" w:type="pct"/>
            <w:tcBorders>
              <w:top w:val="nil"/>
              <w:left w:val="nil"/>
              <w:bottom w:val="nil"/>
              <w:right w:val="nil"/>
            </w:tcBorders>
            <w:vAlign w:val="center"/>
            <w:hideMark/>
          </w:tcPr>
          <w:p w14:paraId="1404FD4F"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1E768A41" w14:textId="5ED9712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(2.586)</w:t>
            </w:r>
          </w:p>
        </w:tc>
        <w:tc>
          <w:tcPr>
            <w:tcW w:w="69" w:type="pct"/>
            <w:tcBorders>
              <w:top w:val="nil"/>
              <w:left w:val="nil"/>
              <w:bottom w:val="nil"/>
              <w:right w:val="nil"/>
            </w:tcBorders>
            <w:vAlign w:val="center"/>
            <w:hideMark/>
          </w:tcPr>
          <w:p w14:paraId="44A2AF30"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30279A88" w14:textId="685406E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69" w:type="pct"/>
            <w:tcBorders>
              <w:top w:val="nil"/>
              <w:left w:val="nil"/>
              <w:bottom w:val="nil"/>
              <w:right w:val="nil"/>
            </w:tcBorders>
            <w:vAlign w:val="center"/>
            <w:hideMark/>
          </w:tcPr>
          <w:p w14:paraId="7A6021EE"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55028F16" w14:textId="19F6C22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(2.586)</w:t>
            </w:r>
          </w:p>
        </w:tc>
      </w:tr>
      <w:tr w:rsidR="00D23FCD" w:rsidRPr="0009263D" w14:paraId="2A3A60D7" w14:textId="77777777" w:rsidTr="00D23FCD">
        <w:trPr>
          <w:trHeight w:val="227"/>
        </w:trPr>
        <w:tc>
          <w:tcPr>
            <w:tcW w:w="481" w:type="pct"/>
            <w:tcBorders>
              <w:top w:val="nil"/>
              <w:left w:val="nil"/>
              <w:bottom w:val="nil"/>
              <w:right w:val="nil"/>
            </w:tcBorders>
            <w:vAlign w:val="center"/>
            <w:hideMark/>
          </w:tcPr>
          <w:p w14:paraId="2A53E716"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11779</w:t>
            </w:r>
          </w:p>
        </w:tc>
        <w:tc>
          <w:tcPr>
            <w:tcW w:w="69" w:type="pct"/>
            <w:tcBorders>
              <w:top w:val="nil"/>
              <w:left w:val="nil"/>
              <w:bottom w:val="nil"/>
              <w:right w:val="nil"/>
            </w:tcBorders>
            <w:vAlign w:val="center"/>
            <w:hideMark/>
          </w:tcPr>
          <w:p w14:paraId="6FD4F94D"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586CF5A8"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Secretaria de Estado de Cultura e Turismo de Minas Gerais - SECULT</w:t>
            </w:r>
          </w:p>
        </w:tc>
        <w:tc>
          <w:tcPr>
            <w:tcW w:w="69" w:type="pct"/>
            <w:tcBorders>
              <w:top w:val="nil"/>
              <w:left w:val="nil"/>
              <w:bottom w:val="nil"/>
              <w:right w:val="nil"/>
            </w:tcBorders>
            <w:vAlign w:val="center"/>
            <w:hideMark/>
          </w:tcPr>
          <w:p w14:paraId="67192371"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4A719817"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28/03/25</w:t>
            </w:r>
          </w:p>
        </w:tc>
        <w:tc>
          <w:tcPr>
            <w:tcW w:w="69" w:type="pct"/>
            <w:tcBorders>
              <w:top w:val="nil"/>
              <w:left w:val="nil"/>
              <w:bottom w:val="nil"/>
              <w:right w:val="nil"/>
            </w:tcBorders>
            <w:vAlign w:val="center"/>
            <w:hideMark/>
          </w:tcPr>
          <w:p w14:paraId="02E495BB"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1650E594" w14:textId="0D6AE941"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20.480</w:t>
            </w:r>
          </w:p>
        </w:tc>
        <w:tc>
          <w:tcPr>
            <w:tcW w:w="69" w:type="pct"/>
            <w:tcBorders>
              <w:top w:val="nil"/>
              <w:left w:val="nil"/>
              <w:bottom w:val="nil"/>
              <w:right w:val="nil"/>
            </w:tcBorders>
            <w:vAlign w:val="center"/>
            <w:hideMark/>
          </w:tcPr>
          <w:p w14:paraId="38840C8D"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3CE24707" w14:textId="17998DA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(18.480)</w:t>
            </w:r>
          </w:p>
        </w:tc>
        <w:tc>
          <w:tcPr>
            <w:tcW w:w="69" w:type="pct"/>
            <w:tcBorders>
              <w:top w:val="nil"/>
              <w:left w:val="nil"/>
              <w:bottom w:val="nil"/>
              <w:right w:val="nil"/>
            </w:tcBorders>
            <w:vAlign w:val="center"/>
            <w:hideMark/>
          </w:tcPr>
          <w:p w14:paraId="4FCBAE29"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53E533D5"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1B026386" w14:textId="77777777" w:rsidR="00D23FCD" w:rsidRPr="0009263D" w:rsidRDefault="00D23FCD" w:rsidP="00D23FCD">
            <w:pPr>
              <w:jc w:val="right"/>
              <w:rPr>
                <w:rFonts w:ascii="Arial" w:hAnsi="Arial" w:cs="Arial"/>
                <w:sz w:val="14"/>
                <w:szCs w:val="14"/>
              </w:rPr>
            </w:pPr>
          </w:p>
        </w:tc>
        <w:tc>
          <w:tcPr>
            <w:tcW w:w="664" w:type="pct"/>
            <w:tcBorders>
              <w:top w:val="nil"/>
              <w:left w:val="nil"/>
              <w:bottom w:val="nil"/>
              <w:right w:val="nil"/>
            </w:tcBorders>
            <w:vAlign w:val="center"/>
            <w:hideMark/>
          </w:tcPr>
          <w:p w14:paraId="45B0C9CC" w14:textId="4ADF6C6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(3.300)</w:t>
            </w:r>
          </w:p>
        </w:tc>
      </w:tr>
      <w:tr w:rsidR="00D23FCD" w:rsidRPr="0009263D" w14:paraId="5DC8AC99" w14:textId="77777777" w:rsidTr="00D23FCD">
        <w:trPr>
          <w:trHeight w:val="227"/>
        </w:trPr>
        <w:tc>
          <w:tcPr>
            <w:tcW w:w="481" w:type="pct"/>
            <w:tcBorders>
              <w:top w:val="nil"/>
              <w:left w:val="nil"/>
              <w:bottom w:val="nil"/>
              <w:right w:val="nil"/>
            </w:tcBorders>
            <w:vAlign w:val="center"/>
            <w:hideMark/>
          </w:tcPr>
          <w:p w14:paraId="1CA1E7C2"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11784</w:t>
            </w:r>
          </w:p>
        </w:tc>
        <w:tc>
          <w:tcPr>
            <w:tcW w:w="69" w:type="pct"/>
            <w:tcBorders>
              <w:top w:val="nil"/>
              <w:left w:val="nil"/>
              <w:bottom w:val="nil"/>
              <w:right w:val="nil"/>
            </w:tcBorders>
            <w:vAlign w:val="center"/>
            <w:hideMark/>
          </w:tcPr>
          <w:p w14:paraId="0A44B42E"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08C0ECC1"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 xml:space="preserve">Instituto </w:t>
            </w:r>
            <w:proofErr w:type="spellStart"/>
            <w:r w:rsidRPr="0009263D">
              <w:rPr>
                <w:rFonts w:ascii="Arial" w:hAnsi="Arial" w:cs="Arial"/>
                <w:color w:val="000000"/>
                <w:sz w:val="14"/>
                <w:szCs w:val="14"/>
              </w:rPr>
              <w:t>Novare</w:t>
            </w:r>
            <w:proofErr w:type="spellEnd"/>
          </w:p>
        </w:tc>
        <w:tc>
          <w:tcPr>
            <w:tcW w:w="69" w:type="pct"/>
            <w:tcBorders>
              <w:top w:val="nil"/>
              <w:left w:val="nil"/>
              <w:bottom w:val="nil"/>
              <w:right w:val="nil"/>
            </w:tcBorders>
            <w:vAlign w:val="center"/>
            <w:hideMark/>
          </w:tcPr>
          <w:p w14:paraId="6C4769C0"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0AB0C917"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15/04/25</w:t>
            </w:r>
          </w:p>
        </w:tc>
        <w:tc>
          <w:tcPr>
            <w:tcW w:w="69" w:type="pct"/>
            <w:tcBorders>
              <w:top w:val="nil"/>
              <w:left w:val="nil"/>
              <w:bottom w:val="nil"/>
              <w:right w:val="nil"/>
            </w:tcBorders>
            <w:vAlign w:val="center"/>
            <w:hideMark/>
          </w:tcPr>
          <w:p w14:paraId="3B1F1ED8"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33EF13BE" w14:textId="1981DBDA"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5.600</w:t>
            </w:r>
          </w:p>
        </w:tc>
        <w:tc>
          <w:tcPr>
            <w:tcW w:w="69" w:type="pct"/>
            <w:tcBorders>
              <w:top w:val="nil"/>
              <w:left w:val="nil"/>
              <w:bottom w:val="nil"/>
              <w:right w:val="nil"/>
            </w:tcBorders>
            <w:vAlign w:val="center"/>
            <w:hideMark/>
          </w:tcPr>
          <w:p w14:paraId="75D5409A"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111C5952" w14:textId="4613D63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(5.600)</w:t>
            </w:r>
          </w:p>
        </w:tc>
        <w:tc>
          <w:tcPr>
            <w:tcW w:w="69" w:type="pct"/>
            <w:tcBorders>
              <w:top w:val="nil"/>
              <w:left w:val="nil"/>
              <w:bottom w:val="nil"/>
              <w:right w:val="nil"/>
            </w:tcBorders>
            <w:vAlign w:val="center"/>
            <w:hideMark/>
          </w:tcPr>
          <w:p w14:paraId="079B5E8F"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6E87372A" w14:textId="64B68F36"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(1.000)</w:t>
            </w:r>
          </w:p>
        </w:tc>
        <w:tc>
          <w:tcPr>
            <w:tcW w:w="69" w:type="pct"/>
            <w:tcBorders>
              <w:top w:val="nil"/>
              <w:left w:val="nil"/>
              <w:bottom w:val="nil"/>
              <w:right w:val="nil"/>
            </w:tcBorders>
            <w:vAlign w:val="center"/>
            <w:hideMark/>
          </w:tcPr>
          <w:p w14:paraId="545C2E55"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6F6A5841" w14:textId="40C282C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(1.600)</w:t>
            </w:r>
          </w:p>
        </w:tc>
      </w:tr>
      <w:tr w:rsidR="00D23FCD" w:rsidRPr="0009263D" w14:paraId="6292EA8B" w14:textId="77777777" w:rsidTr="00D23FCD">
        <w:trPr>
          <w:trHeight w:val="227"/>
        </w:trPr>
        <w:tc>
          <w:tcPr>
            <w:tcW w:w="481" w:type="pct"/>
            <w:tcBorders>
              <w:top w:val="nil"/>
              <w:left w:val="nil"/>
              <w:bottom w:val="nil"/>
              <w:right w:val="nil"/>
            </w:tcBorders>
            <w:vAlign w:val="center"/>
            <w:hideMark/>
          </w:tcPr>
          <w:p w14:paraId="76925480"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11789</w:t>
            </w:r>
          </w:p>
        </w:tc>
        <w:tc>
          <w:tcPr>
            <w:tcW w:w="69" w:type="pct"/>
            <w:tcBorders>
              <w:top w:val="nil"/>
              <w:left w:val="nil"/>
              <w:bottom w:val="nil"/>
              <w:right w:val="nil"/>
            </w:tcBorders>
            <w:vAlign w:val="center"/>
            <w:hideMark/>
          </w:tcPr>
          <w:p w14:paraId="66C0BA6B"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0ABC87E5"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Associação dos Amigos do Centro Cultura - AMICULT</w:t>
            </w:r>
          </w:p>
        </w:tc>
        <w:tc>
          <w:tcPr>
            <w:tcW w:w="69" w:type="pct"/>
            <w:tcBorders>
              <w:top w:val="nil"/>
              <w:left w:val="nil"/>
              <w:bottom w:val="nil"/>
              <w:right w:val="nil"/>
            </w:tcBorders>
            <w:vAlign w:val="center"/>
            <w:hideMark/>
          </w:tcPr>
          <w:p w14:paraId="7DB61AAE"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4E2A71C8"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14/04/25</w:t>
            </w:r>
          </w:p>
        </w:tc>
        <w:tc>
          <w:tcPr>
            <w:tcW w:w="69" w:type="pct"/>
            <w:tcBorders>
              <w:top w:val="nil"/>
              <w:left w:val="nil"/>
              <w:bottom w:val="nil"/>
              <w:right w:val="nil"/>
            </w:tcBorders>
            <w:vAlign w:val="center"/>
            <w:hideMark/>
          </w:tcPr>
          <w:p w14:paraId="4D5BE723"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59BF0F9E" w14:textId="66EC736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3.596</w:t>
            </w:r>
          </w:p>
        </w:tc>
        <w:tc>
          <w:tcPr>
            <w:tcW w:w="69" w:type="pct"/>
            <w:tcBorders>
              <w:top w:val="nil"/>
              <w:left w:val="nil"/>
              <w:bottom w:val="nil"/>
              <w:right w:val="nil"/>
            </w:tcBorders>
            <w:vAlign w:val="center"/>
            <w:hideMark/>
          </w:tcPr>
          <w:p w14:paraId="11C6FB71"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19A8C5C4" w14:textId="289AC2CB"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(3.300)</w:t>
            </w:r>
          </w:p>
        </w:tc>
        <w:tc>
          <w:tcPr>
            <w:tcW w:w="69" w:type="pct"/>
            <w:tcBorders>
              <w:top w:val="nil"/>
              <w:left w:val="nil"/>
              <w:bottom w:val="nil"/>
              <w:right w:val="nil"/>
            </w:tcBorders>
            <w:vAlign w:val="center"/>
            <w:hideMark/>
          </w:tcPr>
          <w:p w14:paraId="7AB7AE04"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739BCA08" w14:textId="60B7805B"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69" w:type="pct"/>
            <w:tcBorders>
              <w:top w:val="nil"/>
              <w:left w:val="nil"/>
              <w:bottom w:val="nil"/>
              <w:right w:val="nil"/>
            </w:tcBorders>
            <w:vAlign w:val="center"/>
            <w:hideMark/>
          </w:tcPr>
          <w:p w14:paraId="3AA29B67"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0B309A0F" w14:textId="0985AA11"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(1.700)</w:t>
            </w:r>
          </w:p>
        </w:tc>
      </w:tr>
      <w:tr w:rsidR="00D23FCD" w:rsidRPr="0009263D" w14:paraId="1769272D" w14:textId="77777777" w:rsidTr="00D23FCD">
        <w:trPr>
          <w:trHeight w:val="227"/>
        </w:trPr>
        <w:tc>
          <w:tcPr>
            <w:tcW w:w="481" w:type="pct"/>
            <w:tcBorders>
              <w:top w:val="nil"/>
              <w:left w:val="nil"/>
              <w:bottom w:val="nil"/>
              <w:right w:val="nil"/>
            </w:tcBorders>
            <w:vAlign w:val="center"/>
            <w:hideMark/>
          </w:tcPr>
          <w:p w14:paraId="393CC012"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11808</w:t>
            </w:r>
          </w:p>
        </w:tc>
        <w:tc>
          <w:tcPr>
            <w:tcW w:w="69" w:type="pct"/>
            <w:tcBorders>
              <w:top w:val="nil"/>
              <w:left w:val="nil"/>
              <w:bottom w:val="nil"/>
              <w:right w:val="nil"/>
            </w:tcBorders>
            <w:vAlign w:val="center"/>
            <w:hideMark/>
          </w:tcPr>
          <w:p w14:paraId="6AA149C1"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48975B70"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Confederação Brasileira do Desporto Escolar - CBDE</w:t>
            </w:r>
          </w:p>
        </w:tc>
        <w:tc>
          <w:tcPr>
            <w:tcW w:w="69" w:type="pct"/>
            <w:tcBorders>
              <w:top w:val="nil"/>
              <w:left w:val="nil"/>
              <w:bottom w:val="nil"/>
              <w:right w:val="nil"/>
            </w:tcBorders>
            <w:vAlign w:val="center"/>
            <w:hideMark/>
          </w:tcPr>
          <w:p w14:paraId="719BA7DC"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7B838A65"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29/05/25</w:t>
            </w:r>
          </w:p>
        </w:tc>
        <w:tc>
          <w:tcPr>
            <w:tcW w:w="69" w:type="pct"/>
            <w:tcBorders>
              <w:top w:val="nil"/>
              <w:left w:val="nil"/>
              <w:bottom w:val="nil"/>
              <w:right w:val="nil"/>
            </w:tcBorders>
            <w:vAlign w:val="center"/>
            <w:hideMark/>
          </w:tcPr>
          <w:p w14:paraId="00613F0E"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2DBCA107" w14:textId="14E4C9C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20.000</w:t>
            </w:r>
          </w:p>
        </w:tc>
        <w:tc>
          <w:tcPr>
            <w:tcW w:w="69" w:type="pct"/>
            <w:tcBorders>
              <w:top w:val="nil"/>
              <w:left w:val="nil"/>
              <w:bottom w:val="nil"/>
              <w:right w:val="nil"/>
            </w:tcBorders>
            <w:vAlign w:val="center"/>
            <w:hideMark/>
          </w:tcPr>
          <w:p w14:paraId="387A5213"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47AB8489" w14:textId="1CE9A5A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(20.000)</w:t>
            </w:r>
          </w:p>
        </w:tc>
        <w:tc>
          <w:tcPr>
            <w:tcW w:w="69" w:type="pct"/>
            <w:tcBorders>
              <w:top w:val="nil"/>
              <w:left w:val="nil"/>
              <w:bottom w:val="nil"/>
              <w:right w:val="nil"/>
            </w:tcBorders>
            <w:vAlign w:val="center"/>
            <w:hideMark/>
          </w:tcPr>
          <w:p w14:paraId="1A08493F"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4AEEC8AF" w14:textId="7163B274"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(8.000)</w:t>
            </w:r>
          </w:p>
        </w:tc>
        <w:tc>
          <w:tcPr>
            <w:tcW w:w="69" w:type="pct"/>
            <w:tcBorders>
              <w:top w:val="nil"/>
              <w:left w:val="nil"/>
              <w:bottom w:val="nil"/>
              <w:right w:val="nil"/>
            </w:tcBorders>
            <w:vAlign w:val="center"/>
            <w:hideMark/>
          </w:tcPr>
          <w:p w14:paraId="4595B066"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1A9D1631" w14:textId="4B7D5ED2"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(4.000)</w:t>
            </w:r>
          </w:p>
        </w:tc>
      </w:tr>
      <w:tr w:rsidR="00D23FCD" w:rsidRPr="0009263D" w14:paraId="2BF220A1" w14:textId="77777777" w:rsidTr="00D23FCD">
        <w:trPr>
          <w:trHeight w:val="227"/>
        </w:trPr>
        <w:tc>
          <w:tcPr>
            <w:tcW w:w="481" w:type="pct"/>
            <w:tcBorders>
              <w:top w:val="nil"/>
              <w:left w:val="nil"/>
              <w:bottom w:val="nil"/>
              <w:right w:val="nil"/>
            </w:tcBorders>
            <w:vAlign w:val="center"/>
            <w:hideMark/>
          </w:tcPr>
          <w:p w14:paraId="3810A6DD"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11810</w:t>
            </w:r>
          </w:p>
        </w:tc>
        <w:tc>
          <w:tcPr>
            <w:tcW w:w="69" w:type="pct"/>
            <w:tcBorders>
              <w:top w:val="nil"/>
              <w:left w:val="nil"/>
              <w:bottom w:val="nil"/>
              <w:right w:val="nil"/>
            </w:tcBorders>
            <w:vAlign w:val="center"/>
            <w:hideMark/>
          </w:tcPr>
          <w:p w14:paraId="71DE4AFE"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77EFE2E3"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Agência de Desenvolvimento Econômico e Social dos Inconfidentes e Alto Paraopeba - ADESIAP</w:t>
            </w:r>
          </w:p>
        </w:tc>
        <w:tc>
          <w:tcPr>
            <w:tcW w:w="69" w:type="pct"/>
            <w:tcBorders>
              <w:top w:val="nil"/>
              <w:left w:val="nil"/>
              <w:bottom w:val="nil"/>
              <w:right w:val="nil"/>
            </w:tcBorders>
            <w:vAlign w:val="center"/>
            <w:hideMark/>
          </w:tcPr>
          <w:p w14:paraId="48E01EF7"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5910D759"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05/06/25</w:t>
            </w:r>
          </w:p>
        </w:tc>
        <w:tc>
          <w:tcPr>
            <w:tcW w:w="69" w:type="pct"/>
            <w:tcBorders>
              <w:top w:val="nil"/>
              <w:left w:val="nil"/>
              <w:bottom w:val="nil"/>
              <w:right w:val="nil"/>
            </w:tcBorders>
            <w:vAlign w:val="center"/>
            <w:hideMark/>
          </w:tcPr>
          <w:p w14:paraId="76226791"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20EC17A5" w14:textId="2024A093"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2.200</w:t>
            </w:r>
          </w:p>
        </w:tc>
        <w:tc>
          <w:tcPr>
            <w:tcW w:w="69" w:type="pct"/>
            <w:tcBorders>
              <w:top w:val="nil"/>
              <w:left w:val="nil"/>
              <w:bottom w:val="nil"/>
              <w:right w:val="nil"/>
            </w:tcBorders>
            <w:vAlign w:val="center"/>
            <w:hideMark/>
          </w:tcPr>
          <w:p w14:paraId="1C53D30F"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56D4B02D" w14:textId="1315A2A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(2.200)</w:t>
            </w:r>
          </w:p>
        </w:tc>
        <w:tc>
          <w:tcPr>
            <w:tcW w:w="69" w:type="pct"/>
            <w:tcBorders>
              <w:top w:val="nil"/>
              <w:left w:val="nil"/>
              <w:bottom w:val="nil"/>
              <w:right w:val="nil"/>
            </w:tcBorders>
            <w:vAlign w:val="center"/>
            <w:hideMark/>
          </w:tcPr>
          <w:p w14:paraId="3877A45C"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60E93A7B" w14:textId="6C60F459"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69" w:type="pct"/>
            <w:tcBorders>
              <w:top w:val="nil"/>
              <w:left w:val="nil"/>
              <w:bottom w:val="nil"/>
              <w:right w:val="nil"/>
            </w:tcBorders>
            <w:vAlign w:val="center"/>
            <w:hideMark/>
          </w:tcPr>
          <w:p w14:paraId="6E757173"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2A8E30C8" w14:textId="39DB29B8"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(1.100)</w:t>
            </w:r>
          </w:p>
        </w:tc>
      </w:tr>
      <w:tr w:rsidR="00D23FCD" w:rsidRPr="0009263D" w14:paraId="2CAEBE72" w14:textId="77777777" w:rsidTr="00D23FCD">
        <w:trPr>
          <w:trHeight w:val="227"/>
        </w:trPr>
        <w:tc>
          <w:tcPr>
            <w:tcW w:w="481" w:type="pct"/>
            <w:tcBorders>
              <w:top w:val="nil"/>
              <w:left w:val="nil"/>
              <w:bottom w:val="nil"/>
              <w:right w:val="nil"/>
            </w:tcBorders>
            <w:vAlign w:val="center"/>
            <w:hideMark/>
          </w:tcPr>
          <w:p w14:paraId="02DA8E45"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11863</w:t>
            </w:r>
          </w:p>
        </w:tc>
        <w:tc>
          <w:tcPr>
            <w:tcW w:w="69" w:type="pct"/>
            <w:tcBorders>
              <w:top w:val="nil"/>
              <w:left w:val="nil"/>
              <w:bottom w:val="nil"/>
              <w:right w:val="nil"/>
            </w:tcBorders>
            <w:vAlign w:val="center"/>
            <w:hideMark/>
          </w:tcPr>
          <w:p w14:paraId="15908F03"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65CB246E"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 xml:space="preserve">Instituto </w:t>
            </w:r>
            <w:proofErr w:type="spellStart"/>
            <w:r w:rsidRPr="0009263D">
              <w:rPr>
                <w:rFonts w:ascii="Arial" w:hAnsi="Arial" w:cs="Arial"/>
                <w:color w:val="000000"/>
                <w:sz w:val="14"/>
                <w:szCs w:val="14"/>
              </w:rPr>
              <w:t>Mundu</w:t>
            </w:r>
            <w:proofErr w:type="spellEnd"/>
          </w:p>
        </w:tc>
        <w:tc>
          <w:tcPr>
            <w:tcW w:w="69" w:type="pct"/>
            <w:tcBorders>
              <w:top w:val="nil"/>
              <w:left w:val="nil"/>
              <w:bottom w:val="nil"/>
              <w:right w:val="nil"/>
            </w:tcBorders>
            <w:vAlign w:val="center"/>
            <w:hideMark/>
          </w:tcPr>
          <w:p w14:paraId="3D418599"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15AF1F2B"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20/08/25</w:t>
            </w:r>
          </w:p>
        </w:tc>
        <w:tc>
          <w:tcPr>
            <w:tcW w:w="69" w:type="pct"/>
            <w:tcBorders>
              <w:top w:val="nil"/>
              <w:left w:val="nil"/>
              <w:bottom w:val="nil"/>
              <w:right w:val="nil"/>
            </w:tcBorders>
            <w:vAlign w:val="center"/>
            <w:hideMark/>
          </w:tcPr>
          <w:p w14:paraId="7A4B6D43"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3AABAFD5" w14:textId="24448EC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11.822</w:t>
            </w:r>
          </w:p>
        </w:tc>
        <w:tc>
          <w:tcPr>
            <w:tcW w:w="69" w:type="pct"/>
            <w:tcBorders>
              <w:top w:val="nil"/>
              <w:left w:val="nil"/>
              <w:bottom w:val="nil"/>
              <w:right w:val="nil"/>
            </w:tcBorders>
            <w:vAlign w:val="center"/>
            <w:hideMark/>
          </w:tcPr>
          <w:p w14:paraId="67854808"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7F2949F2" w14:textId="562D7B80"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(11.822)</w:t>
            </w:r>
          </w:p>
        </w:tc>
        <w:tc>
          <w:tcPr>
            <w:tcW w:w="69" w:type="pct"/>
            <w:tcBorders>
              <w:top w:val="nil"/>
              <w:left w:val="nil"/>
              <w:bottom w:val="nil"/>
              <w:right w:val="nil"/>
            </w:tcBorders>
            <w:vAlign w:val="center"/>
            <w:hideMark/>
          </w:tcPr>
          <w:p w14:paraId="6E06D075"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167808F9" w14:textId="0E24E1A3"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(6.322)</w:t>
            </w:r>
          </w:p>
        </w:tc>
        <w:tc>
          <w:tcPr>
            <w:tcW w:w="69" w:type="pct"/>
            <w:tcBorders>
              <w:top w:val="nil"/>
              <w:left w:val="nil"/>
              <w:bottom w:val="nil"/>
              <w:right w:val="nil"/>
            </w:tcBorders>
            <w:vAlign w:val="center"/>
            <w:hideMark/>
          </w:tcPr>
          <w:p w14:paraId="15FD04A9"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26A896D2" w14:textId="750D3D30"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4A779BCA" w14:textId="77777777" w:rsidTr="00D23FCD">
        <w:trPr>
          <w:trHeight w:val="227"/>
        </w:trPr>
        <w:tc>
          <w:tcPr>
            <w:tcW w:w="481" w:type="pct"/>
            <w:tcBorders>
              <w:top w:val="nil"/>
              <w:left w:val="nil"/>
              <w:bottom w:val="nil"/>
              <w:right w:val="nil"/>
            </w:tcBorders>
            <w:vAlign w:val="center"/>
            <w:hideMark/>
          </w:tcPr>
          <w:p w14:paraId="46CCF22E"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11952</w:t>
            </w:r>
          </w:p>
        </w:tc>
        <w:tc>
          <w:tcPr>
            <w:tcW w:w="69" w:type="pct"/>
            <w:tcBorders>
              <w:top w:val="nil"/>
              <w:left w:val="nil"/>
              <w:bottom w:val="nil"/>
              <w:right w:val="nil"/>
            </w:tcBorders>
            <w:vAlign w:val="center"/>
            <w:hideMark/>
          </w:tcPr>
          <w:p w14:paraId="3F73B596"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550A2464"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Associação de Amigos do Autista - AMA</w:t>
            </w:r>
          </w:p>
        </w:tc>
        <w:tc>
          <w:tcPr>
            <w:tcW w:w="69" w:type="pct"/>
            <w:tcBorders>
              <w:top w:val="nil"/>
              <w:left w:val="nil"/>
              <w:bottom w:val="nil"/>
              <w:right w:val="nil"/>
            </w:tcBorders>
            <w:vAlign w:val="center"/>
            <w:hideMark/>
          </w:tcPr>
          <w:p w14:paraId="0122F58F"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353331A3"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29/12/25</w:t>
            </w:r>
          </w:p>
        </w:tc>
        <w:tc>
          <w:tcPr>
            <w:tcW w:w="69" w:type="pct"/>
            <w:tcBorders>
              <w:top w:val="nil"/>
              <w:left w:val="nil"/>
              <w:bottom w:val="nil"/>
              <w:right w:val="nil"/>
            </w:tcBorders>
            <w:vAlign w:val="center"/>
            <w:hideMark/>
          </w:tcPr>
          <w:p w14:paraId="08040705"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1D8E10C4" w14:textId="57418370"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3.199</w:t>
            </w:r>
          </w:p>
        </w:tc>
        <w:tc>
          <w:tcPr>
            <w:tcW w:w="69" w:type="pct"/>
            <w:tcBorders>
              <w:top w:val="nil"/>
              <w:left w:val="nil"/>
              <w:bottom w:val="nil"/>
              <w:right w:val="nil"/>
            </w:tcBorders>
            <w:vAlign w:val="center"/>
            <w:hideMark/>
          </w:tcPr>
          <w:p w14:paraId="6E25E509"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3ED08ACF" w14:textId="51458BA9"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(3.198)</w:t>
            </w:r>
          </w:p>
        </w:tc>
        <w:tc>
          <w:tcPr>
            <w:tcW w:w="69" w:type="pct"/>
            <w:tcBorders>
              <w:top w:val="nil"/>
              <w:left w:val="nil"/>
              <w:bottom w:val="nil"/>
              <w:right w:val="nil"/>
            </w:tcBorders>
            <w:vAlign w:val="center"/>
            <w:hideMark/>
          </w:tcPr>
          <w:p w14:paraId="616A0515"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3B51E752" w14:textId="17A343C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(1.599)</w:t>
            </w:r>
          </w:p>
        </w:tc>
        <w:tc>
          <w:tcPr>
            <w:tcW w:w="69" w:type="pct"/>
            <w:tcBorders>
              <w:top w:val="nil"/>
              <w:left w:val="nil"/>
              <w:bottom w:val="nil"/>
              <w:right w:val="nil"/>
            </w:tcBorders>
            <w:vAlign w:val="center"/>
            <w:hideMark/>
          </w:tcPr>
          <w:p w14:paraId="502415D2"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1365FBBF" w14:textId="14BC253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38EED573" w14:textId="77777777" w:rsidTr="00D23FCD">
        <w:trPr>
          <w:trHeight w:val="227"/>
        </w:trPr>
        <w:tc>
          <w:tcPr>
            <w:tcW w:w="481" w:type="pct"/>
            <w:tcBorders>
              <w:top w:val="nil"/>
              <w:left w:val="nil"/>
              <w:bottom w:val="nil"/>
              <w:right w:val="nil"/>
            </w:tcBorders>
            <w:vAlign w:val="center"/>
            <w:hideMark/>
          </w:tcPr>
          <w:p w14:paraId="69A06035"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11954</w:t>
            </w:r>
          </w:p>
        </w:tc>
        <w:tc>
          <w:tcPr>
            <w:tcW w:w="69" w:type="pct"/>
            <w:tcBorders>
              <w:top w:val="nil"/>
              <w:left w:val="nil"/>
              <w:bottom w:val="nil"/>
              <w:right w:val="nil"/>
            </w:tcBorders>
            <w:vAlign w:val="center"/>
            <w:hideMark/>
          </w:tcPr>
          <w:p w14:paraId="4897CA90"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0242D314"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Federação das Inst. De Governança Regional de Turismo do Estado de MG - FECITUR</w:t>
            </w:r>
          </w:p>
        </w:tc>
        <w:tc>
          <w:tcPr>
            <w:tcW w:w="69" w:type="pct"/>
            <w:tcBorders>
              <w:top w:val="nil"/>
              <w:left w:val="nil"/>
              <w:bottom w:val="nil"/>
              <w:right w:val="nil"/>
            </w:tcBorders>
            <w:vAlign w:val="center"/>
            <w:hideMark/>
          </w:tcPr>
          <w:p w14:paraId="58A854CB"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4CC9E83C"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29/12/25</w:t>
            </w:r>
          </w:p>
        </w:tc>
        <w:tc>
          <w:tcPr>
            <w:tcW w:w="69" w:type="pct"/>
            <w:tcBorders>
              <w:top w:val="nil"/>
              <w:left w:val="nil"/>
              <w:bottom w:val="nil"/>
              <w:right w:val="nil"/>
            </w:tcBorders>
            <w:vAlign w:val="center"/>
            <w:hideMark/>
          </w:tcPr>
          <w:p w14:paraId="78DF1345"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20F3373A" w14:textId="141CE53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5.086</w:t>
            </w:r>
          </w:p>
        </w:tc>
        <w:tc>
          <w:tcPr>
            <w:tcW w:w="69" w:type="pct"/>
            <w:tcBorders>
              <w:top w:val="nil"/>
              <w:left w:val="nil"/>
              <w:bottom w:val="nil"/>
              <w:right w:val="nil"/>
            </w:tcBorders>
            <w:vAlign w:val="center"/>
            <w:hideMark/>
          </w:tcPr>
          <w:p w14:paraId="2D9A7AF9"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1A6C6033" w14:textId="3CC06DA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(5.086)</w:t>
            </w:r>
          </w:p>
        </w:tc>
        <w:tc>
          <w:tcPr>
            <w:tcW w:w="69" w:type="pct"/>
            <w:tcBorders>
              <w:top w:val="nil"/>
              <w:left w:val="nil"/>
              <w:bottom w:val="nil"/>
              <w:right w:val="nil"/>
            </w:tcBorders>
            <w:vAlign w:val="center"/>
            <w:hideMark/>
          </w:tcPr>
          <w:p w14:paraId="4AB351C7"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5C55238C" w14:textId="6FEC5DFE"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(2.543)</w:t>
            </w:r>
          </w:p>
        </w:tc>
        <w:tc>
          <w:tcPr>
            <w:tcW w:w="69" w:type="pct"/>
            <w:tcBorders>
              <w:top w:val="nil"/>
              <w:left w:val="nil"/>
              <w:bottom w:val="nil"/>
              <w:right w:val="nil"/>
            </w:tcBorders>
            <w:vAlign w:val="center"/>
            <w:hideMark/>
          </w:tcPr>
          <w:p w14:paraId="49418D0C"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72CCE15E" w14:textId="66160FB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4840E908" w14:textId="77777777" w:rsidTr="00D23FCD">
        <w:trPr>
          <w:trHeight w:val="227"/>
        </w:trPr>
        <w:tc>
          <w:tcPr>
            <w:tcW w:w="481" w:type="pct"/>
            <w:tcBorders>
              <w:top w:val="nil"/>
              <w:left w:val="nil"/>
              <w:bottom w:val="nil"/>
              <w:right w:val="nil"/>
            </w:tcBorders>
            <w:vAlign w:val="center"/>
            <w:hideMark/>
          </w:tcPr>
          <w:p w14:paraId="3D7F71D2"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11988</w:t>
            </w:r>
          </w:p>
        </w:tc>
        <w:tc>
          <w:tcPr>
            <w:tcW w:w="69" w:type="pct"/>
            <w:tcBorders>
              <w:top w:val="nil"/>
              <w:left w:val="nil"/>
              <w:bottom w:val="nil"/>
              <w:right w:val="nil"/>
            </w:tcBorders>
            <w:vAlign w:val="center"/>
            <w:hideMark/>
          </w:tcPr>
          <w:p w14:paraId="5D3E6558"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3DC2DBED"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Campanha SOS Águas</w:t>
            </w:r>
          </w:p>
        </w:tc>
        <w:tc>
          <w:tcPr>
            <w:tcW w:w="69" w:type="pct"/>
            <w:tcBorders>
              <w:top w:val="nil"/>
              <w:left w:val="nil"/>
              <w:bottom w:val="nil"/>
              <w:right w:val="nil"/>
            </w:tcBorders>
            <w:vAlign w:val="center"/>
            <w:hideMark/>
          </w:tcPr>
          <w:p w14:paraId="777BEFB5"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68A7E012"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26/02/26</w:t>
            </w:r>
          </w:p>
        </w:tc>
        <w:tc>
          <w:tcPr>
            <w:tcW w:w="69" w:type="pct"/>
            <w:tcBorders>
              <w:top w:val="nil"/>
              <w:left w:val="nil"/>
              <w:bottom w:val="nil"/>
              <w:right w:val="nil"/>
            </w:tcBorders>
            <w:vAlign w:val="center"/>
            <w:hideMark/>
          </w:tcPr>
          <w:p w14:paraId="0B4C1358"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008ED3AA" w14:textId="5BD1DC44"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1.000</w:t>
            </w:r>
          </w:p>
        </w:tc>
        <w:tc>
          <w:tcPr>
            <w:tcW w:w="69" w:type="pct"/>
            <w:tcBorders>
              <w:top w:val="nil"/>
              <w:left w:val="nil"/>
              <w:bottom w:val="nil"/>
              <w:right w:val="nil"/>
            </w:tcBorders>
            <w:vAlign w:val="center"/>
            <w:hideMark/>
          </w:tcPr>
          <w:p w14:paraId="025AD92F"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724A8AEE" w14:textId="0994EDF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(1.000)</w:t>
            </w:r>
          </w:p>
        </w:tc>
        <w:tc>
          <w:tcPr>
            <w:tcW w:w="69" w:type="pct"/>
            <w:tcBorders>
              <w:top w:val="nil"/>
              <w:left w:val="nil"/>
              <w:bottom w:val="nil"/>
              <w:right w:val="nil"/>
            </w:tcBorders>
            <w:vAlign w:val="center"/>
            <w:hideMark/>
          </w:tcPr>
          <w:p w14:paraId="30C0D444"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709C1356" w14:textId="30094DE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(1.000)</w:t>
            </w:r>
          </w:p>
        </w:tc>
        <w:tc>
          <w:tcPr>
            <w:tcW w:w="69" w:type="pct"/>
            <w:tcBorders>
              <w:top w:val="nil"/>
              <w:left w:val="nil"/>
              <w:bottom w:val="nil"/>
              <w:right w:val="nil"/>
            </w:tcBorders>
            <w:vAlign w:val="center"/>
            <w:hideMark/>
          </w:tcPr>
          <w:p w14:paraId="2E9EB3E4"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1968102A" w14:textId="7E30BE2A"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658784A5" w14:textId="77777777" w:rsidTr="00D23FCD">
        <w:trPr>
          <w:trHeight w:val="227"/>
        </w:trPr>
        <w:tc>
          <w:tcPr>
            <w:tcW w:w="481" w:type="pct"/>
            <w:tcBorders>
              <w:top w:val="nil"/>
              <w:left w:val="nil"/>
              <w:bottom w:val="nil"/>
              <w:right w:val="nil"/>
            </w:tcBorders>
            <w:vAlign w:val="center"/>
            <w:hideMark/>
          </w:tcPr>
          <w:p w14:paraId="7D38C692"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12043</w:t>
            </w:r>
          </w:p>
        </w:tc>
        <w:tc>
          <w:tcPr>
            <w:tcW w:w="69" w:type="pct"/>
            <w:tcBorders>
              <w:top w:val="nil"/>
              <w:left w:val="nil"/>
              <w:bottom w:val="nil"/>
              <w:right w:val="nil"/>
            </w:tcBorders>
            <w:vAlign w:val="center"/>
            <w:hideMark/>
          </w:tcPr>
          <w:p w14:paraId="0626DA1C"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1B8A1C72"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Município de Heliodora/MG</w:t>
            </w:r>
          </w:p>
        </w:tc>
        <w:tc>
          <w:tcPr>
            <w:tcW w:w="69" w:type="pct"/>
            <w:tcBorders>
              <w:top w:val="nil"/>
              <w:left w:val="nil"/>
              <w:bottom w:val="nil"/>
              <w:right w:val="nil"/>
            </w:tcBorders>
            <w:vAlign w:val="center"/>
            <w:hideMark/>
          </w:tcPr>
          <w:p w14:paraId="1C7204B4"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5D2B2536"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26/02/26</w:t>
            </w:r>
          </w:p>
        </w:tc>
        <w:tc>
          <w:tcPr>
            <w:tcW w:w="69" w:type="pct"/>
            <w:tcBorders>
              <w:top w:val="nil"/>
              <w:left w:val="nil"/>
              <w:bottom w:val="nil"/>
              <w:right w:val="nil"/>
            </w:tcBorders>
            <w:vAlign w:val="center"/>
            <w:hideMark/>
          </w:tcPr>
          <w:p w14:paraId="5B3F6ED1"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2B8B3ED7" w14:textId="12D6CE92"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w:t>
            </w:r>
          </w:p>
        </w:tc>
        <w:tc>
          <w:tcPr>
            <w:tcW w:w="69" w:type="pct"/>
            <w:tcBorders>
              <w:top w:val="nil"/>
              <w:left w:val="nil"/>
              <w:bottom w:val="nil"/>
              <w:right w:val="nil"/>
            </w:tcBorders>
            <w:vAlign w:val="center"/>
            <w:hideMark/>
          </w:tcPr>
          <w:p w14:paraId="17F67BB3"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nil"/>
              <w:right w:val="nil"/>
            </w:tcBorders>
            <w:vAlign w:val="center"/>
            <w:hideMark/>
          </w:tcPr>
          <w:p w14:paraId="65F44157" w14:textId="3C5DCB89"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w:t>
            </w:r>
          </w:p>
        </w:tc>
        <w:tc>
          <w:tcPr>
            <w:tcW w:w="69" w:type="pct"/>
            <w:tcBorders>
              <w:top w:val="nil"/>
              <w:left w:val="nil"/>
              <w:bottom w:val="nil"/>
              <w:right w:val="nil"/>
            </w:tcBorders>
            <w:vAlign w:val="center"/>
            <w:hideMark/>
          </w:tcPr>
          <w:p w14:paraId="667B931A"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nil"/>
              <w:right w:val="nil"/>
            </w:tcBorders>
            <w:vAlign w:val="center"/>
            <w:hideMark/>
          </w:tcPr>
          <w:p w14:paraId="2DC726E3" w14:textId="67FE170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w:t>
            </w:r>
          </w:p>
        </w:tc>
        <w:tc>
          <w:tcPr>
            <w:tcW w:w="69" w:type="pct"/>
            <w:tcBorders>
              <w:top w:val="nil"/>
              <w:left w:val="nil"/>
              <w:bottom w:val="nil"/>
              <w:right w:val="nil"/>
            </w:tcBorders>
            <w:vAlign w:val="center"/>
            <w:hideMark/>
          </w:tcPr>
          <w:p w14:paraId="4C2B8F28"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nil"/>
              <w:right w:val="nil"/>
            </w:tcBorders>
            <w:vAlign w:val="center"/>
            <w:hideMark/>
          </w:tcPr>
          <w:p w14:paraId="3E1FD051" w14:textId="1D9A3B4B"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6471C770" w14:textId="77777777" w:rsidTr="00D23FCD">
        <w:trPr>
          <w:trHeight w:val="227"/>
        </w:trPr>
        <w:tc>
          <w:tcPr>
            <w:tcW w:w="481" w:type="pct"/>
            <w:tcBorders>
              <w:top w:val="nil"/>
              <w:left w:val="nil"/>
              <w:bottom w:val="nil"/>
              <w:right w:val="nil"/>
            </w:tcBorders>
            <w:vAlign w:val="center"/>
            <w:hideMark/>
          </w:tcPr>
          <w:p w14:paraId="1AF8AA40"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12043</w:t>
            </w:r>
          </w:p>
        </w:tc>
        <w:tc>
          <w:tcPr>
            <w:tcW w:w="69" w:type="pct"/>
            <w:tcBorders>
              <w:top w:val="nil"/>
              <w:left w:val="nil"/>
              <w:bottom w:val="nil"/>
              <w:right w:val="nil"/>
            </w:tcBorders>
            <w:vAlign w:val="center"/>
            <w:hideMark/>
          </w:tcPr>
          <w:p w14:paraId="50A819D6" w14:textId="77777777" w:rsidR="00D23FCD" w:rsidRPr="0009263D" w:rsidRDefault="00D23FCD" w:rsidP="00D23FCD">
            <w:pPr>
              <w:rPr>
                <w:rFonts w:ascii="Arial" w:hAnsi="Arial" w:cs="Arial"/>
                <w:color w:val="000000"/>
                <w:sz w:val="14"/>
                <w:szCs w:val="14"/>
              </w:rPr>
            </w:pPr>
          </w:p>
        </w:tc>
        <w:tc>
          <w:tcPr>
            <w:tcW w:w="1295" w:type="pct"/>
            <w:tcBorders>
              <w:top w:val="nil"/>
              <w:left w:val="nil"/>
              <w:bottom w:val="nil"/>
              <w:right w:val="nil"/>
            </w:tcBorders>
            <w:vAlign w:val="center"/>
            <w:hideMark/>
          </w:tcPr>
          <w:p w14:paraId="5BF4169C"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Município de Juiz de Fora/MG</w:t>
            </w:r>
          </w:p>
        </w:tc>
        <w:tc>
          <w:tcPr>
            <w:tcW w:w="69" w:type="pct"/>
            <w:tcBorders>
              <w:top w:val="nil"/>
              <w:left w:val="nil"/>
              <w:bottom w:val="nil"/>
              <w:right w:val="nil"/>
            </w:tcBorders>
            <w:vAlign w:val="center"/>
            <w:hideMark/>
          </w:tcPr>
          <w:p w14:paraId="3E143FC8" w14:textId="77777777" w:rsidR="00D23FCD" w:rsidRPr="0009263D" w:rsidRDefault="00D23FCD" w:rsidP="00D23FCD">
            <w:pPr>
              <w:rPr>
                <w:rFonts w:ascii="Arial" w:hAnsi="Arial" w:cs="Arial"/>
                <w:color w:val="000000"/>
                <w:sz w:val="14"/>
                <w:szCs w:val="14"/>
              </w:rPr>
            </w:pPr>
          </w:p>
        </w:tc>
        <w:tc>
          <w:tcPr>
            <w:tcW w:w="462" w:type="pct"/>
            <w:tcBorders>
              <w:top w:val="nil"/>
              <w:left w:val="nil"/>
              <w:bottom w:val="nil"/>
              <w:right w:val="nil"/>
            </w:tcBorders>
            <w:vAlign w:val="center"/>
            <w:hideMark/>
          </w:tcPr>
          <w:p w14:paraId="29DF9EB8"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26/02/26</w:t>
            </w:r>
          </w:p>
        </w:tc>
        <w:tc>
          <w:tcPr>
            <w:tcW w:w="69" w:type="pct"/>
            <w:tcBorders>
              <w:top w:val="nil"/>
              <w:left w:val="nil"/>
              <w:bottom w:val="nil"/>
              <w:right w:val="nil"/>
            </w:tcBorders>
            <w:vAlign w:val="center"/>
            <w:hideMark/>
          </w:tcPr>
          <w:p w14:paraId="02D8C221"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single" w:sz="8" w:space="0" w:color="auto"/>
              <w:right w:val="nil"/>
            </w:tcBorders>
            <w:vAlign w:val="center"/>
            <w:hideMark/>
          </w:tcPr>
          <w:p w14:paraId="509C11D4" w14:textId="095A4B49"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14.000</w:t>
            </w:r>
          </w:p>
        </w:tc>
        <w:tc>
          <w:tcPr>
            <w:tcW w:w="69" w:type="pct"/>
            <w:tcBorders>
              <w:top w:val="nil"/>
              <w:left w:val="nil"/>
              <w:bottom w:val="nil"/>
              <w:right w:val="nil"/>
            </w:tcBorders>
            <w:vAlign w:val="center"/>
            <w:hideMark/>
          </w:tcPr>
          <w:p w14:paraId="0E64C172"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single" w:sz="8" w:space="0" w:color="auto"/>
              <w:right w:val="nil"/>
            </w:tcBorders>
            <w:vAlign w:val="center"/>
            <w:hideMark/>
          </w:tcPr>
          <w:p w14:paraId="4A5DEB36" w14:textId="646A05C2"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(850)</w:t>
            </w:r>
          </w:p>
        </w:tc>
        <w:tc>
          <w:tcPr>
            <w:tcW w:w="69" w:type="pct"/>
            <w:tcBorders>
              <w:top w:val="nil"/>
              <w:left w:val="nil"/>
              <w:bottom w:val="nil"/>
              <w:right w:val="nil"/>
            </w:tcBorders>
            <w:vAlign w:val="center"/>
            <w:hideMark/>
          </w:tcPr>
          <w:p w14:paraId="10154452"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single" w:sz="8" w:space="0" w:color="auto"/>
              <w:right w:val="nil"/>
            </w:tcBorders>
            <w:vAlign w:val="center"/>
            <w:hideMark/>
          </w:tcPr>
          <w:p w14:paraId="1AEABF21" w14:textId="25DC8C3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(850)</w:t>
            </w:r>
          </w:p>
        </w:tc>
        <w:tc>
          <w:tcPr>
            <w:tcW w:w="69" w:type="pct"/>
            <w:tcBorders>
              <w:top w:val="nil"/>
              <w:left w:val="nil"/>
              <w:bottom w:val="nil"/>
              <w:right w:val="nil"/>
            </w:tcBorders>
            <w:vAlign w:val="center"/>
            <w:hideMark/>
          </w:tcPr>
          <w:p w14:paraId="3AB31773"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single" w:sz="8" w:space="0" w:color="auto"/>
              <w:right w:val="nil"/>
            </w:tcBorders>
            <w:vAlign w:val="center"/>
            <w:hideMark/>
          </w:tcPr>
          <w:p w14:paraId="0397750B" w14:textId="24F303B6"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4FF636F9" w14:textId="77777777" w:rsidTr="00D23FCD">
        <w:trPr>
          <w:trHeight w:val="227"/>
        </w:trPr>
        <w:tc>
          <w:tcPr>
            <w:tcW w:w="481" w:type="pct"/>
            <w:tcBorders>
              <w:top w:val="nil"/>
              <w:left w:val="nil"/>
              <w:bottom w:val="nil"/>
              <w:right w:val="nil"/>
            </w:tcBorders>
            <w:vAlign w:val="center"/>
            <w:hideMark/>
          </w:tcPr>
          <w:p w14:paraId="7BFD0679" w14:textId="77777777" w:rsidR="00D23FCD" w:rsidRPr="0009263D" w:rsidRDefault="00D23FCD" w:rsidP="00D23FCD">
            <w:pPr>
              <w:jc w:val="right"/>
              <w:rPr>
                <w:rFonts w:ascii="Arial" w:hAnsi="Arial" w:cs="Arial"/>
                <w:color w:val="000000"/>
                <w:sz w:val="14"/>
                <w:szCs w:val="14"/>
              </w:rPr>
            </w:pPr>
          </w:p>
        </w:tc>
        <w:tc>
          <w:tcPr>
            <w:tcW w:w="69" w:type="pct"/>
            <w:tcBorders>
              <w:top w:val="nil"/>
              <w:left w:val="nil"/>
              <w:bottom w:val="nil"/>
              <w:right w:val="nil"/>
            </w:tcBorders>
            <w:vAlign w:val="center"/>
            <w:hideMark/>
          </w:tcPr>
          <w:p w14:paraId="34EE5AA6" w14:textId="77777777" w:rsidR="00D23FCD" w:rsidRPr="0009263D" w:rsidRDefault="00D23FCD" w:rsidP="00D23FCD">
            <w:pPr>
              <w:jc w:val="right"/>
              <w:rPr>
                <w:rFonts w:ascii="Arial" w:hAnsi="Arial" w:cs="Arial"/>
                <w:sz w:val="14"/>
                <w:szCs w:val="14"/>
              </w:rPr>
            </w:pPr>
          </w:p>
        </w:tc>
        <w:tc>
          <w:tcPr>
            <w:tcW w:w="1295" w:type="pct"/>
            <w:tcBorders>
              <w:top w:val="nil"/>
              <w:left w:val="nil"/>
              <w:bottom w:val="nil"/>
              <w:right w:val="nil"/>
            </w:tcBorders>
            <w:vAlign w:val="center"/>
            <w:hideMark/>
          </w:tcPr>
          <w:p w14:paraId="37187489"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403B8AA1" w14:textId="77777777" w:rsidR="00D23FCD" w:rsidRPr="0009263D" w:rsidRDefault="00D23FCD" w:rsidP="00D23FCD">
            <w:pPr>
              <w:rPr>
                <w:rFonts w:ascii="Arial" w:hAnsi="Arial" w:cs="Arial"/>
                <w:sz w:val="14"/>
                <w:szCs w:val="14"/>
              </w:rPr>
            </w:pPr>
          </w:p>
        </w:tc>
        <w:tc>
          <w:tcPr>
            <w:tcW w:w="462" w:type="pct"/>
            <w:tcBorders>
              <w:top w:val="nil"/>
              <w:left w:val="nil"/>
              <w:bottom w:val="nil"/>
              <w:right w:val="nil"/>
            </w:tcBorders>
            <w:vAlign w:val="center"/>
            <w:hideMark/>
          </w:tcPr>
          <w:p w14:paraId="47421AAE"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vAlign w:val="center"/>
            <w:hideMark/>
          </w:tcPr>
          <w:p w14:paraId="4E065708" w14:textId="77777777" w:rsidR="00D23FCD" w:rsidRPr="0009263D" w:rsidRDefault="00D23FCD" w:rsidP="00D23FCD">
            <w:pPr>
              <w:rPr>
                <w:rFonts w:ascii="Arial" w:hAnsi="Arial" w:cs="Arial"/>
                <w:sz w:val="14"/>
                <w:szCs w:val="14"/>
              </w:rPr>
            </w:pPr>
          </w:p>
        </w:tc>
        <w:tc>
          <w:tcPr>
            <w:tcW w:w="500" w:type="pct"/>
            <w:tcBorders>
              <w:top w:val="nil"/>
              <w:left w:val="nil"/>
              <w:bottom w:val="nil"/>
              <w:right w:val="nil"/>
            </w:tcBorders>
            <w:vAlign w:val="center"/>
            <w:hideMark/>
          </w:tcPr>
          <w:p w14:paraId="6445B53B"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614684C7" w14:textId="77777777" w:rsidR="00D23FCD" w:rsidRPr="0009263D" w:rsidRDefault="00D23FCD" w:rsidP="00D23FCD">
            <w:pPr>
              <w:jc w:val="right"/>
              <w:rPr>
                <w:rFonts w:ascii="Arial" w:hAnsi="Arial" w:cs="Arial"/>
                <w:sz w:val="14"/>
                <w:szCs w:val="14"/>
              </w:rPr>
            </w:pPr>
          </w:p>
        </w:tc>
        <w:tc>
          <w:tcPr>
            <w:tcW w:w="500" w:type="pct"/>
            <w:tcBorders>
              <w:top w:val="nil"/>
              <w:left w:val="nil"/>
              <w:bottom w:val="nil"/>
              <w:right w:val="nil"/>
            </w:tcBorders>
            <w:vAlign w:val="center"/>
            <w:hideMark/>
          </w:tcPr>
          <w:p w14:paraId="6960B928"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3EAC1ED4" w14:textId="77777777" w:rsidR="00D23FCD" w:rsidRPr="0009263D" w:rsidRDefault="00D23FCD" w:rsidP="00D23FCD">
            <w:pPr>
              <w:jc w:val="right"/>
              <w:rPr>
                <w:rFonts w:ascii="Arial" w:hAnsi="Arial" w:cs="Arial"/>
                <w:sz w:val="14"/>
                <w:szCs w:val="14"/>
              </w:rPr>
            </w:pPr>
          </w:p>
        </w:tc>
        <w:tc>
          <w:tcPr>
            <w:tcW w:w="682" w:type="pct"/>
            <w:tcBorders>
              <w:top w:val="nil"/>
              <w:left w:val="nil"/>
              <w:bottom w:val="nil"/>
              <w:right w:val="nil"/>
            </w:tcBorders>
            <w:vAlign w:val="center"/>
            <w:hideMark/>
          </w:tcPr>
          <w:p w14:paraId="6C27890C"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43C18FFD" w14:textId="77777777" w:rsidR="00D23FCD" w:rsidRPr="0009263D" w:rsidRDefault="00D23FCD" w:rsidP="00D23FCD">
            <w:pPr>
              <w:jc w:val="right"/>
              <w:rPr>
                <w:rFonts w:ascii="Arial" w:hAnsi="Arial" w:cs="Arial"/>
                <w:sz w:val="14"/>
                <w:szCs w:val="14"/>
              </w:rPr>
            </w:pPr>
          </w:p>
        </w:tc>
        <w:tc>
          <w:tcPr>
            <w:tcW w:w="664" w:type="pct"/>
            <w:tcBorders>
              <w:top w:val="nil"/>
              <w:left w:val="nil"/>
              <w:bottom w:val="nil"/>
              <w:right w:val="nil"/>
            </w:tcBorders>
            <w:vAlign w:val="center"/>
            <w:hideMark/>
          </w:tcPr>
          <w:p w14:paraId="73BDB5D9" w14:textId="77777777" w:rsidR="00D23FCD" w:rsidRPr="0009263D" w:rsidRDefault="00D23FCD" w:rsidP="00D23FCD">
            <w:pPr>
              <w:jc w:val="right"/>
              <w:rPr>
                <w:rFonts w:ascii="Arial" w:hAnsi="Arial" w:cs="Arial"/>
                <w:sz w:val="14"/>
                <w:szCs w:val="14"/>
              </w:rPr>
            </w:pPr>
          </w:p>
        </w:tc>
      </w:tr>
      <w:tr w:rsidR="00D23FCD" w:rsidRPr="0009263D" w14:paraId="07B5508F" w14:textId="77777777" w:rsidTr="00D23FCD">
        <w:trPr>
          <w:trHeight w:val="227"/>
        </w:trPr>
        <w:tc>
          <w:tcPr>
            <w:tcW w:w="481" w:type="pct"/>
            <w:tcBorders>
              <w:top w:val="nil"/>
              <w:left w:val="nil"/>
              <w:bottom w:val="nil"/>
              <w:right w:val="nil"/>
            </w:tcBorders>
            <w:vAlign w:val="center"/>
            <w:hideMark/>
          </w:tcPr>
          <w:p w14:paraId="33A7D316"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4859CAA8" w14:textId="77777777" w:rsidR="00D23FCD" w:rsidRPr="0009263D" w:rsidRDefault="00D23FCD" w:rsidP="00D23FCD">
            <w:pPr>
              <w:jc w:val="right"/>
              <w:rPr>
                <w:rFonts w:ascii="Arial" w:hAnsi="Arial" w:cs="Arial"/>
                <w:sz w:val="14"/>
                <w:szCs w:val="14"/>
              </w:rPr>
            </w:pPr>
          </w:p>
        </w:tc>
        <w:tc>
          <w:tcPr>
            <w:tcW w:w="1295" w:type="pct"/>
            <w:tcBorders>
              <w:top w:val="nil"/>
              <w:left w:val="nil"/>
              <w:bottom w:val="nil"/>
              <w:right w:val="nil"/>
            </w:tcBorders>
            <w:vAlign w:val="center"/>
            <w:hideMark/>
          </w:tcPr>
          <w:p w14:paraId="37C07CCD" w14:textId="77777777" w:rsidR="00D23FCD" w:rsidRPr="0009263D" w:rsidRDefault="00D23FCD" w:rsidP="00D23FCD">
            <w:pPr>
              <w:jc w:val="right"/>
              <w:rPr>
                <w:rFonts w:ascii="Arial" w:hAnsi="Arial" w:cs="Arial"/>
                <w:sz w:val="14"/>
                <w:szCs w:val="14"/>
              </w:rPr>
            </w:pPr>
          </w:p>
        </w:tc>
        <w:tc>
          <w:tcPr>
            <w:tcW w:w="69" w:type="pct"/>
            <w:tcBorders>
              <w:top w:val="nil"/>
              <w:left w:val="nil"/>
              <w:bottom w:val="nil"/>
              <w:right w:val="nil"/>
            </w:tcBorders>
            <w:vAlign w:val="center"/>
            <w:hideMark/>
          </w:tcPr>
          <w:p w14:paraId="6E80A248" w14:textId="77777777" w:rsidR="00D23FCD" w:rsidRPr="0009263D" w:rsidRDefault="00D23FCD" w:rsidP="00D23FCD">
            <w:pPr>
              <w:rPr>
                <w:rFonts w:ascii="Arial" w:hAnsi="Arial" w:cs="Arial"/>
                <w:sz w:val="14"/>
                <w:szCs w:val="14"/>
              </w:rPr>
            </w:pPr>
          </w:p>
        </w:tc>
        <w:tc>
          <w:tcPr>
            <w:tcW w:w="462" w:type="pct"/>
            <w:tcBorders>
              <w:top w:val="nil"/>
              <w:left w:val="nil"/>
              <w:bottom w:val="nil"/>
              <w:right w:val="nil"/>
            </w:tcBorders>
            <w:vAlign w:val="center"/>
            <w:hideMark/>
          </w:tcPr>
          <w:p w14:paraId="57DE8DE1" w14:textId="77777777" w:rsidR="00D23FCD" w:rsidRPr="0009263D" w:rsidRDefault="00D23FCD" w:rsidP="00D23FCD">
            <w:pPr>
              <w:rPr>
                <w:rFonts w:ascii="Arial" w:hAnsi="Arial" w:cs="Arial"/>
                <w:sz w:val="14"/>
                <w:szCs w:val="14"/>
              </w:rPr>
            </w:pPr>
          </w:p>
        </w:tc>
        <w:tc>
          <w:tcPr>
            <w:tcW w:w="69" w:type="pct"/>
            <w:tcBorders>
              <w:top w:val="nil"/>
              <w:left w:val="nil"/>
              <w:bottom w:val="nil"/>
              <w:right w:val="nil"/>
            </w:tcBorders>
            <w:vAlign w:val="center"/>
            <w:hideMark/>
          </w:tcPr>
          <w:p w14:paraId="0FF5D5F8" w14:textId="77777777" w:rsidR="00D23FCD" w:rsidRPr="0009263D" w:rsidRDefault="00D23FCD" w:rsidP="00D23FCD">
            <w:pPr>
              <w:rPr>
                <w:rFonts w:ascii="Arial" w:hAnsi="Arial" w:cs="Arial"/>
                <w:sz w:val="14"/>
                <w:szCs w:val="14"/>
              </w:rPr>
            </w:pPr>
          </w:p>
        </w:tc>
        <w:tc>
          <w:tcPr>
            <w:tcW w:w="500" w:type="pct"/>
            <w:tcBorders>
              <w:top w:val="nil"/>
              <w:left w:val="nil"/>
              <w:bottom w:val="double" w:sz="6" w:space="0" w:color="auto"/>
              <w:right w:val="nil"/>
            </w:tcBorders>
            <w:vAlign w:val="center"/>
            <w:hideMark/>
          </w:tcPr>
          <w:p w14:paraId="651E4DC7" w14:textId="3980BCB4" w:rsidR="00D23FCD" w:rsidRPr="0009263D" w:rsidRDefault="004C2F87" w:rsidP="00D23FCD">
            <w:pPr>
              <w:jc w:val="right"/>
              <w:rPr>
                <w:rFonts w:ascii="Arial" w:hAnsi="Arial" w:cs="Arial"/>
                <w:color w:val="000000"/>
                <w:sz w:val="14"/>
                <w:szCs w:val="14"/>
              </w:rPr>
            </w:pPr>
            <w:r w:rsidRPr="0009263D">
              <w:rPr>
                <w:rFonts w:ascii="Arial" w:hAnsi="Arial" w:cs="Arial"/>
                <w:color w:val="000000"/>
                <w:sz w:val="14"/>
                <w:szCs w:val="14"/>
              </w:rPr>
              <w:t>115.969</w:t>
            </w:r>
          </w:p>
        </w:tc>
        <w:tc>
          <w:tcPr>
            <w:tcW w:w="69" w:type="pct"/>
            <w:tcBorders>
              <w:top w:val="nil"/>
              <w:left w:val="nil"/>
              <w:bottom w:val="nil"/>
              <w:right w:val="nil"/>
            </w:tcBorders>
            <w:vAlign w:val="center"/>
            <w:hideMark/>
          </w:tcPr>
          <w:p w14:paraId="569ABE75" w14:textId="77777777" w:rsidR="00D23FCD" w:rsidRPr="0009263D" w:rsidRDefault="00D23FCD" w:rsidP="00D23FCD">
            <w:pPr>
              <w:jc w:val="right"/>
              <w:rPr>
                <w:rFonts w:ascii="Arial" w:hAnsi="Arial" w:cs="Arial"/>
                <w:color w:val="000000"/>
                <w:sz w:val="14"/>
                <w:szCs w:val="14"/>
              </w:rPr>
            </w:pPr>
          </w:p>
        </w:tc>
        <w:tc>
          <w:tcPr>
            <w:tcW w:w="500" w:type="pct"/>
            <w:tcBorders>
              <w:top w:val="nil"/>
              <w:left w:val="nil"/>
              <w:bottom w:val="double" w:sz="6" w:space="0" w:color="auto"/>
              <w:right w:val="nil"/>
            </w:tcBorders>
            <w:vAlign w:val="center"/>
            <w:hideMark/>
          </w:tcPr>
          <w:p w14:paraId="09896F51" w14:textId="3FD6D5DA"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r w:rsidR="004C2F87" w:rsidRPr="0009263D">
              <w:rPr>
                <w:rFonts w:ascii="Arial" w:hAnsi="Arial" w:cs="Arial"/>
                <w:color w:val="000000"/>
                <w:sz w:val="14"/>
                <w:szCs w:val="14"/>
              </w:rPr>
              <w:t>99.28</w:t>
            </w:r>
            <w:r w:rsidRPr="0009263D">
              <w:rPr>
                <w:rFonts w:ascii="Arial" w:hAnsi="Arial" w:cs="Arial"/>
                <w:color w:val="000000"/>
                <w:sz w:val="14"/>
                <w:szCs w:val="14"/>
              </w:rPr>
              <w:t>1)</w:t>
            </w:r>
          </w:p>
        </w:tc>
        <w:tc>
          <w:tcPr>
            <w:tcW w:w="69" w:type="pct"/>
            <w:tcBorders>
              <w:top w:val="nil"/>
              <w:left w:val="nil"/>
              <w:bottom w:val="nil"/>
              <w:right w:val="nil"/>
            </w:tcBorders>
            <w:vAlign w:val="center"/>
            <w:hideMark/>
          </w:tcPr>
          <w:p w14:paraId="78801D9C" w14:textId="77777777" w:rsidR="00D23FCD" w:rsidRPr="0009263D" w:rsidRDefault="00D23FCD" w:rsidP="00D23FCD">
            <w:pPr>
              <w:jc w:val="right"/>
              <w:rPr>
                <w:rFonts w:ascii="Arial" w:hAnsi="Arial" w:cs="Arial"/>
                <w:color w:val="000000"/>
                <w:sz w:val="14"/>
                <w:szCs w:val="14"/>
              </w:rPr>
            </w:pPr>
          </w:p>
        </w:tc>
        <w:tc>
          <w:tcPr>
            <w:tcW w:w="682" w:type="pct"/>
            <w:tcBorders>
              <w:top w:val="nil"/>
              <w:left w:val="nil"/>
              <w:bottom w:val="double" w:sz="6" w:space="0" w:color="auto"/>
              <w:right w:val="nil"/>
            </w:tcBorders>
            <w:vAlign w:val="center"/>
            <w:hideMark/>
          </w:tcPr>
          <w:p w14:paraId="65FCE9CC" w14:textId="1A7EA5F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(22.137)</w:t>
            </w:r>
          </w:p>
        </w:tc>
        <w:tc>
          <w:tcPr>
            <w:tcW w:w="69" w:type="pct"/>
            <w:tcBorders>
              <w:top w:val="nil"/>
              <w:left w:val="nil"/>
              <w:bottom w:val="nil"/>
              <w:right w:val="nil"/>
            </w:tcBorders>
            <w:vAlign w:val="center"/>
            <w:hideMark/>
          </w:tcPr>
          <w:p w14:paraId="32A22854" w14:textId="77777777" w:rsidR="00D23FCD" w:rsidRPr="0009263D" w:rsidRDefault="00D23FCD" w:rsidP="00D23FCD">
            <w:pPr>
              <w:jc w:val="right"/>
              <w:rPr>
                <w:rFonts w:ascii="Arial" w:hAnsi="Arial" w:cs="Arial"/>
                <w:color w:val="000000"/>
                <w:sz w:val="14"/>
                <w:szCs w:val="14"/>
              </w:rPr>
            </w:pPr>
          </w:p>
        </w:tc>
        <w:tc>
          <w:tcPr>
            <w:tcW w:w="664" w:type="pct"/>
            <w:tcBorders>
              <w:top w:val="nil"/>
              <w:left w:val="nil"/>
              <w:bottom w:val="double" w:sz="6" w:space="0" w:color="auto"/>
              <w:right w:val="nil"/>
            </w:tcBorders>
            <w:vAlign w:val="center"/>
            <w:hideMark/>
          </w:tcPr>
          <w:p w14:paraId="11F1E39A" w14:textId="77014B31"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(26.443)</w:t>
            </w:r>
          </w:p>
        </w:tc>
      </w:tr>
    </w:tbl>
    <w:p w14:paraId="5D5C5A5A" w14:textId="17EB9832" w:rsidR="00EF1ED0" w:rsidRPr="0009263D" w:rsidRDefault="00EF1ED0"/>
    <w:p w14:paraId="1EF577FB" w14:textId="502EA380" w:rsidR="00D23FCD" w:rsidRPr="0009263D" w:rsidRDefault="00D23FCD">
      <w:r w:rsidRPr="0009263D">
        <w:br w:type="page"/>
      </w:r>
    </w:p>
    <w:tbl>
      <w:tblPr>
        <w:tblW w:w="5000" w:type="pct"/>
        <w:tblCellMar>
          <w:left w:w="70" w:type="dxa"/>
          <w:right w:w="70" w:type="dxa"/>
        </w:tblCellMar>
        <w:tblLook w:val="04A0" w:firstRow="1" w:lastRow="0" w:firstColumn="1" w:lastColumn="0" w:noHBand="0" w:noVBand="1"/>
      </w:tblPr>
      <w:tblGrid>
        <w:gridCol w:w="912"/>
        <w:gridCol w:w="146"/>
        <w:gridCol w:w="2475"/>
        <w:gridCol w:w="146"/>
        <w:gridCol w:w="876"/>
        <w:gridCol w:w="146"/>
        <w:gridCol w:w="950"/>
        <w:gridCol w:w="146"/>
        <w:gridCol w:w="951"/>
        <w:gridCol w:w="146"/>
        <w:gridCol w:w="1092"/>
        <w:gridCol w:w="180"/>
        <w:gridCol w:w="1071"/>
      </w:tblGrid>
      <w:tr w:rsidR="00D23FCD" w:rsidRPr="0009263D" w14:paraId="2DEA6D50" w14:textId="77777777" w:rsidTr="00D23FCD">
        <w:trPr>
          <w:trHeight w:val="227"/>
        </w:trPr>
        <w:tc>
          <w:tcPr>
            <w:tcW w:w="494" w:type="pct"/>
            <w:tcBorders>
              <w:top w:val="nil"/>
              <w:left w:val="nil"/>
              <w:bottom w:val="nil"/>
              <w:right w:val="nil"/>
            </w:tcBorders>
            <w:noWrap/>
            <w:vAlign w:val="bottom"/>
            <w:hideMark/>
          </w:tcPr>
          <w:p w14:paraId="5AB01E51"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noWrap/>
            <w:vAlign w:val="bottom"/>
            <w:hideMark/>
          </w:tcPr>
          <w:p w14:paraId="318802D0" w14:textId="77777777" w:rsidR="00D23FCD" w:rsidRPr="0009263D" w:rsidRDefault="00D23FCD" w:rsidP="00D23FCD">
            <w:pPr>
              <w:rPr>
                <w:rFonts w:ascii="Arial" w:hAnsi="Arial" w:cs="Arial"/>
                <w:sz w:val="14"/>
                <w:szCs w:val="14"/>
              </w:rPr>
            </w:pPr>
          </w:p>
        </w:tc>
        <w:tc>
          <w:tcPr>
            <w:tcW w:w="1340" w:type="pct"/>
            <w:tcBorders>
              <w:top w:val="nil"/>
              <w:left w:val="nil"/>
              <w:bottom w:val="nil"/>
              <w:right w:val="nil"/>
            </w:tcBorders>
            <w:noWrap/>
            <w:vAlign w:val="center"/>
            <w:hideMark/>
          </w:tcPr>
          <w:p w14:paraId="49E0A2EE"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noWrap/>
            <w:vAlign w:val="center"/>
            <w:hideMark/>
          </w:tcPr>
          <w:p w14:paraId="49D7553C" w14:textId="77777777" w:rsidR="00D23FCD" w:rsidRPr="0009263D" w:rsidRDefault="00D23FCD" w:rsidP="00D23FCD">
            <w:pPr>
              <w:rPr>
                <w:rFonts w:ascii="Arial" w:hAnsi="Arial" w:cs="Arial"/>
                <w:sz w:val="14"/>
                <w:szCs w:val="14"/>
              </w:rPr>
            </w:pPr>
          </w:p>
        </w:tc>
        <w:tc>
          <w:tcPr>
            <w:tcW w:w="474" w:type="pct"/>
            <w:tcBorders>
              <w:top w:val="nil"/>
              <w:left w:val="nil"/>
              <w:bottom w:val="nil"/>
              <w:right w:val="nil"/>
            </w:tcBorders>
            <w:noWrap/>
            <w:vAlign w:val="center"/>
            <w:hideMark/>
          </w:tcPr>
          <w:p w14:paraId="64EDB14A"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noWrap/>
            <w:vAlign w:val="center"/>
            <w:hideMark/>
          </w:tcPr>
          <w:p w14:paraId="0DB76390" w14:textId="77777777" w:rsidR="00D23FCD" w:rsidRPr="0009263D" w:rsidRDefault="00D23FCD" w:rsidP="00D23FCD">
            <w:pPr>
              <w:rPr>
                <w:rFonts w:ascii="Arial" w:hAnsi="Arial" w:cs="Arial"/>
                <w:sz w:val="14"/>
                <w:szCs w:val="14"/>
              </w:rPr>
            </w:pPr>
          </w:p>
        </w:tc>
        <w:tc>
          <w:tcPr>
            <w:tcW w:w="514" w:type="pct"/>
            <w:tcBorders>
              <w:top w:val="nil"/>
              <w:left w:val="nil"/>
              <w:bottom w:val="nil"/>
              <w:right w:val="nil"/>
            </w:tcBorders>
            <w:noWrap/>
            <w:vAlign w:val="bottom"/>
            <w:hideMark/>
          </w:tcPr>
          <w:p w14:paraId="4F735292"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vAlign w:val="center"/>
            <w:hideMark/>
          </w:tcPr>
          <w:p w14:paraId="16337AEA" w14:textId="77777777" w:rsidR="00D23FCD" w:rsidRPr="0009263D" w:rsidRDefault="00D23FCD" w:rsidP="00D23FCD">
            <w:pPr>
              <w:rPr>
                <w:rFonts w:ascii="Arial" w:hAnsi="Arial" w:cs="Arial"/>
                <w:sz w:val="14"/>
                <w:szCs w:val="14"/>
              </w:rPr>
            </w:pPr>
          </w:p>
        </w:tc>
        <w:tc>
          <w:tcPr>
            <w:tcW w:w="515" w:type="pct"/>
            <w:tcBorders>
              <w:top w:val="nil"/>
              <w:left w:val="nil"/>
              <w:bottom w:val="nil"/>
              <w:right w:val="nil"/>
            </w:tcBorders>
            <w:vAlign w:val="center"/>
            <w:hideMark/>
          </w:tcPr>
          <w:p w14:paraId="4FFF2E9C"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vAlign w:val="center"/>
            <w:hideMark/>
          </w:tcPr>
          <w:p w14:paraId="0BABFB14" w14:textId="77777777" w:rsidR="00D23FCD" w:rsidRPr="0009263D" w:rsidRDefault="00D23FCD" w:rsidP="00D23FCD">
            <w:pPr>
              <w:jc w:val="right"/>
              <w:rPr>
                <w:rFonts w:ascii="Arial" w:hAnsi="Arial" w:cs="Arial"/>
                <w:sz w:val="14"/>
                <w:szCs w:val="14"/>
              </w:rPr>
            </w:pPr>
          </w:p>
        </w:tc>
        <w:tc>
          <w:tcPr>
            <w:tcW w:w="1269" w:type="pct"/>
            <w:gridSpan w:val="3"/>
            <w:tcBorders>
              <w:top w:val="nil"/>
              <w:left w:val="nil"/>
              <w:bottom w:val="single" w:sz="8" w:space="0" w:color="auto"/>
              <w:right w:val="nil"/>
            </w:tcBorders>
            <w:noWrap/>
            <w:vAlign w:val="bottom"/>
            <w:hideMark/>
          </w:tcPr>
          <w:p w14:paraId="5FCBF106" w14:textId="77777777" w:rsidR="00D23FCD" w:rsidRPr="0009263D" w:rsidRDefault="00D23FCD" w:rsidP="00D23FCD">
            <w:pPr>
              <w:jc w:val="center"/>
              <w:rPr>
                <w:rFonts w:ascii="Arial" w:hAnsi="Arial" w:cs="Arial"/>
                <w:b/>
                <w:bCs/>
                <w:color w:val="000000"/>
                <w:sz w:val="14"/>
                <w:szCs w:val="14"/>
              </w:rPr>
            </w:pPr>
            <w:r w:rsidRPr="0009263D">
              <w:rPr>
                <w:rFonts w:ascii="Arial" w:hAnsi="Arial" w:cs="Arial"/>
                <w:b/>
                <w:bCs/>
                <w:color w:val="000000"/>
                <w:sz w:val="14"/>
                <w:szCs w:val="14"/>
              </w:rPr>
              <w:t>Valores gastos no período de</w:t>
            </w:r>
          </w:p>
        </w:tc>
      </w:tr>
      <w:tr w:rsidR="00D23FCD" w:rsidRPr="0009263D" w14:paraId="41D6088F" w14:textId="77777777" w:rsidTr="00D23FCD">
        <w:trPr>
          <w:trHeight w:val="227"/>
        </w:trPr>
        <w:tc>
          <w:tcPr>
            <w:tcW w:w="494" w:type="pct"/>
            <w:tcBorders>
              <w:top w:val="nil"/>
              <w:left w:val="nil"/>
              <w:bottom w:val="single" w:sz="8" w:space="0" w:color="auto"/>
              <w:right w:val="nil"/>
            </w:tcBorders>
            <w:vAlign w:val="bottom"/>
            <w:hideMark/>
          </w:tcPr>
          <w:p w14:paraId="157072C0" w14:textId="77777777" w:rsidR="00D23FCD" w:rsidRPr="0009263D" w:rsidRDefault="00D23FCD" w:rsidP="00D23FCD">
            <w:pPr>
              <w:rPr>
                <w:rFonts w:ascii="Arial" w:hAnsi="Arial" w:cs="Arial"/>
                <w:b/>
                <w:bCs/>
                <w:color w:val="000000"/>
                <w:sz w:val="14"/>
                <w:szCs w:val="14"/>
              </w:rPr>
            </w:pPr>
            <w:r w:rsidRPr="0009263D">
              <w:rPr>
                <w:rFonts w:ascii="Arial" w:hAnsi="Arial" w:cs="Arial"/>
                <w:b/>
                <w:bCs/>
                <w:color w:val="000000"/>
                <w:sz w:val="14"/>
                <w:szCs w:val="14"/>
              </w:rPr>
              <w:t>Contrato</w:t>
            </w:r>
          </w:p>
        </w:tc>
        <w:tc>
          <w:tcPr>
            <w:tcW w:w="79" w:type="pct"/>
            <w:tcBorders>
              <w:top w:val="nil"/>
              <w:left w:val="nil"/>
              <w:bottom w:val="nil"/>
              <w:right w:val="nil"/>
            </w:tcBorders>
            <w:vAlign w:val="bottom"/>
            <w:hideMark/>
          </w:tcPr>
          <w:p w14:paraId="15EEFDAE" w14:textId="77777777" w:rsidR="00D23FCD" w:rsidRPr="0009263D" w:rsidRDefault="00D23FCD" w:rsidP="00D23FCD">
            <w:pPr>
              <w:rPr>
                <w:rFonts w:ascii="Arial" w:hAnsi="Arial" w:cs="Arial"/>
                <w:b/>
                <w:bCs/>
                <w:color w:val="000000"/>
                <w:sz w:val="14"/>
                <w:szCs w:val="14"/>
              </w:rPr>
            </w:pPr>
          </w:p>
        </w:tc>
        <w:tc>
          <w:tcPr>
            <w:tcW w:w="1340" w:type="pct"/>
            <w:tcBorders>
              <w:top w:val="nil"/>
              <w:left w:val="nil"/>
              <w:bottom w:val="single" w:sz="8" w:space="0" w:color="auto"/>
              <w:right w:val="nil"/>
            </w:tcBorders>
            <w:vAlign w:val="bottom"/>
            <w:hideMark/>
          </w:tcPr>
          <w:p w14:paraId="0C86AC18" w14:textId="77777777" w:rsidR="00D23FCD" w:rsidRPr="0009263D" w:rsidRDefault="00D23FCD" w:rsidP="00D23FCD">
            <w:pPr>
              <w:rPr>
                <w:rFonts w:ascii="Arial" w:hAnsi="Arial" w:cs="Arial"/>
                <w:b/>
                <w:bCs/>
                <w:color w:val="000000"/>
                <w:sz w:val="14"/>
                <w:szCs w:val="14"/>
              </w:rPr>
            </w:pPr>
            <w:r w:rsidRPr="0009263D">
              <w:rPr>
                <w:rFonts w:ascii="Arial" w:hAnsi="Arial" w:cs="Arial"/>
                <w:b/>
                <w:bCs/>
                <w:color w:val="000000"/>
                <w:sz w:val="14"/>
                <w:szCs w:val="14"/>
              </w:rPr>
              <w:t>Descrição</w:t>
            </w:r>
          </w:p>
        </w:tc>
        <w:tc>
          <w:tcPr>
            <w:tcW w:w="79" w:type="pct"/>
            <w:tcBorders>
              <w:top w:val="nil"/>
              <w:left w:val="nil"/>
              <w:bottom w:val="nil"/>
              <w:right w:val="nil"/>
            </w:tcBorders>
            <w:noWrap/>
            <w:vAlign w:val="bottom"/>
            <w:hideMark/>
          </w:tcPr>
          <w:p w14:paraId="2584CAD2" w14:textId="77777777" w:rsidR="00D23FCD" w:rsidRPr="0009263D" w:rsidRDefault="00D23FCD" w:rsidP="00D23FCD">
            <w:pPr>
              <w:rPr>
                <w:rFonts w:ascii="Arial" w:hAnsi="Arial" w:cs="Arial"/>
                <w:b/>
                <w:bCs/>
                <w:color w:val="000000"/>
                <w:sz w:val="14"/>
                <w:szCs w:val="14"/>
              </w:rPr>
            </w:pPr>
          </w:p>
        </w:tc>
        <w:tc>
          <w:tcPr>
            <w:tcW w:w="474" w:type="pct"/>
            <w:tcBorders>
              <w:top w:val="nil"/>
              <w:left w:val="nil"/>
              <w:bottom w:val="single" w:sz="8" w:space="0" w:color="auto"/>
              <w:right w:val="nil"/>
            </w:tcBorders>
            <w:vAlign w:val="bottom"/>
            <w:hideMark/>
          </w:tcPr>
          <w:p w14:paraId="7265934F"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Data do Contrato</w:t>
            </w:r>
          </w:p>
        </w:tc>
        <w:tc>
          <w:tcPr>
            <w:tcW w:w="79" w:type="pct"/>
            <w:tcBorders>
              <w:top w:val="nil"/>
              <w:left w:val="nil"/>
              <w:bottom w:val="nil"/>
              <w:right w:val="nil"/>
            </w:tcBorders>
            <w:noWrap/>
            <w:vAlign w:val="bottom"/>
            <w:hideMark/>
          </w:tcPr>
          <w:p w14:paraId="3DD1204E" w14:textId="77777777" w:rsidR="00D23FCD" w:rsidRPr="0009263D" w:rsidRDefault="00D23FCD" w:rsidP="00D23FCD">
            <w:pPr>
              <w:jc w:val="right"/>
              <w:rPr>
                <w:rFonts w:ascii="Arial" w:hAnsi="Arial" w:cs="Arial"/>
                <w:b/>
                <w:bCs/>
                <w:color w:val="000000"/>
                <w:sz w:val="14"/>
                <w:szCs w:val="14"/>
              </w:rPr>
            </w:pPr>
          </w:p>
        </w:tc>
        <w:tc>
          <w:tcPr>
            <w:tcW w:w="514" w:type="pct"/>
            <w:tcBorders>
              <w:top w:val="nil"/>
              <w:left w:val="nil"/>
              <w:bottom w:val="single" w:sz="8" w:space="0" w:color="auto"/>
              <w:right w:val="nil"/>
            </w:tcBorders>
            <w:vAlign w:val="bottom"/>
            <w:hideMark/>
          </w:tcPr>
          <w:p w14:paraId="1AD12BAD"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Valor</w:t>
            </w:r>
          </w:p>
        </w:tc>
        <w:tc>
          <w:tcPr>
            <w:tcW w:w="79" w:type="pct"/>
            <w:tcBorders>
              <w:top w:val="nil"/>
              <w:left w:val="nil"/>
              <w:bottom w:val="nil"/>
              <w:right w:val="nil"/>
            </w:tcBorders>
            <w:vAlign w:val="center"/>
            <w:hideMark/>
          </w:tcPr>
          <w:p w14:paraId="65854F6E" w14:textId="77777777" w:rsidR="00D23FCD" w:rsidRPr="0009263D" w:rsidRDefault="00D23FCD" w:rsidP="00D23FCD">
            <w:pPr>
              <w:jc w:val="right"/>
              <w:rPr>
                <w:rFonts w:ascii="Arial" w:hAnsi="Arial" w:cs="Arial"/>
                <w:b/>
                <w:bCs/>
                <w:color w:val="000000"/>
                <w:sz w:val="14"/>
                <w:szCs w:val="14"/>
              </w:rPr>
            </w:pPr>
          </w:p>
        </w:tc>
        <w:tc>
          <w:tcPr>
            <w:tcW w:w="515" w:type="pct"/>
            <w:tcBorders>
              <w:top w:val="nil"/>
              <w:left w:val="nil"/>
              <w:bottom w:val="single" w:sz="8" w:space="0" w:color="auto"/>
              <w:right w:val="nil"/>
            </w:tcBorders>
            <w:vAlign w:val="center"/>
            <w:hideMark/>
          </w:tcPr>
          <w:p w14:paraId="46452905" w14:textId="77777777" w:rsidR="00D23FCD" w:rsidRPr="0009263D" w:rsidRDefault="00D23FCD" w:rsidP="00D23FCD">
            <w:pPr>
              <w:jc w:val="center"/>
              <w:rPr>
                <w:rFonts w:ascii="Arial" w:hAnsi="Arial" w:cs="Arial"/>
                <w:b/>
                <w:bCs/>
                <w:color w:val="000000"/>
                <w:sz w:val="14"/>
                <w:szCs w:val="14"/>
              </w:rPr>
            </w:pPr>
            <w:r w:rsidRPr="0009263D">
              <w:rPr>
                <w:rFonts w:ascii="Arial" w:hAnsi="Arial" w:cs="Arial"/>
                <w:b/>
                <w:bCs/>
                <w:color w:val="000000"/>
                <w:sz w:val="14"/>
                <w:szCs w:val="14"/>
              </w:rPr>
              <w:t>Valor total gasto 2026</w:t>
            </w:r>
          </w:p>
        </w:tc>
        <w:tc>
          <w:tcPr>
            <w:tcW w:w="79" w:type="pct"/>
            <w:tcBorders>
              <w:top w:val="nil"/>
              <w:left w:val="nil"/>
              <w:bottom w:val="nil"/>
              <w:right w:val="nil"/>
            </w:tcBorders>
            <w:vAlign w:val="center"/>
            <w:hideMark/>
          </w:tcPr>
          <w:p w14:paraId="66437A88" w14:textId="77777777" w:rsidR="00D23FCD" w:rsidRPr="0009263D" w:rsidRDefault="00D23FCD" w:rsidP="00D23FCD">
            <w:pPr>
              <w:jc w:val="center"/>
              <w:rPr>
                <w:rFonts w:ascii="Arial" w:hAnsi="Arial" w:cs="Arial"/>
                <w:b/>
                <w:bCs/>
                <w:color w:val="000000"/>
                <w:sz w:val="14"/>
                <w:szCs w:val="14"/>
              </w:rPr>
            </w:pPr>
          </w:p>
        </w:tc>
        <w:tc>
          <w:tcPr>
            <w:tcW w:w="591" w:type="pct"/>
            <w:tcBorders>
              <w:top w:val="nil"/>
              <w:left w:val="nil"/>
              <w:bottom w:val="single" w:sz="8" w:space="0" w:color="auto"/>
              <w:right w:val="nil"/>
            </w:tcBorders>
            <w:vAlign w:val="bottom"/>
            <w:hideMark/>
          </w:tcPr>
          <w:p w14:paraId="45C0ABD1"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01/04/26</w:t>
            </w:r>
            <w:r w:rsidRPr="0009263D">
              <w:rPr>
                <w:rFonts w:ascii="Arial" w:hAnsi="Arial" w:cs="Arial"/>
                <w:b/>
                <w:bCs/>
                <w:color w:val="000000"/>
                <w:sz w:val="14"/>
                <w:szCs w:val="14"/>
              </w:rPr>
              <w:br/>
              <w:t xml:space="preserve">a </w:t>
            </w:r>
            <w:r w:rsidRPr="0009263D">
              <w:rPr>
                <w:rFonts w:ascii="Arial" w:hAnsi="Arial" w:cs="Arial"/>
                <w:b/>
                <w:bCs/>
                <w:color w:val="000000"/>
                <w:sz w:val="14"/>
                <w:szCs w:val="14"/>
              </w:rPr>
              <w:br/>
              <w:t>30/06/26</w:t>
            </w:r>
          </w:p>
        </w:tc>
        <w:tc>
          <w:tcPr>
            <w:tcW w:w="97" w:type="pct"/>
            <w:tcBorders>
              <w:top w:val="nil"/>
              <w:left w:val="nil"/>
              <w:bottom w:val="nil"/>
              <w:right w:val="nil"/>
            </w:tcBorders>
            <w:shd w:val="clear" w:color="000000" w:fill="FFFFFF"/>
            <w:vAlign w:val="bottom"/>
            <w:hideMark/>
          </w:tcPr>
          <w:p w14:paraId="0B8C46CC"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 </w:t>
            </w:r>
          </w:p>
        </w:tc>
        <w:tc>
          <w:tcPr>
            <w:tcW w:w="581" w:type="pct"/>
            <w:tcBorders>
              <w:top w:val="nil"/>
              <w:left w:val="nil"/>
              <w:bottom w:val="single" w:sz="8" w:space="0" w:color="auto"/>
              <w:right w:val="nil"/>
            </w:tcBorders>
            <w:shd w:val="clear" w:color="000000" w:fill="FFFFFF"/>
            <w:vAlign w:val="bottom"/>
            <w:hideMark/>
          </w:tcPr>
          <w:p w14:paraId="1F84B9BB" w14:textId="77777777" w:rsidR="00D23FCD" w:rsidRPr="0009263D" w:rsidRDefault="00D23FCD" w:rsidP="00D23FCD">
            <w:pPr>
              <w:jc w:val="right"/>
              <w:rPr>
                <w:rFonts w:ascii="Arial" w:hAnsi="Arial" w:cs="Arial"/>
                <w:b/>
                <w:bCs/>
                <w:color w:val="000000"/>
                <w:sz w:val="14"/>
                <w:szCs w:val="14"/>
              </w:rPr>
            </w:pPr>
            <w:r w:rsidRPr="0009263D">
              <w:rPr>
                <w:rFonts w:ascii="Arial" w:hAnsi="Arial" w:cs="Arial"/>
                <w:b/>
                <w:bCs/>
                <w:color w:val="000000"/>
                <w:sz w:val="14"/>
                <w:szCs w:val="14"/>
              </w:rPr>
              <w:t>01/04/25</w:t>
            </w:r>
            <w:r w:rsidRPr="0009263D">
              <w:rPr>
                <w:rFonts w:ascii="Arial" w:hAnsi="Arial" w:cs="Arial"/>
                <w:b/>
                <w:bCs/>
                <w:color w:val="000000"/>
                <w:sz w:val="14"/>
                <w:szCs w:val="14"/>
              </w:rPr>
              <w:br/>
              <w:t xml:space="preserve">a </w:t>
            </w:r>
            <w:r w:rsidRPr="0009263D">
              <w:rPr>
                <w:rFonts w:ascii="Arial" w:hAnsi="Arial" w:cs="Arial"/>
                <w:b/>
                <w:bCs/>
                <w:color w:val="000000"/>
                <w:sz w:val="14"/>
                <w:szCs w:val="14"/>
              </w:rPr>
              <w:br/>
              <w:t>30/06/25</w:t>
            </w:r>
          </w:p>
        </w:tc>
      </w:tr>
      <w:tr w:rsidR="00D23FCD" w:rsidRPr="0009263D" w14:paraId="5865051A" w14:textId="77777777" w:rsidTr="00D23FCD">
        <w:trPr>
          <w:trHeight w:val="227"/>
        </w:trPr>
        <w:tc>
          <w:tcPr>
            <w:tcW w:w="494" w:type="pct"/>
            <w:tcBorders>
              <w:top w:val="nil"/>
              <w:left w:val="nil"/>
              <w:bottom w:val="nil"/>
              <w:right w:val="nil"/>
            </w:tcBorders>
            <w:vAlign w:val="bottom"/>
            <w:hideMark/>
          </w:tcPr>
          <w:p w14:paraId="4B1336AE" w14:textId="77777777" w:rsidR="00D23FCD" w:rsidRPr="0009263D" w:rsidRDefault="00D23FCD" w:rsidP="00D23FCD">
            <w:pPr>
              <w:jc w:val="right"/>
              <w:rPr>
                <w:rFonts w:ascii="Arial" w:hAnsi="Arial" w:cs="Arial"/>
                <w:b/>
                <w:bCs/>
                <w:color w:val="000000"/>
                <w:sz w:val="14"/>
                <w:szCs w:val="14"/>
              </w:rPr>
            </w:pPr>
          </w:p>
        </w:tc>
        <w:tc>
          <w:tcPr>
            <w:tcW w:w="79" w:type="pct"/>
            <w:tcBorders>
              <w:top w:val="nil"/>
              <w:left w:val="nil"/>
              <w:bottom w:val="nil"/>
              <w:right w:val="nil"/>
            </w:tcBorders>
            <w:vAlign w:val="bottom"/>
            <w:hideMark/>
          </w:tcPr>
          <w:p w14:paraId="3B259E28" w14:textId="77777777" w:rsidR="00D23FCD" w:rsidRPr="0009263D" w:rsidRDefault="00D23FCD" w:rsidP="00D23FCD">
            <w:pPr>
              <w:jc w:val="right"/>
              <w:rPr>
                <w:rFonts w:ascii="Arial" w:hAnsi="Arial" w:cs="Arial"/>
                <w:sz w:val="14"/>
                <w:szCs w:val="14"/>
              </w:rPr>
            </w:pPr>
          </w:p>
        </w:tc>
        <w:tc>
          <w:tcPr>
            <w:tcW w:w="1340" w:type="pct"/>
            <w:tcBorders>
              <w:top w:val="nil"/>
              <w:left w:val="nil"/>
              <w:bottom w:val="nil"/>
              <w:right w:val="nil"/>
            </w:tcBorders>
            <w:vAlign w:val="bottom"/>
            <w:hideMark/>
          </w:tcPr>
          <w:p w14:paraId="2D31426B"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noWrap/>
            <w:vAlign w:val="bottom"/>
            <w:hideMark/>
          </w:tcPr>
          <w:p w14:paraId="55CDCD33" w14:textId="77777777" w:rsidR="00D23FCD" w:rsidRPr="0009263D" w:rsidRDefault="00D23FCD" w:rsidP="00D23FCD">
            <w:pPr>
              <w:jc w:val="right"/>
              <w:rPr>
                <w:rFonts w:ascii="Arial" w:hAnsi="Arial" w:cs="Arial"/>
                <w:sz w:val="14"/>
                <w:szCs w:val="14"/>
              </w:rPr>
            </w:pPr>
          </w:p>
        </w:tc>
        <w:tc>
          <w:tcPr>
            <w:tcW w:w="474" w:type="pct"/>
            <w:tcBorders>
              <w:top w:val="nil"/>
              <w:left w:val="nil"/>
              <w:bottom w:val="nil"/>
              <w:right w:val="nil"/>
            </w:tcBorders>
            <w:vAlign w:val="bottom"/>
            <w:hideMark/>
          </w:tcPr>
          <w:p w14:paraId="5345FE8F"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noWrap/>
            <w:vAlign w:val="bottom"/>
            <w:hideMark/>
          </w:tcPr>
          <w:p w14:paraId="3F439668" w14:textId="77777777" w:rsidR="00D23FCD" w:rsidRPr="0009263D" w:rsidRDefault="00D23FCD" w:rsidP="00D23FCD">
            <w:pPr>
              <w:jc w:val="right"/>
              <w:rPr>
                <w:rFonts w:ascii="Arial" w:hAnsi="Arial" w:cs="Arial"/>
                <w:sz w:val="14"/>
                <w:szCs w:val="14"/>
              </w:rPr>
            </w:pPr>
          </w:p>
        </w:tc>
        <w:tc>
          <w:tcPr>
            <w:tcW w:w="514" w:type="pct"/>
            <w:tcBorders>
              <w:top w:val="nil"/>
              <w:left w:val="nil"/>
              <w:bottom w:val="nil"/>
              <w:right w:val="nil"/>
            </w:tcBorders>
            <w:vAlign w:val="bottom"/>
            <w:hideMark/>
          </w:tcPr>
          <w:p w14:paraId="1EEDE12F"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vAlign w:val="center"/>
            <w:hideMark/>
          </w:tcPr>
          <w:p w14:paraId="26E493E7" w14:textId="77777777" w:rsidR="00D23FCD" w:rsidRPr="0009263D" w:rsidRDefault="00D23FCD" w:rsidP="00D23FCD">
            <w:pPr>
              <w:jc w:val="right"/>
              <w:rPr>
                <w:rFonts w:ascii="Arial" w:hAnsi="Arial" w:cs="Arial"/>
                <w:sz w:val="14"/>
                <w:szCs w:val="14"/>
              </w:rPr>
            </w:pPr>
          </w:p>
        </w:tc>
        <w:tc>
          <w:tcPr>
            <w:tcW w:w="515" w:type="pct"/>
            <w:tcBorders>
              <w:top w:val="nil"/>
              <w:left w:val="nil"/>
              <w:bottom w:val="nil"/>
              <w:right w:val="nil"/>
            </w:tcBorders>
            <w:vAlign w:val="center"/>
            <w:hideMark/>
          </w:tcPr>
          <w:p w14:paraId="2A0AD7DE"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vAlign w:val="center"/>
            <w:hideMark/>
          </w:tcPr>
          <w:p w14:paraId="7D08160B" w14:textId="77777777" w:rsidR="00D23FCD" w:rsidRPr="0009263D" w:rsidRDefault="00D23FCD" w:rsidP="00D23FCD">
            <w:pPr>
              <w:jc w:val="right"/>
              <w:rPr>
                <w:rFonts w:ascii="Arial" w:hAnsi="Arial" w:cs="Arial"/>
                <w:sz w:val="14"/>
                <w:szCs w:val="14"/>
              </w:rPr>
            </w:pPr>
          </w:p>
        </w:tc>
        <w:tc>
          <w:tcPr>
            <w:tcW w:w="591" w:type="pct"/>
            <w:tcBorders>
              <w:top w:val="nil"/>
              <w:left w:val="nil"/>
              <w:bottom w:val="nil"/>
              <w:right w:val="nil"/>
            </w:tcBorders>
            <w:vAlign w:val="bottom"/>
            <w:hideMark/>
          </w:tcPr>
          <w:p w14:paraId="3A429F41" w14:textId="77777777" w:rsidR="00D23FCD" w:rsidRPr="0009263D" w:rsidRDefault="00D23FCD" w:rsidP="00D23FCD">
            <w:pPr>
              <w:jc w:val="right"/>
              <w:rPr>
                <w:rFonts w:ascii="Arial" w:hAnsi="Arial" w:cs="Arial"/>
                <w:sz w:val="14"/>
                <w:szCs w:val="14"/>
              </w:rPr>
            </w:pPr>
          </w:p>
        </w:tc>
        <w:tc>
          <w:tcPr>
            <w:tcW w:w="97" w:type="pct"/>
            <w:tcBorders>
              <w:top w:val="nil"/>
              <w:left w:val="nil"/>
              <w:bottom w:val="nil"/>
              <w:right w:val="nil"/>
            </w:tcBorders>
            <w:vAlign w:val="bottom"/>
            <w:hideMark/>
          </w:tcPr>
          <w:p w14:paraId="28E452D0" w14:textId="77777777" w:rsidR="00D23FCD" w:rsidRPr="0009263D" w:rsidRDefault="00D23FCD" w:rsidP="00D23FCD">
            <w:pPr>
              <w:jc w:val="right"/>
              <w:rPr>
                <w:rFonts w:ascii="Arial" w:hAnsi="Arial" w:cs="Arial"/>
                <w:sz w:val="14"/>
                <w:szCs w:val="14"/>
              </w:rPr>
            </w:pPr>
          </w:p>
        </w:tc>
        <w:tc>
          <w:tcPr>
            <w:tcW w:w="581" w:type="pct"/>
            <w:tcBorders>
              <w:top w:val="nil"/>
              <w:left w:val="nil"/>
              <w:bottom w:val="nil"/>
              <w:right w:val="nil"/>
            </w:tcBorders>
            <w:vAlign w:val="bottom"/>
            <w:hideMark/>
          </w:tcPr>
          <w:p w14:paraId="5A49B301" w14:textId="77777777" w:rsidR="00D23FCD" w:rsidRPr="0009263D" w:rsidRDefault="00D23FCD" w:rsidP="00D23FCD">
            <w:pPr>
              <w:jc w:val="right"/>
              <w:rPr>
                <w:rFonts w:ascii="Arial" w:hAnsi="Arial" w:cs="Arial"/>
                <w:sz w:val="14"/>
                <w:szCs w:val="14"/>
              </w:rPr>
            </w:pPr>
          </w:p>
        </w:tc>
      </w:tr>
      <w:tr w:rsidR="00D23FCD" w:rsidRPr="0009263D" w14:paraId="269D0DA2" w14:textId="77777777" w:rsidTr="00D23FCD">
        <w:trPr>
          <w:trHeight w:val="227"/>
        </w:trPr>
        <w:tc>
          <w:tcPr>
            <w:tcW w:w="2465" w:type="pct"/>
            <w:gridSpan w:val="5"/>
            <w:tcBorders>
              <w:top w:val="nil"/>
              <w:left w:val="nil"/>
              <w:bottom w:val="nil"/>
              <w:right w:val="nil"/>
            </w:tcBorders>
            <w:vAlign w:val="bottom"/>
            <w:hideMark/>
          </w:tcPr>
          <w:p w14:paraId="3681AB2F" w14:textId="77777777" w:rsidR="00D23FCD" w:rsidRPr="0009263D" w:rsidRDefault="00D23FCD" w:rsidP="00D23FCD">
            <w:pPr>
              <w:rPr>
                <w:rFonts w:ascii="Arial" w:hAnsi="Arial" w:cs="Arial"/>
                <w:b/>
                <w:bCs/>
                <w:color w:val="000000"/>
                <w:sz w:val="14"/>
                <w:szCs w:val="14"/>
              </w:rPr>
            </w:pPr>
            <w:r w:rsidRPr="0009263D">
              <w:rPr>
                <w:rFonts w:ascii="Arial" w:hAnsi="Arial" w:cs="Arial"/>
                <w:b/>
                <w:bCs/>
                <w:color w:val="000000"/>
                <w:sz w:val="14"/>
                <w:szCs w:val="14"/>
              </w:rPr>
              <w:t>Convênios</w:t>
            </w:r>
          </w:p>
        </w:tc>
        <w:tc>
          <w:tcPr>
            <w:tcW w:w="79" w:type="pct"/>
            <w:tcBorders>
              <w:top w:val="nil"/>
              <w:left w:val="nil"/>
              <w:bottom w:val="nil"/>
              <w:right w:val="nil"/>
            </w:tcBorders>
            <w:noWrap/>
            <w:vAlign w:val="bottom"/>
            <w:hideMark/>
          </w:tcPr>
          <w:p w14:paraId="279103C4" w14:textId="77777777" w:rsidR="00D23FCD" w:rsidRPr="0009263D" w:rsidRDefault="00D23FCD" w:rsidP="00D23FCD">
            <w:pPr>
              <w:rPr>
                <w:rFonts w:ascii="Arial" w:hAnsi="Arial" w:cs="Arial"/>
                <w:b/>
                <w:bCs/>
                <w:color w:val="000000"/>
                <w:sz w:val="14"/>
                <w:szCs w:val="14"/>
              </w:rPr>
            </w:pPr>
          </w:p>
        </w:tc>
        <w:tc>
          <w:tcPr>
            <w:tcW w:w="514" w:type="pct"/>
            <w:tcBorders>
              <w:top w:val="nil"/>
              <w:left w:val="nil"/>
              <w:bottom w:val="nil"/>
              <w:right w:val="nil"/>
            </w:tcBorders>
            <w:vAlign w:val="bottom"/>
            <w:hideMark/>
          </w:tcPr>
          <w:p w14:paraId="014A39F1"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vAlign w:val="center"/>
            <w:hideMark/>
          </w:tcPr>
          <w:p w14:paraId="179D8DD2" w14:textId="77777777" w:rsidR="00D23FCD" w:rsidRPr="0009263D" w:rsidRDefault="00D23FCD" w:rsidP="00D23FCD">
            <w:pPr>
              <w:jc w:val="right"/>
              <w:rPr>
                <w:rFonts w:ascii="Arial" w:hAnsi="Arial" w:cs="Arial"/>
                <w:sz w:val="14"/>
                <w:szCs w:val="14"/>
              </w:rPr>
            </w:pPr>
          </w:p>
        </w:tc>
        <w:tc>
          <w:tcPr>
            <w:tcW w:w="515" w:type="pct"/>
            <w:tcBorders>
              <w:top w:val="nil"/>
              <w:left w:val="nil"/>
              <w:bottom w:val="nil"/>
              <w:right w:val="nil"/>
            </w:tcBorders>
            <w:vAlign w:val="center"/>
            <w:hideMark/>
          </w:tcPr>
          <w:p w14:paraId="12567EC5"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vAlign w:val="center"/>
            <w:hideMark/>
          </w:tcPr>
          <w:p w14:paraId="1B4A0381" w14:textId="77777777" w:rsidR="00D23FCD" w:rsidRPr="0009263D" w:rsidRDefault="00D23FCD" w:rsidP="00D23FCD">
            <w:pPr>
              <w:jc w:val="right"/>
              <w:rPr>
                <w:rFonts w:ascii="Arial" w:hAnsi="Arial" w:cs="Arial"/>
                <w:sz w:val="14"/>
                <w:szCs w:val="14"/>
              </w:rPr>
            </w:pPr>
          </w:p>
        </w:tc>
        <w:tc>
          <w:tcPr>
            <w:tcW w:w="591" w:type="pct"/>
            <w:tcBorders>
              <w:top w:val="nil"/>
              <w:left w:val="nil"/>
              <w:bottom w:val="nil"/>
              <w:right w:val="nil"/>
            </w:tcBorders>
            <w:vAlign w:val="bottom"/>
            <w:hideMark/>
          </w:tcPr>
          <w:p w14:paraId="017522FA" w14:textId="77777777" w:rsidR="00D23FCD" w:rsidRPr="0009263D" w:rsidRDefault="00D23FCD" w:rsidP="00D23FCD">
            <w:pPr>
              <w:jc w:val="right"/>
              <w:rPr>
                <w:rFonts w:ascii="Arial" w:hAnsi="Arial" w:cs="Arial"/>
                <w:sz w:val="14"/>
                <w:szCs w:val="14"/>
              </w:rPr>
            </w:pPr>
          </w:p>
        </w:tc>
        <w:tc>
          <w:tcPr>
            <w:tcW w:w="97" w:type="pct"/>
            <w:tcBorders>
              <w:top w:val="nil"/>
              <w:left w:val="nil"/>
              <w:bottom w:val="nil"/>
              <w:right w:val="nil"/>
            </w:tcBorders>
            <w:vAlign w:val="bottom"/>
            <w:hideMark/>
          </w:tcPr>
          <w:p w14:paraId="05CB8802" w14:textId="77777777" w:rsidR="00D23FCD" w:rsidRPr="0009263D" w:rsidRDefault="00D23FCD" w:rsidP="00D23FCD">
            <w:pPr>
              <w:jc w:val="right"/>
              <w:rPr>
                <w:rFonts w:ascii="Arial" w:hAnsi="Arial" w:cs="Arial"/>
                <w:sz w:val="14"/>
                <w:szCs w:val="14"/>
              </w:rPr>
            </w:pPr>
          </w:p>
        </w:tc>
        <w:tc>
          <w:tcPr>
            <w:tcW w:w="581" w:type="pct"/>
            <w:tcBorders>
              <w:top w:val="nil"/>
              <w:left w:val="nil"/>
              <w:bottom w:val="nil"/>
              <w:right w:val="nil"/>
            </w:tcBorders>
            <w:vAlign w:val="bottom"/>
            <w:hideMark/>
          </w:tcPr>
          <w:p w14:paraId="6C2D72E1" w14:textId="77777777" w:rsidR="00D23FCD" w:rsidRPr="0009263D" w:rsidRDefault="00D23FCD" w:rsidP="00D23FCD">
            <w:pPr>
              <w:jc w:val="right"/>
              <w:rPr>
                <w:rFonts w:ascii="Arial" w:hAnsi="Arial" w:cs="Arial"/>
                <w:sz w:val="14"/>
                <w:szCs w:val="14"/>
              </w:rPr>
            </w:pPr>
          </w:p>
        </w:tc>
      </w:tr>
      <w:tr w:rsidR="00D23FCD" w:rsidRPr="0009263D" w14:paraId="1CF0B4C9" w14:textId="77777777" w:rsidTr="00D23FCD">
        <w:trPr>
          <w:trHeight w:val="227"/>
        </w:trPr>
        <w:tc>
          <w:tcPr>
            <w:tcW w:w="494" w:type="pct"/>
            <w:tcBorders>
              <w:top w:val="nil"/>
              <w:left w:val="nil"/>
              <w:bottom w:val="nil"/>
              <w:right w:val="nil"/>
            </w:tcBorders>
            <w:vAlign w:val="center"/>
            <w:hideMark/>
          </w:tcPr>
          <w:p w14:paraId="7220C169"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11518</w:t>
            </w:r>
          </w:p>
        </w:tc>
        <w:tc>
          <w:tcPr>
            <w:tcW w:w="79" w:type="pct"/>
            <w:tcBorders>
              <w:top w:val="nil"/>
              <w:left w:val="nil"/>
              <w:bottom w:val="nil"/>
              <w:right w:val="nil"/>
            </w:tcBorders>
            <w:vAlign w:val="center"/>
            <w:hideMark/>
          </w:tcPr>
          <w:p w14:paraId="6DA8D6DF"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0148216D"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Secretaria de Estado de Cultura e Turismo de Minas Gerais - SECULT</w:t>
            </w:r>
          </w:p>
        </w:tc>
        <w:tc>
          <w:tcPr>
            <w:tcW w:w="79" w:type="pct"/>
            <w:tcBorders>
              <w:top w:val="nil"/>
              <w:left w:val="nil"/>
              <w:bottom w:val="nil"/>
              <w:right w:val="nil"/>
            </w:tcBorders>
            <w:vAlign w:val="center"/>
            <w:hideMark/>
          </w:tcPr>
          <w:p w14:paraId="4737022D"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245B5F4D"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28/03/24</w:t>
            </w:r>
          </w:p>
        </w:tc>
        <w:tc>
          <w:tcPr>
            <w:tcW w:w="79" w:type="pct"/>
            <w:tcBorders>
              <w:top w:val="nil"/>
              <w:left w:val="nil"/>
              <w:bottom w:val="nil"/>
              <w:right w:val="nil"/>
            </w:tcBorders>
            <w:vAlign w:val="center"/>
            <w:hideMark/>
          </w:tcPr>
          <w:p w14:paraId="6063E1F1"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72DFB3A3" w14:textId="5D4071CB"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12.086</w:t>
            </w:r>
          </w:p>
        </w:tc>
        <w:tc>
          <w:tcPr>
            <w:tcW w:w="79" w:type="pct"/>
            <w:tcBorders>
              <w:top w:val="nil"/>
              <w:left w:val="nil"/>
              <w:bottom w:val="nil"/>
              <w:right w:val="nil"/>
            </w:tcBorders>
            <w:vAlign w:val="center"/>
            <w:hideMark/>
          </w:tcPr>
          <w:p w14:paraId="0AFB734C"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6B82E07B" w14:textId="427AF861"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(12.086)</w:t>
            </w:r>
          </w:p>
        </w:tc>
        <w:tc>
          <w:tcPr>
            <w:tcW w:w="79" w:type="pct"/>
            <w:tcBorders>
              <w:top w:val="nil"/>
              <w:left w:val="nil"/>
              <w:bottom w:val="nil"/>
              <w:right w:val="nil"/>
            </w:tcBorders>
            <w:vAlign w:val="center"/>
            <w:hideMark/>
          </w:tcPr>
          <w:p w14:paraId="16EABF87"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46C266CC" w14:textId="35C2B8C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(743)</w:t>
            </w:r>
          </w:p>
        </w:tc>
        <w:tc>
          <w:tcPr>
            <w:tcW w:w="97" w:type="pct"/>
            <w:tcBorders>
              <w:top w:val="nil"/>
              <w:left w:val="nil"/>
              <w:bottom w:val="nil"/>
              <w:right w:val="nil"/>
            </w:tcBorders>
            <w:vAlign w:val="center"/>
            <w:hideMark/>
          </w:tcPr>
          <w:p w14:paraId="2AEE8843"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1BEE3840" w14:textId="407833FE"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4ECCEDE8" w14:textId="77777777" w:rsidTr="00D23FCD">
        <w:trPr>
          <w:trHeight w:val="227"/>
        </w:trPr>
        <w:tc>
          <w:tcPr>
            <w:tcW w:w="494" w:type="pct"/>
            <w:tcBorders>
              <w:top w:val="nil"/>
              <w:left w:val="nil"/>
              <w:bottom w:val="nil"/>
              <w:right w:val="nil"/>
            </w:tcBorders>
            <w:vAlign w:val="center"/>
            <w:hideMark/>
          </w:tcPr>
          <w:p w14:paraId="59544C13"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11563</w:t>
            </w:r>
          </w:p>
        </w:tc>
        <w:tc>
          <w:tcPr>
            <w:tcW w:w="79" w:type="pct"/>
            <w:tcBorders>
              <w:top w:val="nil"/>
              <w:left w:val="nil"/>
              <w:bottom w:val="nil"/>
              <w:right w:val="nil"/>
            </w:tcBorders>
            <w:vAlign w:val="center"/>
            <w:hideMark/>
          </w:tcPr>
          <w:p w14:paraId="11F75291"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58273A19" w14:textId="7371EA96"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Associação Mineira de Municípios - AM</w:t>
            </w:r>
            <w:r w:rsidR="008C1A45">
              <w:rPr>
                <w:rFonts w:ascii="Arial" w:hAnsi="Arial" w:cs="Arial"/>
                <w:color w:val="000000"/>
                <w:sz w:val="14"/>
                <w:szCs w:val="14"/>
              </w:rPr>
              <w:t>M</w:t>
            </w:r>
          </w:p>
        </w:tc>
        <w:tc>
          <w:tcPr>
            <w:tcW w:w="79" w:type="pct"/>
            <w:tcBorders>
              <w:top w:val="nil"/>
              <w:left w:val="nil"/>
              <w:bottom w:val="nil"/>
              <w:right w:val="nil"/>
            </w:tcBorders>
            <w:vAlign w:val="center"/>
            <w:hideMark/>
          </w:tcPr>
          <w:p w14:paraId="73ECBE79"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5C542FA7"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29/05/24</w:t>
            </w:r>
          </w:p>
        </w:tc>
        <w:tc>
          <w:tcPr>
            <w:tcW w:w="79" w:type="pct"/>
            <w:tcBorders>
              <w:top w:val="nil"/>
              <w:left w:val="nil"/>
              <w:bottom w:val="nil"/>
              <w:right w:val="nil"/>
            </w:tcBorders>
            <w:vAlign w:val="center"/>
            <w:hideMark/>
          </w:tcPr>
          <w:p w14:paraId="24B4F1B6"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4CA99700" w14:textId="57BFACF4"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2.586</w:t>
            </w:r>
          </w:p>
        </w:tc>
        <w:tc>
          <w:tcPr>
            <w:tcW w:w="79" w:type="pct"/>
            <w:tcBorders>
              <w:top w:val="nil"/>
              <w:left w:val="nil"/>
              <w:bottom w:val="nil"/>
              <w:right w:val="nil"/>
            </w:tcBorders>
            <w:vAlign w:val="center"/>
            <w:hideMark/>
          </w:tcPr>
          <w:p w14:paraId="2112CA92"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68F20845" w14:textId="583E1F2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(2.586)</w:t>
            </w:r>
          </w:p>
        </w:tc>
        <w:tc>
          <w:tcPr>
            <w:tcW w:w="79" w:type="pct"/>
            <w:tcBorders>
              <w:top w:val="nil"/>
              <w:left w:val="nil"/>
              <w:bottom w:val="nil"/>
              <w:right w:val="nil"/>
            </w:tcBorders>
            <w:vAlign w:val="center"/>
            <w:hideMark/>
          </w:tcPr>
          <w:p w14:paraId="283438FA"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767A9699" w14:textId="52490C7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97" w:type="pct"/>
            <w:tcBorders>
              <w:top w:val="nil"/>
              <w:left w:val="nil"/>
              <w:bottom w:val="nil"/>
              <w:right w:val="nil"/>
            </w:tcBorders>
            <w:vAlign w:val="center"/>
            <w:hideMark/>
          </w:tcPr>
          <w:p w14:paraId="57F06C3C"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3D750EFE" w14:textId="76986B24"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(950)</w:t>
            </w:r>
          </w:p>
        </w:tc>
      </w:tr>
      <w:tr w:rsidR="00D23FCD" w:rsidRPr="0009263D" w14:paraId="1B22B1BA" w14:textId="77777777" w:rsidTr="00D23FCD">
        <w:trPr>
          <w:trHeight w:val="227"/>
        </w:trPr>
        <w:tc>
          <w:tcPr>
            <w:tcW w:w="494" w:type="pct"/>
            <w:tcBorders>
              <w:top w:val="nil"/>
              <w:left w:val="nil"/>
              <w:bottom w:val="nil"/>
              <w:right w:val="nil"/>
            </w:tcBorders>
            <w:vAlign w:val="center"/>
            <w:hideMark/>
          </w:tcPr>
          <w:p w14:paraId="26CFA9A3"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11779</w:t>
            </w:r>
          </w:p>
        </w:tc>
        <w:tc>
          <w:tcPr>
            <w:tcW w:w="79" w:type="pct"/>
            <w:tcBorders>
              <w:top w:val="nil"/>
              <w:left w:val="nil"/>
              <w:bottom w:val="nil"/>
              <w:right w:val="nil"/>
            </w:tcBorders>
            <w:vAlign w:val="center"/>
            <w:hideMark/>
          </w:tcPr>
          <w:p w14:paraId="07AB8937"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5ABBC2E5"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Secretaria de Estado de Cultura e Turismo de Minas Gerais - SECULT</w:t>
            </w:r>
          </w:p>
        </w:tc>
        <w:tc>
          <w:tcPr>
            <w:tcW w:w="79" w:type="pct"/>
            <w:tcBorders>
              <w:top w:val="nil"/>
              <w:left w:val="nil"/>
              <w:bottom w:val="nil"/>
              <w:right w:val="nil"/>
            </w:tcBorders>
            <w:vAlign w:val="center"/>
            <w:hideMark/>
          </w:tcPr>
          <w:p w14:paraId="7030A2B4"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14DED997"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28/03/25</w:t>
            </w:r>
          </w:p>
        </w:tc>
        <w:tc>
          <w:tcPr>
            <w:tcW w:w="79" w:type="pct"/>
            <w:tcBorders>
              <w:top w:val="nil"/>
              <w:left w:val="nil"/>
              <w:bottom w:val="nil"/>
              <w:right w:val="nil"/>
            </w:tcBorders>
            <w:vAlign w:val="center"/>
            <w:hideMark/>
          </w:tcPr>
          <w:p w14:paraId="444E359F"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076BDE58" w14:textId="0139FDDA"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20.480</w:t>
            </w:r>
          </w:p>
        </w:tc>
        <w:tc>
          <w:tcPr>
            <w:tcW w:w="79" w:type="pct"/>
            <w:tcBorders>
              <w:top w:val="nil"/>
              <w:left w:val="nil"/>
              <w:bottom w:val="nil"/>
              <w:right w:val="nil"/>
            </w:tcBorders>
            <w:vAlign w:val="center"/>
            <w:hideMark/>
          </w:tcPr>
          <w:p w14:paraId="503D97AE"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65F0D383" w14:textId="6649D1D3"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(18.480)</w:t>
            </w:r>
          </w:p>
        </w:tc>
        <w:tc>
          <w:tcPr>
            <w:tcW w:w="79" w:type="pct"/>
            <w:tcBorders>
              <w:top w:val="nil"/>
              <w:left w:val="nil"/>
              <w:bottom w:val="nil"/>
              <w:right w:val="nil"/>
            </w:tcBorders>
            <w:vAlign w:val="center"/>
            <w:hideMark/>
          </w:tcPr>
          <w:p w14:paraId="62EF389B"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0E5B815B" w14:textId="77777777" w:rsidR="00D23FCD" w:rsidRPr="0009263D" w:rsidRDefault="00D23FCD" w:rsidP="00D23FCD">
            <w:pPr>
              <w:jc w:val="right"/>
              <w:rPr>
                <w:rFonts w:ascii="Arial" w:hAnsi="Arial" w:cs="Arial"/>
                <w:sz w:val="14"/>
                <w:szCs w:val="14"/>
              </w:rPr>
            </w:pPr>
          </w:p>
        </w:tc>
        <w:tc>
          <w:tcPr>
            <w:tcW w:w="97" w:type="pct"/>
            <w:tcBorders>
              <w:top w:val="nil"/>
              <w:left w:val="nil"/>
              <w:bottom w:val="nil"/>
              <w:right w:val="nil"/>
            </w:tcBorders>
            <w:vAlign w:val="center"/>
            <w:hideMark/>
          </w:tcPr>
          <w:p w14:paraId="677E3AE0" w14:textId="77777777" w:rsidR="00D23FCD" w:rsidRPr="0009263D" w:rsidRDefault="00D23FCD" w:rsidP="00D23FCD">
            <w:pPr>
              <w:jc w:val="right"/>
              <w:rPr>
                <w:rFonts w:ascii="Arial" w:hAnsi="Arial" w:cs="Arial"/>
                <w:sz w:val="14"/>
                <w:szCs w:val="14"/>
              </w:rPr>
            </w:pPr>
          </w:p>
        </w:tc>
        <w:tc>
          <w:tcPr>
            <w:tcW w:w="581" w:type="pct"/>
            <w:tcBorders>
              <w:top w:val="nil"/>
              <w:left w:val="nil"/>
              <w:bottom w:val="nil"/>
              <w:right w:val="nil"/>
            </w:tcBorders>
            <w:vAlign w:val="center"/>
            <w:hideMark/>
          </w:tcPr>
          <w:p w14:paraId="70A593C4" w14:textId="4802DC9E"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(1.800)</w:t>
            </w:r>
          </w:p>
        </w:tc>
      </w:tr>
      <w:tr w:rsidR="00D23FCD" w:rsidRPr="0009263D" w14:paraId="73D55DBC" w14:textId="77777777" w:rsidTr="00D23FCD">
        <w:trPr>
          <w:trHeight w:val="227"/>
        </w:trPr>
        <w:tc>
          <w:tcPr>
            <w:tcW w:w="494" w:type="pct"/>
            <w:tcBorders>
              <w:top w:val="nil"/>
              <w:left w:val="nil"/>
              <w:bottom w:val="nil"/>
              <w:right w:val="nil"/>
            </w:tcBorders>
            <w:vAlign w:val="center"/>
            <w:hideMark/>
          </w:tcPr>
          <w:p w14:paraId="1D08F939"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11784</w:t>
            </w:r>
          </w:p>
        </w:tc>
        <w:tc>
          <w:tcPr>
            <w:tcW w:w="79" w:type="pct"/>
            <w:tcBorders>
              <w:top w:val="nil"/>
              <w:left w:val="nil"/>
              <w:bottom w:val="nil"/>
              <w:right w:val="nil"/>
            </w:tcBorders>
            <w:vAlign w:val="center"/>
            <w:hideMark/>
          </w:tcPr>
          <w:p w14:paraId="7C4DD293"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50944D8F"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 xml:space="preserve">Instituto </w:t>
            </w:r>
            <w:proofErr w:type="spellStart"/>
            <w:r w:rsidRPr="0009263D">
              <w:rPr>
                <w:rFonts w:ascii="Arial" w:hAnsi="Arial" w:cs="Arial"/>
                <w:color w:val="000000"/>
                <w:sz w:val="14"/>
                <w:szCs w:val="14"/>
              </w:rPr>
              <w:t>Novare</w:t>
            </w:r>
            <w:proofErr w:type="spellEnd"/>
          </w:p>
        </w:tc>
        <w:tc>
          <w:tcPr>
            <w:tcW w:w="79" w:type="pct"/>
            <w:tcBorders>
              <w:top w:val="nil"/>
              <w:left w:val="nil"/>
              <w:bottom w:val="nil"/>
              <w:right w:val="nil"/>
            </w:tcBorders>
            <w:vAlign w:val="center"/>
            <w:hideMark/>
          </w:tcPr>
          <w:p w14:paraId="64704009"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41559859"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15/04/25</w:t>
            </w:r>
          </w:p>
        </w:tc>
        <w:tc>
          <w:tcPr>
            <w:tcW w:w="79" w:type="pct"/>
            <w:tcBorders>
              <w:top w:val="nil"/>
              <w:left w:val="nil"/>
              <w:bottom w:val="nil"/>
              <w:right w:val="nil"/>
            </w:tcBorders>
            <w:vAlign w:val="center"/>
            <w:hideMark/>
          </w:tcPr>
          <w:p w14:paraId="0BC26A93"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3C7F2D85" w14:textId="41D472E0"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5.600</w:t>
            </w:r>
          </w:p>
        </w:tc>
        <w:tc>
          <w:tcPr>
            <w:tcW w:w="79" w:type="pct"/>
            <w:tcBorders>
              <w:top w:val="nil"/>
              <w:left w:val="nil"/>
              <w:bottom w:val="nil"/>
              <w:right w:val="nil"/>
            </w:tcBorders>
            <w:vAlign w:val="center"/>
            <w:hideMark/>
          </w:tcPr>
          <w:p w14:paraId="76020FEB"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4829AAF3" w14:textId="6E1EC368"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(5.600)</w:t>
            </w:r>
          </w:p>
        </w:tc>
        <w:tc>
          <w:tcPr>
            <w:tcW w:w="79" w:type="pct"/>
            <w:tcBorders>
              <w:top w:val="nil"/>
              <w:left w:val="nil"/>
              <w:bottom w:val="nil"/>
              <w:right w:val="nil"/>
            </w:tcBorders>
            <w:vAlign w:val="center"/>
            <w:hideMark/>
          </w:tcPr>
          <w:p w14:paraId="018FFA6F"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0B8712C0" w14:textId="5E9AB036"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97" w:type="pct"/>
            <w:tcBorders>
              <w:top w:val="nil"/>
              <w:left w:val="nil"/>
              <w:bottom w:val="nil"/>
              <w:right w:val="nil"/>
            </w:tcBorders>
            <w:vAlign w:val="center"/>
            <w:hideMark/>
          </w:tcPr>
          <w:p w14:paraId="57E6F97C"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52FDF60E" w14:textId="5EEEA2E4"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(1.600)</w:t>
            </w:r>
          </w:p>
        </w:tc>
      </w:tr>
      <w:tr w:rsidR="00D23FCD" w:rsidRPr="0009263D" w14:paraId="55A0E119" w14:textId="77777777" w:rsidTr="00D23FCD">
        <w:trPr>
          <w:trHeight w:val="227"/>
        </w:trPr>
        <w:tc>
          <w:tcPr>
            <w:tcW w:w="494" w:type="pct"/>
            <w:tcBorders>
              <w:top w:val="nil"/>
              <w:left w:val="nil"/>
              <w:bottom w:val="nil"/>
              <w:right w:val="nil"/>
            </w:tcBorders>
            <w:vAlign w:val="center"/>
            <w:hideMark/>
          </w:tcPr>
          <w:p w14:paraId="5B79EFA7"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11789</w:t>
            </w:r>
          </w:p>
        </w:tc>
        <w:tc>
          <w:tcPr>
            <w:tcW w:w="79" w:type="pct"/>
            <w:tcBorders>
              <w:top w:val="nil"/>
              <w:left w:val="nil"/>
              <w:bottom w:val="nil"/>
              <w:right w:val="nil"/>
            </w:tcBorders>
            <w:vAlign w:val="center"/>
            <w:hideMark/>
          </w:tcPr>
          <w:p w14:paraId="6FEBCB55"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43E46AC6"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Associação dos Amigos do Centro Cultura - AMICULT</w:t>
            </w:r>
          </w:p>
        </w:tc>
        <w:tc>
          <w:tcPr>
            <w:tcW w:w="79" w:type="pct"/>
            <w:tcBorders>
              <w:top w:val="nil"/>
              <w:left w:val="nil"/>
              <w:bottom w:val="nil"/>
              <w:right w:val="nil"/>
            </w:tcBorders>
            <w:vAlign w:val="center"/>
            <w:hideMark/>
          </w:tcPr>
          <w:p w14:paraId="2CE1012D"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4EF6ED9E"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14/04/25</w:t>
            </w:r>
          </w:p>
        </w:tc>
        <w:tc>
          <w:tcPr>
            <w:tcW w:w="79" w:type="pct"/>
            <w:tcBorders>
              <w:top w:val="nil"/>
              <w:left w:val="nil"/>
              <w:bottom w:val="nil"/>
              <w:right w:val="nil"/>
            </w:tcBorders>
            <w:vAlign w:val="center"/>
            <w:hideMark/>
          </w:tcPr>
          <w:p w14:paraId="7206B12B"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05C7B89C" w14:textId="3E8DB343"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3.596</w:t>
            </w:r>
          </w:p>
        </w:tc>
        <w:tc>
          <w:tcPr>
            <w:tcW w:w="79" w:type="pct"/>
            <w:tcBorders>
              <w:top w:val="nil"/>
              <w:left w:val="nil"/>
              <w:bottom w:val="nil"/>
              <w:right w:val="nil"/>
            </w:tcBorders>
            <w:vAlign w:val="center"/>
            <w:hideMark/>
          </w:tcPr>
          <w:p w14:paraId="5A01E10F"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1523D29F" w14:textId="5B5491E1"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(3.300)</w:t>
            </w:r>
          </w:p>
        </w:tc>
        <w:tc>
          <w:tcPr>
            <w:tcW w:w="79" w:type="pct"/>
            <w:tcBorders>
              <w:top w:val="nil"/>
              <w:left w:val="nil"/>
              <w:bottom w:val="nil"/>
              <w:right w:val="nil"/>
            </w:tcBorders>
            <w:vAlign w:val="center"/>
            <w:hideMark/>
          </w:tcPr>
          <w:p w14:paraId="1A53CCE5"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1BE82A56" w14:textId="69E7E2D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97" w:type="pct"/>
            <w:tcBorders>
              <w:top w:val="nil"/>
              <w:left w:val="nil"/>
              <w:bottom w:val="nil"/>
              <w:right w:val="nil"/>
            </w:tcBorders>
            <w:vAlign w:val="center"/>
            <w:hideMark/>
          </w:tcPr>
          <w:p w14:paraId="34ACE11C"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6744CE07" w14:textId="4DAEFC5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(1.700)</w:t>
            </w:r>
          </w:p>
        </w:tc>
      </w:tr>
      <w:tr w:rsidR="00D23FCD" w:rsidRPr="0009263D" w14:paraId="0D7DD2F1" w14:textId="77777777" w:rsidTr="00D23FCD">
        <w:trPr>
          <w:trHeight w:val="227"/>
        </w:trPr>
        <w:tc>
          <w:tcPr>
            <w:tcW w:w="494" w:type="pct"/>
            <w:tcBorders>
              <w:top w:val="nil"/>
              <w:left w:val="nil"/>
              <w:bottom w:val="nil"/>
              <w:right w:val="nil"/>
            </w:tcBorders>
            <w:vAlign w:val="center"/>
            <w:hideMark/>
          </w:tcPr>
          <w:p w14:paraId="17E84DE8"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11808</w:t>
            </w:r>
          </w:p>
        </w:tc>
        <w:tc>
          <w:tcPr>
            <w:tcW w:w="79" w:type="pct"/>
            <w:tcBorders>
              <w:top w:val="nil"/>
              <w:left w:val="nil"/>
              <w:bottom w:val="nil"/>
              <w:right w:val="nil"/>
            </w:tcBorders>
            <w:vAlign w:val="center"/>
            <w:hideMark/>
          </w:tcPr>
          <w:p w14:paraId="46017E3E"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4254FCDF"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Confederação Brasileira do Desporto Escolar - CBDE</w:t>
            </w:r>
          </w:p>
        </w:tc>
        <w:tc>
          <w:tcPr>
            <w:tcW w:w="79" w:type="pct"/>
            <w:tcBorders>
              <w:top w:val="nil"/>
              <w:left w:val="nil"/>
              <w:bottom w:val="nil"/>
              <w:right w:val="nil"/>
            </w:tcBorders>
            <w:vAlign w:val="center"/>
            <w:hideMark/>
          </w:tcPr>
          <w:p w14:paraId="5175C383"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2DDA63E3"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29/05/25</w:t>
            </w:r>
          </w:p>
        </w:tc>
        <w:tc>
          <w:tcPr>
            <w:tcW w:w="79" w:type="pct"/>
            <w:tcBorders>
              <w:top w:val="nil"/>
              <w:left w:val="nil"/>
              <w:bottom w:val="nil"/>
              <w:right w:val="nil"/>
            </w:tcBorders>
            <w:vAlign w:val="center"/>
            <w:hideMark/>
          </w:tcPr>
          <w:p w14:paraId="2E36D980"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0942DBC5" w14:textId="54936B70"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20.000</w:t>
            </w:r>
          </w:p>
        </w:tc>
        <w:tc>
          <w:tcPr>
            <w:tcW w:w="79" w:type="pct"/>
            <w:tcBorders>
              <w:top w:val="nil"/>
              <w:left w:val="nil"/>
              <w:bottom w:val="nil"/>
              <w:right w:val="nil"/>
            </w:tcBorders>
            <w:vAlign w:val="center"/>
            <w:hideMark/>
          </w:tcPr>
          <w:p w14:paraId="64F5C6FE"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43DFE17B" w14:textId="24028C3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(20.000)</w:t>
            </w:r>
          </w:p>
        </w:tc>
        <w:tc>
          <w:tcPr>
            <w:tcW w:w="79" w:type="pct"/>
            <w:tcBorders>
              <w:top w:val="nil"/>
              <w:left w:val="nil"/>
              <w:bottom w:val="nil"/>
              <w:right w:val="nil"/>
            </w:tcBorders>
            <w:vAlign w:val="center"/>
            <w:hideMark/>
          </w:tcPr>
          <w:p w14:paraId="7ED9F20A"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0A2758FB" w14:textId="522FD12A"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(5.000)</w:t>
            </w:r>
          </w:p>
        </w:tc>
        <w:tc>
          <w:tcPr>
            <w:tcW w:w="97" w:type="pct"/>
            <w:tcBorders>
              <w:top w:val="nil"/>
              <w:left w:val="nil"/>
              <w:bottom w:val="nil"/>
              <w:right w:val="nil"/>
            </w:tcBorders>
            <w:vAlign w:val="center"/>
            <w:hideMark/>
          </w:tcPr>
          <w:p w14:paraId="228D45AA"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20B6523E" w14:textId="4756CF76"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(4.000)</w:t>
            </w:r>
          </w:p>
        </w:tc>
      </w:tr>
      <w:tr w:rsidR="00D23FCD" w:rsidRPr="0009263D" w14:paraId="7ECEBCC0" w14:textId="77777777" w:rsidTr="00D23FCD">
        <w:trPr>
          <w:trHeight w:val="227"/>
        </w:trPr>
        <w:tc>
          <w:tcPr>
            <w:tcW w:w="494" w:type="pct"/>
            <w:tcBorders>
              <w:top w:val="nil"/>
              <w:left w:val="nil"/>
              <w:bottom w:val="nil"/>
              <w:right w:val="nil"/>
            </w:tcBorders>
            <w:vAlign w:val="center"/>
            <w:hideMark/>
          </w:tcPr>
          <w:p w14:paraId="2F1226CB"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11810</w:t>
            </w:r>
          </w:p>
        </w:tc>
        <w:tc>
          <w:tcPr>
            <w:tcW w:w="79" w:type="pct"/>
            <w:tcBorders>
              <w:top w:val="nil"/>
              <w:left w:val="nil"/>
              <w:bottom w:val="nil"/>
              <w:right w:val="nil"/>
            </w:tcBorders>
            <w:vAlign w:val="center"/>
            <w:hideMark/>
          </w:tcPr>
          <w:p w14:paraId="6666F8E9"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1767E135"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Agência de Desenvolvimento Econômico e Social dos Inconfidentes e Alto Paraopeba - ADESIAP</w:t>
            </w:r>
          </w:p>
        </w:tc>
        <w:tc>
          <w:tcPr>
            <w:tcW w:w="79" w:type="pct"/>
            <w:tcBorders>
              <w:top w:val="nil"/>
              <w:left w:val="nil"/>
              <w:bottom w:val="nil"/>
              <w:right w:val="nil"/>
            </w:tcBorders>
            <w:vAlign w:val="center"/>
            <w:hideMark/>
          </w:tcPr>
          <w:p w14:paraId="07376A93"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74004558"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05/06/25</w:t>
            </w:r>
          </w:p>
        </w:tc>
        <w:tc>
          <w:tcPr>
            <w:tcW w:w="79" w:type="pct"/>
            <w:tcBorders>
              <w:top w:val="nil"/>
              <w:left w:val="nil"/>
              <w:bottom w:val="nil"/>
              <w:right w:val="nil"/>
            </w:tcBorders>
            <w:vAlign w:val="center"/>
            <w:hideMark/>
          </w:tcPr>
          <w:p w14:paraId="497126CC"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14EA3442" w14:textId="38E6AF30"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2.200</w:t>
            </w:r>
          </w:p>
        </w:tc>
        <w:tc>
          <w:tcPr>
            <w:tcW w:w="79" w:type="pct"/>
            <w:tcBorders>
              <w:top w:val="nil"/>
              <w:left w:val="nil"/>
              <w:bottom w:val="nil"/>
              <w:right w:val="nil"/>
            </w:tcBorders>
            <w:vAlign w:val="center"/>
            <w:hideMark/>
          </w:tcPr>
          <w:p w14:paraId="77E37AC6"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6CEA03F9" w14:textId="3633C688"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(2.200)</w:t>
            </w:r>
          </w:p>
        </w:tc>
        <w:tc>
          <w:tcPr>
            <w:tcW w:w="79" w:type="pct"/>
            <w:tcBorders>
              <w:top w:val="nil"/>
              <w:left w:val="nil"/>
              <w:bottom w:val="nil"/>
              <w:right w:val="nil"/>
            </w:tcBorders>
            <w:vAlign w:val="center"/>
            <w:hideMark/>
          </w:tcPr>
          <w:p w14:paraId="68A76602"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790152FC" w14:textId="766290C3"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c>
          <w:tcPr>
            <w:tcW w:w="97" w:type="pct"/>
            <w:tcBorders>
              <w:top w:val="nil"/>
              <w:left w:val="nil"/>
              <w:bottom w:val="nil"/>
              <w:right w:val="nil"/>
            </w:tcBorders>
            <w:vAlign w:val="center"/>
            <w:hideMark/>
          </w:tcPr>
          <w:p w14:paraId="42D97BD7"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2C70CF55" w14:textId="2E68361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(1.100)</w:t>
            </w:r>
          </w:p>
        </w:tc>
      </w:tr>
      <w:tr w:rsidR="00D23FCD" w:rsidRPr="0009263D" w14:paraId="2AF25DA1" w14:textId="77777777" w:rsidTr="00D23FCD">
        <w:trPr>
          <w:trHeight w:val="227"/>
        </w:trPr>
        <w:tc>
          <w:tcPr>
            <w:tcW w:w="494" w:type="pct"/>
            <w:tcBorders>
              <w:top w:val="nil"/>
              <w:left w:val="nil"/>
              <w:bottom w:val="nil"/>
              <w:right w:val="nil"/>
            </w:tcBorders>
            <w:vAlign w:val="center"/>
            <w:hideMark/>
          </w:tcPr>
          <w:p w14:paraId="5C2C1FE3"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11863</w:t>
            </w:r>
          </w:p>
        </w:tc>
        <w:tc>
          <w:tcPr>
            <w:tcW w:w="79" w:type="pct"/>
            <w:tcBorders>
              <w:top w:val="nil"/>
              <w:left w:val="nil"/>
              <w:bottom w:val="nil"/>
              <w:right w:val="nil"/>
            </w:tcBorders>
            <w:vAlign w:val="center"/>
            <w:hideMark/>
          </w:tcPr>
          <w:p w14:paraId="23D03756"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05E798FD"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 xml:space="preserve">Instituto </w:t>
            </w:r>
            <w:proofErr w:type="spellStart"/>
            <w:r w:rsidRPr="0009263D">
              <w:rPr>
                <w:rFonts w:ascii="Arial" w:hAnsi="Arial" w:cs="Arial"/>
                <w:color w:val="000000"/>
                <w:sz w:val="14"/>
                <w:szCs w:val="14"/>
              </w:rPr>
              <w:t>Mundu</w:t>
            </w:r>
            <w:proofErr w:type="spellEnd"/>
          </w:p>
        </w:tc>
        <w:tc>
          <w:tcPr>
            <w:tcW w:w="79" w:type="pct"/>
            <w:tcBorders>
              <w:top w:val="nil"/>
              <w:left w:val="nil"/>
              <w:bottom w:val="nil"/>
              <w:right w:val="nil"/>
            </w:tcBorders>
            <w:vAlign w:val="center"/>
            <w:hideMark/>
          </w:tcPr>
          <w:p w14:paraId="20E4E4F9"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0830EDBE"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20/08/25</w:t>
            </w:r>
          </w:p>
        </w:tc>
        <w:tc>
          <w:tcPr>
            <w:tcW w:w="79" w:type="pct"/>
            <w:tcBorders>
              <w:top w:val="nil"/>
              <w:left w:val="nil"/>
              <w:bottom w:val="nil"/>
              <w:right w:val="nil"/>
            </w:tcBorders>
            <w:vAlign w:val="center"/>
            <w:hideMark/>
          </w:tcPr>
          <w:p w14:paraId="581D37DC"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73F4E8B5" w14:textId="495B8872"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11.822</w:t>
            </w:r>
          </w:p>
        </w:tc>
        <w:tc>
          <w:tcPr>
            <w:tcW w:w="79" w:type="pct"/>
            <w:tcBorders>
              <w:top w:val="nil"/>
              <w:left w:val="nil"/>
              <w:bottom w:val="nil"/>
              <w:right w:val="nil"/>
            </w:tcBorders>
            <w:vAlign w:val="center"/>
            <w:hideMark/>
          </w:tcPr>
          <w:p w14:paraId="15905647"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5D4A9245" w14:textId="74D2BB88"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(11.822)</w:t>
            </w:r>
          </w:p>
        </w:tc>
        <w:tc>
          <w:tcPr>
            <w:tcW w:w="79" w:type="pct"/>
            <w:tcBorders>
              <w:top w:val="nil"/>
              <w:left w:val="nil"/>
              <w:bottom w:val="nil"/>
              <w:right w:val="nil"/>
            </w:tcBorders>
            <w:vAlign w:val="center"/>
            <w:hideMark/>
          </w:tcPr>
          <w:p w14:paraId="10DA4EEA"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2212256D" w14:textId="2A83525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(3.322)</w:t>
            </w:r>
          </w:p>
        </w:tc>
        <w:tc>
          <w:tcPr>
            <w:tcW w:w="97" w:type="pct"/>
            <w:tcBorders>
              <w:top w:val="nil"/>
              <w:left w:val="nil"/>
              <w:bottom w:val="nil"/>
              <w:right w:val="nil"/>
            </w:tcBorders>
            <w:vAlign w:val="center"/>
            <w:hideMark/>
          </w:tcPr>
          <w:p w14:paraId="2D3285D7"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06454846" w14:textId="2186A8D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155BEDE1" w14:textId="77777777" w:rsidTr="00D23FCD">
        <w:trPr>
          <w:trHeight w:val="227"/>
        </w:trPr>
        <w:tc>
          <w:tcPr>
            <w:tcW w:w="494" w:type="pct"/>
            <w:tcBorders>
              <w:top w:val="nil"/>
              <w:left w:val="nil"/>
              <w:bottom w:val="nil"/>
              <w:right w:val="nil"/>
            </w:tcBorders>
            <w:vAlign w:val="center"/>
            <w:hideMark/>
          </w:tcPr>
          <w:p w14:paraId="2EFEA5CF"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11952</w:t>
            </w:r>
          </w:p>
        </w:tc>
        <w:tc>
          <w:tcPr>
            <w:tcW w:w="79" w:type="pct"/>
            <w:tcBorders>
              <w:top w:val="nil"/>
              <w:left w:val="nil"/>
              <w:bottom w:val="nil"/>
              <w:right w:val="nil"/>
            </w:tcBorders>
            <w:vAlign w:val="center"/>
            <w:hideMark/>
          </w:tcPr>
          <w:p w14:paraId="7A2BB223"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795DF4E7"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Associação de Amigos do Autista - AMA</w:t>
            </w:r>
          </w:p>
        </w:tc>
        <w:tc>
          <w:tcPr>
            <w:tcW w:w="79" w:type="pct"/>
            <w:tcBorders>
              <w:top w:val="nil"/>
              <w:left w:val="nil"/>
              <w:bottom w:val="nil"/>
              <w:right w:val="nil"/>
            </w:tcBorders>
            <w:vAlign w:val="center"/>
            <w:hideMark/>
          </w:tcPr>
          <w:p w14:paraId="24893C6D"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3FDFFAD6"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29/12/25</w:t>
            </w:r>
          </w:p>
        </w:tc>
        <w:tc>
          <w:tcPr>
            <w:tcW w:w="79" w:type="pct"/>
            <w:tcBorders>
              <w:top w:val="nil"/>
              <w:left w:val="nil"/>
              <w:bottom w:val="nil"/>
              <w:right w:val="nil"/>
            </w:tcBorders>
            <w:vAlign w:val="center"/>
            <w:hideMark/>
          </w:tcPr>
          <w:p w14:paraId="0EA6CA66"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2FAF58B0" w14:textId="7E50DAF8"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3.199</w:t>
            </w:r>
          </w:p>
        </w:tc>
        <w:tc>
          <w:tcPr>
            <w:tcW w:w="79" w:type="pct"/>
            <w:tcBorders>
              <w:top w:val="nil"/>
              <w:left w:val="nil"/>
              <w:bottom w:val="nil"/>
              <w:right w:val="nil"/>
            </w:tcBorders>
            <w:vAlign w:val="center"/>
            <w:hideMark/>
          </w:tcPr>
          <w:p w14:paraId="74EA232A"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5553EA2F" w14:textId="25B175A6"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(3.198)</w:t>
            </w:r>
          </w:p>
        </w:tc>
        <w:tc>
          <w:tcPr>
            <w:tcW w:w="79" w:type="pct"/>
            <w:tcBorders>
              <w:top w:val="nil"/>
              <w:left w:val="nil"/>
              <w:bottom w:val="nil"/>
              <w:right w:val="nil"/>
            </w:tcBorders>
            <w:vAlign w:val="center"/>
            <w:hideMark/>
          </w:tcPr>
          <w:p w14:paraId="0F4BE485"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6D8A74D1" w14:textId="5C748A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(1.599)</w:t>
            </w:r>
          </w:p>
        </w:tc>
        <w:tc>
          <w:tcPr>
            <w:tcW w:w="97" w:type="pct"/>
            <w:tcBorders>
              <w:top w:val="nil"/>
              <w:left w:val="nil"/>
              <w:bottom w:val="nil"/>
              <w:right w:val="nil"/>
            </w:tcBorders>
            <w:vAlign w:val="center"/>
            <w:hideMark/>
          </w:tcPr>
          <w:p w14:paraId="73B06019"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506387C2" w14:textId="365CFE22"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2EFC9966" w14:textId="77777777" w:rsidTr="00D23FCD">
        <w:trPr>
          <w:trHeight w:val="227"/>
        </w:trPr>
        <w:tc>
          <w:tcPr>
            <w:tcW w:w="494" w:type="pct"/>
            <w:tcBorders>
              <w:top w:val="nil"/>
              <w:left w:val="nil"/>
              <w:bottom w:val="nil"/>
              <w:right w:val="nil"/>
            </w:tcBorders>
            <w:vAlign w:val="center"/>
            <w:hideMark/>
          </w:tcPr>
          <w:p w14:paraId="02C18066"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11954</w:t>
            </w:r>
          </w:p>
        </w:tc>
        <w:tc>
          <w:tcPr>
            <w:tcW w:w="79" w:type="pct"/>
            <w:tcBorders>
              <w:top w:val="nil"/>
              <w:left w:val="nil"/>
              <w:bottom w:val="nil"/>
              <w:right w:val="nil"/>
            </w:tcBorders>
            <w:vAlign w:val="center"/>
            <w:hideMark/>
          </w:tcPr>
          <w:p w14:paraId="54676A3F"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1E63DEA3"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Federação das Inst. De Governança Regional de Turismo do Estado de MG - FECITUR</w:t>
            </w:r>
          </w:p>
        </w:tc>
        <w:tc>
          <w:tcPr>
            <w:tcW w:w="79" w:type="pct"/>
            <w:tcBorders>
              <w:top w:val="nil"/>
              <w:left w:val="nil"/>
              <w:bottom w:val="nil"/>
              <w:right w:val="nil"/>
            </w:tcBorders>
            <w:vAlign w:val="center"/>
            <w:hideMark/>
          </w:tcPr>
          <w:p w14:paraId="7860E555"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384AF114"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29/12/25</w:t>
            </w:r>
          </w:p>
        </w:tc>
        <w:tc>
          <w:tcPr>
            <w:tcW w:w="79" w:type="pct"/>
            <w:tcBorders>
              <w:top w:val="nil"/>
              <w:left w:val="nil"/>
              <w:bottom w:val="nil"/>
              <w:right w:val="nil"/>
            </w:tcBorders>
            <w:vAlign w:val="center"/>
            <w:hideMark/>
          </w:tcPr>
          <w:p w14:paraId="2E0F6834"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201D67DD" w14:textId="6409ECE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5.086</w:t>
            </w:r>
          </w:p>
        </w:tc>
        <w:tc>
          <w:tcPr>
            <w:tcW w:w="79" w:type="pct"/>
            <w:tcBorders>
              <w:top w:val="nil"/>
              <w:left w:val="nil"/>
              <w:bottom w:val="nil"/>
              <w:right w:val="nil"/>
            </w:tcBorders>
            <w:vAlign w:val="center"/>
            <w:hideMark/>
          </w:tcPr>
          <w:p w14:paraId="23263C04"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0CD917CF" w14:textId="52B17B9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(5.086)</w:t>
            </w:r>
          </w:p>
        </w:tc>
        <w:tc>
          <w:tcPr>
            <w:tcW w:w="79" w:type="pct"/>
            <w:tcBorders>
              <w:top w:val="nil"/>
              <w:left w:val="nil"/>
              <w:bottom w:val="nil"/>
              <w:right w:val="nil"/>
            </w:tcBorders>
            <w:vAlign w:val="center"/>
            <w:hideMark/>
          </w:tcPr>
          <w:p w14:paraId="7F731612"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7D22A161" w14:textId="1C9DF05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(2.543)</w:t>
            </w:r>
          </w:p>
        </w:tc>
        <w:tc>
          <w:tcPr>
            <w:tcW w:w="97" w:type="pct"/>
            <w:tcBorders>
              <w:top w:val="nil"/>
              <w:left w:val="nil"/>
              <w:bottom w:val="nil"/>
              <w:right w:val="nil"/>
            </w:tcBorders>
            <w:vAlign w:val="center"/>
            <w:hideMark/>
          </w:tcPr>
          <w:p w14:paraId="3495F55C"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77F28C48" w14:textId="0CE054F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575DB828" w14:textId="77777777" w:rsidTr="00D23FCD">
        <w:trPr>
          <w:trHeight w:val="227"/>
        </w:trPr>
        <w:tc>
          <w:tcPr>
            <w:tcW w:w="494" w:type="pct"/>
            <w:tcBorders>
              <w:top w:val="nil"/>
              <w:left w:val="nil"/>
              <w:bottom w:val="nil"/>
              <w:right w:val="nil"/>
            </w:tcBorders>
            <w:vAlign w:val="center"/>
            <w:hideMark/>
          </w:tcPr>
          <w:p w14:paraId="2B959F9E"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12043</w:t>
            </w:r>
          </w:p>
        </w:tc>
        <w:tc>
          <w:tcPr>
            <w:tcW w:w="79" w:type="pct"/>
            <w:tcBorders>
              <w:top w:val="nil"/>
              <w:left w:val="nil"/>
              <w:bottom w:val="nil"/>
              <w:right w:val="nil"/>
            </w:tcBorders>
            <w:vAlign w:val="center"/>
            <w:hideMark/>
          </w:tcPr>
          <w:p w14:paraId="261947C4"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32E2FC1A"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Município de Heliodora/MG</w:t>
            </w:r>
          </w:p>
        </w:tc>
        <w:tc>
          <w:tcPr>
            <w:tcW w:w="79" w:type="pct"/>
            <w:tcBorders>
              <w:top w:val="nil"/>
              <w:left w:val="nil"/>
              <w:bottom w:val="nil"/>
              <w:right w:val="nil"/>
            </w:tcBorders>
            <w:vAlign w:val="center"/>
            <w:hideMark/>
          </w:tcPr>
          <w:p w14:paraId="48EE3960"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761C0019"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26/02/26</w:t>
            </w:r>
          </w:p>
        </w:tc>
        <w:tc>
          <w:tcPr>
            <w:tcW w:w="79" w:type="pct"/>
            <w:tcBorders>
              <w:top w:val="nil"/>
              <w:left w:val="nil"/>
              <w:bottom w:val="nil"/>
              <w:right w:val="nil"/>
            </w:tcBorders>
            <w:vAlign w:val="center"/>
            <w:hideMark/>
          </w:tcPr>
          <w:p w14:paraId="2B3CB253"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nil"/>
              <w:right w:val="nil"/>
            </w:tcBorders>
            <w:vAlign w:val="center"/>
            <w:hideMark/>
          </w:tcPr>
          <w:p w14:paraId="5291DBB7" w14:textId="27BE8268"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w:t>
            </w:r>
          </w:p>
        </w:tc>
        <w:tc>
          <w:tcPr>
            <w:tcW w:w="79" w:type="pct"/>
            <w:tcBorders>
              <w:top w:val="nil"/>
              <w:left w:val="nil"/>
              <w:bottom w:val="nil"/>
              <w:right w:val="nil"/>
            </w:tcBorders>
            <w:vAlign w:val="center"/>
            <w:hideMark/>
          </w:tcPr>
          <w:p w14:paraId="40A6D2D9"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nil"/>
              <w:right w:val="nil"/>
            </w:tcBorders>
            <w:vAlign w:val="center"/>
            <w:hideMark/>
          </w:tcPr>
          <w:p w14:paraId="5AF3A0BA" w14:textId="65151A0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w:t>
            </w:r>
          </w:p>
        </w:tc>
        <w:tc>
          <w:tcPr>
            <w:tcW w:w="79" w:type="pct"/>
            <w:tcBorders>
              <w:top w:val="nil"/>
              <w:left w:val="nil"/>
              <w:bottom w:val="nil"/>
              <w:right w:val="nil"/>
            </w:tcBorders>
            <w:vAlign w:val="center"/>
            <w:hideMark/>
          </w:tcPr>
          <w:p w14:paraId="4F69EDDD"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nil"/>
              <w:right w:val="nil"/>
            </w:tcBorders>
            <w:vAlign w:val="center"/>
            <w:hideMark/>
          </w:tcPr>
          <w:p w14:paraId="2DD71F83" w14:textId="2715C35C"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(80)</w:t>
            </w:r>
          </w:p>
        </w:tc>
        <w:tc>
          <w:tcPr>
            <w:tcW w:w="97" w:type="pct"/>
            <w:tcBorders>
              <w:top w:val="nil"/>
              <w:left w:val="nil"/>
              <w:bottom w:val="nil"/>
              <w:right w:val="nil"/>
            </w:tcBorders>
            <w:vAlign w:val="center"/>
            <w:hideMark/>
          </w:tcPr>
          <w:p w14:paraId="30E0B178"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nil"/>
              <w:right w:val="nil"/>
            </w:tcBorders>
            <w:vAlign w:val="center"/>
            <w:hideMark/>
          </w:tcPr>
          <w:p w14:paraId="37050A02" w14:textId="78F8736F"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2FE0F2C8" w14:textId="77777777" w:rsidTr="00D23FCD">
        <w:trPr>
          <w:trHeight w:val="227"/>
        </w:trPr>
        <w:tc>
          <w:tcPr>
            <w:tcW w:w="494" w:type="pct"/>
            <w:tcBorders>
              <w:top w:val="nil"/>
              <w:left w:val="nil"/>
              <w:bottom w:val="nil"/>
              <w:right w:val="nil"/>
            </w:tcBorders>
            <w:vAlign w:val="center"/>
            <w:hideMark/>
          </w:tcPr>
          <w:p w14:paraId="416EB0AC"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12043</w:t>
            </w:r>
          </w:p>
        </w:tc>
        <w:tc>
          <w:tcPr>
            <w:tcW w:w="79" w:type="pct"/>
            <w:tcBorders>
              <w:top w:val="nil"/>
              <w:left w:val="nil"/>
              <w:bottom w:val="nil"/>
              <w:right w:val="nil"/>
            </w:tcBorders>
            <w:vAlign w:val="center"/>
            <w:hideMark/>
          </w:tcPr>
          <w:p w14:paraId="4E7C7DAA" w14:textId="77777777" w:rsidR="00D23FCD" w:rsidRPr="0009263D" w:rsidRDefault="00D23FCD" w:rsidP="00D23FCD">
            <w:pPr>
              <w:rPr>
                <w:rFonts w:ascii="Arial" w:hAnsi="Arial" w:cs="Arial"/>
                <w:color w:val="000000"/>
                <w:sz w:val="14"/>
                <w:szCs w:val="14"/>
              </w:rPr>
            </w:pPr>
          </w:p>
        </w:tc>
        <w:tc>
          <w:tcPr>
            <w:tcW w:w="1340" w:type="pct"/>
            <w:tcBorders>
              <w:top w:val="nil"/>
              <w:left w:val="nil"/>
              <w:bottom w:val="nil"/>
              <w:right w:val="nil"/>
            </w:tcBorders>
            <w:vAlign w:val="center"/>
            <w:hideMark/>
          </w:tcPr>
          <w:p w14:paraId="18EDD207" w14:textId="77777777" w:rsidR="00D23FCD" w:rsidRPr="0009263D" w:rsidRDefault="00D23FCD" w:rsidP="00D23FCD">
            <w:pPr>
              <w:rPr>
                <w:rFonts w:ascii="Arial" w:hAnsi="Arial" w:cs="Arial"/>
                <w:color w:val="000000"/>
                <w:sz w:val="14"/>
                <w:szCs w:val="14"/>
              </w:rPr>
            </w:pPr>
            <w:r w:rsidRPr="0009263D">
              <w:rPr>
                <w:rFonts w:ascii="Arial" w:hAnsi="Arial" w:cs="Arial"/>
                <w:color w:val="000000"/>
                <w:sz w:val="14"/>
                <w:szCs w:val="14"/>
              </w:rPr>
              <w:t>Município de Juiz de Fora/MG</w:t>
            </w:r>
          </w:p>
        </w:tc>
        <w:tc>
          <w:tcPr>
            <w:tcW w:w="79" w:type="pct"/>
            <w:tcBorders>
              <w:top w:val="nil"/>
              <w:left w:val="nil"/>
              <w:bottom w:val="nil"/>
              <w:right w:val="nil"/>
            </w:tcBorders>
            <w:vAlign w:val="center"/>
            <w:hideMark/>
          </w:tcPr>
          <w:p w14:paraId="769F2643" w14:textId="77777777" w:rsidR="00D23FCD" w:rsidRPr="0009263D" w:rsidRDefault="00D23FCD" w:rsidP="00D23FCD">
            <w:pPr>
              <w:rPr>
                <w:rFonts w:ascii="Arial" w:hAnsi="Arial" w:cs="Arial"/>
                <w:color w:val="000000"/>
                <w:sz w:val="14"/>
                <w:szCs w:val="14"/>
              </w:rPr>
            </w:pPr>
          </w:p>
        </w:tc>
        <w:tc>
          <w:tcPr>
            <w:tcW w:w="474" w:type="pct"/>
            <w:tcBorders>
              <w:top w:val="nil"/>
              <w:left w:val="nil"/>
              <w:bottom w:val="nil"/>
              <w:right w:val="nil"/>
            </w:tcBorders>
            <w:vAlign w:val="center"/>
            <w:hideMark/>
          </w:tcPr>
          <w:p w14:paraId="528BE2BB" w14:textId="7777777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26/02/26</w:t>
            </w:r>
          </w:p>
        </w:tc>
        <w:tc>
          <w:tcPr>
            <w:tcW w:w="79" w:type="pct"/>
            <w:tcBorders>
              <w:top w:val="nil"/>
              <w:left w:val="nil"/>
              <w:bottom w:val="nil"/>
              <w:right w:val="nil"/>
            </w:tcBorders>
            <w:vAlign w:val="center"/>
            <w:hideMark/>
          </w:tcPr>
          <w:p w14:paraId="5B860CA7" w14:textId="77777777" w:rsidR="00D23FCD" w:rsidRPr="0009263D" w:rsidRDefault="00D23FCD" w:rsidP="00D23FCD">
            <w:pPr>
              <w:jc w:val="right"/>
              <w:rPr>
                <w:rFonts w:ascii="Arial" w:hAnsi="Arial" w:cs="Arial"/>
                <w:color w:val="000000"/>
                <w:sz w:val="14"/>
                <w:szCs w:val="14"/>
              </w:rPr>
            </w:pPr>
          </w:p>
        </w:tc>
        <w:tc>
          <w:tcPr>
            <w:tcW w:w="514" w:type="pct"/>
            <w:tcBorders>
              <w:top w:val="nil"/>
              <w:left w:val="nil"/>
              <w:bottom w:val="single" w:sz="8" w:space="0" w:color="auto"/>
              <w:right w:val="nil"/>
            </w:tcBorders>
            <w:vAlign w:val="center"/>
            <w:hideMark/>
          </w:tcPr>
          <w:p w14:paraId="40A05203" w14:textId="10C4B6C7"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14.000</w:t>
            </w:r>
          </w:p>
        </w:tc>
        <w:tc>
          <w:tcPr>
            <w:tcW w:w="79" w:type="pct"/>
            <w:tcBorders>
              <w:top w:val="nil"/>
              <w:left w:val="nil"/>
              <w:bottom w:val="nil"/>
              <w:right w:val="nil"/>
            </w:tcBorders>
            <w:vAlign w:val="center"/>
            <w:hideMark/>
          </w:tcPr>
          <w:p w14:paraId="617713C8"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single" w:sz="8" w:space="0" w:color="auto"/>
              <w:right w:val="nil"/>
            </w:tcBorders>
            <w:vAlign w:val="center"/>
            <w:hideMark/>
          </w:tcPr>
          <w:p w14:paraId="303EBF91" w14:textId="53BECF05"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(850)</w:t>
            </w:r>
          </w:p>
        </w:tc>
        <w:tc>
          <w:tcPr>
            <w:tcW w:w="79" w:type="pct"/>
            <w:tcBorders>
              <w:top w:val="nil"/>
              <w:left w:val="nil"/>
              <w:bottom w:val="nil"/>
              <w:right w:val="nil"/>
            </w:tcBorders>
            <w:vAlign w:val="center"/>
            <w:hideMark/>
          </w:tcPr>
          <w:p w14:paraId="7247E455"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single" w:sz="8" w:space="0" w:color="auto"/>
              <w:right w:val="nil"/>
            </w:tcBorders>
            <w:vAlign w:val="center"/>
            <w:hideMark/>
          </w:tcPr>
          <w:p w14:paraId="4B0F75BB" w14:textId="17A6B4DB"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(850)</w:t>
            </w:r>
          </w:p>
        </w:tc>
        <w:tc>
          <w:tcPr>
            <w:tcW w:w="97" w:type="pct"/>
            <w:tcBorders>
              <w:top w:val="nil"/>
              <w:left w:val="nil"/>
              <w:bottom w:val="nil"/>
              <w:right w:val="nil"/>
            </w:tcBorders>
            <w:vAlign w:val="center"/>
            <w:hideMark/>
          </w:tcPr>
          <w:p w14:paraId="2B2473A8"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single" w:sz="8" w:space="0" w:color="auto"/>
              <w:right w:val="nil"/>
            </w:tcBorders>
            <w:vAlign w:val="center"/>
            <w:hideMark/>
          </w:tcPr>
          <w:p w14:paraId="3075BD03" w14:textId="0E2DB80E"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p>
        </w:tc>
      </w:tr>
      <w:tr w:rsidR="00D23FCD" w:rsidRPr="0009263D" w14:paraId="6A31437D" w14:textId="77777777" w:rsidTr="00D23FCD">
        <w:trPr>
          <w:trHeight w:val="227"/>
        </w:trPr>
        <w:tc>
          <w:tcPr>
            <w:tcW w:w="494" w:type="pct"/>
            <w:tcBorders>
              <w:top w:val="nil"/>
              <w:left w:val="nil"/>
              <w:bottom w:val="nil"/>
              <w:right w:val="nil"/>
            </w:tcBorders>
            <w:vAlign w:val="center"/>
            <w:hideMark/>
          </w:tcPr>
          <w:p w14:paraId="63CEC290" w14:textId="77777777" w:rsidR="00D23FCD" w:rsidRPr="0009263D" w:rsidRDefault="00D23FCD" w:rsidP="00D23FCD">
            <w:pPr>
              <w:jc w:val="right"/>
              <w:rPr>
                <w:rFonts w:ascii="Arial" w:hAnsi="Arial" w:cs="Arial"/>
                <w:color w:val="000000"/>
                <w:sz w:val="14"/>
                <w:szCs w:val="14"/>
              </w:rPr>
            </w:pPr>
          </w:p>
        </w:tc>
        <w:tc>
          <w:tcPr>
            <w:tcW w:w="79" w:type="pct"/>
            <w:tcBorders>
              <w:top w:val="nil"/>
              <w:left w:val="nil"/>
              <w:bottom w:val="nil"/>
              <w:right w:val="nil"/>
            </w:tcBorders>
            <w:vAlign w:val="center"/>
            <w:hideMark/>
          </w:tcPr>
          <w:p w14:paraId="0E0AFB56" w14:textId="77777777" w:rsidR="00D23FCD" w:rsidRPr="0009263D" w:rsidRDefault="00D23FCD" w:rsidP="00D23FCD">
            <w:pPr>
              <w:jc w:val="right"/>
              <w:rPr>
                <w:rFonts w:ascii="Arial" w:hAnsi="Arial" w:cs="Arial"/>
                <w:sz w:val="14"/>
                <w:szCs w:val="14"/>
              </w:rPr>
            </w:pPr>
          </w:p>
        </w:tc>
        <w:tc>
          <w:tcPr>
            <w:tcW w:w="1340" w:type="pct"/>
            <w:tcBorders>
              <w:top w:val="nil"/>
              <w:left w:val="nil"/>
              <w:bottom w:val="nil"/>
              <w:right w:val="nil"/>
            </w:tcBorders>
            <w:vAlign w:val="center"/>
            <w:hideMark/>
          </w:tcPr>
          <w:p w14:paraId="5658D0BB"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vAlign w:val="center"/>
            <w:hideMark/>
          </w:tcPr>
          <w:p w14:paraId="284C8282" w14:textId="77777777" w:rsidR="00D23FCD" w:rsidRPr="0009263D" w:rsidRDefault="00D23FCD" w:rsidP="00D23FCD">
            <w:pPr>
              <w:rPr>
                <w:rFonts w:ascii="Arial" w:hAnsi="Arial" w:cs="Arial"/>
                <w:sz w:val="14"/>
                <w:szCs w:val="14"/>
              </w:rPr>
            </w:pPr>
          </w:p>
        </w:tc>
        <w:tc>
          <w:tcPr>
            <w:tcW w:w="474" w:type="pct"/>
            <w:tcBorders>
              <w:top w:val="nil"/>
              <w:left w:val="nil"/>
              <w:bottom w:val="nil"/>
              <w:right w:val="nil"/>
            </w:tcBorders>
            <w:vAlign w:val="center"/>
            <w:hideMark/>
          </w:tcPr>
          <w:p w14:paraId="1A377046"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vAlign w:val="center"/>
            <w:hideMark/>
          </w:tcPr>
          <w:p w14:paraId="5BDAE600" w14:textId="77777777" w:rsidR="00D23FCD" w:rsidRPr="0009263D" w:rsidRDefault="00D23FCD" w:rsidP="00D23FCD">
            <w:pPr>
              <w:rPr>
                <w:rFonts w:ascii="Arial" w:hAnsi="Arial" w:cs="Arial"/>
                <w:sz w:val="14"/>
                <w:szCs w:val="14"/>
              </w:rPr>
            </w:pPr>
          </w:p>
        </w:tc>
        <w:tc>
          <w:tcPr>
            <w:tcW w:w="514" w:type="pct"/>
            <w:tcBorders>
              <w:top w:val="nil"/>
              <w:left w:val="nil"/>
              <w:bottom w:val="nil"/>
              <w:right w:val="nil"/>
            </w:tcBorders>
            <w:vAlign w:val="center"/>
            <w:hideMark/>
          </w:tcPr>
          <w:p w14:paraId="77B66D28"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vAlign w:val="center"/>
            <w:hideMark/>
          </w:tcPr>
          <w:p w14:paraId="2C868B99" w14:textId="77777777" w:rsidR="00D23FCD" w:rsidRPr="0009263D" w:rsidRDefault="00D23FCD" w:rsidP="00D23FCD">
            <w:pPr>
              <w:jc w:val="right"/>
              <w:rPr>
                <w:rFonts w:ascii="Arial" w:hAnsi="Arial" w:cs="Arial"/>
                <w:sz w:val="14"/>
                <w:szCs w:val="14"/>
              </w:rPr>
            </w:pPr>
          </w:p>
        </w:tc>
        <w:tc>
          <w:tcPr>
            <w:tcW w:w="515" w:type="pct"/>
            <w:tcBorders>
              <w:top w:val="nil"/>
              <w:left w:val="nil"/>
              <w:bottom w:val="nil"/>
              <w:right w:val="nil"/>
            </w:tcBorders>
            <w:vAlign w:val="center"/>
            <w:hideMark/>
          </w:tcPr>
          <w:p w14:paraId="40A62DFF"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vAlign w:val="center"/>
            <w:hideMark/>
          </w:tcPr>
          <w:p w14:paraId="423F5911" w14:textId="77777777" w:rsidR="00D23FCD" w:rsidRPr="0009263D" w:rsidRDefault="00D23FCD" w:rsidP="00D23FCD">
            <w:pPr>
              <w:jc w:val="right"/>
              <w:rPr>
                <w:rFonts w:ascii="Arial" w:hAnsi="Arial" w:cs="Arial"/>
                <w:sz w:val="14"/>
                <w:szCs w:val="14"/>
              </w:rPr>
            </w:pPr>
          </w:p>
        </w:tc>
        <w:tc>
          <w:tcPr>
            <w:tcW w:w="591" w:type="pct"/>
            <w:tcBorders>
              <w:top w:val="nil"/>
              <w:left w:val="nil"/>
              <w:bottom w:val="nil"/>
              <w:right w:val="nil"/>
            </w:tcBorders>
            <w:vAlign w:val="center"/>
            <w:hideMark/>
          </w:tcPr>
          <w:p w14:paraId="1348BB51" w14:textId="77777777" w:rsidR="00D23FCD" w:rsidRPr="0009263D" w:rsidRDefault="00D23FCD" w:rsidP="00D23FCD">
            <w:pPr>
              <w:jc w:val="right"/>
              <w:rPr>
                <w:rFonts w:ascii="Arial" w:hAnsi="Arial" w:cs="Arial"/>
                <w:sz w:val="14"/>
                <w:szCs w:val="14"/>
              </w:rPr>
            </w:pPr>
          </w:p>
        </w:tc>
        <w:tc>
          <w:tcPr>
            <w:tcW w:w="97" w:type="pct"/>
            <w:tcBorders>
              <w:top w:val="nil"/>
              <w:left w:val="nil"/>
              <w:bottom w:val="nil"/>
              <w:right w:val="nil"/>
            </w:tcBorders>
            <w:vAlign w:val="center"/>
            <w:hideMark/>
          </w:tcPr>
          <w:p w14:paraId="6846D99B" w14:textId="77777777" w:rsidR="00D23FCD" w:rsidRPr="0009263D" w:rsidRDefault="00D23FCD" w:rsidP="00D23FCD">
            <w:pPr>
              <w:jc w:val="right"/>
              <w:rPr>
                <w:rFonts w:ascii="Arial" w:hAnsi="Arial" w:cs="Arial"/>
                <w:sz w:val="14"/>
                <w:szCs w:val="14"/>
              </w:rPr>
            </w:pPr>
          </w:p>
        </w:tc>
        <w:tc>
          <w:tcPr>
            <w:tcW w:w="581" w:type="pct"/>
            <w:tcBorders>
              <w:top w:val="nil"/>
              <w:left w:val="nil"/>
              <w:bottom w:val="nil"/>
              <w:right w:val="nil"/>
            </w:tcBorders>
            <w:vAlign w:val="center"/>
            <w:hideMark/>
          </w:tcPr>
          <w:p w14:paraId="0116FE95" w14:textId="77777777" w:rsidR="00D23FCD" w:rsidRPr="0009263D" w:rsidRDefault="00D23FCD" w:rsidP="00D23FCD">
            <w:pPr>
              <w:jc w:val="right"/>
              <w:rPr>
                <w:rFonts w:ascii="Arial" w:hAnsi="Arial" w:cs="Arial"/>
                <w:sz w:val="14"/>
                <w:szCs w:val="14"/>
              </w:rPr>
            </w:pPr>
          </w:p>
        </w:tc>
      </w:tr>
      <w:tr w:rsidR="00D23FCD" w:rsidRPr="0009263D" w14:paraId="4CB910C0" w14:textId="77777777" w:rsidTr="00D23FCD">
        <w:trPr>
          <w:trHeight w:val="227"/>
        </w:trPr>
        <w:tc>
          <w:tcPr>
            <w:tcW w:w="494" w:type="pct"/>
            <w:tcBorders>
              <w:top w:val="nil"/>
              <w:left w:val="nil"/>
              <w:bottom w:val="nil"/>
              <w:right w:val="nil"/>
            </w:tcBorders>
            <w:vAlign w:val="center"/>
            <w:hideMark/>
          </w:tcPr>
          <w:p w14:paraId="7EF6F670"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vAlign w:val="center"/>
            <w:hideMark/>
          </w:tcPr>
          <w:p w14:paraId="63591ECC" w14:textId="77777777" w:rsidR="00D23FCD" w:rsidRPr="0009263D" w:rsidRDefault="00D23FCD" w:rsidP="00D23FCD">
            <w:pPr>
              <w:jc w:val="right"/>
              <w:rPr>
                <w:rFonts w:ascii="Arial" w:hAnsi="Arial" w:cs="Arial"/>
                <w:sz w:val="14"/>
                <w:szCs w:val="14"/>
              </w:rPr>
            </w:pPr>
          </w:p>
        </w:tc>
        <w:tc>
          <w:tcPr>
            <w:tcW w:w="1340" w:type="pct"/>
            <w:tcBorders>
              <w:top w:val="nil"/>
              <w:left w:val="nil"/>
              <w:bottom w:val="nil"/>
              <w:right w:val="nil"/>
            </w:tcBorders>
            <w:vAlign w:val="center"/>
            <w:hideMark/>
          </w:tcPr>
          <w:p w14:paraId="6CFF588A" w14:textId="77777777" w:rsidR="00D23FCD" w:rsidRPr="0009263D" w:rsidRDefault="00D23FCD" w:rsidP="00D23FCD">
            <w:pPr>
              <w:jc w:val="right"/>
              <w:rPr>
                <w:rFonts w:ascii="Arial" w:hAnsi="Arial" w:cs="Arial"/>
                <w:sz w:val="14"/>
                <w:szCs w:val="14"/>
              </w:rPr>
            </w:pPr>
          </w:p>
        </w:tc>
        <w:tc>
          <w:tcPr>
            <w:tcW w:w="79" w:type="pct"/>
            <w:tcBorders>
              <w:top w:val="nil"/>
              <w:left w:val="nil"/>
              <w:bottom w:val="nil"/>
              <w:right w:val="nil"/>
            </w:tcBorders>
            <w:vAlign w:val="center"/>
            <w:hideMark/>
          </w:tcPr>
          <w:p w14:paraId="1AF49D92" w14:textId="77777777" w:rsidR="00D23FCD" w:rsidRPr="0009263D" w:rsidRDefault="00D23FCD" w:rsidP="00D23FCD">
            <w:pPr>
              <w:rPr>
                <w:rFonts w:ascii="Arial" w:hAnsi="Arial" w:cs="Arial"/>
                <w:sz w:val="14"/>
                <w:szCs w:val="14"/>
              </w:rPr>
            </w:pPr>
          </w:p>
        </w:tc>
        <w:tc>
          <w:tcPr>
            <w:tcW w:w="474" w:type="pct"/>
            <w:tcBorders>
              <w:top w:val="nil"/>
              <w:left w:val="nil"/>
              <w:bottom w:val="nil"/>
              <w:right w:val="nil"/>
            </w:tcBorders>
            <w:vAlign w:val="center"/>
            <w:hideMark/>
          </w:tcPr>
          <w:p w14:paraId="354DB232" w14:textId="77777777" w:rsidR="00D23FCD" w:rsidRPr="0009263D" w:rsidRDefault="00D23FCD" w:rsidP="00D23FCD">
            <w:pPr>
              <w:rPr>
                <w:rFonts w:ascii="Arial" w:hAnsi="Arial" w:cs="Arial"/>
                <w:sz w:val="14"/>
                <w:szCs w:val="14"/>
              </w:rPr>
            </w:pPr>
          </w:p>
        </w:tc>
        <w:tc>
          <w:tcPr>
            <w:tcW w:w="79" w:type="pct"/>
            <w:tcBorders>
              <w:top w:val="nil"/>
              <w:left w:val="nil"/>
              <w:bottom w:val="nil"/>
              <w:right w:val="nil"/>
            </w:tcBorders>
            <w:vAlign w:val="center"/>
            <w:hideMark/>
          </w:tcPr>
          <w:p w14:paraId="00B9FEEF" w14:textId="77777777" w:rsidR="00D23FCD" w:rsidRPr="0009263D" w:rsidRDefault="00D23FCD" w:rsidP="00D23FCD">
            <w:pPr>
              <w:rPr>
                <w:rFonts w:ascii="Arial" w:hAnsi="Arial" w:cs="Arial"/>
                <w:sz w:val="14"/>
                <w:szCs w:val="14"/>
              </w:rPr>
            </w:pPr>
          </w:p>
        </w:tc>
        <w:tc>
          <w:tcPr>
            <w:tcW w:w="514" w:type="pct"/>
            <w:tcBorders>
              <w:top w:val="nil"/>
              <w:left w:val="nil"/>
              <w:bottom w:val="double" w:sz="6" w:space="0" w:color="auto"/>
              <w:right w:val="nil"/>
            </w:tcBorders>
            <w:vAlign w:val="center"/>
            <w:hideMark/>
          </w:tcPr>
          <w:p w14:paraId="7A75D756" w14:textId="3937F461" w:rsidR="00D23FCD" w:rsidRPr="0009263D" w:rsidRDefault="004C2F87" w:rsidP="00D23FCD">
            <w:pPr>
              <w:jc w:val="right"/>
              <w:rPr>
                <w:rFonts w:ascii="Arial" w:hAnsi="Arial" w:cs="Arial"/>
                <w:color w:val="000000"/>
                <w:sz w:val="14"/>
                <w:szCs w:val="14"/>
              </w:rPr>
            </w:pPr>
            <w:r w:rsidRPr="0009263D">
              <w:rPr>
                <w:rFonts w:ascii="Arial" w:hAnsi="Arial" w:cs="Arial"/>
                <w:color w:val="000000"/>
                <w:sz w:val="14"/>
                <w:szCs w:val="14"/>
              </w:rPr>
              <w:t>100.735</w:t>
            </w:r>
          </w:p>
        </w:tc>
        <w:tc>
          <w:tcPr>
            <w:tcW w:w="79" w:type="pct"/>
            <w:tcBorders>
              <w:top w:val="nil"/>
              <w:left w:val="nil"/>
              <w:bottom w:val="nil"/>
              <w:right w:val="nil"/>
            </w:tcBorders>
            <w:vAlign w:val="center"/>
            <w:hideMark/>
          </w:tcPr>
          <w:p w14:paraId="15D2E725" w14:textId="77777777" w:rsidR="00D23FCD" w:rsidRPr="0009263D" w:rsidRDefault="00D23FCD" w:rsidP="00D23FCD">
            <w:pPr>
              <w:jc w:val="right"/>
              <w:rPr>
                <w:rFonts w:ascii="Arial" w:hAnsi="Arial" w:cs="Arial"/>
                <w:color w:val="000000"/>
                <w:sz w:val="14"/>
                <w:szCs w:val="14"/>
              </w:rPr>
            </w:pPr>
          </w:p>
        </w:tc>
        <w:tc>
          <w:tcPr>
            <w:tcW w:w="515" w:type="pct"/>
            <w:tcBorders>
              <w:top w:val="nil"/>
              <w:left w:val="nil"/>
              <w:bottom w:val="double" w:sz="6" w:space="0" w:color="auto"/>
              <w:right w:val="nil"/>
            </w:tcBorders>
            <w:vAlign w:val="center"/>
            <w:hideMark/>
          </w:tcPr>
          <w:p w14:paraId="56FA40D8" w14:textId="2A6E2E4D"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w:t>
            </w:r>
            <w:r w:rsidR="004C2F87" w:rsidRPr="0009263D">
              <w:rPr>
                <w:rFonts w:ascii="Arial" w:hAnsi="Arial" w:cs="Arial"/>
                <w:color w:val="000000"/>
                <w:sz w:val="14"/>
                <w:szCs w:val="14"/>
              </w:rPr>
              <w:t>85.288</w:t>
            </w:r>
            <w:r w:rsidRPr="0009263D">
              <w:rPr>
                <w:rFonts w:ascii="Arial" w:hAnsi="Arial" w:cs="Arial"/>
                <w:color w:val="000000"/>
                <w:sz w:val="14"/>
                <w:szCs w:val="14"/>
              </w:rPr>
              <w:t>)</w:t>
            </w:r>
          </w:p>
        </w:tc>
        <w:tc>
          <w:tcPr>
            <w:tcW w:w="79" w:type="pct"/>
            <w:tcBorders>
              <w:top w:val="nil"/>
              <w:left w:val="nil"/>
              <w:bottom w:val="nil"/>
              <w:right w:val="nil"/>
            </w:tcBorders>
            <w:vAlign w:val="center"/>
            <w:hideMark/>
          </w:tcPr>
          <w:p w14:paraId="59968678" w14:textId="77777777" w:rsidR="00D23FCD" w:rsidRPr="0009263D" w:rsidRDefault="00D23FCD" w:rsidP="00D23FCD">
            <w:pPr>
              <w:jc w:val="right"/>
              <w:rPr>
                <w:rFonts w:ascii="Arial" w:hAnsi="Arial" w:cs="Arial"/>
                <w:color w:val="000000"/>
                <w:sz w:val="14"/>
                <w:szCs w:val="14"/>
              </w:rPr>
            </w:pPr>
          </w:p>
        </w:tc>
        <w:tc>
          <w:tcPr>
            <w:tcW w:w="591" w:type="pct"/>
            <w:tcBorders>
              <w:top w:val="nil"/>
              <w:left w:val="nil"/>
              <w:bottom w:val="double" w:sz="6" w:space="0" w:color="auto"/>
              <w:right w:val="nil"/>
            </w:tcBorders>
            <w:vAlign w:val="center"/>
            <w:hideMark/>
          </w:tcPr>
          <w:p w14:paraId="7EB187ED" w14:textId="56ED787B"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(14.137)</w:t>
            </w:r>
          </w:p>
        </w:tc>
        <w:tc>
          <w:tcPr>
            <w:tcW w:w="97" w:type="pct"/>
            <w:tcBorders>
              <w:top w:val="nil"/>
              <w:left w:val="nil"/>
              <w:bottom w:val="nil"/>
              <w:right w:val="nil"/>
            </w:tcBorders>
            <w:vAlign w:val="center"/>
            <w:hideMark/>
          </w:tcPr>
          <w:p w14:paraId="7BB8833C" w14:textId="77777777" w:rsidR="00D23FCD" w:rsidRPr="0009263D" w:rsidRDefault="00D23FCD" w:rsidP="00D23FCD">
            <w:pPr>
              <w:jc w:val="right"/>
              <w:rPr>
                <w:rFonts w:ascii="Arial" w:hAnsi="Arial" w:cs="Arial"/>
                <w:color w:val="000000"/>
                <w:sz w:val="14"/>
                <w:szCs w:val="14"/>
              </w:rPr>
            </w:pPr>
          </w:p>
        </w:tc>
        <w:tc>
          <w:tcPr>
            <w:tcW w:w="581" w:type="pct"/>
            <w:tcBorders>
              <w:top w:val="nil"/>
              <w:left w:val="nil"/>
              <w:bottom w:val="double" w:sz="6" w:space="0" w:color="auto"/>
              <w:right w:val="nil"/>
            </w:tcBorders>
            <w:vAlign w:val="center"/>
            <w:hideMark/>
          </w:tcPr>
          <w:p w14:paraId="708F839D" w14:textId="182B4CD1" w:rsidR="00D23FCD" w:rsidRPr="0009263D" w:rsidRDefault="00D23FCD" w:rsidP="00D23FCD">
            <w:pPr>
              <w:jc w:val="right"/>
              <w:rPr>
                <w:rFonts w:ascii="Arial" w:hAnsi="Arial" w:cs="Arial"/>
                <w:color w:val="000000"/>
                <w:sz w:val="14"/>
                <w:szCs w:val="14"/>
              </w:rPr>
            </w:pPr>
            <w:r w:rsidRPr="0009263D">
              <w:rPr>
                <w:rFonts w:ascii="Arial" w:hAnsi="Arial" w:cs="Arial"/>
                <w:color w:val="000000"/>
                <w:sz w:val="14"/>
                <w:szCs w:val="14"/>
              </w:rPr>
              <w:t>(11.150)</w:t>
            </w:r>
          </w:p>
        </w:tc>
      </w:tr>
    </w:tbl>
    <w:p w14:paraId="45D6F913" w14:textId="77777777" w:rsidR="00D23FCD" w:rsidRPr="0009263D" w:rsidRDefault="00D23FCD"/>
    <w:p w14:paraId="443A7601" w14:textId="1B9B27DC" w:rsidR="00EF1ED0" w:rsidRPr="0009263D" w:rsidRDefault="00EF1ED0"/>
    <w:p w14:paraId="1C915A59" w14:textId="0F44B05C" w:rsidR="00E100EE" w:rsidRPr="0009263D" w:rsidRDefault="00E100EE" w:rsidP="00E100EE">
      <w:pPr>
        <w:pStyle w:val="PargrafodaLista"/>
        <w:numPr>
          <w:ilvl w:val="0"/>
          <w:numId w:val="10"/>
        </w:numPr>
        <w:tabs>
          <w:tab w:val="left" w:pos="0"/>
        </w:tabs>
        <w:ind w:left="0" w:hanging="720"/>
        <w:rPr>
          <w:rFonts w:ascii="Arial" w:hAnsi="Arial" w:cs="Arial"/>
          <w:b/>
          <w:bCs/>
          <w:sz w:val="22"/>
          <w:szCs w:val="22"/>
        </w:rPr>
      </w:pPr>
      <w:r w:rsidRPr="0009263D">
        <w:rPr>
          <w:rFonts w:ascii="Arial" w:hAnsi="Arial" w:cs="Arial"/>
          <w:b/>
          <w:bCs/>
          <w:sz w:val="22"/>
          <w:szCs w:val="22"/>
        </w:rPr>
        <w:t>Outras receitas (despesas) operacionais, líquidas</w:t>
      </w:r>
    </w:p>
    <w:p w14:paraId="367667A8" w14:textId="77777777" w:rsidR="00DA0B72" w:rsidRPr="0009263D" w:rsidRDefault="00DA0B72" w:rsidP="00DA0B72">
      <w:pPr>
        <w:tabs>
          <w:tab w:val="left" w:pos="0"/>
        </w:tabs>
        <w:rPr>
          <w:rFonts w:ascii="Arial" w:hAnsi="Arial" w:cs="Arial"/>
          <w:b/>
          <w:bCs/>
          <w:sz w:val="22"/>
          <w:szCs w:val="22"/>
        </w:rPr>
      </w:pPr>
    </w:p>
    <w:tbl>
      <w:tblPr>
        <w:tblW w:w="5000" w:type="pct"/>
        <w:tblCellMar>
          <w:left w:w="70" w:type="dxa"/>
          <w:right w:w="70" w:type="dxa"/>
        </w:tblCellMar>
        <w:tblLook w:val="04A0" w:firstRow="1" w:lastRow="0" w:firstColumn="1" w:lastColumn="0" w:noHBand="0" w:noVBand="1"/>
      </w:tblPr>
      <w:tblGrid>
        <w:gridCol w:w="5361"/>
        <w:gridCol w:w="1729"/>
        <w:gridCol w:w="183"/>
        <w:gridCol w:w="1964"/>
      </w:tblGrid>
      <w:tr w:rsidR="00061433" w:rsidRPr="0009263D" w14:paraId="19E027A8" w14:textId="77777777" w:rsidTr="00061433">
        <w:trPr>
          <w:trHeight w:val="198"/>
        </w:trPr>
        <w:tc>
          <w:tcPr>
            <w:tcW w:w="2902" w:type="pct"/>
            <w:tcBorders>
              <w:top w:val="nil"/>
              <w:left w:val="nil"/>
              <w:bottom w:val="nil"/>
              <w:right w:val="nil"/>
            </w:tcBorders>
            <w:noWrap/>
            <w:vAlign w:val="bottom"/>
            <w:hideMark/>
          </w:tcPr>
          <w:p w14:paraId="29C417CB" w14:textId="77777777" w:rsidR="00061433" w:rsidRPr="0009263D" w:rsidRDefault="00061433" w:rsidP="00061433">
            <w:pPr>
              <w:rPr>
                <w:rFonts w:ascii="Arial" w:hAnsi="Arial" w:cs="Arial"/>
                <w:sz w:val="24"/>
                <w:szCs w:val="24"/>
              </w:rPr>
            </w:pPr>
          </w:p>
        </w:tc>
        <w:tc>
          <w:tcPr>
            <w:tcW w:w="2098" w:type="pct"/>
            <w:gridSpan w:val="3"/>
            <w:tcBorders>
              <w:top w:val="nil"/>
              <w:left w:val="nil"/>
              <w:bottom w:val="single" w:sz="8" w:space="0" w:color="auto"/>
              <w:right w:val="nil"/>
            </w:tcBorders>
            <w:noWrap/>
            <w:vAlign w:val="center"/>
            <w:hideMark/>
          </w:tcPr>
          <w:p w14:paraId="62D17E1E" w14:textId="77777777" w:rsidR="00061433" w:rsidRPr="0009263D" w:rsidRDefault="00061433" w:rsidP="00061433">
            <w:pPr>
              <w:jc w:val="right"/>
              <w:rPr>
                <w:rFonts w:ascii="Arial" w:hAnsi="Arial" w:cs="Arial"/>
                <w:b/>
                <w:bCs/>
                <w:color w:val="000000"/>
                <w:sz w:val="18"/>
                <w:szCs w:val="18"/>
              </w:rPr>
            </w:pPr>
            <w:r w:rsidRPr="0009263D">
              <w:rPr>
                <w:rFonts w:ascii="Arial" w:hAnsi="Arial" w:cs="Arial"/>
                <w:b/>
                <w:bCs/>
                <w:color w:val="000000"/>
                <w:sz w:val="18"/>
                <w:szCs w:val="18"/>
              </w:rPr>
              <w:t>Seis meses findos em</w:t>
            </w:r>
          </w:p>
        </w:tc>
      </w:tr>
      <w:tr w:rsidR="00061433" w:rsidRPr="0009263D" w14:paraId="716A5E3A" w14:textId="77777777" w:rsidTr="00061433">
        <w:trPr>
          <w:trHeight w:val="198"/>
        </w:trPr>
        <w:tc>
          <w:tcPr>
            <w:tcW w:w="2902" w:type="pct"/>
            <w:tcBorders>
              <w:top w:val="nil"/>
              <w:left w:val="nil"/>
              <w:bottom w:val="nil"/>
              <w:right w:val="nil"/>
            </w:tcBorders>
            <w:noWrap/>
            <w:vAlign w:val="bottom"/>
            <w:hideMark/>
          </w:tcPr>
          <w:p w14:paraId="475E1AF1" w14:textId="77777777" w:rsidR="00061433" w:rsidRPr="0009263D" w:rsidRDefault="00061433" w:rsidP="00061433">
            <w:pPr>
              <w:jc w:val="right"/>
              <w:rPr>
                <w:rFonts w:ascii="Arial" w:hAnsi="Arial" w:cs="Arial"/>
                <w:b/>
                <w:bCs/>
                <w:color w:val="000000"/>
                <w:sz w:val="18"/>
                <w:szCs w:val="18"/>
              </w:rPr>
            </w:pPr>
          </w:p>
        </w:tc>
        <w:tc>
          <w:tcPr>
            <w:tcW w:w="936" w:type="pct"/>
            <w:tcBorders>
              <w:top w:val="nil"/>
              <w:left w:val="nil"/>
              <w:bottom w:val="nil"/>
              <w:right w:val="nil"/>
            </w:tcBorders>
            <w:noWrap/>
            <w:vAlign w:val="bottom"/>
            <w:hideMark/>
          </w:tcPr>
          <w:p w14:paraId="003C7143" w14:textId="77777777" w:rsidR="00061433" w:rsidRPr="0009263D" w:rsidRDefault="00061433" w:rsidP="00061433">
            <w:pPr>
              <w:rPr>
                <w:rFonts w:ascii="Arial" w:hAnsi="Arial" w:cs="Arial"/>
              </w:rPr>
            </w:pPr>
          </w:p>
        </w:tc>
        <w:tc>
          <w:tcPr>
            <w:tcW w:w="99" w:type="pct"/>
            <w:tcBorders>
              <w:top w:val="nil"/>
              <w:left w:val="nil"/>
              <w:bottom w:val="nil"/>
              <w:right w:val="nil"/>
            </w:tcBorders>
            <w:noWrap/>
            <w:vAlign w:val="bottom"/>
            <w:hideMark/>
          </w:tcPr>
          <w:p w14:paraId="29D1C56C" w14:textId="77777777" w:rsidR="00061433" w:rsidRPr="0009263D" w:rsidRDefault="00061433" w:rsidP="00061433">
            <w:pPr>
              <w:rPr>
                <w:rFonts w:ascii="Arial" w:hAnsi="Arial" w:cs="Arial"/>
              </w:rPr>
            </w:pPr>
          </w:p>
        </w:tc>
        <w:tc>
          <w:tcPr>
            <w:tcW w:w="1063" w:type="pct"/>
            <w:tcBorders>
              <w:top w:val="nil"/>
              <w:left w:val="nil"/>
              <w:bottom w:val="nil"/>
              <w:right w:val="nil"/>
            </w:tcBorders>
            <w:noWrap/>
            <w:vAlign w:val="bottom"/>
            <w:hideMark/>
          </w:tcPr>
          <w:p w14:paraId="6F8F8EE8" w14:textId="77777777" w:rsidR="00061433" w:rsidRPr="0009263D" w:rsidRDefault="00061433" w:rsidP="00061433">
            <w:pPr>
              <w:rPr>
                <w:rFonts w:ascii="Arial" w:hAnsi="Arial" w:cs="Arial"/>
              </w:rPr>
            </w:pPr>
          </w:p>
        </w:tc>
      </w:tr>
      <w:tr w:rsidR="00061433" w:rsidRPr="0009263D" w14:paraId="217302B3" w14:textId="77777777" w:rsidTr="00061433">
        <w:trPr>
          <w:trHeight w:val="198"/>
        </w:trPr>
        <w:tc>
          <w:tcPr>
            <w:tcW w:w="2902" w:type="pct"/>
            <w:tcBorders>
              <w:top w:val="nil"/>
              <w:left w:val="nil"/>
              <w:bottom w:val="nil"/>
              <w:right w:val="nil"/>
            </w:tcBorders>
            <w:noWrap/>
            <w:vAlign w:val="bottom"/>
            <w:hideMark/>
          </w:tcPr>
          <w:p w14:paraId="18ADD255" w14:textId="77777777" w:rsidR="00061433" w:rsidRPr="0009263D" w:rsidRDefault="00061433" w:rsidP="00061433">
            <w:pPr>
              <w:rPr>
                <w:rFonts w:ascii="Arial" w:hAnsi="Arial" w:cs="Arial"/>
              </w:rPr>
            </w:pPr>
          </w:p>
        </w:tc>
        <w:tc>
          <w:tcPr>
            <w:tcW w:w="936" w:type="pct"/>
            <w:tcBorders>
              <w:top w:val="nil"/>
              <w:left w:val="nil"/>
              <w:bottom w:val="single" w:sz="8" w:space="0" w:color="auto"/>
              <w:right w:val="nil"/>
            </w:tcBorders>
            <w:noWrap/>
            <w:vAlign w:val="center"/>
            <w:hideMark/>
          </w:tcPr>
          <w:p w14:paraId="5F6AB2B6" w14:textId="77777777" w:rsidR="00061433" w:rsidRPr="0009263D" w:rsidRDefault="00061433" w:rsidP="00AC2B9F">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9" w:type="pct"/>
            <w:tcBorders>
              <w:top w:val="nil"/>
              <w:left w:val="nil"/>
              <w:bottom w:val="nil"/>
              <w:right w:val="nil"/>
            </w:tcBorders>
            <w:vAlign w:val="center"/>
            <w:hideMark/>
          </w:tcPr>
          <w:p w14:paraId="1B56D3ED" w14:textId="77777777" w:rsidR="00061433" w:rsidRPr="0009263D" w:rsidRDefault="00061433" w:rsidP="00AC2B9F">
            <w:pPr>
              <w:jc w:val="right"/>
              <w:rPr>
                <w:rFonts w:ascii="Arial" w:hAnsi="Arial" w:cs="Arial"/>
                <w:b/>
                <w:bCs/>
                <w:color w:val="000000"/>
                <w:sz w:val="18"/>
                <w:szCs w:val="18"/>
              </w:rPr>
            </w:pPr>
          </w:p>
        </w:tc>
        <w:tc>
          <w:tcPr>
            <w:tcW w:w="1063" w:type="pct"/>
            <w:tcBorders>
              <w:top w:val="nil"/>
              <w:left w:val="nil"/>
              <w:bottom w:val="single" w:sz="8" w:space="0" w:color="auto"/>
              <w:right w:val="nil"/>
            </w:tcBorders>
            <w:noWrap/>
            <w:vAlign w:val="center"/>
            <w:hideMark/>
          </w:tcPr>
          <w:p w14:paraId="6D0CDC79" w14:textId="77777777" w:rsidR="00061433" w:rsidRPr="0009263D" w:rsidRDefault="00061433" w:rsidP="00AC2B9F">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061433" w:rsidRPr="0009263D" w14:paraId="2447ED67" w14:textId="77777777" w:rsidTr="00061433">
        <w:trPr>
          <w:trHeight w:val="198"/>
        </w:trPr>
        <w:tc>
          <w:tcPr>
            <w:tcW w:w="2902" w:type="pct"/>
            <w:tcBorders>
              <w:top w:val="nil"/>
              <w:left w:val="nil"/>
              <w:bottom w:val="nil"/>
              <w:right w:val="nil"/>
            </w:tcBorders>
            <w:noWrap/>
            <w:vAlign w:val="bottom"/>
            <w:hideMark/>
          </w:tcPr>
          <w:p w14:paraId="543B4081" w14:textId="77777777" w:rsidR="00061433" w:rsidRPr="0009263D" w:rsidRDefault="00061433" w:rsidP="00061433">
            <w:pPr>
              <w:jc w:val="right"/>
              <w:rPr>
                <w:rFonts w:ascii="Arial" w:hAnsi="Arial" w:cs="Arial"/>
                <w:b/>
                <w:bCs/>
                <w:color w:val="000000"/>
                <w:sz w:val="18"/>
                <w:szCs w:val="18"/>
              </w:rPr>
            </w:pPr>
          </w:p>
        </w:tc>
        <w:tc>
          <w:tcPr>
            <w:tcW w:w="936" w:type="pct"/>
            <w:tcBorders>
              <w:top w:val="nil"/>
              <w:left w:val="nil"/>
              <w:bottom w:val="nil"/>
              <w:right w:val="nil"/>
            </w:tcBorders>
            <w:noWrap/>
            <w:vAlign w:val="center"/>
            <w:hideMark/>
          </w:tcPr>
          <w:p w14:paraId="0026668A" w14:textId="77777777" w:rsidR="00061433" w:rsidRPr="0009263D" w:rsidRDefault="00061433" w:rsidP="00AC2B9F">
            <w:pPr>
              <w:jc w:val="right"/>
              <w:rPr>
                <w:rFonts w:ascii="Arial" w:hAnsi="Arial" w:cs="Arial"/>
              </w:rPr>
            </w:pPr>
          </w:p>
        </w:tc>
        <w:tc>
          <w:tcPr>
            <w:tcW w:w="99" w:type="pct"/>
            <w:tcBorders>
              <w:top w:val="nil"/>
              <w:left w:val="nil"/>
              <w:bottom w:val="nil"/>
              <w:right w:val="nil"/>
            </w:tcBorders>
            <w:vAlign w:val="center"/>
            <w:hideMark/>
          </w:tcPr>
          <w:p w14:paraId="5C386F28" w14:textId="77777777" w:rsidR="00061433" w:rsidRPr="0009263D" w:rsidRDefault="00061433" w:rsidP="00AC2B9F">
            <w:pPr>
              <w:jc w:val="right"/>
              <w:rPr>
                <w:rFonts w:ascii="Arial" w:hAnsi="Arial" w:cs="Arial"/>
              </w:rPr>
            </w:pPr>
          </w:p>
        </w:tc>
        <w:tc>
          <w:tcPr>
            <w:tcW w:w="1063" w:type="pct"/>
            <w:tcBorders>
              <w:top w:val="nil"/>
              <w:left w:val="nil"/>
              <w:bottom w:val="nil"/>
              <w:right w:val="nil"/>
            </w:tcBorders>
            <w:noWrap/>
            <w:vAlign w:val="center"/>
            <w:hideMark/>
          </w:tcPr>
          <w:p w14:paraId="7C0D461E" w14:textId="77777777" w:rsidR="00061433" w:rsidRPr="0009263D" w:rsidRDefault="00061433" w:rsidP="00AC2B9F">
            <w:pPr>
              <w:jc w:val="right"/>
              <w:rPr>
                <w:rFonts w:ascii="Arial" w:hAnsi="Arial" w:cs="Arial"/>
              </w:rPr>
            </w:pPr>
          </w:p>
        </w:tc>
      </w:tr>
      <w:tr w:rsidR="00061433" w:rsidRPr="0009263D" w14:paraId="0C8444DB" w14:textId="77777777" w:rsidTr="00061433">
        <w:trPr>
          <w:trHeight w:val="198"/>
        </w:trPr>
        <w:tc>
          <w:tcPr>
            <w:tcW w:w="2902" w:type="pct"/>
            <w:tcBorders>
              <w:top w:val="nil"/>
              <w:left w:val="nil"/>
              <w:bottom w:val="nil"/>
              <w:right w:val="nil"/>
            </w:tcBorders>
            <w:vAlign w:val="center"/>
            <w:hideMark/>
          </w:tcPr>
          <w:p w14:paraId="766B4FAC" w14:textId="77777777" w:rsidR="00061433" w:rsidRPr="0009263D" w:rsidRDefault="00061433" w:rsidP="00061433">
            <w:pPr>
              <w:jc w:val="both"/>
              <w:rPr>
                <w:rFonts w:ascii="Arial" w:hAnsi="Arial" w:cs="Arial"/>
                <w:color w:val="000000"/>
                <w:sz w:val="18"/>
                <w:szCs w:val="18"/>
              </w:rPr>
            </w:pPr>
            <w:r w:rsidRPr="0009263D">
              <w:rPr>
                <w:rFonts w:ascii="Arial" w:hAnsi="Arial" w:cs="Arial"/>
                <w:color w:val="000000"/>
                <w:sz w:val="18"/>
                <w:szCs w:val="18"/>
              </w:rPr>
              <w:t>Parcerias (i)</w:t>
            </w:r>
          </w:p>
        </w:tc>
        <w:tc>
          <w:tcPr>
            <w:tcW w:w="936" w:type="pct"/>
            <w:tcBorders>
              <w:top w:val="nil"/>
              <w:left w:val="nil"/>
              <w:bottom w:val="nil"/>
              <w:right w:val="nil"/>
            </w:tcBorders>
            <w:vAlign w:val="bottom"/>
            <w:hideMark/>
          </w:tcPr>
          <w:p w14:paraId="0DDC6FBA" w14:textId="3903CAAA"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(7.747)</w:t>
            </w:r>
          </w:p>
        </w:tc>
        <w:tc>
          <w:tcPr>
            <w:tcW w:w="99" w:type="pct"/>
            <w:tcBorders>
              <w:top w:val="nil"/>
              <w:left w:val="nil"/>
              <w:bottom w:val="nil"/>
              <w:right w:val="nil"/>
            </w:tcBorders>
            <w:vAlign w:val="center"/>
            <w:hideMark/>
          </w:tcPr>
          <w:p w14:paraId="5CB6D7F5" w14:textId="77777777" w:rsidR="00061433" w:rsidRPr="0009263D" w:rsidRDefault="00061433" w:rsidP="00AC2B9F">
            <w:pPr>
              <w:jc w:val="right"/>
              <w:rPr>
                <w:rFonts w:ascii="Arial" w:hAnsi="Arial" w:cs="Arial"/>
                <w:color w:val="000000"/>
                <w:sz w:val="18"/>
                <w:szCs w:val="18"/>
              </w:rPr>
            </w:pPr>
          </w:p>
        </w:tc>
        <w:tc>
          <w:tcPr>
            <w:tcW w:w="1063" w:type="pct"/>
            <w:tcBorders>
              <w:top w:val="nil"/>
              <w:left w:val="nil"/>
              <w:bottom w:val="nil"/>
              <w:right w:val="nil"/>
            </w:tcBorders>
            <w:vAlign w:val="bottom"/>
            <w:hideMark/>
          </w:tcPr>
          <w:p w14:paraId="6D87C458" w14:textId="5646202D"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w:t>
            </w:r>
          </w:p>
        </w:tc>
      </w:tr>
      <w:tr w:rsidR="00061433" w:rsidRPr="0009263D" w14:paraId="3F0F7A16" w14:textId="77777777" w:rsidTr="00370C3A">
        <w:trPr>
          <w:trHeight w:val="198"/>
        </w:trPr>
        <w:tc>
          <w:tcPr>
            <w:tcW w:w="2902" w:type="pct"/>
            <w:tcBorders>
              <w:top w:val="nil"/>
              <w:left w:val="nil"/>
              <w:bottom w:val="nil"/>
              <w:right w:val="nil"/>
            </w:tcBorders>
            <w:vAlign w:val="center"/>
            <w:hideMark/>
          </w:tcPr>
          <w:p w14:paraId="495233CA" w14:textId="77777777" w:rsidR="00061433" w:rsidRPr="0009263D" w:rsidRDefault="00061433" w:rsidP="00061433">
            <w:pPr>
              <w:jc w:val="both"/>
              <w:rPr>
                <w:rFonts w:ascii="Arial" w:hAnsi="Arial" w:cs="Arial"/>
                <w:color w:val="000000"/>
                <w:sz w:val="18"/>
                <w:szCs w:val="18"/>
              </w:rPr>
            </w:pPr>
            <w:r w:rsidRPr="0009263D">
              <w:rPr>
                <w:rFonts w:ascii="Arial" w:hAnsi="Arial" w:cs="Arial"/>
                <w:color w:val="000000"/>
                <w:sz w:val="18"/>
                <w:szCs w:val="18"/>
              </w:rPr>
              <w:t>Recuperações de taxas e despesas</w:t>
            </w:r>
          </w:p>
        </w:tc>
        <w:tc>
          <w:tcPr>
            <w:tcW w:w="936" w:type="pct"/>
            <w:tcBorders>
              <w:top w:val="nil"/>
              <w:left w:val="nil"/>
              <w:right w:val="nil"/>
            </w:tcBorders>
            <w:vAlign w:val="bottom"/>
            <w:hideMark/>
          </w:tcPr>
          <w:p w14:paraId="7199A8FE" w14:textId="7AA807EE"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553</w:t>
            </w:r>
          </w:p>
        </w:tc>
        <w:tc>
          <w:tcPr>
            <w:tcW w:w="99" w:type="pct"/>
            <w:tcBorders>
              <w:top w:val="nil"/>
              <w:left w:val="nil"/>
              <w:bottom w:val="nil"/>
              <w:right w:val="nil"/>
            </w:tcBorders>
            <w:noWrap/>
            <w:vAlign w:val="bottom"/>
            <w:hideMark/>
          </w:tcPr>
          <w:p w14:paraId="2EF50598" w14:textId="77777777" w:rsidR="00061433" w:rsidRPr="0009263D" w:rsidRDefault="00061433" w:rsidP="00AC2B9F">
            <w:pPr>
              <w:jc w:val="right"/>
              <w:rPr>
                <w:rFonts w:ascii="Arial" w:hAnsi="Arial" w:cs="Arial"/>
                <w:color w:val="000000"/>
                <w:sz w:val="18"/>
                <w:szCs w:val="18"/>
              </w:rPr>
            </w:pPr>
          </w:p>
        </w:tc>
        <w:tc>
          <w:tcPr>
            <w:tcW w:w="1063" w:type="pct"/>
            <w:tcBorders>
              <w:top w:val="nil"/>
              <w:left w:val="nil"/>
              <w:right w:val="nil"/>
            </w:tcBorders>
            <w:vAlign w:val="bottom"/>
            <w:hideMark/>
          </w:tcPr>
          <w:p w14:paraId="08E472A9" w14:textId="5CA5A640"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110</w:t>
            </w:r>
          </w:p>
        </w:tc>
      </w:tr>
      <w:tr w:rsidR="00061433" w:rsidRPr="0009263D" w14:paraId="353F5CF2" w14:textId="77777777" w:rsidTr="00370C3A">
        <w:trPr>
          <w:trHeight w:val="198"/>
        </w:trPr>
        <w:tc>
          <w:tcPr>
            <w:tcW w:w="2902" w:type="pct"/>
            <w:tcBorders>
              <w:top w:val="nil"/>
              <w:left w:val="nil"/>
              <w:bottom w:val="nil"/>
              <w:right w:val="nil"/>
            </w:tcBorders>
            <w:vAlign w:val="center"/>
            <w:hideMark/>
          </w:tcPr>
          <w:p w14:paraId="4FCB7CC7" w14:textId="5CA4F492" w:rsidR="00061433" w:rsidRPr="0009263D" w:rsidRDefault="00061433" w:rsidP="00061433">
            <w:pPr>
              <w:jc w:val="both"/>
              <w:rPr>
                <w:rFonts w:ascii="Arial" w:hAnsi="Arial" w:cs="Arial"/>
                <w:color w:val="000000"/>
                <w:sz w:val="18"/>
                <w:szCs w:val="18"/>
              </w:rPr>
            </w:pPr>
            <w:r w:rsidRPr="0009263D">
              <w:rPr>
                <w:rFonts w:ascii="Arial" w:hAnsi="Arial" w:cs="Arial"/>
                <w:color w:val="000000"/>
                <w:sz w:val="18"/>
                <w:szCs w:val="18"/>
              </w:rPr>
              <w:t xml:space="preserve">Reversão de </w:t>
            </w:r>
            <w:proofErr w:type="spellStart"/>
            <w:r w:rsidRPr="0009263D">
              <w:rPr>
                <w:rFonts w:ascii="Arial" w:hAnsi="Arial" w:cs="Arial"/>
                <w:i/>
                <w:iCs/>
                <w:color w:val="000000"/>
                <w:sz w:val="18"/>
                <w:szCs w:val="18"/>
              </w:rPr>
              <w:t>impairment</w:t>
            </w:r>
            <w:proofErr w:type="spellEnd"/>
            <w:r w:rsidRPr="0009263D">
              <w:rPr>
                <w:rFonts w:ascii="Arial" w:hAnsi="Arial" w:cs="Arial"/>
                <w:i/>
                <w:iCs/>
                <w:color w:val="000000"/>
                <w:sz w:val="18"/>
                <w:szCs w:val="18"/>
              </w:rPr>
              <w:t xml:space="preserve"> </w:t>
            </w:r>
            <w:r w:rsidRPr="0009263D">
              <w:rPr>
                <w:rFonts w:ascii="Arial" w:hAnsi="Arial" w:cs="Arial"/>
                <w:color w:val="000000"/>
                <w:sz w:val="18"/>
                <w:szCs w:val="18"/>
              </w:rPr>
              <w:t>(</w:t>
            </w:r>
            <w:proofErr w:type="spellStart"/>
            <w:r w:rsidR="00C4425D" w:rsidRPr="0009263D">
              <w:rPr>
                <w:rFonts w:ascii="Arial" w:hAnsi="Arial" w:cs="Arial"/>
                <w:color w:val="000000"/>
                <w:sz w:val="18"/>
                <w:szCs w:val="18"/>
              </w:rPr>
              <w:t>i</w:t>
            </w:r>
            <w:r w:rsidRPr="0009263D">
              <w:rPr>
                <w:rFonts w:ascii="Arial" w:hAnsi="Arial" w:cs="Arial"/>
                <w:color w:val="000000"/>
                <w:sz w:val="18"/>
                <w:szCs w:val="18"/>
              </w:rPr>
              <w:t>i</w:t>
            </w:r>
            <w:proofErr w:type="spellEnd"/>
            <w:r w:rsidRPr="0009263D">
              <w:rPr>
                <w:rFonts w:ascii="Arial" w:hAnsi="Arial" w:cs="Arial"/>
                <w:color w:val="000000"/>
                <w:sz w:val="18"/>
                <w:szCs w:val="18"/>
              </w:rPr>
              <w:t>)</w:t>
            </w:r>
          </w:p>
        </w:tc>
        <w:tc>
          <w:tcPr>
            <w:tcW w:w="936" w:type="pct"/>
            <w:tcBorders>
              <w:top w:val="nil"/>
              <w:left w:val="nil"/>
              <w:bottom w:val="single" w:sz="8" w:space="0" w:color="auto"/>
              <w:right w:val="nil"/>
            </w:tcBorders>
            <w:vAlign w:val="bottom"/>
            <w:hideMark/>
          </w:tcPr>
          <w:p w14:paraId="4C7EAF84" w14:textId="6B465E1E"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w:t>
            </w:r>
          </w:p>
        </w:tc>
        <w:tc>
          <w:tcPr>
            <w:tcW w:w="99" w:type="pct"/>
            <w:tcBorders>
              <w:top w:val="nil"/>
              <w:left w:val="nil"/>
              <w:bottom w:val="nil"/>
              <w:right w:val="nil"/>
            </w:tcBorders>
            <w:noWrap/>
            <w:vAlign w:val="bottom"/>
            <w:hideMark/>
          </w:tcPr>
          <w:p w14:paraId="332030E6" w14:textId="77777777" w:rsidR="00061433" w:rsidRPr="0009263D" w:rsidRDefault="00061433" w:rsidP="00AC2B9F">
            <w:pPr>
              <w:jc w:val="right"/>
              <w:rPr>
                <w:rFonts w:ascii="Arial" w:hAnsi="Arial" w:cs="Arial"/>
                <w:color w:val="000000"/>
                <w:sz w:val="18"/>
                <w:szCs w:val="18"/>
              </w:rPr>
            </w:pPr>
          </w:p>
        </w:tc>
        <w:tc>
          <w:tcPr>
            <w:tcW w:w="1063" w:type="pct"/>
            <w:tcBorders>
              <w:top w:val="nil"/>
              <w:left w:val="nil"/>
              <w:bottom w:val="single" w:sz="8" w:space="0" w:color="auto"/>
              <w:right w:val="nil"/>
            </w:tcBorders>
            <w:vAlign w:val="bottom"/>
            <w:hideMark/>
          </w:tcPr>
          <w:p w14:paraId="7500A824" w14:textId="08BB1B04"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1.180</w:t>
            </w:r>
          </w:p>
        </w:tc>
      </w:tr>
      <w:tr w:rsidR="00061433" w:rsidRPr="0009263D" w14:paraId="12C8B619" w14:textId="77777777" w:rsidTr="00061433">
        <w:trPr>
          <w:trHeight w:val="198"/>
        </w:trPr>
        <w:tc>
          <w:tcPr>
            <w:tcW w:w="2902" w:type="pct"/>
            <w:tcBorders>
              <w:top w:val="nil"/>
              <w:left w:val="nil"/>
              <w:bottom w:val="nil"/>
              <w:right w:val="nil"/>
            </w:tcBorders>
            <w:vAlign w:val="bottom"/>
            <w:hideMark/>
          </w:tcPr>
          <w:p w14:paraId="08AC8199" w14:textId="77777777" w:rsidR="00061433" w:rsidRPr="0009263D" w:rsidRDefault="00061433" w:rsidP="00061433">
            <w:pPr>
              <w:jc w:val="right"/>
              <w:rPr>
                <w:rFonts w:ascii="Arial" w:hAnsi="Arial" w:cs="Arial"/>
                <w:color w:val="000000"/>
                <w:sz w:val="18"/>
                <w:szCs w:val="18"/>
              </w:rPr>
            </w:pPr>
          </w:p>
        </w:tc>
        <w:tc>
          <w:tcPr>
            <w:tcW w:w="936" w:type="pct"/>
            <w:tcBorders>
              <w:top w:val="nil"/>
              <w:left w:val="nil"/>
              <w:bottom w:val="nil"/>
              <w:right w:val="nil"/>
            </w:tcBorders>
            <w:vAlign w:val="center"/>
            <w:hideMark/>
          </w:tcPr>
          <w:p w14:paraId="5CF48E64" w14:textId="77777777" w:rsidR="00061433" w:rsidRPr="0009263D" w:rsidRDefault="00061433" w:rsidP="00AC2B9F">
            <w:pPr>
              <w:jc w:val="right"/>
              <w:rPr>
                <w:rFonts w:ascii="Arial" w:hAnsi="Arial" w:cs="Arial"/>
              </w:rPr>
            </w:pPr>
          </w:p>
        </w:tc>
        <w:tc>
          <w:tcPr>
            <w:tcW w:w="99" w:type="pct"/>
            <w:tcBorders>
              <w:top w:val="nil"/>
              <w:left w:val="nil"/>
              <w:bottom w:val="nil"/>
              <w:right w:val="nil"/>
            </w:tcBorders>
            <w:vAlign w:val="center"/>
            <w:hideMark/>
          </w:tcPr>
          <w:p w14:paraId="2D077AEE" w14:textId="77777777" w:rsidR="00061433" w:rsidRPr="0009263D" w:rsidRDefault="00061433" w:rsidP="00AC2B9F">
            <w:pPr>
              <w:jc w:val="right"/>
              <w:rPr>
                <w:rFonts w:ascii="Arial" w:hAnsi="Arial" w:cs="Arial"/>
              </w:rPr>
            </w:pPr>
          </w:p>
        </w:tc>
        <w:tc>
          <w:tcPr>
            <w:tcW w:w="1063" w:type="pct"/>
            <w:tcBorders>
              <w:top w:val="nil"/>
              <w:left w:val="nil"/>
              <w:bottom w:val="nil"/>
              <w:right w:val="nil"/>
            </w:tcBorders>
            <w:vAlign w:val="center"/>
            <w:hideMark/>
          </w:tcPr>
          <w:p w14:paraId="1303C5D2" w14:textId="77777777" w:rsidR="00061433" w:rsidRPr="0009263D" w:rsidRDefault="00061433" w:rsidP="00AC2B9F">
            <w:pPr>
              <w:jc w:val="right"/>
              <w:rPr>
                <w:rFonts w:ascii="Arial" w:hAnsi="Arial" w:cs="Arial"/>
              </w:rPr>
            </w:pPr>
          </w:p>
        </w:tc>
      </w:tr>
      <w:tr w:rsidR="00061433" w:rsidRPr="0009263D" w14:paraId="117D63CA" w14:textId="77777777" w:rsidTr="00061433">
        <w:trPr>
          <w:trHeight w:val="198"/>
        </w:trPr>
        <w:tc>
          <w:tcPr>
            <w:tcW w:w="2902" w:type="pct"/>
            <w:tcBorders>
              <w:top w:val="nil"/>
              <w:left w:val="nil"/>
              <w:bottom w:val="nil"/>
              <w:right w:val="nil"/>
            </w:tcBorders>
            <w:noWrap/>
            <w:vAlign w:val="bottom"/>
            <w:hideMark/>
          </w:tcPr>
          <w:p w14:paraId="38FEA863" w14:textId="77777777" w:rsidR="00061433" w:rsidRPr="0009263D" w:rsidRDefault="00061433" w:rsidP="00061433">
            <w:pPr>
              <w:rPr>
                <w:rFonts w:ascii="Arial" w:hAnsi="Arial" w:cs="Arial"/>
              </w:rPr>
            </w:pPr>
          </w:p>
        </w:tc>
        <w:tc>
          <w:tcPr>
            <w:tcW w:w="936" w:type="pct"/>
            <w:tcBorders>
              <w:top w:val="nil"/>
              <w:left w:val="nil"/>
              <w:bottom w:val="double" w:sz="6" w:space="0" w:color="auto"/>
              <w:right w:val="nil"/>
            </w:tcBorders>
            <w:noWrap/>
            <w:vAlign w:val="center"/>
            <w:hideMark/>
          </w:tcPr>
          <w:p w14:paraId="1C8EA67F" w14:textId="0AE7EFBD"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(7.194)</w:t>
            </w:r>
          </w:p>
        </w:tc>
        <w:tc>
          <w:tcPr>
            <w:tcW w:w="99" w:type="pct"/>
            <w:tcBorders>
              <w:top w:val="nil"/>
              <w:left w:val="nil"/>
              <w:bottom w:val="nil"/>
              <w:right w:val="nil"/>
            </w:tcBorders>
            <w:vAlign w:val="center"/>
            <w:hideMark/>
          </w:tcPr>
          <w:p w14:paraId="27962962" w14:textId="77777777" w:rsidR="00061433" w:rsidRPr="0009263D" w:rsidRDefault="00061433" w:rsidP="00AC2B9F">
            <w:pPr>
              <w:jc w:val="right"/>
              <w:rPr>
                <w:rFonts w:ascii="Arial" w:hAnsi="Arial" w:cs="Arial"/>
                <w:color w:val="000000"/>
                <w:sz w:val="18"/>
                <w:szCs w:val="18"/>
              </w:rPr>
            </w:pPr>
          </w:p>
        </w:tc>
        <w:tc>
          <w:tcPr>
            <w:tcW w:w="1063" w:type="pct"/>
            <w:tcBorders>
              <w:top w:val="nil"/>
              <w:left w:val="nil"/>
              <w:bottom w:val="double" w:sz="6" w:space="0" w:color="auto"/>
              <w:right w:val="nil"/>
            </w:tcBorders>
            <w:noWrap/>
            <w:vAlign w:val="center"/>
            <w:hideMark/>
          </w:tcPr>
          <w:p w14:paraId="46BE66DF" w14:textId="440EDDBC" w:rsidR="00061433" w:rsidRPr="0009263D" w:rsidRDefault="00061433" w:rsidP="00AC2B9F">
            <w:pPr>
              <w:jc w:val="right"/>
              <w:rPr>
                <w:rFonts w:ascii="Arial" w:hAnsi="Arial" w:cs="Arial"/>
                <w:color w:val="000000"/>
                <w:sz w:val="18"/>
                <w:szCs w:val="18"/>
              </w:rPr>
            </w:pPr>
            <w:r w:rsidRPr="0009263D">
              <w:rPr>
                <w:rFonts w:ascii="Arial" w:hAnsi="Arial" w:cs="Arial"/>
                <w:color w:val="000000"/>
                <w:sz w:val="18"/>
                <w:szCs w:val="18"/>
              </w:rPr>
              <w:t>1.290</w:t>
            </w:r>
          </w:p>
        </w:tc>
      </w:tr>
    </w:tbl>
    <w:p w14:paraId="62D98233" w14:textId="675E0147" w:rsidR="00E03CD4" w:rsidRPr="0009263D" w:rsidRDefault="00E03CD4" w:rsidP="00DA0B72">
      <w:pPr>
        <w:tabs>
          <w:tab w:val="left" w:pos="0"/>
        </w:tabs>
        <w:rPr>
          <w:rFonts w:ascii="Arial" w:hAnsi="Arial" w:cs="Arial"/>
          <w:b/>
          <w:bCs/>
          <w:sz w:val="22"/>
          <w:szCs w:val="22"/>
        </w:rPr>
      </w:pPr>
    </w:p>
    <w:p w14:paraId="1C63E62C" w14:textId="77777777" w:rsidR="00E03CD4" w:rsidRPr="0009263D" w:rsidRDefault="00E03CD4">
      <w:pPr>
        <w:rPr>
          <w:rFonts w:ascii="Arial" w:hAnsi="Arial" w:cs="Arial"/>
          <w:b/>
          <w:bCs/>
          <w:sz w:val="22"/>
          <w:szCs w:val="22"/>
        </w:rPr>
      </w:pPr>
      <w:r w:rsidRPr="0009263D">
        <w:rPr>
          <w:rFonts w:ascii="Arial" w:hAnsi="Arial" w:cs="Arial"/>
          <w:b/>
          <w:bCs/>
          <w:sz w:val="22"/>
          <w:szCs w:val="22"/>
        </w:rPr>
        <w:br w:type="page"/>
      </w:r>
    </w:p>
    <w:tbl>
      <w:tblPr>
        <w:tblW w:w="5000" w:type="pct"/>
        <w:tblCellMar>
          <w:left w:w="70" w:type="dxa"/>
          <w:right w:w="70" w:type="dxa"/>
        </w:tblCellMar>
        <w:tblLook w:val="04A0" w:firstRow="1" w:lastRow="0" w:firstColumn="1" w:lastColumn="0" w:noHBand="0" w:noVBand="1"/>
      </w:tblPr>
      <w:tblGrid>
        <w:gridCol w:w="5361"/>
        <w:gridCol w:w="1733"/>
        <w:gridCol w:w="183"/>
        <w:gridCol w:w="1960"/>
      </w:tblGrid>
      <w:tr w:rsidR="00AC2B9F" w:rsidRPr="0009263D" w14:paraId="6BA4CC21" w14:textId="77777777" w:rsidTr="00AC2B9F">
        <w:trPr>
          <w:trHeight w:val="198"/>
        </w:trPr>
        <w:tc>
          <w:tcPr>
            <w:tcW w:w="2902" w:type="pct"/>
            <w:tcBorders>
              <w:top w:val="nil"/>
              <w:left w:val="nil"/>
              <w:bottom w:val="nil"/>
              <w:right w:val="nil"/>
            </w:tcBorders>
            <w:noWrap/>
            <w:vAlign w:val="bottom"/>
            <w:hideMark/>
          </w:tcPr>
          <w:p w14:paraId="05C793CA" w14:textId="77777777" w:rsidR="00AC2B9F" w:rsidRPr="0009263D" w:rsidRDefault="00AC2B9F" w:rsidP="00AC2B9F">
            <w:pPr>
              <w:rPr>
                <w:rFonts w:ascii="Arial" w:hAnsi="Arial" w:cs="Arial"/>
                <w:sz w:val="18"/>
                <w:szCs w:val="18"/>
              </w:rPr>
            </w:pPr>
          </w:p>
        </w:tc>
        <w:tc>
          <w:tcPr>
            <w:tcW w:w="2098" w:type="pct"/>
            <w:gridSpan w:val="3"/>
            <w:tcBorders>
              <w:top w:val="nil"/>
              <w:left w:val="nil"/>
              <w:bottom w:val="single" w:sz="8" w:space="0" w:color="auto"/>
              <w:right w:val="nil"/>
            </w:tcBorders>
            <w:noWrap/>
            <w:vAlign w:val="center"/>
            <w:hideMark/>
          </w:tcPr>
          <w:p w14:paraId="547D72AA" w14:textId="77777777" w:rsidR="00AC2B9F" w:rsidRPr="0009263D" w:rsidRDefault="00AC2B9F" w:rsidP="00AC2B9F">
            <w:pPr>
              <w:jc w:val="right"/>
              <w:rPr>
                <w:rFonts w:ascii="Arial" w:hAnsi="Arial" w:cs="Arial"/>
                <w:b/>
                <w:bCs/>
                <w:color w:val="000000"/>
                <w:sz w:val="18"/>
                <w:szCs w:val="18"/>
              </w:rPr>
            </w:pPr>
            <w:r w:rsidRPr="0009263D">
              <w:rPr>
                <w:rFonts w:ascii="Arial" w:hAnsi="Arial" w:cs="Arial"/>
                <w:b/>
                <w:bCs/>
                <w:color w:val="000000"/>
                <w:sz w:val="18"/>
                <w:szCs w:val="18"/>
              </w:rPr>
              <w:t>Três meses findos em</w:t>
            </w:r>
          </w:p>
        </w:tc>
      </w:tr>
      <w:tr w:rsidR="00AC2B9F" w:rsidRPr="0009263D" w14:paraId="149E4B3E" w14:textId="77777777" w:rsidTr="00AC2B9F">
        <w:trPr>
          <w:trHeight w:val="198"/>
        </w:trPr>
        <w:tc>
          <w:tcPr>
            <w:tcW w:w="2902" w:type="pct"/>
            <w:tcBorders>
              <w:top w:val="nil"/>
              <w:left w:val="nil"/>
              <w:bottom w:val="nil"/>
              <w:right w:val="nil"/>
            </w:tcBorders>
            <w:noWrap/>
            <w:vAlign w:val="bottom"/>
            <w:hideMark/>
          </w:tcPr>
          <w:p w14:paraId="2C380F2B" w14:textId="77777777" w:rsidR="00AC2B9F" w:rsidRPr="0009263D" w:rsidRDefault="00AC2B9F" w:rsidP="00AC2B9F">
            <w:pPr>
              <w:jc w:val="right"/>
              <w:rPr>
                <w:rFonts w:ascii="Arial" w:hAnsi="Arial" w:cs="Arial"/>
                <w:b/>
                <w:bCs/>
                <w:color w:val="000000"/>
                <w:sz w:val="18"/>
                <w:szCs w:val="18"/>
              </w:rPr>
            </w:pPr>
          </w:p>
        </w:tc>
        <w:tc>
          <w:tcPr>
            <w:tcW w:w="938" w:type="pct"/>
            <w:tcBorders>
              <w:top w:val="nil"/>
              <w:left w:val="nil"/>
              <w:bottom w:val="nil"/>
              <w:right w:val="nil"/>
            </w:tcBorders>
            <w:noWrap/>
            <w:vAlign w:val="bottom"/>
            <w:hideMark/>
          </w:tcPr>
          <w:p w14:paraId="7DAA9DCA" w14:textId="77777777" w:rsidR="00AC2B9F" w:rsidRPr="0009263D" w:rsidRDefault="00AC2B9F" w:rsidP="00AC2B9F">
            <w:pPr>
              <w:rPr>
                <w:rFonts w:ascii="Arial" w:hAnsi="Arial" w:cs="Arial"/>
                <w:sz w:val="18"/>
                <w:szCs w:val="18"/>
              </w:rPr>
            </w:pPr>
          </w:p>
        </w:tc>
        <w:tc>
          <w:tcPr>
            <w:tcW w:w="99" w:type="pct"/>
            <w:tcBorders>
              <w:top w:val="nil"/>
              <w:left w:val="nil"/>
              <w:bottom w:val="nil"/>
              <w:right w:val="nil"/>
            </w:tcBorders>
            <w:noWrap/>
            <w:vAlign w:val="bottom"/>
            <w:hideMark/>
          </w:tcPr>
          <w:p w14:paraId="15743EEE" w14:textId="77777777" w:rsidR="00AC2B9F" w:rsidRPr="0009263D" w:rsidRDefault="00AC2B9F" w:rsidP="00AC2B9F">
            <w:pPr>
              <w:rPr>
                <w:rFonts w:ascii="Arial" w:hAnsi="Arial" w:cs="Arial"/>
                <w:sz w:val="18"/>
                <w:szCs w:val="18"/>
              </w:rPr>
            </w:pPr>
          </w:p>
        </w:tc>
        <w:tc>
          <w:tcPr>
            <w:tcW w:w="1061" w:type="pct"/>
            <w:tcBorders>
              <w:top w:val="nil"/>
              <w:left w:val="nil"/>
              <w:bottom w:val="nil"/>
              <w:right w:val="nil"/>
            </w:tcBorders>
            <w:noWrap/>
            <w:vAlign w:val="bottom"/>
            <w:hideMark/>
          </w:tcPr>
          <w:p w14:paraId="279EDD58" w14:textId="77777777" w:rsidR="00AC2B9F" w:rsidRPr="0009263D" w:rsidRDefault="00AC2B9F" w:rsidP="00AC2B9F">
            <w:pPr>
              <w:rPr>
                <w:rFonts w:ascii="Arial" w:hAnsi="Arial" w:cs="Arial"/>
                <w:sz w:val="18"/>
                <w:szCs w:val="18"/>
              </w:rPr>
            </w:pPr>
          </w:p>
        </w:tc>
      </w:tr>
      <w:tr w:rsidR="00AC2B9F" w:rsidRPr="0009263D" w14:paraId="00183D18" w14:textId="77777777" w:rsidTr="00AC2B9F">
        <w:trPr>
          <w:trHeight w:val="198"/>
        </w:trPr>
        <w:tc>
          <w:tcPr>
            <w:tcW w:w="2902" w:type="pct"/>
            <w:tcBorders>
              <w:top w:val="nil"/>
              <w:left w:val="nil"/>
              <w:bottom w:val="nil"/>
              <w:right w:val="nil"/>
            </w:tcBorders>
            <w:noWrap/>
            <w:vAlign w:val="bottom"/>
            <w:hideMark/>
          </w:tcPr>
          <w:p w14:paraId="17B94DF0" w14:textId="77777777" w:rsidR="00AC2B9F" w:rsidRPr="0009263D" w:rsidRDefault="00AC2B9F" w:rsidP="00AC2B9F">
            <w:pPr>
              <w:rPr>
                <w:rFonts w:ascii="Arial" w:hAnsi="Arial" w:cs="Arial"/>
                <w:sz w:val="18"/>
                <w:szCs w:val="18"/>
              </w:rPr>
            </w:pPr>
          </w:p>
        </w:tc>
        <w:tc>
          <w:tcPr>
            <w:tcW w:w="938" w:type="pct"/>
            <w:tcBorders>
              <w:top w:val="nil"/>
              <w:left w:val="nil"/>
              <w:bottom w:val="single" w:sz="8" w:space="0" w:color="auto"/>
              <w:right w:val="nil"/>
            </w:tcBorders>
            <w:noWrap/>
            <w:vAlign w:val="center"/>
            <w:hideMark/>
          </w:tcPr>
          <w:p w14:paraId="3AEF9D72" w14:textId="77777777" w:rsidR="00AC2B9F" w:rsidRPr="0009263D" w:rsidRDefault="00AC2B9F" w:rsidP="00AC2B9F">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9" w:type="pct"/>
            <w:tcBorders>
              <w:top w:val="nil"/>
              <w:left w:val="nil"/>
              <w:bottom w:val="nil"/>
              <w:right w:val="nil"/>
            </w:tcBorders>
            <w:vAlign w:val="center"/>
            <w:hideMark/>
          </w:tcPr>
          <w:p w14:paraId="1577ED2B" w14:textId="77777777" w:rsidR="00AC2B9F" w:rsidRPr="0009263D" w:rsidRDefault="00AC2B9F" w:rsidP="00AC2B9F">
            <w:pPr>
              <w:jc w:val="right"/>
              <w:rPr>
                <w:rFonts w:ascii="Arial" w:hAnsi="Arial" w:cs="Arial"/>
                <w:b/>
                <w:bCs/>
                <w:color w:val="000000"/>
                <w:sz w:val="18"/>
                <w:szCs w:val="18"/>
              </w:rPr>
            </w:pPr>
          </w:p>
        </w:tc>
        <w:tc>
          <w:tcPr>
            <w:tcW w:w="1061" w:type="pct"/>
            <w:tcBorders>
              <w:top w:val="nil"/>
              <w:left w:val="nil"/>
              <w:bottom w:val="single" w:sz="8" w:space="0" w:color="auto"/>
              <w:right w:val="nil"/>
            </w:tcBorders>
            <w:noWrap/>
            <w:vAlign w:val="center"/>
            <w:hideMark/>
          </w:tcPr>
          <w:p w14:paraId="34D23A6D" w14:textId="77777777" w:rsidR="00AC2B9F" w:rsidRPr="0009263D" w:rsidRDefault="00AC2B9F" w:rsidP="00AC2B9F">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AC2B9F" w:rsidRPr="0009263D" w14:paraId="2CE2E939" w14:textId="77777777" w:rsidTr="00AC2B9F">
        <w:trPr>
          <w:trHeight w:val="198"/>
        </w:trPr>
        <w:tc>
          <w:tcPr>
            <w:tcW w:w="2902" w:type="pct"/>
            <w:tcBorders>
              <w:top w:val="nil"/>
              <w:left w:val="nil"/>
              <w:bottom w:val="nil"/>
              <w:right w:val="nil"/>
            </w:tcBorders>
            <w:noWrap/>
            <w:vAlign w:val="bottom"/>
            <w:hideMark/>
          </w:tcPr>
          <w:p w14:paraId="3CEC7EDC" w14:textId="77777777" w:rsidR="00AC2B9F" w:rsidRPr="0009263D" w:rsidRDefault="00AC2B9F" w:rsidP="00AC2B9F">
            <w:pPr>
              <w:jc w:val="right"/>
              <w:rPr>
                <w:rFonts w:ascii="Arial" w:hAnsi="Arial" w:cs="Arial"/>
                <w:b/>
                <w:bCs/>
                <w:color w:val="000000"/>
                <w:sz w:val="18"/>
                <w:szCs w:val="18"/>
              </w:rPr>
            </w:pPr>
          </w:p>
        </w:tc>
        <w:tc>
          <w:tcPr>
            <w:tcW w:w="938" w:type="pct"/>
            <w:tcBorders>
              <w:top w:val="nil"/>
              <w:left w:val="nil"/>
              <w:bottom w:val="nil"/>
              <w:right w:val="nil"/>
            </w:tcBorders>
            <w:noWrap/>
            <w:vAlign w:val="center"/>
            <w:hideMark/>
          </w:tcPr>
          <w:p w14:paraId="57CBA027" w14:textId="77777777" w:rsidR="00AC2B9F" w:rsidRPr="0009263D" w:rsidRDefault="00AC2B9F" w:rsidP="00AC2B9F">
            <w:pPr>
              <w:jc w:val="right"/>
              <w:rPr>
                <w:rFonts w:ascii="Arial" w:hAnsi="Arial" w:cs="Arial"/>
                <w:sz w:val="18"/>
                <w:szCs w:val="18"/>
              </w:rPr>
            </w:pPr>
          </w:p>
        </w:tc>
        <w:tc>
          <w:tcPr>
            <w:tcW w:w="99" w:type="pct"/>
            <w:tcBorders>
              <w:top w:val="nil"/>
              <w:left w:val="nil"/>
              <w:bottom w:val="nil"/>
              <w:right w:val="nil"/>
            </w:tcBorders>
            <w:vAlign w:val="center"/>
            <w:hideMark/>
          </w:tcPr>
          <w:p w14:paraId="39CBE4AA" w14:textId="77777777" w:rsidR="00AC2B9F" w:rsidRPr="0009263D" w:rsidRDefault="00AC2B9F" w:rsidP="00AC2B9F">
            <w:pPr>
              <w:jc w:val="right"/>
              <w:rPr>
                <w:rFonts w:ascii="Arial" w:hAnsi="Arial" w:cs="Arial"/>
                <w:sz w:val="18"/>
                <w:szCs w:val="18"/>
              </w:rPr>
            </w:pPr>
          </w:p>
        </w:tc>
        <w:tc>
          <w:tcPr>
            <w:tcW w:w="1061" w:type="pct"/>
            <w:tcBorders>
              <w:top w:val="nil"/>
              <w:left w:val="nil"/>
              <w:bottom w:val="nil"/>
              <w:right w:val="nil"/>
            </w:tcBorders>
            <w:noWrap/>
            <w:vAlign w:val="center"/>
            <w:hideMark/>
          </w:tcPr>
          <w:p w14:paraId="5E102832" w14:textId="77777777" w:rsidR="00AC2B9F" w:rsidRPr="0009263D" w:rsidRDefault="00AC2B9F" w:rsidP="00AC2B9F">
            <w:pPr>
              <w:jc w:val="right"/>
              <w:rPr>
                <w:rFonts w:ascii="Arial" w:hAnsi="Arial" w:cs="Arial"/>
                <w:sz w:val="18"/>
                <w:szCs w:val="18"/>
              </w:rPr>
            </w:pPr>
          </w:p>
        </w:tc>
      </w:tr>
      <w:tr w:rsidR="00AC2B9F" w:rsidRPr="0009263D" w14:paraId="52B6376C" w14:textId="77777777" w:rsidTr="00AC2B9F">
        <w:trPr>
          <w:trHeight w:val="198"/>
        </w:trPr>
        <w:tc>
          <w:tcPr>
            <w:tcW w:w="2902" w:type="pct"/>
            <w:tcBorders>
              <w:top w:val="nil"/>
              <w:left w:val="nil"/>
              <w:bottom w:val="nil"/>
              <w:right w:val="nil"/>
            </w:tcBorders>
            <w:vAlign w:val="center"/>
            <w:hideMark/>
          </w:tcPr>
          <w:p w14:paraId="1819E821" w14:textId="77777777" w:rsidR="00AC2B9F" w:rsidRPr="0009263D" w:rsidRDefault="00AC2B9F" w:rsidP="00AC2B9F">
            <w:pPr>
              <w:jc w:val="both"/>
              <w:rPr>
                <w:rFonts w:ascii="Arial" w:hAnsi="Arial" w:cs="Arial"/>
                <w:color w:val="000000"/>
                <w:sz w:val="18"/>
                <w:szCs w:val="18"/>
              </w:rPr>
            </w:pPr>
            <w:r w:rsidRPr="0009263D">
              <w:rPr>
                <w:rFonts w:ascii="Arial" w:hAnsi="Arial" w:cs="Arial"/>
                <w:color w:val="000000"/>
                <w:sz w:val="18"/>
                <w:szCs w:val="18"/>
              </w:rPr>
              <w:t>Parcerias (i)</w:t>
            </w:r>
          </w:p>
        </w:tc>
        <w:tc>
          <w:tcPr>
            <w:tcW w:w="938" w:type="pct"/>
            <w:tcBorders>
              <w:top w:val="nil"/>
              <w:left w:val="nil"/>
              <w:bottom w:val="nil"/>
              <w:right w:val="nil"/>
            </w:tcBorders>
            <w:vAlign w:val="bottom"/>
            <w:hideMark/>
          </w:tcPr>
          <w:p w14:paraId="34EB0B36" w14:textId="0BA3DA7A"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(3.874)</w:t>
            </w:r>
          </w:p>
        </w:tc>
        <w:tc>
          <w:tcPr>
            <w:tcW w:w="99" w:type="pct"/>
            <w:tcBorders>
              <w:top w:val="nil"/>
              <w:left w:val="nil"/>
              <w:bottom w:val="nil"/>
              <w:right w:val="nil"/>
            </w:tcBorders>
            <w:vAlign w:val="center"/>
            <w:hideMark/>
          </w:tcPr>
          <w:p w14:paraId="3819EC90" w14:textId="77777777" w:rsidR="00AC2B9F" w:rsidRPr="0009263D" w:rsidRDefault="00AC2B9F" w:rsidP="00AC2B9F">
            <w:pPr>
              <w:jc w:val="right"/>
              <w:rPr>
                <w:rFonts w:ascii="Arial" w:hAnsi="Arial" w:cs="Arial"/>
                <w:color w:val="000000"/>
                <w:sz w:val="18"/>
                <w:szCs w:val="18"/>
              </w:rPr>
            </w:pPr>
          </w:p>
        </w:tc>
        <w:tc>
          <w:tcPr>
            <w:tcW w:w="1061" w:type="pct"/>
            <w:tcBorders>
              <w:top w:val="nil"/>
              <w:left w:val="nil"/>
              <w:bottom w:val="nil"/>
              <w:right w:val="nil"/>
            </w:tcBorders>
            <w:vAlign w:val="bottom"/>
            <w:hideMark/>
          </w:tcPr>
          <w:p w14:paraId="559510E6" w14:textId="1854C845"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w:t>
            </w:r>
          </w:p>
        </w:tc>
      </w:tr>
      <w:tr w:rsidR="00AC2B9F" w:rsidRPr="0009263D" w14:paraId="2D95E201" w14:textId="77777777" w:rsidTr="006221B6">
        <w:trPr>
          <w:trHeight w:val="198"/>
        </w:trPr>
        <w:tc>
          <w:tcPr>
            <w:tcW w:w="2902" w:type="pct"/>
            <w:tcBorders>
              <w:top w:val="nil"/>
              <w:left w:val="nil"/>
              <w:bottom w:val="nil"/>
              <w:right w:val="nil"/>
            </w:tcBorders>
            <w:vAlign w:val="center"/>
            <w:hideMark/>
          </w:tcPr>
          <w:p w14:paraId="33790B58" w14:textId="77777777" w:rsidR="00AC2B9F" w:rsidRPr="0009263D" w:rsidRDefault="00AC2B9F" w:rsidP="00AC2B9F">
            <w:pPr>
              <w:jc w:val="both"/>
              <w:rPr>
                <w:rFonts w:ascii="Arial" w:hAnsi="Arial" w:cs="Arial"/>
                <w:color w:val="000000"/>
                <w:sz w:val="18"/>
                <w:szCs w:val="18"/>
              </w:rPr>
            </w:pPr>
            <w:r w:rsidRPr="0009263D">
              <w:rPr>
                <w:rFonts w:ascii="Arial" w:hAnsi="Arial" w:cs="Arial"/>
                <w:color w:val="000000"/>
                <w:sz w:val="18"/>
                <w:szCs w:val="18"/>
              </w:rPr>
              <w:t>Recuperações de taxas e despesas</w:t>
            </w:r>
          </w:p>
        </w:tc>
        <w:tc>
          <w:tcPr>
            <w:tcW w:w="938" w:type="pct"/>
            <w:tcBorders>
              <w:top w:val="nil"/>
              <w:left w:val="nil"/>
              <w:right w:val="nil"/>
            </w:tcBorders>
            <w:vAlign w:val="bottom"/>
            <w:hideMark/>
          </w:tcPr>
          <w:p w14:paraId="45B4F208" w14:textId="0935FA1D"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6</w:t>
            </w:r>
          </w:p>
        </w:tc>
        <w:tc>
          <w:tcPr>
            <w:tcW w:w="99" w:type="pct"/>
            <w:tcBorders>
              <w:top w:val="nil"/>
              <w:left w:val="nil"/>
              <w:bottom w:val="nil"/>
              <w:right w:val="nil"/>
            </w:tcBorders>
            <w:noWrap/>
            <w:vAlign w:val="bottom"/>
            <w:hideMark/>
          </w:tcPr>
          <w:p w14:paraId="49B5E630" w14:textId="77777777" w:rsidR="00AC2B9F" w:rsidRPr="0009263D" w:rsidRDefault="00AC2B9F" w:rsidP="00AC2B9F">
            <w:pPr>
              <w:jc w:val="right"/>
              <w:rPr>
                <w:rFonts w:ascii="Arial" w:hAnsi="Arial" w:cs="Arial"/>
                <w:color w:val="000000"/>
                <w:sz w:val="18"/>
                <w:szCs w:val="18"/>
              </w:rPr>
            </w:pPr>
          </w:p>
        </w:tc>
        <w:tc>
          <w:tcPr>
            <w:tcW w:w="1061" w:type="pct"/>
            <w:tcBorders>
              <w:top w:val="nil"/>
              <w:left w:val="nil"/>
              <w:right w:val="nil"/>
            </w:tcBorders>
            <w:vAlign w:val="bottom"/>
            <w:hideMark/>
          </w:tcPr>
          <w:p w14:paraId="624C8BA3" w14:textId="1B11ED1D"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89</w:t>
            </w:r>
          </w:p>
        </w:tc>
      </w:tr>
      <w:tr w:rsidR="00AC2B9F" w:rsidRPr="0009263D" w14:paraId="00CD973C" w14:textId="77777777" w:rsidTr="006221B6">
        <w:trPr>
          <w:trHeight w:val="198"/>
        </w:trPr>
        <w:tc>
          <w:tcPr>
            <w:tcW w:w="2902" w:type="pct"/>
            <w:tcBorders>
              <w:top w:val="nil"/>
              <w:left w:val="nil"/>
              <w:bottom w:val="nil"/>
              <w:right w:val="nil"/>
            </w:tcBorders>
            <w:vAlign w:val="center"/>
            <w:hideMark/>
          </w:tcPr>
          <w:p w14:paraId="700358B6" w14:textId="150E2B3B" w:rsidR="00AC2B9F" w:rsidRPr="0009263D" w:rsidRDefault="00AC2B9F" w:rsidP="00AC2B9F">
            <w:pPr>
              <w:jc w:val="both"/>
              <w:rPr>
                <w:rFonts w:ascii="Arial" w:hAnsi="Arial" w:cs="Arial"/>
                <w:color w:val="000000"/>
                <w:sz w:val="18"/>
                <w:szCs w:val="18"/>
              </w:rPr>
            </w:pPr>
            <w:r w:rsidRPr="0009263D">
              <w:rPr>
                <w:rFonts w:ascii="Arial" w:hAnsi="Arial" w:cs="Arial"/>
                <w:color w:val="000000"/>
                <w:sz w:val="18"/>
                <w:szCs w:val="18"/>
              </w:rPr>
              <w:t>Reversão de</w:t>
            </w:r>
            <w:r w:rsidRPr="0009263D">
              <w:rPr>
                <w:rFonts w:ascii="Arial" w:hAnsi="Arial" w:cs="Arial"/>
                <w:i/>
                <w:iCs/>
                <w:color w:val="000000"/>
                <w:sz w:val="18"/>
                <w:szCs w:val="18"/>
              </w:rPr>
              <w:t xml:space="preserve"> </w:t>
            </w:r>
            <w:proofErr w:type="spellStart"/>
            <w:r w:rsidRPr="0009263D">
              <w:rPr>
                <w:rFonts w:ascii="Arial" w:hAnsi="Arial" w:cs="Arial"/>
                <w:i/>
                <w:iCs/>
                <w:color w:val="000000"/>
                <w:sz w:val="18"/>
                <w:szCs w:val="18"/>
              </w:rPr>
              <w:t>impairment</w:t>
            </w:r>
            <w:proofErr w:type="spellEnd"/>
            <w:r w:rsidRPr="0009263D">
              <w:rPr>
                <w:rFonts w:ascii="Arial" w:hAnsi="Arial" w:cs="Arial"/>
                <w:color w:val="000000"/>
                <w:sz w:val="18"/>
                <w:szCs w:val="18"/>
              </w:rPr>
              <w:t xml:space="preserve"> (</w:t>
            </w:r>
            <w:proofErr w:type="spellStart"/>
            <w:r w:rsidR="006221B6" w:rsidRPr="0009263D">
              <w:rPr>
                <w:rFonts w:ascii="Arial" w:hAnsi="Arial" w:cs="Arial"/>
                <w:color w:val="000000"/>
                <w:sz w:val="18"/>
                <w:szCs w:val="18"/>
              </w:rPr>
              <w:t>i</w:t>
            </w:r>
            <w:r w:rsidRPr="0009263D">
              <w:rPr>
                <w:rFonts w:ascii="Arial" w:hAnsi="Arial" w:cs="Arial"/>
                <w:color w:val="000000"/>
                <w:sz w:val="18"/>
                <w:szCs w:val="18"/>
              </w:rPr>
              <w:t>i</w:t>
            </w:r>
            <w:proofErr w:type="spellEnd"/>
            <w:r w:rsidRPr="0009263D">
              <w:rPr>
                <w:rFonts w:ascii="Arial" w:hAnsi="Arial" w:cs="Arial"/>
                <w:color w:val="000000"/>
                <w:sz w:val="18"/>
                <w:szCs w:val="18"/>
              </w:rPr>
              <w:t>)</w:t>
            </w:r>
          </w:p>
        </w:tc>
        <w:tc>
          <w:tcPr>
            <w:tcW w:w="938" w:type="pct"/>
            <w:tcBorders>
              <w:top w:val="nil"/>
              <w:left w:val="nil"/>
              <w:bottom w:val="single" w:sz="8" w:space="0" w:color="auto"/>
              <w:right w:val="nil"/>
            </w:tcBorders>
            <w:vAlign w:val="bottom"/>
            <w:hideMark/>
          </w:tcPr>
          <w:p w14:paraId="4B6F4211" w14:textId="2012F618"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w:t>
            </w:r>
          </w:p>
        </w:tc>
        <w:tc>
          <w:tcPr>
            <w:tcW w:w="99" w:type="pct"/>
            <w:tcBorders>
              <w:top w:val="nil"/>
              <w:left w:val="nil"/>
              <w:bottom w:val="nil"/>
              <w:right w:val="nil"/>
            </w:tcBorders>
            <w:noWrap/>
            <w:vAlign w:val="bottom"/>
            <w:hideMark/>
          </w:tcPr>
          <w:p w14:paraId="06465B13" w14:textId="77777777" w:rsidR="00AC2B9F" w:rsidRPr="0009263D" w:rsidRDefault="00AC2B9F" w:rsidP="00AC2B9F">
            <w:pPr>
              <w:jc w:val="right"/>
              <w:rPr>
                <w:rFonts w:ascii="Arial" w:hAnsi="Arial" w:cs="Arial"/>
                <w:color w:val="000000"/>
                <w:sz w:val="18"/>
                <w:szCs w:val="18"/>
              </w:rPr>
            </w:pPr>
          </w:p>
        </w:tc>
        <w:tc>
          <w:tcPr>
            <w:tcW w:w="1061" w:type="pct"/>
            <w:tcBorders>
              <w:top w:val="nil"/>
              <w:left w:val="nil"/>
              <w:bottom w:val="single" w:sz="8" w:space="0" w:color="auto"/>
              <w:right w:val="nil"/>
            </w:tcBorders>
            <w:vAlign w:val="bottom"/>
            <w:hideMark/>
          </w:tcPr>
          <w:p w14:paraId="542093A9" w14:textId="06947274"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1.180</w:t>
            </w:r>
          </w:p>
        </w:tc>
      </w:tr>
      <w:tr w:rsidR="00AC2B9F" w:rsidRPr="0009263D" w14:paraId="38AE4CED" w14:textId="77777777" w:rsidTr="00AC2B9F">
        <w:trPr>
          <w:trHeight w:val="198"/>
        </w:trPr>
        <w:tc>
          <w:tcPr>
            <w:tcW w:w="2902" w:type="pct"/>
            <w:tcBorders>
              <w:top w:val="nil"/>
              <w:left w:val="nil"/>
              <w:bottom w:val="nil"/>
              <w:right w:val="nil"/>
            </w:tcBorders>
            <w:vAlign w:val="bottom"/>
            <w:hideMark/>
          </w:tcPr>
          <w:p w14:paraId="4F5D374E" w14:textId="77777777" w:rsidR="00AC2B9F" w:rsidRPr="0009263D" w:rsidRDefault="00AC2B9F" w:rsidP="00AC2B9F">
            <w:pPr>
              <w:jc w:val="right"/>
              <w:rPr>
                <w:rFonts w:ascii="Arial" w:hAnsi="Arial" w:cs="Arial"/>
                <w:color w:val="000000"/>
                <w:sz w:val="18"/>
                <w:szCs w:val="18"/>
              </w:rPr>
            </w:pPr>
          </w:p>
        </w:tc>
        <w:tc>
          <w:tcPr>
            <w:tcW w:w="938" w:type="pct"/>
            <w:tcBorders>
              <w:top w:val="nil"/>
              <w:left w:val="nil"/>
              <w:bottom w:val="nil"/>
              <w:right w:val="nil"/>
            </w:tcBorders>
            <w:vAlign w:val="center"/>
            <w:hideMark/>
          </w:tcPr>
          <w:p w14:paraId="461F96B5" w14:textId="77777777" w:rsidR="00AC2B9F" w:rsidRPr="0009263D" w:rsidRDefault="00AC2B9F" w:rsidP="00AC2B9F">
            <w:pPr>
              <w:jc w:val="right"/>
              <w:rPr>
                <w:rFonts w:ascii="Arial" w:hAnsi="Arial" w:cs="Arial"/>
                <w:sz w:val="18"/>
                <w:szCs w:val="18"/>
              </w:rPr>
            </w:pPr>
          </w:p>
        </w:tc>
        <w:tc>
          <w:tcPr>
            <w:tcW w:w="99" w:type="pct"/>
            <w:tcBorders>
              <w:top w:val="nil"/>
              <w:left w:val="nil"/>
              <w:bottom w:val="nil"/>
              <w:right w:val="nil"/>
            </w:tcBorders>
            <w:vAlign w:val="center"/>
            <w:hideMark/>
          </w:tcPr>
          <w:p w14:paraId="44E582C2" w14:textId="77777777" w:rsidR="00AC2B9F" w:rsidRPr="0009263D" w:rsidRDefault="00AC2B9F" w:rsidP="00AC2B9F">
            <w:pPr>
              <w:jc w:val="right"/>
              <w:rPr>
                <w:rFonts w:ascii="Arial" w:hAnsi="Arial" w:cs="Arial"/>
                <w:sz w:val="18"/>
                <w:szCs w:val="18"/>
              </w:rPr>
            </w:pPr>
          </w:p>
        </w:tc>
        <w:tc>
          <w:tcPr>
            <w:tcW w:w="1061" w:type="pct"/>
            <w:tcBorders>
              <w:top w:val="nil"/>
              <w:left w:val="nil"/>
              <w:bottom w:val="nil"/>
              <w:right w:val="nil"/>
            </w:tcBorders>
            <w:vAlign w:val="center"/>
            <w:hideMark/>
          </w:tcPr>
          <w:p w14:paraId="33D6209F" w14:textId="77777777" w:rsidR="00AC2B9F" w:rsidRPr="0009263D" w:rsidRDefault="00AC2B9F" w:rsidP="00AC2B9F">
            <w:pPr>
              <w:jc w:val="right"/>
              <w:rPr>
                <w:rFonts w:ascii="Arial" w:hAnsi="Arial" w:cs="Arial"/>
                <w:sz w:val="18"/>
                <w:szCs w:val="18"/>
              </w:rPr>
            </w:pPr>
          </w:p>
        </w:tc>
      </w:tr>
      <w:tr w:rsidR="00AC2B9F" w:rsidRPr="0009263D" w14:paraId="24CA8A6B" w14:textId="77777777" w:rsidTr="00AC2B9F">
        <w:trPr>
          <w:trHeight w:val="198"/>
        </w:trPr>
        <w:tc>
          <w:tcPr>
            <w:tcW w:w="2902" w:type="pct"/>
            <w:tcBorders>
              <w:top w:val="nil"/>
              <w:left w:val="nil"/>
              <w:bottom w:val="nil"/>
              <w:right w:val="nil"/>
            </w:tcBorders>
            <w:noWrap/>
            <w:vAlign w:val="bottom"/>
            <w:hideMark/>
          </w:tcPr>
          <w:p w14:paraId="11C9FFC9" w14:textId="77777777" w:rsidR="00AC2B9F" w:rsidRPr="0009263D" w:rsidRDefault="00AC2B9F" w:rsidP="00AC2B9F">
            <w:pPr>
              <w:rPr>
                <w:rFonts w:ascii="Arial" w:hAnsi="Arial" w:cs="Arial"/>
                <w:sz w:val="18"/>
                <w:szCs w:val="18"/>
              </w:rPr>
            </w:pPr>
          </w:p>
        </w:tc>
        <w:tc>
          <w:tcPr>
            <w:tcW w:w="938" w:type="pct"/>
            <w:tcBorders>
              <w:top w:val="nil"/>
              <w:left w:val="nil"/>
              <w:bottom w:val="double" w:sz="6" w:space="0" w:color="auto"/>
              <w:right w:val="nil"/>
            </w:tcBorders>
            <w:noWrap/>
            <w:vAlign w:val="center"/>
            <w:hideMark/>
          </w:tcPr>
          <w:p w14:paraId="0D6673C6" w14:textId="72480813"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(3.868)</w:t>
            </w:r>
          </w:p>
        </w:tc>
        <w:tc>
          <w:tcPr>
            <w:tcW w:w="99" w:type="pct"/>
            <w:tcBorders>
              <w:top w:val="nil"/>
              <w:left w:val="nil"/>
              <w:bottom w:val="nil"/>
              <w:right w:val="nil"/>
            </w:tcBorders>
            <w:vAlign w:val="center"/>
            <w:hideMark/>
          </w:tcPr>
          <w:p w14:paraId="2E743DC9" w14:textId="77777777" w:rsidR="00AC2B9F" w:rsidRPr="0009263D" w:rsidRDefault="00AC2B9F" w:rsidP="00AC2B9F">
            <w:pPr>
              <w:jc w:val="right"/>
              <w:rPr>
                <w:rFonts w:ascii="Arial" w:hAnsi="Arial" w:cs="Arial"/>
                <w:color w:val="000000"/>
                <w:sz w:val="18"/>
                <w:szCs w:val="18"/>
              </w:rPr>
            </w:pPr>
          </w:p>
        </w:tc>
        <w:tc>
          <w:tcPr>
            <w:tcW w:w="1061" w:type="pct"/>
            <w:tcBorders>
              <w:top w:val="nil"/>
              <w:left w:val="nil"/>
              <w:bottom w:val="double" w:sz="6" w:space="0" w:color="auto"/>
              <w:right w:val="nil"/>
            </w:tcBorders>
            <w:noWrap/>
            <w:vAlign w:val="center"/>
            <w:hideMark/>
          </w:tcPr>
          <w:p w14:paraId="3C730D1B" w14:textId="4F19976D" w:rsidR="00AC2B9F" w:rsidRPr="0009263D" w:rsidRDefault="00AC2B9F" w:rsidP="00AC2B9F">
            <w:pPr>
              <w:jc w:val="right"/>
              <w:rPr>
                <w:rFonts w:ascii="Arial" w:hAnsi="Arial" w:cs="Arial"/>
                <w:color w:val="000000"/>
                <w:sz w:val="18"/>
                <w:szCs w:val="18"/>
              </w:rPr>
            </w:pPr>
            <w:r w:rsidRPr="0009263D">
              <w:rPr>
                <w:rFonts w:ascii="Arial" w:hAnsi="Arial" w:cs="Arial"/>
                <w:color w:val="000000"/>
                <w:sz w:val="18"/>
                <w:szCs w:val="18"/>
              </w:rPr>
              <w:t>1.269</w:t>
            </w:r>
          </w:p>
        </w:tc>
      </w:tr>
    </w:tbl>
    <w:p w14:paraId="6CF19812" w14:textId="77726525" w:rsidR="006221B6" w:rsidRPr="0009263D" w:rsidRDefault="006221B6" w:rsidP="006221B6">
      <w:pPr>
        <w:pStyle w:val="PargrafodaLista"/>
        <w:numPr>
          <w:ilvl w:val="0"/>
          <w:numId w:val="26"/>
        </w:numPr>
        <w:spacing w:before="240"/>
        <w:ind w:left="426" w:hanging="426"/>
        <w:rPr>
          <w:rFonts w:ascii="Georgia" w:hAnsi="Georgia" w:cs="Arial"/>
          <w:b/>
          <w:bCs/>
          <w:sz w:val="16"/>
          <w:szCs w:val="16"/>
        </w:rPr>
      </w:pPr>
      <w:r w:rsidRPr="0009263D">
        <w:rPr>
          <w:rFonts w:ascii="Georgia" w:hAnsi="Georgia"/>
          <w:sz w:val="16"/>
          <w:szCs w:val="16"/>
        </w:rPr>
        <w:t xml:space="preserve">No </w:t>
      </w:r>
      <w:r w:rsidR="008C6FC4" w:rsidRPr="0009263D">
        <w:rPr>
          <w:rFonts w:ascii="Georgia" w:hAnsi="Georgia"/>
          <w:sz w:val="16"/>
          <w:szCs w:val="16"/>
        </w:rPr>
        <w:t>primeiro semestre</w:t>
      </w:r>
      <w:r w:rsidRPr="0009263D">
        <w:rPr>
          <w:rFonts w:ascii="Georgia" w:hAnsi="Georgia"/>
          <w:sz w:val="16"/>
          <w:szCs w:val="16"/>
        </w:rPr>
        <w:t xml:space="preserve"> de 2026 foram repassados R$7.747 para custeio e manutenção do Invest Minas, conforme art. 2º da Lei 22.287/2016. Em 2025 os repasses ocorreram sob responsabilidade da Codemge.</w:t>
      </w:r>
    </w:p>
    <w:p w14:paraId="0B63D697" w14:textId="7A9F2796" w:rsidR="006221B6" w:rsidRPr="0009263D" w:rsidRDefault="006221B6" w:rsidP="006221B6">
      <w:pPr>
        <w:pStyle w:val="PargrafodaLista"/>
        <w:numPr>
          <w:ilvl w:val="0"/>
          <w:numId w:val="26"/>
        </w:numPr>
        <w:spacing w:before="240"/>
        <w:ind w:left="426" w:hanging="426"/>
        <w:rPr>
          <w:rFonts w:ascii="Georgia" w:hAnsi="Georgia" w:cs="Arial"/>
          <w:b/>
          <w:bCs/>
          <w:sz w:val="16"/>
          <w:szCs w:val="16"/>
        </w:rPr>
      </w:pPr>
      <w:r w:rsidRPr="0009263D">
        <w:rPr>
          <w:rFonts w:ascii="Georgia" w:hAnsi="Georgia" w:cs="Arial"/>
          <w:sz w:val="16"/>
          <w:szCs w:val="16"/>
        </w:rPr>
        <w:t xml:space="preserve">No segundo trimestre de 2025, foi feita reversão de parte da provisão para perda por redução ao valor recuperável do terreno localizado no bairro Olhos d’água em Belo Horizonte, no valor de R$1.180. Para mais detalhes vide nota 12. </w:t>
      </w:r>
    </w:p>
    <w:p w14:paraId="79D1E3F9" w14:textId="77777777" w:rsidR="001267BB" w:rsidRPr="00F12F5F" w:rsidRDefault="001267BB" w:rsidP="00F12F5F">
      <w:pPr>
        <w:ind w:left="-142"/>
        <w:rPr>
          <w:rFonts w:ascii="Georgia" w:hAnsi="Georgia"/>
          <w:sz w:val="22"/>
          <w:szCs w:val="22"/>
        </w:rPr>
      </w:pPr>
    </w:p>
    <w:p w14:paraId="0FCFAFEA" w14:textId="6A531B49" w:rsidR="00D21BDE" w:rsidRPr="00F12F5F" w:rsidRDefault="00D21BDE" w:rsidP="00F12F5F">
      <w:pPr>
        <w:ind w:left="-142"/>
        <w:rPr>
          <w:rFonts w:cs="Arial"/>
          <w:b/>
          <w:bCs/>
          <w:sz w:val="22"/>
          <w:szCs w:val="22"/>
        </w:rPr>
      </w:pPr>
    </w:p>
    <w:p w14:paraId="0DFDC59B" w14:textId="1188E4E9" w:rsidR="00095FC9" w:rsidRPr="0009263D" w:rsidRDefault="00095FC9" w:rsidP="00D21BDE">
      <w:pPr>
        <w:pStyle w:val="PargrafodaLista"/>
        <w:numPr>
          <w:ilvl w:val="0"/>
          <w:numId w:val="10"/>
        </w:numPr>
        <w:tabs>
          <w:tab w:val="left" w:pos="0"/>
        </w:tabs>
        <w:ind w:left="0" w:hanging="720"/>
        <w:rPr>
          <w:rFonts w:ascii="Arial" w:hAnsi="Arial" w:cs="Arial"/>
          <w:b/>
          <w:bCs/>
          <w:sz w:val="22"/>
          <w:szCs w:val="22"/>
        </w:rPr>
      </w:pPr>
      <w:r w:rsidRPr="0009263D">
        <w:rPr>
          <w:rFonts w:ascii="Arial" w:hAnsi="Arial" w:cs="Arial"/>
          <w:b/>
          <w:bCs/>
          <w:sz w:val="22"/>
          <w:szCs w:val="22"/>
        </w:rPr>
        <w:t>Resultado financeiro</w:t>
      </w:r>
    </w:p>
    <w:p w14:paraId="5AE5A63D" w14:textId="37276759" w:rsidR="00713518" w:rsidRPr="0009263D" w:rsidRDefault="00713518" w:rsidP="00261810">
      <w:pPr>
        <w:pStyle w:val="PargrafodaLista"/>
        <w:ind w:left="0"/>
        <w:jc w:val="both"/>
        <w:rPr>
          <w:rFonts w:ascii="Georgia" w:hAnsi="Georgia" w:cs="Arial"/>
          <w:b/>
          <w:bCs/>
          <w:sz w:val="22"/>
          <w:szCs w:val="22"/>
        </w:rPr>
      </w:pPr>
    </w:p>
    <w:p w14:paraId="797BF96C" w14:textId="7EB36FB1" w:rsidR="0093315E" w:rsidRPr="0009263D" w:rsidRDefault="00E36996" w:rsidP="00706E82">
      <w:pPr>
        <w:pStyle w:val="PargrafodaLista"/>
        <w:ind w:left="0"/>
        <w:rPr>
          <w:rFonts w:ascii="Georgia" w:hAnsi="Georgia" w:cs="Arial"/>
          <w:bCs/>
          <w:sz w:val="22"/>
          <w:szCs w:val="22"/>
        </w:rPr>
      </w:pPr>
      <w:r w:rsidRPr="0009263D">
        <w:rPr>
          <w:rFonts w:ascii="Georgia" w:hAnsi="Georgia" w:cs="Arial"/>
          <w:bCs/>
          <w:sz w:val="22"/>
          <w:szCs w:val="22"/>
        </w:rPr>
        <w:t xml:space="preserve">O resultado financeiro </w:t>
      </w:r>
      <w:r w:rsidR="0000311C" w:rsidRPr="0009263D">
        <w:rPr>
          <w:rFonts w:ascii="Georgia" w:hAnsi="Georgia" w:cs="Arial"/>
          <w:bCs/>
          <w:sz w:val="22"/>
          <w:szCs w:val="22"/>
        </w:rPr>
        <w:t>da</w:t>
      </w:r>
      <w:r w:rsidRPr="0009263D">
        <w:rPr>
          <w:rFonts w:ascii="Georgia" w:hAnsi="Georgia" w:cs="Arial"/>
          <w:bCs/>
          <w:sz w:val="22"/>
          <w:szCs w:val="22"/>
        </w:rPr>
        <w:t xml:space="preserve"> Companhia está </w:t>
      </w:r>
      <w:r w:rsidR="0000311C" w:rsidRPr="0009263D">
        <w:rPr>
          <w:rFonts w:ascii="Georgia" w:hAnsi="Georgia" w:cs="Arial"/>
          <w:bCs/>
          <w:sz w:val="22"/>
          <w:szCs w:val="22"/>
        </w:rPr>
        <w:t>relacionado</w:t>
      </w:r>
      <w:r w:rsidRPr="0009263D">
        <w:rPr>
          <w:rFonts w:ascii="Georgia" w:hAnsi="Georgia" w:cs="Arial"/>
          <w:bCs/>
          <w:sz w:val="22"/>
          <w:szCs w:val="22"/>
        </w:rPr>
        <w:t xml:space="preserve"> às oscilações dos saldos de suas aplicações financeiras</w:t>
      </w:r>
      <w:r w:rsidR="00C04A9F" w:rsidRPr="0009263D">
        <w:rPr>
          <w:rFonts w:ascii="Georgia" w:hAnsi="Georgia" w:cs="Arial"/>
          <w:bCs/>
          <w:sz w:val="22"/>
          <w:szCs w:val="22"/>
        </w:rPr>
        <w:t>,</w:t>
      </w:r>
      <w:r w:rsidRPr="0009263D">
        <w:rPr>
          <w:rFonts w:ascii="Georgia" w:hAnsi="Georgia" w:cs="Arial"/>
          <w:bCs/>
          <w:sz w:val="22"/>
          <w:szCs w:val="22"/>
        </w:rPr>
        <w:t xml:space="preserve"> </w:t>
      </w:r>
      <w:r w:rsidR="0000311C" w:rsidRPr="0009263D">
        <w:rPr>
          <w:rFonts w:ascii="Georgia" w:hAnsi="Georgia" w:cs="Arial"/>
          <w:bCs/>
          <w:sz w:val="22"/>
          <w:szCs w:val="22"/>
        </w:rPr>
        <w:t>principalmente em decorrência do caixa gerado pela SCP mantida em conjunto com a CBMM</w:t>
      </w:r>
      <w:r w:rsidR="00757B21" w:rsidRPr="0009263D">
        <w:rPr>
          <w:rFonts w:ascii="Georgia" w:hAnsi="Georgia" w:cs="Arial"/>
          <w:bCs/>
          <w:sz w:val="22"/>
          <w:szCs w:val="22"/>
        </w:rPr>
        <w:t xml:space="preserve">. </w:t>
      </w:r>
      <w:r w:rsidR="00487F5F" w:rsidRPr="0009263D">
        <w:rPr>
          <w:rFonts w:ascii="Georgia" w:hAnsi="Georgia" w:cs="Arial"/>
          <w:bCs/>
          <w:sz w:val="22"/>
          <w:szCs w:val="22"/>
        </w:rPr>
        <w:t>Há ainda a receita de atualização monetária do saldo a receber da CBMM, referente ao resultado mensal da SCP e</w:t>
      </w:r>
      <w:r w:rsidR="00B01B64" w:rsidRPr="0009263D">
        <w:rPr>
          <w:rFonts w:ascii="Georgia" w:hAnsi="Georgia" w:cs="Arial"/>
          <w:bCs/>
          <w:sz w:val="22"/>
          <w:szCs w:val="22"/>
        </w:rPr>
        <w:t>,</w:t>
      </w:r>
      <w:r w:rsidR="00487F5F" w:rsidRPr="0009263D">
        <w:rPr>
          <w:rFonts w:ascii="Georgia" w:hAnsi="Georgia" w:cs="Arial"/>
          <w:bCs/>
          <w:sz w:val="22"/>
          <w:szCs w:val="22"/>
        </w:rPr>
        <w:t xml:space="preserve"> a</w:t>
      </w:r>
      <w:r w:rsidR="00757B21" w:rsidRPr="0009263D">
        <w:rPr>
          <w:rFonts w:ascii="Georgia" w:hAnsi="Georgia" w:cs="Arial"/>
          <w:bCs/>
          <w:sz w:val="22"/>
          <w:szCs w:val="22"/>
        </w:rPr>
        <w:t xml:space="preserve">lém disso, </w:t>
      </w:r>
      <w:r w:rsidR="00487F5F" w:rsidRPr="0009263D">
        <w:rPr>
          <w:rFonts w:ascii="Georgia" w:hAnsi="Georgia" w:cs="Arial"/>
          <w:bCs/>
          <w:sz w:val="22"/>
          <w:szCs w:val="22"/>
        </w:rPr>
        <w:t>a</w:t>
      </w:r>
      <w:r w:rsidR="00757B21" w:rsidRPr="0009263D">
        <w:rPr>
          <w:rFonts w:ascii="Georgia" w:hAnsi="Georgia" w:cs="Arial"/>
          <w:bCs/>
          <w:sz w:val="22"/>
          <w:szCs w:val="22"/>
        </w:rPr>
        <w:t xml:space="preserve"> </w:t>
      </w:r>
      <w:r w:rsidRPr="0009263D">
        <w:rPr>
          <w:rFonts w:ascii="Georgia" w:hAnsi="Georgia" w:cs="Arial"/>
          <w:bCs/>
          <w:sz w:val="22"/>
          <w:szCs w:val="22"/>
        </w:rPr>
        <w:t>atualização monetária do saldo de tributos a recuperar</w:t>
      </w:r>
      <w:r w:rsidR="00757B21" w:rsidRPr="0009263D">
        <w:rPr>
          <w:rFonts w:ascii="Georgia" w:hAnsi="Georgia" w:cs="Arial"/>
          <w:bCs/>
          <w:sz w:val="22"/>
          <w:szCs w:val="22"/>
        </w:rPr>
        <w:t>.</w:t>
      </w:r>
      <w:r w:rsidRPr="0009263D">
        <w:rPr>
          <w:rFonts w:ascii="Georgia" w:hAnsi="Georgia" w:cs="Arial"/>
          <w:bCs/>
          <w:sz w:val="22"/>
          <w:szCs w:val="22"/>
        </w:rPr>
        <w:t xml:space="preserve"> As aplicações financeiras possuem como </w:t>
      </w:r>
      <w:r w:rsidRPr="0009263D">
        <w:rPr>
          <w:rFonts w:ascii="Georgia" w:hAnsi="Georgia" w:cs="Arial"/>
          <w:bCs/>
          <w:i/>
          <w:iCs/>
          <w:sz w:val="22"/>
          <w:szCs w:val="22"/>
        </w:rPr>
        <w:t>benchmark</w:t>
      </w:r>
      <w:r w:rsidR="00B274DC" w:rsidRPr="0009263D">
        <w:rPr>
          <w:rFonts w:ascii="Georgia" w:hAnsi="Georgia" w:cs="Arial"/>
          <w:bCs/>
          <w:i/>
          <w:iCs/>
          <w:sz w:val="22"/>
          <w:szCs w:val="22"/>
        </w:rPr>
        <w:t>s</w:t>
      </w:r>
      <w:r w:rsidRPr="0009263D">
        <w:rPr>
          <w:rFonts w:ascii="Georgia" w:hAnsi="Georgia" w:cs="Arial"/>
          <w:bCs/>
          <w:sz w:val="22"/>
          <w:szCs w:val="22"/>
        </w:rPr>
        <w:t xml:space="preserve"> o CDI e o IPCA, de modo que a flutuação de tais índices influenciam diretamente nos montantes apropriados de receitas e despesas financeiras.</w:t>
      </w:r>
    </w:p>
    <w:p w14:paraId="44D0CF8A" w14:textId="3F81F69C" w:rsidR="0093315E" w:rsidRPr="0009263D" w:rsidRDefault="0093315E">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5362"/>
        <w:gridCol w:w="1749"/>
        <w:gridCol w:w="179"/>
        <w:gridCol w:w="1947"/>
      </w:tblGrid>
      <w:tr w:rsidR="001136FA" w:rsidRPr="0009263D" w14:paraId="1532F475" w14:textId="77777777" w:rsidTr="001136FA">
        <w:trPr>
          <w:trHeight w:val="198"/>
        </w:trPr>
        <w:tc>
          <w:tcPr>
            <w:tcW w:w="2902" w:type="pct"/>
            <w:tcBorders>
              <w:top w:val="nil"/>
              <w:left w:val="nil"/>
              <w:bottom w:val="nil"/>
              <w:right w:val="nil"/>
            </w:tcBorders>
            <w:noWrap/>
            <w:vAlign w:val="bottom"/>
            <w:hideMark/>
          </w:tcPr>
          <w:p w14:paraId="13DBACA3" w14:textId="77777777" w:rsidR="001136FA" w:rsidRPr="0009263D" w:rsidRDefault="001136FA" w:rsidP="001136FA">
            <w:pPr>
              <w:rPr>
                <w:rFonts w:ascii="Arial" w:hAnsi="Arial" w:cs="Arial"/>
                <w:sz w:val="18"/>
                <w:szCs w:val="18"/>
              </w:rPr>
            </w:pPr>
          </w:p>
        </w:tc>
        <w:tc>
          <w:tcPr>
            <w:tcW w:w="2098" w:type="pct"/>
            <w:gridSpan w:val="3"/>
            <w:tcBorders>
              <w:top w:val="nil"/>
              <w:left w:val="nil"/>
              <w:bottom w:val="single" w:sz="8" w:space="0" w:color="auto"/>
              <w:right w:val="nil"/>
            </w:tcBorders>
            <w:noWrap/>
            <w:vAlign w:val="center"/>
            <w:hideMark/>
          </w:tcPr>
          <w:p w14:paraId="6D7AA5AE" w14:textId="77777777" w:rsidR="001136FA" w:rsidRPr="0009263D" w:rsidRDefault="001136FA" w:rsidP="001136FA">
            <w:pPr>
              <w:jc w:val="right"/>
              <w:rPr>
                <w:rFonts w:ascii="Arial" w:hAnsi="Arial" w:cs="Arial"/>
                <w:b/>
                <w:bCs/>
                <w:color w:val="000000"/>
                <w:sz w:val="18"/>
                <w:szCs w:val="18"/>
              </w:rPr>
            </w:pPr>
            <w:r w:rsidRPr="0009263D">
              <w:rPr>
                <w:rFonts w:ascii="Arial" w:hAnsi="Arial" w:cs="Arial"/>
                <w:b/>
                <w:bCs/>
                <w:color w:val="000000"/>
                <w:sz w:val="18"/>
                <w:szCs w:val="18"/>
              </w:rPr>
              <w:t>Seis meses findos em</w:t>
            </w:r>
          </w:p>
        </w:tc>
      </w:tr>
      <w:tr w:rsidR="001136FA" w:rsidRPr="0009263D" w14:paraId="2F0CE6CE" w14:textId="77777777" w:rsidTr="001136FA">
        <w:trPr>
          <w:trHeight w:val="198"/>
        </w:trPr>
        <w:tc>
          <w:tcPr>
            <w:tcW w:w="2902" w:type="pct"/>
            <w:tcBorders>
              <w:top w:val="nil"/>
              <w:left w:val="nil"/>
              <w:bottom w:val="nil"/>
              <w:right w:val="nil"/>
            </w:tcBorders>
            <w:noWrap/>
            <w:vAlign w:val="bottom"/>
            <w:hideMark/>
          </w:tcPr>
          <w:p w14:paraId="5ED8E3E0" w14:textId="77777777" w:rsidR="001136FA" w:rsidRPr="0009263D" w:rsidRDefault="001136FA" w:rsidP="001136FA">
            <w:pPr>
              <w:jc w:val="right"/>
              <w:rPr>
                <w:rFonts w:ascii="Arial" w:hAnsi="Arial" w:cs="Arial"/>
                <w:b/>
                <w:bCs/>
                <w:color w:val="000000"/>
                <w:sz w:val="18"/>
                <w:szCs w:val="18"/>
              </w:rPr>
            </w:pPr>
          </w:p>
        </w:tc>
        <w:tc>
          <w:tcPr>
            <w:tcW w:w="947" w:type="pct"/>
            <w:tcBorders>
              <w:top w:val="nil"/>
              <w:left w:val="nil"/>
              <w:bottom w:val="nil"/>
              <w:right w:val="nil"/>
            </w:tcBorders>
            <w:noWrap/>
            <w:vAlign w:val="bottom"/>
            <w:hideMark/>
          </w:tcPr>
          <w:p w14:paraId="41AAEB21" w14:textId="77777777" w:rsidR="001136FA" w:rsidRPr="0009263D" w:rsidRDefault="001136FA" w:rsidP="001136FA">
            <w:pPr>
              <w:rPr>
                <w:rFonts w:ascii="Arial" w:hAnsi="Arial" w:cs="Arial"/>
                <w:sz w:val="18"/>
                <w:szCs w:val="18"/>
              </w:rPr>
            </w:pPr>
          </w:p>
        </w:tc>
        <w:tc>
          <w:tcPr>
            <w:tcW w:w="97" w:type="pct"/>
            <w:tcBorders>
              <w:top w:val="nil"/>
              <w:left w:val="nil"/>
              <w:bottom w:val="nil"/>
              <w:right w:val="nil"/>
            </w:tcBorders>
            <w:noWrap/>
            <w:vAlign w:val="bottom"/>
            <w:hideMark/>
          </w:tcPr>
          <w:p w14:paraId="550B3A43" w14:textId="77777777" w:rsidR="001136FA" w:rsidRPr="0009263D" w:rsidRDefault="001136FA" w:rsidP="001136FA">
            <w:pPr>
              <w:rPr>
                <w:rFonts w:ascii="Arial" w:hAnsi="Arial" w:cs="Arial"/>
                <w:sz w:val="18"/>
                <w:szCs w:val="18"/>
              </w:rPr>
            </w:pPr>
          </w:p>
        </w:tc>
        <w:tc>
          <w:tcPr>
            <w:tcW w:w="1054" w:type="pct"/>
            <w:tcBorders>
              <w:top w:val="nil"/>
              <w:left w:val="nil"/>
              <w:bottom w:val="nil"/>
              <w:right w:val="nil"/>
            </w:tcBorders>
            <w:noWrap/>
            <w:vAlign w:val="bottom"/>
            <w:hideMark/>
          </w:tcPr>
          <w:p w14:paraId="2AC6FE0C" w14:textId="77777777" w:rsidR="001136FA" w:rsidRPr="0009263D" w:rsidRDefault="001136FA" w:rsidP="001136FA">
            <w:pPr>
              <w:rPr>
                <w:rFonts w:ascii="Arial" w:hAnsi="Arial" w:cs="Arial"/>
                <w:sz w:val="18"/>
                <w:szCs w:val="18"/>
              </w:rPr>
            </w:pPr>
          </w:p>
        </w:tc>
      </w:tr>
      <w:tr w:rsidR="001136FA" w:rsidRPr="0009263D" w14:paraId="0AAF4309" w14:textId="77777777" w:rsidTr="001136FA">
        <w:trPr>
          <w:trHeight w:val="198"/>
        </w:trPr>
        <w:tc>
          <w:tcPr>
            <w:tcW w:w="2902" w:type="pct"/>
            <w:tcBorders>
              <w:top w:val="nil"/>
              <w:left w:val="nil"/>
              <w:bottom w:val="nil"/>
              <w:right w:val="nil"/>
            </w:tcBorders>
            <w:noWrap/>
            <w:vAlign w:val="bottom"/>
            <w:hideMark/>
          </w:tcPr>
          <w:p w14:paraId="1CFF3B83" w14:textId="77777777" w:rsidR="001136FA" w:rsidRPr="0009263D" w:rsidRDefault="001136FA" w:rsidP="001136FA">
            <w:pPr>
              <w:rPr>
                <w:rFonts w:ascii="Arial" w:hAnsi="Arial" w:cs="Arial"/>
                <w:sz w:val="18"/>
                <w:szCs w:val="18"/>
              </w:rPr>
            </w:pPr>
          </w:p>
        </w:tc>
        <w:tc>
          <w:tcPr>
            <w:tcW w:w="947" w:type="pct"/>
            <w:tcBorders>
              <w:top w:val="nil"/>
              <w:left w:val="nil"/>
              <w:bottom w:val="single" w:sz="8" w:space="0" w:color="auto"/>
              <w:right w:val="nil"/>
            </w:tcBorders>
            <w:noWrap/>
            <w:vAlign w:val="center"/>
            <w:hideMark/>
          </w:tcPr>
          <w:p w14:paraId="069ADFCB" w14:textId="77777777" w:rsidR="001136FA" w:rsidRPr="0009263D" w:rsidRDefault="001136FA" w:rsidP="001136FA">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7" w:type="pct"/>
            <w:tcBorders>
              <w:top w:val="nil"/>
              <w:left w:val="nil"/>
              <w:bottom w:val="nil"/>
              <w:right w:val="nil"/>
            </w:tcBorders>
            <w:vAlign w:val="center"/>
            <w:hideMark/>
          </w:tcPr>
          <w:p w14:paraId="7E8821FE" w14:textId="77777777" w:rsidR="001136FA" w:rsidRPr="0009263D" w:rsidRDefault="001136FA" w:rsidP="001136FA">
            <w:pPr>
              <w:jc w:val="right"/>
              <w:rPr>
                <w:rFonts w:ascii="Arial" w:hAnsi="Arial" w:cs="Arial"/>
                <w:b/>
                <w:bCs/>
                <w:color w:val="000000"/>
                <w:sz w:val="18"/>
                <w:szCs w:val="18"/>
              </w:rPr>
            </w:pPr>
          </w:p>
        </w:tc>
        <w:tc>
          <w:tcPr>
            <w:tcW w:w="1054" w:type="pct"/>
            <w:tcBorders>
              <w:top w:val="nil"/>
              <w:left w:val="nil"/>
              <w:bottom w:val="single" w:sz="8" w:space="0" w:color="auto"/>
              <w:right w:val="nil"/>
            </w:tcBorders>
            <w:noWrap/>
            <w:vAlign w:val="center"/>
            <w:hideMark/>
          </w:tcPr>
          <w:p w14:paraId="478D16C4" w14:textId="77777777" w:rsidR="001136FA" w:rsidRPr="0009263D" w:rsidRDefault="001136FA" w:rsidP="001136FA">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1136FA" w:rsidRPr="0009263D" w14:paraId="64199B6E" w14:textId="77777777" w:rsidTr="001136FA">
        <w:trPr>
          <w:trHeight w:val="198"/>
        </w:trPr>
        <w:tc>
          <w:tcPr>
            <w:tcW w:w="2902" w:type="pct"/>
            <w:tcBorders>
              <w:top w:val="nil"/>
              <w:left w:val="nil"/>
              <w:bottom w:val="nil"/>
              <w:right w:val="nil"/>
            </w:tcBorders>
            <w:vAlign w:val="center"/>
            <w:hideMark/>
          </w:tcPr>
          <w:p w14:paraId="00AB5DFB" w14:textId="77777777" w:rsidR="001136FA" w:rsidRPr="0009263D" w:rsidRDefault="001136FA" w:rsidP="001136FA">
            <w:pPr>
              <w:rPr>
                <w:rFonts w:ascii="Arial" w:hAnsi="Arial" w:cs="Arial"/>
                <w:b/>
                <w:bCs/>
                <w:color w:val="000000"/>
                <w:sz w:val="18"/>
                <w:szCs w:val="18"/>
              </w:rPr>
            </w:pPr>
            <w:r w:rsidRPr="0009263D">
              <w:rPr>
                <w:rFonts w:ascii="Arial" w:hAnsi="Arial" w:cs="Arial"/>
                <w:b/>
                <w:bCs/>
                <w:color w:val="000000"/>
                <w:sz w:val="18"/>
                <w:szCs w:val="18"/>
              </w:rPr>
              <w:t xml:space="preserve"> Receitas </w:t>
            </w:r>
          </w:p>
        </w:tc>
        <w:tc>
          <w:tcPr>
            <w:tcW w:w="947" w:type="pct"/>
            <w:tcBorders>
              <w:top w:val="nil"/>
              <w:left w:val="nil"/>
              <w:bottom w:val="nil"/>
              <w:right w:val="nil"/>
            </w:tcBorders>
            <w:vAlign w:val="center"/>
            <w:hideMark/>
          </w:tcPr>
          <w:p w14:paraId="49411204" w14:textId="77777777" w:rsidR="001136FA" w:rsidRPr="0009263D" w:rsidRDefault="001136FA" w:rsidP="001136FA">
            <w:pPr>
              <w:jc w:val="right"/>
              <w:rPr>
                <w:rFonts w:ascii="Arial" w:hAnsi="Arial" w:cs="Arial"/>
                <w:b/>
                <w:bCs/>
                <w:color w:val="000000"/>
                <w:sz w:val="18"/>
                <w:szCs w:val="18"/>
              </w:rPr>
            </w:pPr>
          </w:p>
        </w:tc>
        <w:tc>
          <w:tcPr>
            <w:tcW w:w="97" w:type="pct"/>
            <w:tcBorders>
              <w:top w:val="nil"/>
              <w:left w:val="nil"/>
              <w:bottom w:val="nil"/>
              <w:right w:val="nil"/>
            </w:tcBorders>
            <w:vAlign w:val="center"/>
            <w:hideMark/>
          </w:tcPr>
          <w:p w14:paraId="605D0742" w14:textId="77777777" w:rsidR="001136FA" w:rsidRPr="0009263D" w:rsidRDefault="001136FA" w:rsidP="001136FA">
            <w:pPr>
              <w:jc w:val="right"/>
              <w:rPr>
                <w:rFonts w:ascii="Arial" w:hAnsi="Arial" w:cs="Arial"/>
                <w:sz w:val="18"/>
                <w:szCs w:val="18"/>
              </w:rPr>
            </w:pPr>
          </w:p>
        </w:tc>
        <w:tc>
          <w:tcPr>
            <w:tcW w:w="1054" w:type="pct"/>
            <w:tcBorders>
              <w:top w:val="nil"/>
              <w:left w:val="nil"/>
              <w:bottom w:val="nil"/>
              <w:right w:val="nil"/>
            </w:tcBorders>
            <w:noWrap/>
            <w:vAlign w:val="center"/>
            <w:hideMark/>
          </w:tcPr>
          <w:p w14:paraId="6BEC522E" w14:textId="77777777" w:rsidR="001136FA" w:rsidRPr="0009263D" w:rsidRDefault="001136FA" w:rsidP="001136FA">
            <w:pPr>
              <w:jc w:val="right"/>
              <w:rPr>
                <w:rFonts w:ascii="Arial" w:hAnsi="Arial" w:cs="Arial"/>
                <w:sz w:val="18"/>
                <w:szCs w:val="18"/>
              </w:rPr>
            </w:pPr>
          </w:p>
        </w:tc>
      </w:tr>
      <w:tr w:rsidR="001136FA" w:rsidRPr="0009263D" w14:paraId="316A7F34" w14:textId="77777777" w:rsidTr="001136FA">
        <w:trPr>
          <w:trHeight w:val="198"/>
        </w:trPr>
        <w:tc>
          <w:tcPr>
            <w:tcW w:w="2902" w:type="pct"/>
            <w:tcBorders>
              <w:top w:val="nil"/>
              <w:left w:val="nil"/>
              <w:bottom w:val="nil"/>
              <w:right w:val="nil"/>
            </w:tcBorders>
            <w:vAlign w:val="center"/>
            <w:hideMark/>
          </w:tcPr>
          <w:p w14:paraId="456CBA61" w14:textId="77777777" w:rsidR="001136FA" w:rsidRPr="0009263D" w:rsidRDefault="001136FA" w:rsidP="001136FA">
            <w:pPr>
              <w:rPr>
                <w:rFonts w:ascii="Arial" w:hAnsi="Arial" w:cs="Arial"/>
                <w:color w:val="000000"/>
                <w:sz w:val="18"/>
                <w:szCs w:val="18"/>
              </w:rPr>
            </w:pPr>
            <w:r w:rsidRPr="0009263D">
              <w:rPr>
                <w:rFonts w:ascii="Arial" w:hAnsi="Arial" w:cs="Arial"/>
                <w:color w:val="000000"/>
                <w:sz w:val="18"/>
                <w:szCs w:val="18"/>
              </w:rPr>
              <w:t xml:space="preserve"> Juros recebidos de aplicações financeiras </w:t>
            </w:r>
          </w:p>
        </w:tc>
        <w:tc>
          <w:tcPr>
            <w:tcW w:w="947" w:type="pct"/>
            <w:tcBorders>
              <w:top w:val="nil"/>
              <w:left w:val="nil"/>
              <w:bottom w:val="nil"/>
              <w:right w:val="nil"/>
            </w:tcBorders>
            <w:noWrap/>
            <w:vAlign w:val="bottom"/>
            <w:hideMark/>
          </w:tcPr>
          <w:p w14:paraId="7736F8E5" w14:textId="2A22FFFC"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130.958</w:t>
            </w:r>
          </w:p>
        </w:tc>
        <w:tc>
          <w:tcPr>
            <w:tcW w:w="97" w:type="pct"/>
            <w:tcBorders>
              <w:top w:val="nil"/>
              <w:left w:val="nil"/>
              <w:bottom w:val="nil"/>
              <w:right w:val="nil"/>
            </w:tcBorders>
            <w:noWrap/>
            <w:vAlign w:val="bottom"/>
            <w:hideMark/>
          </w:tcPr>
          <w:p w14:paraId="12F76B58"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nil"/>
              <w:right w:val="nil"/>
            </w:tcBorders>
            <w:noWrap/>
            <w:vAlign w:val="bottom"/>
            <w:hideMark/>
          </w:tcPr>
          <w:p w14:paraId="38DDD614" w14:textId="4ADE7DF7"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99.683</w:t>
            </w:r>
          </w:p>
        </w:tc>
      </w:tr>
      <w:tr w:rsidR="001136FA" w:rsidRPr="0009263D" w14:paraId="3BEE4DD9" w14:textId="77777777" w:rsidTr="001136FA">
        <w:trPr>
          <w:trHeight w:val="198"/>
        </w:trPr>
        <w:tc>
          <w:tcPr>
            <w:tcW w:w="2902" w:type="pct"/>
            <w:tcBorders>
              <w:top w:val="nil"/>
              <w:left w:val="nil"/>
              <w:bottom w:val="nil"/>
              <w:right w:val="nil"/>
            </w:tcBorders>
            <w:vAlign w:val="center"/>
            <w:hideMark/>
          </w:tcPr>
          <w:p w14:paraId="5D9EC1BC" w14:textId="77777777" w:rsidR="001136FA" w:rsidRPr="0009263D" w:rsidRDefault="001136FA" w:rsidP="001136FA">
            <w:pPr>
              <w:rPr>
                <w:rFonts w:ascii="Arial" w:hAnsi="Arial" w:cs="Arial"/>
                <w:color w:val="000000"/>
                <w:sz w:val="18"/>
                <w:szCs w:val="18"/>
              </w:rPr>
            </w:pPr>
            <w:r w:rsidRPr="0009263D">
              <w:rPr>
                <w:rFonts w:ascii="Arial" w:hAnsi="Arial" w:cs="Arial"/>
                <w:color w:val="000000"/>
                <w:sz w:val="18"/>
                <w:szCs w:val="18"/>
              </w:rPr>
              <w:t xml:space="preserve"> PIS/COFINS - receita financeira</w:t>
            </w:r>
          </w:p>
        </w:tc>
        <w:tc>
          <w:tcPr>
            <w:tcW w:w="947" w:type="pct"/>
            <w:tcBorders>
              <w:top w:val="nil"/>
              <w:left w:val="nil"/>
              <w:bottom w:val="nil"/>
              <w:right w:val="nil"/>
            </w:tcBorders>
            <w:noWrap/>
            <w:vAlign w:val="center"/>
            <w:hideMark/>
          </w:tcPr>
          <w:p w14:paraId="2E7B2CF4" w14:textId="41E3FE4D"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(6.502)</w:t>
            </w:r>
          </w:p>
        </w:tc>
        <w:tc>
          <w:tcPr>
            <w:tcW w:w="97" w:type="pct"/>
            <w:tcBorders>
              <w:top w:val="nil"/>
              <w:left w:val="nil"/>
              <w:bottom w:val="nil"/>
              <w:right w:val="nil"/>
            </w:tcBorders>
            <w:vAlign w:val="center"/>
            <w:hideMark/>
          </w:tcPr>
          <w:p w14:paraId="46785672"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nil"/>
              <w:right w:val="nil"/>
            </w:tcBorders>
            <w:vAlign w:val="center"/>
            <w:hideMark/>
          </w:tcPr>
          <w:p w14:paraId="11992A09" w14:textId="1849ED29"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(4.954)</w:t>
            </w:r>
          </w:p>
        </w:tc>
      </w:tr>
      <w:tr w:rsidR="001136FA" w:rsidRPr="0009263D" w14:paraId="7AD5FCF3" w14:textId="77777777" w:rsidTr="001136FA">
        <w:trPr>
          <w:trHeight w:val="198"/>
        </w:trPr>
        <w:tc>
          <w:tcPr>
            <w:tcW w:w="2902" w:type="pct"/>
            <w:tcBorders>
              <w:top w:val="nil"/>
              <w:left w:val="nil"/>
              <w:bottom w:val="nil"/>
              <w:right w:val="nil"/>
            </w:tcBorders>
            <w:vAlign w:val="center"/>
            <w:hideMark/>
          </w:tcPr>
          <w:p w14:paraId="402D489C" w14:textId="77777777" w:rsidR="001136FA" w:rsidRPr="0009263D" w:rsidRDefault="001136FA" w:rsidP="001136FA">
            <w:pPr>
              <w:rPr>
                <w:rFonts w:ascii="Arial" w:hAnsi="Arial" w:cs="Arial"/>
                <w:color w:val="000000"/>
                <w:sz w:val="18"/>
                <w:szCs w:val="18"/>
              </w:rPr>
            </w:pPr>
            <w:r w:rsidRPr="0009263D">
              <w:rPr>
                <w:rFonts w:ascii="Arial" w:hAnsi="Arial" w:cs="Arial"/>
                <w:color w:val="000000"/>
                <w:sz w:val="18"/>
                <w:szCs w:val="18"/>
              </w:rPr>
              <w:t xml:space="preserve"> Variação monetária ativa </w:t>
            </w:r>
          </w:p>
        </w:tc>
        <w:tc>
          <w:tcPr>
            <w:tcW w:w="947" w:type="pct"/>
            <w:tcBorders>
              <w:top w:val="nil"/>
              <w:left w:val="nil"/>
              <w:bottom w:val="nil"/>
              <w:right w:val="nil"/>
            </w:tcBorders>
            <w:noWrap/>
            <w:vAlign w:val="bottom"/>
            <w:hideMark/>
          </w:tcPr>
          <w:p w14:paraId="24476D27" w14:textId="1E77AEA2"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8.864</w:t>
            </w:r>
          </w:p>
        </w:tc>
        <w:tc>
          <w:tcPr>
            <w:tcW w:w="97" w:type="pct"/>
            <w:tcBorders>
              <w:top w:val="nil"/>
              <w:left w:val="nil"/>
              <w:bottom w:val="nil"/>
              <w:right w:val="nil"/>
            </w:tcBorders>
            <w:noWrap/>
            <w:vAlign w:val="bottom"/>
            <w:hideMark/>
          </w:tcPr>
          <w:p w14:paraId="63333AE5"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nil"/>
              <w:right w:val="nil"/>
            </w:tcBorders>
            <w:noWrap/>
            <w:vAlign w:val="bottom"/>
            <w:hideMark/>
          </w:tcPr>
          <w:p w14:paraId="3F675934" w14:textId="28D3C9F1"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6.866</w:t>
            </w:r>
          </w:p>
        </w:tc>
      </w:tr>
      <w:tr w:rsidR="001136FA" w:rsidRPr="0009263D" w14:paraId="35CE296A" w14:textId="77777777" w:rsidTr="001136FA">
        <w:trPr>
          <w:trHeight w:val="198"/>
        </w:trPr>
        <w:tc>
          <w:tcPr>
            <w:tcW w:w="2902" w:type="pct"/>
            <w:tcBorders>
              <w:top w:val="nil"/>
              <w:left w:val="nil"/>
              <w:bottom w:val="nil"/>
              <w:right w:val="nil"/>
            </w:tcBorders>
            <w:vAlign w:val="center"/>
            <w:hideMark/>
          </w:tcPr>
          <w:p w14:paraId="7E30C9B8" w14:textId="77777777" w:rsidR="001136FA" w:rsidRPr="0009263D" w:rsidRDefault="001136FA" w:rsidP="001136FA">
            <w:pPr>
              <w:rPr>
                <w:rFonts w:ascii="Arial" w:hAnsi="Arial" w:cs="Arial"/>
                <w:color w:val="000000"/>
                <w:sz w:val="18"/>
                <w:szCs w:val="18"/>
              </w:rPr>
            </w:pPr>
            <w:r w:rsidRPr="0009263D">
              <w:rPr>
                <w:rFonts w:ascii="Arial" w:hAnsi="Arial" w:cs="Arial"/>
                <w:color w:val="000000"/>
                <w:sz w:val="18"/>
                <w:szCs w:val="18"/>
              </w:rPr>
              <w:t xml:space="preserve"> Outras</w:t>
            </w:r>
          </w:p>
        </w:tc>
        <w:tc>
          <w:tcPr>
            <w:tcW w:w="947" w:type="pct"/>
            <w:tcBorders>
              <w:top w:val="nil"/>
              <w:left w:val="nil"/>
              <w:bottom w:val="single" w:sz="8" w:space="0" w:color="auto"/>
              <w:right w:val="nil"/>
            </w:tcBorders>
            <w:noWrap/>
            <w:vAlign w:val="center"/>
            <w:hideMark/>
          </w:tcPr>
          <w:p w14:paraId="30B784B7" w14:textId="669AC56F"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(30)</w:t>
            </w:r>
          </w:p>
        </w:tc>
        <w:tc>
          <w:tcPr>
            <w:tcW w:w="97" w:type="pct"/>
            <w:tcBorders>
              <w:top w:val="nil"/>
              <w:left w:val="nil"/>
              <w:bottom w:val="nil"/>
              <w:right w:val="nil"/>
            </w:tcBorders>
            <w:noWrap/>
            <w:vAlign w:val="bottom"/>
            <w:hideMark/>
          </w:tcPr>
          <w:p w14:paraId="0B6B377A"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single" w:sz="8" w:space="0" w:color="auto"/>
              <w:right w:val="nil"/>
            </w:tcBorders>
            <w:noWrap/>
            <w:vAlign w:val="center"/>
            <w:hideMark/>
          </w:tcPr>
          <w:p w14:paraId="2B3BF260" w14:textId="47D7243D"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113</w:t>
            </w:r>
          </w:p>
        </w:tc>
      </w:tr>
      <w:tr w:rsidR="001136FA" w:rsidRPr="0009263D" w14:paraId="0767990F" w14:textId="77777777" w:rsidTr="001136FA">
        <w:trPr>
          <w:trHeight w:val="198"/>
        </w:trPr>
        <w:tc>
          <w:tcPr>
            <w:tcW w:w="2902" w:type="pct"/>
            <w:tcBorders>
              <w:top w:val="nil"/>
              <w:left w:val="nil"/>
              <w:bottom w:val="nil"/>
              <w:right w:val="nil"/>
            </w:tcBorders>
            <w:vAlign w:val="center"/>
            <w:hideMark/>
          </w:tcPr>
          <w:p w14:paraId="4117877F" w14:textId="77777777" w:rsidR="001136FA" w:rsidRPr="0009263D" w:rsidRDefault="001136FA" w:rsidP="001136FA">
            <w:pPr>
              <w:jc w:val="right"/>
              <w:rPr>
                <w:rFonts w:ascii="Arial" w:hAnsi="Arial" w:cs="Arial"/>
                <w:color w:val="000000"/>
                <w:sz w:val="18"/>
                <w:szCs w:val="18"/>
              </w:rPr>
            </w:pPr>
          </w:p>
        </w:tc>
        <w:tc>
          <w:tcPr>
            <w:tcW w:w="947" w:type="pct"/>
            <w:tcBorders>
              <w:top w:val="nil"/>
              <w:left w:val="nil"/>
              <w:bottom w:val="nil"/>
              <w:right w:val="nil"/>
            </w:tcBorders>
            <w:noWrap/>
            <w:vAlign w:val="bottom"/>
            <w:hideMark/>
          </w:tcPr>
          <w:p w14:paraId="3EB5F19F" w14:textId="77777777" w:rsidR="001136FA" w:rsidRPr="0009263D" w:rsidRDefault="001136FA" w:rsidP="001136FA">
            <w:pPr>
              <w:jc w:val="right"/>
              <w:rPr>
                <w:rFonts w:ascii="Arial" w:hAnsi="Arial" w:cs="Arial"/>
                <w:sz w:val="18"/>
                <w:szCs w:val="18"/>
              </w:rPr>
            </w:pPr>
          </w:p>
        </w:tc>
        <w:tc>
          <w:tcPr>
            <w:tcW w:w="97" w:type="pct"/>
            <w:tcBorders>
              <w:top w:val="nil"/>
              <w:left w:val="nil"/>
              <w:bottom w:val="nil"/>
              <w:right w:val="nil"/>
            </w:tcBorders>
            <w:noWrap/>
            <w:vAlign w:val="bottom"/>
            <w:hideMark/>
          </w:tcPr>
          <w:p w14:paraId="65033C79" w14:textId="77777777" w:rsidR="001136FA" w:rsidRPr="0009263D" w:rsidRDefault="001136FA" w:rsidP="001136FA">
            <w:pPr>
              <w:jc w:val="right"/>
              <w:rPr>
                <w:rFonts w:ascii="Arial" w:hAnsi="Arial" w:cs="Arial"/>
                <w:sz w:val="18"/>
                <w:szCs w:val="18"/>
              </w:rPr>
            </w:pPr>
          </w:p>
        </w:tc>
        <w:tc>
          <w:tcPr>
            <w:tcW w:w="1054" w:type="pct"/>
            <w:tcBorders>
              <w:top w:val="nil"/>
              <w:left w:val="nil"/>
              <w:bottom w:val="nil"/>
              <w:right w:val="nil"/>
            </w:tcBorders>
            <w:noWrap/>
            <w:vAlign w:val="bottom"/>
            <w:hideMark/>
          </w:tcPr>
          <w:p w14:paraId="4833D462" w14:textId="77777777" w:rsidR="001136FA" w:rsidRPr="0009263D" w:rsidRDefault="001136FA" w:rsidP="001136FA">
            <w:pPr>
              <w:jc w:val="right"/>
              <w:rPr>
                <w:rFonts w:ascii="Arial" w:hAnsi="Arial" w:cs="Arial"/>
                <w:sz w:val="18"/>
                <w:szCs w:val="18"/>
              </w:rPr>
            </w:pPr>
          </w:p>
        </w:tc>
      </w:tr>
      <w:tr w:rsidR="001136FA" w:rsidRPr="0009263D" w14:paraId="6DD1651D" w14:textId="77777777" w:rsidTr="001136FA">
        <w:trPr>
          <w:trHeight w:val="198"/>
        </w:trPr>
        <w:tc>
          <w:tcPr>
            <w:tcW w:w="2902" w:type="pct"/>
            <w:tcBorders>
              <w:top w:val="nil"/>
              <w:left w:val="nil"/>
              <w:bottom w:val="nil"/>
              <w:right w:val="nil"/>
            </w:tcBorders>
            <w:noWrap/>
            <w:vAlign w:val="bottom"/>
            <w:hideMark/>
          </w:tcPr>
          <w:p w14:paraId="2C6785AE" w14:textId="77777777" w:rsidR="001136FA" w:rsidRPr="0009263D" w:rsidRDefault="001136FA" w:rsidP="001136FA">
            <w:pPr>
              <w:rPr>
                <w:rFonts w:ascii="Arial" w:hAnsi="Arial" w:cs="Arial"/>
                <w:sz w:val="18"/>
                <w:szCs w:val="18"/>
              </w:rPr>
            </w:pPr>
          </w:p>
        </w:tc>
        <w:tc>
          <w:tcPr>
            <w:tcW w:w="947" w:type="pct"/>
            <w:tcBorders>
              <w:top w:val="nil"/>
              <w:left w:val="nil"/>
              <w:bottom w:val="single" w:sz="8" w:space="0" w:color="auto"/>
              <w:right w:val="nil"/>
            </w:tcBorders>
            <w:noWrap/>
            <w:vAlign w:val="center"/>
            <w:hideMark/>
          </w:tcPr>
          <w:p w14:paraId="1A8024A7" w14:textId="390EB3EA"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133.290</w:t>
            </w:r>
          </w:p>
        </w:tc>
        <w:tc>
          <w:tcPr>
            <w:tcW w:w="97" w:type="pct"/>
            <w:tcBorders>
              <w:top w:val="nil"/>
              <w:left w:val="nil"/>
              <w:bottom w:val="nil"/>
              <w:right w:val="nil"/>
            </w:tcBorders>
            <w:vAlign w:val="center"/>
            <w:hideMark/>
          </w:tcPr>
          <w:p w14:paraId="410AD63C"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single" w:sz="8" w:space="0" w:color="auto"/>
              <w:right w:val="nil"/>
            </w:tcBorders>
            <w:noWrap/>
            <w:vAlign w:val="center"/>
            <w:hideMark/>
          </w:tcPr>
          <w:p w14:paraId="57C9A525" w14:textId="3F91CD11"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101.708</w:t>
            </w:r>
          </w:p>
        </w:tc>
      </w:tr>
      <w:tr w:rsidR="001136FA" w:rsidRPr="0009263D" w14:paraId="2F8D7523" w14:textId="77777777" w:rsidTr="001136FA">
        <w:trPr>
          <w:trHeight w:val="198"/>
        </w:trPr>
        <w:tc>
          <w:tcPr>
            <w:tcW w:w="2902" w:type="pct"/>
            <w:tcBorders>
              <w:top w:val="nil"/>
              <w:left w:val="nil"/>
              <w:bottom w:val="nil"/>
              <w:right w:val="nil"/>
            </w:tcBorders>
            <w:vAlign w:val="center"/>
            <w:hideMark/>
          </w:tcPr>
          <w:p w14:paraId="15210039" w14:textId="77777777" w:rsidR="001136FA" w:rsidRPr="0009263D" w:rsidRDefault="001136FA" w:rsidP="001136FA">
            <w:pPr>
              <w:rPr>
                <w:rFonts w:ascii="Arial" w:hAnsi="Arial" w:cs="Arial"/>
                <w:b/>
                <w:bCs/>
                <w:color w:val="000000"/>
                <w:sz w:val="18"/>
                <w:szCs w:val="18"/>
              </w:rPr>
            </w:pPr>
            <w:r w:rsidRPr="0009263D">
              <w:rPr>
                <w:rFonts w:ascii="Arial" w:hAnsi="Arial" w:cs="Arial"/>
                <w:b/>
                <w:bCs/>
                <w:color w:val="000000"/>
                <w:sz w:val="18"/>
                <w:szCs w:val="18"/>
              </w:rPr>
              <w:t xml:space="preserve"> Despesas </w:t>
            </w:r>
          </w:p>
        </w:tc>
        <w:tc>
          <w:tcPr>
            <w:tcW w:w="947" w:type="pct"/>
            <w:tcBorders>
              <w:top w:val="nil"/>
              <w:left w:val="nil"/>
              <w:bottom w:val="nil"/>
              <w:right w:val="nil"/>
            </w:tcBorders>
            <w:noWrap/>
            <w:vAlign w:val="center"/>
            <w:hideMark/>
          </w:tcPr>
          <w:p w14:paraId="2E1259C2" w14:textId="77777777" w:rsidR="001136FA" w:rsidRPr="0009263D" w:rsidRDefault="001136FA" w:rsidP="001136FA">
            <w:pPr>
              <w:jc w:val="right"/>
              <w:rPr>
                <w:rFonts w:ascii="Arial" w:hAnsi="Arial" w:cs="Arial"/>
                <w:b/>
                <w:bCs/>
                <w:color w:val="000000"/>
                <w:sz w:val="18"/>
                <w:szCs w:val="18"/>
              </w:rPr>
            </w:pPr>
          </w:p>
        </w:tc>
        <w:tc>
          <w:tcPr>
            <w:tcW w:w="97" w:type="pct"/>
            <w:tcBorders>
              <w:top w:val="nil"/>
              <w:left w:val="nil"/>
              <w:bottom w:val="nil"/>
              <w:right w:val="nil"/>
            </w:tcBorders>
            <w:vAlign w:val="center"/>
            <w:hideMark/>
          </w:tcPr>
          <w:p w14:paraId="110A3328" w14:textId="77777777" w:rsidR="001136FA" w:rsidRPr="0009263D" w:rsidRDefault="001136FA" w:rsidP="001136FA">
            <w:pPr>
              <w:jc w:val="right"/>
              <w:rPr>
                <w:rFonts w:ascii="Arial" w:hAnsi="Arial" w:cs="Arial"/>
                <w:sz w:val="18"/>
                <w:szCs w:val="18"/>
              </w:rPr>
            </w:pPr>
          </w:p>
        </w:tc>
        <w:tc>
          <w:tcPr>
            <w:tcW w:w="1054" w:type="pct"/>
            <w:tcBorders>
              <w:top w:val="nil"/>
              <w:left w:val="nil"/>
              <w:bottom w:val="nil"/>
              <w:right w:val="nil"/>
            </w:tcBorders>
            <w:noWrap/>
            <w:vAlign w:val="bottom"/>
            <w:hideMark/>
          </w:tcPr>
          <w:p w14:paraId="4F594A8A" w14:textId="77777777" w:rsidR="001136FA" w:rsidRPr="0009263D" w:rsidRDefault="001136FA" w:rsidP="001136FA">
            <w:pPr>
              <w:jc w:val="right"/>
              <w:rPr>
                <w:rFonts w:ascii="Arial" w:hAnsi="Arial" w:cs="Arial"/>
                <w:sz w:val="18"/>
                <w:szCs w:val="18"/>
              </w:rPr>
            </w:pPr>
          </w:p>
        </w:tc>
      </w:tr>
      <w:tr w:rsidR="001136FA" w:rsidRPr="0009263D" w14:paraId="20DCDD96" w14:textId="77777777" w:rsidTr="001136FA">
        <w:trPr>
          <w:trHeight w:val="198"/>
        </w:trPr>
        <w:tc>
          <w:tcPr>
            <w:tcW w:w="2902" w:type="pct"/>
            <w:tcBorders>
              <w:top w:val="nil"/>
              <w:left w:val="nil"/>
              <w:bottom w:val="nil"/>
              <w:right w:val="nil"/>
            </w:tcBorders>
            <w:vAlign w:val="center"/>
            <w:hideMark/>
          </w:tcPr>
          <w:p w14:paraId="60D393DC" w14:textId="77777777" w:rsidR="001136FA" w:rsidRPr="0009263D" w:rsidRDefault="001136FA" w:rsidP="001136FA">
            <w:pPr>
              <w:rPr>
                <w:rFonts w:ascii="Arial" w:hAnsi="Arial" w:cs="Arial"/>
                <w:color w:val="000000"/>
                <w:sz w:val="18"/>
                <w:szCs w:val="18"/>
              </w:rPr>
            </w:pPr>
            <w:r w:rsidRPr="0009263D">
              <w:rPr>
                <w:rFonts w:ascii="Arial" w:hAnsi="Arial" w:cs="Arial"/>
                <w:color w:val="000000"/>
                <w:sz w:val="18"/>
                <w:szCs w:val="18"/>
              </w:rPr>
              <w:t xml:space="preserve"> Perdas em aplicações e instrumentos financeiros</w:t>
            </w:r>
          </w:p>
        </w:tc>
        <w:tc>
          <w:tcPr>
            <w:tcW w:w="947" w:type="pct"/>
            <w:tcBorders>
              <w:top w:val="nil"/>
              <w:left w:val="nil"/>
              <w:bottom w:val="nil"/>
              <w:right w:val="nil"/>
            </w:tcBorders>
            <w:noWrap/>
            <w:vAlign w:val="center"/>
            <w:hideMark/>
          </w:tcPr>
          <w:p w14:paraId="2FDC3816" w14:textId="48042198"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(544)</w:t>
            </w:r>
          </w:p>
        </w:tc>
        <w:tc>
          <w:tcPr>
            <w:tcW w:w="97" w:type="pct"/>
            <w:tcBorders>
              <w:top w:val="nil"/>
              <w:left w:val="nil"/>
              <w:bottom w:val="nil"/>
              <w:right w:val="nil"/>
            </w:tcBorders>
            <w:vAlign w:val="center"/>
            <w:hideMark/>
          </w:tcPr>
          <w:p w14:paraId="2E6083AD"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nil"/>
              <w:right w:val="nil"/>
            </w:tcBorders>
            <w:vAlign w:val="center"/>
            <w:hideMark/>
          </w:tcPr>
          <w:p w14:paraId="47A85BF7" w14:textId="7CCB2F88"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(419)</w:t>
            </w:r>
          </w:p>
        </w:tc>
      </w:tr>
      <w:tr w:rsidR="001136FA" w:rsidRPr="0009263D" w14:paraId="54F5EAE1" w14:textId="77777777" w:rsidTr="001136FA">
        <w:trPr>
          <w:trHeight w:val="198"/>
        </w:trPr>
        <w:tc>
          <w:tcPr>
            <w:tcW w:w="2902" w:type="pct"/>
            <w:tcBorders>
              <w:top w:val="nil"/>
              <w:left w:val="nil"/>
              <w:bottom w:val="nil"/>
              <w:right w:val="nil"/>
            </w:tcBorders>
            <w:noWrap/>
            <w:vAlign w:val="bottom"/>
            <w:hideMark/>
          </w:tcPr>
          <w:p w14:paraId="542D8893" w14:textId="77777777" w:rsidR="001136FA" w:rsidRPr="0009263D" w:rsidRDefault="001136FA" w:rsidP="001136FA">
            <w:pPr>
              <w:rPr>
                <w:rFonts w:ascii="Arial" w:hAnsi="Arial" w:cs="Arial"/>
                <w:color w:val="000000"/>
                <w:sz w:val="18"/>
                <w:szCs w:val="18"/>
              </w:rPr>
            </w:pPr>
            <w:r w:rsidRPr="0009263D">
              <w:rPr>
                <w:rFonts w:ascii="Arial" w:hAnsi="Arial" w:cs="Arial"/>
                <w:color w:val="000000"/>
                <w:sz w:val="18"/>
                <w:szCs w:val="18"/>
              </w:rPr>
              <w:t xml:space="preserve"> Variação monetária passiva </w:t>
            </w:r>
          </w:p>
        </w:tc>
        <w:tc>
          <w:tcPr>
            <w:tcW w:w="947" w:type="pct"/>
            <w:tcBorders>
              <w:top w:val="nil"/>
              <w:left w:val="nil"/>
              <w:bottom w:val="nil"/>
              <w:right w:val="nil"/>
            </w:tcBorders>
            <w:noWrap/>
            <w:vAlign w:val="bottom"/>
            <w:hideMark/>
          </w:tcPr>
          <w:p w14:paraId="71DD5B5F" w14:textId="5ED224BC"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(526)</w:t>
            </w:r>
          </w:p>
        </w:tc>
        <w:tc>
          <w:tcPr>
            <w:tcW w:w="97" w:type="pct"/>
            <w:tcBorders>
              <w:top w:val="nil"/>
              <w:left w:val="nil"/>
              <w:bottom w:val="nil"/>
              <w:right w:val="nil"/>
            </w:tcBorders>
            <w:vAlign w:val="center"/>
            <w:hideMark/>
          </w:tcPr>
          <w:p w14:paraId="540741E6"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nil"/>
              <w:right w:val="nil"/>
            </w:tcBorders>
            <w:vAlign w:val="center"/>
            <w:hideMark/>
          </w:tcPr>
          <w:p w14:paraId="3577EE18" w14:textId="79C2273B"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(1.534)</w:t>
            </w:r>
          </w:p>
        </w:tc>
      </w:tr>
      <w:tr w:rsidR="001136FA" w:rsidRPr="0009263D" w14:paraId="40615F7E" w14:textId="77777777" w:rsidTr="001136FA">
        <w:trPr>
          <w:trHeight w:val="198"/>
        </w:trPr>
        <w:tc>
          <w:tcPr>
            <w:tcW w:w="2902" w:type="pct"/>
            <w:tcBorders>
              <w:top w:val="nil"/>
              <w:left w:val="nil"/>
              <w:bottom w:val="nil"/>
              <w:right w:val="nil"/>
            </w:tcBorders>
            <w:vAlign w:val="center"/>
            <w:hideMark/>
          </w:tcPr>
          <w:p w14:paraId="7940A39C" w14:textId="77777777" w:rsidR="001136FA" w:rsidRPr="0009263D" w:rsidRDefault="001136FA" w:rsidP="001136FA">
            <w:pPr>
              <w:rPr>
                <w:rFonts w:ascii="Arial" w:hAnsi="Arial" w:cs="Arial"/>
                <w:color w:val="000000"/>
                <w:sz w:val="18"/>
                <w:szCs w:val="18"/>
              </w:rPr>
            </w:pPr>
            <w:r w:rsidRPr="0009263D">
              <w:rPr>
                <w:rFonts w:ascii="Arial" w:hAnsi="Arial" w:cs="Arial"/>
                <w:color w:val="000000"/>
                <w:sz w:val="18"/>
                <w:szCs w:val="18"/>
              </w:rPr>
              <w:t xml:space="preserve"> Outras</w:t>
            </w:r>
          </w:p>
        </w:tc>
        <w:tc>
          <w:tcPr>
            <w:tcW w:w="947" w:type="pct"/>
            <w:tcBorders>
              <w:top w:val="nil"/>
              <w:left w:val="nil"/>
              <w:bottom w:val="single" w:sz="8" w:space="0" w:color="auto"/>
              <w:right w:val="nil"/>
            </w:tcBorders>
            <w:noWrap/>
            <w:vAlign w:val="bottom"/>
            <w:hideMark/>
          </w:tcPr>
          <w:p w14:paraId="3FD18AC3" w14:textId="2AC20A91"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(441)</w:t>
            </w:r>
          </w:p>
        </w:tc>
        <w:tc>
          <w:tcPr>
            <w:tcW w:w="97" w:type="pct"/>
            <w:tcBorders>
              <w:top w:val="nil"/>
              <w:left w:val="nil"/>
              <w:bottom w:val="nil"/>
              <w:right w:val="nil"/>
            </w:tcBorders>
            <w:vAlign w:val="center"/>
            <w:hideMark/>
          </w:tcPr>
          <w:p w14:paraId="64C534AD"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single" w:sz="8" w:space="0" w:color="auto"/>
              <w:right w:val="nil"/>
            </w:tcBorders>
            <w:vAlign w:val="center"/>
            <w:hideMark/>
          </w:tcPr>
          <w:p w14:paraId="7C82C8E1" w14:textId="756EB6A0"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(541)</w:t>
            </w:r>
          </w:p>
        </w:tc>
      </w:tr>
      <w:tr w:rsidR="001136FA" w:rsidRPr="0009263D" w14:paraId="3502E8EC" w14:textId="77777777" w:rsidTr="001136FA">
        <w:trPr>
          <w:trHeight w:val="198"/>
        </w:trPr>
        <w:tc>
          <w:tcPr>
            <w:tcW w:w="2902" w:type="pct"/>
            <w:tcBorders>
              <w:top w:val="nil"/>
              <w:left w:val="nil"/>
              <w:bottom w:val="nil"/>
              <w:right w:val="nil"/>
            </w:tcBorders>
            <w:noWrap/>
            <w:vAlign w:val="bottom"/>
            <w:hideMark/>
          </w:tcPr>
          <w:p w14:paraId="72993312" w14:textId="77777777" w:rsidR="001136FA" w:rsidRPr="0009263D" w:rsidRDefault="001136FA" w:rsidP="001136FA">
            <w:pPr>
              <w:jc w:val="right"/>
              <w:rPr>
                <w:rFonts w:ascii="Arial" w:hAnsi="Arial" w:cs="Arial"/>
                <w:color w:val="000000"/>
                <w:sz w:val="18"/>
                <w:szCs w:val="18"/>
              </w:rPr>
            </w:pPr>
          </w:p>
        </w:tc>
        <w:tc>
          <w:tcPr>
            <w:tcW w:w="947" w:type="pct"/>
            <w:tcBorders>
              <w:top w:val="nil"/>
              <w:left w:val="nil"/>
              <w:bottom w:val="nil"/>
              <w:right w:val="nil"/>
            </w:tcBorders>
            <w:noWrap/>
            <w:vAlign w:val="bottom"/>
            <w:hideMark/>
          </w:tcPr>
          <w:p w14:paraId="7A49329F" w14:textId="77777777" w:rsidR="001136FA" w:rsidRPr="0009263D" w:rsidRDefault="001136FA" w:rsidP="001136FA">
            <w:pPr>
              <w:jc w:val="right"/>
              <w:rPr>
                <w:rFonts w:ascii="Arial" w:hAnsi="Arial" w:cs="Arial"/>
                <w:sz w:val="18"/>
                <w:szCs w:val="18"/>
              </w:rPr>
            </w:pPr>
          </w:p>
        </w:tc>
        <w:tc>
          <w:tcPr>
            <w:tcW w:w="97" w:type="pct"/>
            <w:tcBorders>
              <w:top w:val="nil"/>
              <w:left w:val="nil"/>
              <w:bottom w:val="nil"/>
              <w:right w:val="nil"/>
            </w:tcBorders>
            <w:vAlign w:val="center"/>
            <w:hideMark/>
          </w:tcPr>
          <w:p w14:paraId="6527EBFB" w14:textId="77777777" w:rsidR="001136FA" w:rsidRPr="0009263D" w:rsidRDefault="001136FA" w:rsidP="001136FA">
            <w:pPr>
              <w:jc w:val="right"/>
              <w:rPr>
                <w:rFonts w:ascii="Arial" w:hAnsi="Arial" w:cs="Arial"/>
                <w:sz w:val="18"/>
                <w:szCs w:val="18"/>
              </w:rPr>
            </w:pPr>
          </w:p>
        </w:tc>
        <w:tc>
          <w:tcPr>
            <w:tcW w:w="1054" w:type="pct"/>
            <w:tcBorders>
              <w:top w:val="nil"/>
              <w:left w:val="nil"/>
              <w:bottom w:val="nil"/>
              <w:right w:val="nil"/>
            </w:tcBorders>
            <w:vAlign w:val="center"/>
            <w:hideMark/>
          </w:tcPr>
          <w:p w14:paraId="4794DD84" w14:textId="77777777" w:rsidR="001136FA" w:rsidRPr="0009263D" w:rsidRDefault="001136FA" w:rsidP="001136FA">
            <w:pPr>
              <w:jc w:val="right"/>
              <w:rPr>
                <w:rFonts w:ascii="Arial" w:hAnsi="Arial" w:cs="Arial"/>
                <w:sz w:val="18"/>
                <w:szCs w:val="18"/>
              </w:rPr>
            </w:pPr>
          </w:p>
        </w:tc>
      </w:tr>
      <w:tr w:rsidR="001136FA" w:rsidRPr="0009263D" w14:paraId="247CBE26" w14:textId="77777777" w:rsidTr="001136FA">
        <w:trPr>
          <w:trHeight w:val="198"/>
        </w:trPr>
        <w:tc>
          <w:tcPr>
            <w:tcW w:w="2902" w:type="pct"/>
            <w:tcBorders>
              <w:top w:val="nil"/>
              <w:left w:val="nil"/>
              <w:bottom w:val="nil"/>
              <w:right w:val="nil"/>
            </w:tcBorders>
            <w:vAlign w:val="bottom"/>
            <w:hideMark/>
          </w:tcPr>
          <w:p w14:paraId="4BAE62A7" w14:textId="77777777" w:rsidR="001136FA" w:rsidRPr="0009263D" w:rsidRDefault="001136FA" w:rsidP="001136FA">
            <w:pPr>
              <w:jc w:val="right"/>
              <w:rPr>
                <w:rFonts w:ascii="Arial" w:hAnsi="Arial" w:cs="Arial"/>
                <w:sz w:val="18"/>
                <w:szCs w:val="18"/>
              </w:rPr>
            </w:pPr>
          </w:p>
        </w:tc>
        <w:tc>
          <w:tcPr>
            <w:tcW w:w="947" w:type="pct"/>
            <w:tcBorders>
              <w:top w:val="nil"/>
              <w:left w:val="nil"/>
              <w:bottom w:val="single" w:sz="8" w:space="0" w:color="auto"/>
              <w:right w:val="nil"/>
            </w:tcBorders>
            <w:vAlign w:val="center"/>
            <w:hideMark/>
          </w:tcPr>
          <w:p w14:paraId="7C0B6DFE" w14:textId="0EA1D26D"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(1.511)</w:t>
            </w:r>
          </w:p>
        </w:tc>
        <w:tc>
          <w:tcPr>
            <w:tcW w:w="97" w:type="pct"/>
            <w:tcBorders>
              <w:top w:val="nil"/>
              <w:left w:val="nil"/>
              <w:bottom w:val="nil"/>
              <w:right w:val="nil"/>
            </w:tcBorders>
            <w:vAlign w:val="center"/>
            <w:hideMark/>
          </w:tcPr>
          <w:p w14:paraId="5D87947F"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single" w:sz="8" w:space="0" w:color="auto"/>
              <w:right w:val="nil"/>
            </w:tcBorders>
            <w:vAlign w:val="center"/>
            <w:hideMark/>
          </w:tcPr>
          <w:p w14:paraId="3558A348" w14:textId="6B514678"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(2.494)</w:t>
            </w:r>
          </w:p>
        </w:tc>
      </w:tr>
      <w:tr w:rsidR="001136FA" w:rsidRPr="0009263D" w14:paraId="0C4D581A" w14:textId="77777777" w:rsidTr="001136FA">
        <w:trPr>
          <w:trHeight w:val="198"/>
        </w:trPr>
        <w:tc>
          <w:tcPr>
            <w:tcW w:w="2902" w:type="pct"/>
            <w:tcBorders>
              <w:top w:val="nil"/>
              <w:left w:val="nil"/>
              <w:bottom w:val="nil"/>
              <w:right w:val="nil"/>
            </w:tcBorders>
            <w:vAlign w:val="bottom"/>
            <w:hideMark/>
          </w:tcPr>
          <w:p w14:paraId="60978C19" w14:textId="77777777" w:rsidR="001136FA" w:rsidRPr="0009263D" w:rsidRDefault="001136FA" w:rsidP="001136FA">
            <w:pPr>
              <w:rPr>
                <w:rFonts w:ascii="Arial" w:hAnsi="Arial" w:cs="Arial"/>
                <w:color w:val="000000"/>
                <w:sz w:val="18"/>
                <w:szCs w:val="18"/>
              </w:rPr>
            </w:pPr>
          </w:p>
        </w:tc>
        <w:tc>
          <w:tcPr>
            <w:tcW w:w="947" w:type="pct"/>
            <w:tcBorders>
              <w:top w:val="nil"/>
              <w:left w:val="nil"/>
              <w:bottom w:val="nil"/>
              <w:right w:val="nil"/>
            </w:tcBorders>
            <w:vAlign w:val="center"/>
            <w:hideMark/>
          </w:tcPr>
          <w:p w14:paraId="30E6822F" w14:textId="77777777" w:rsidR="001136FA" w:rsidRPr="0009263D" w:rsidRDefault="001136FA" w:rsidP="001136FA">
            <w:pPr>
              <w:jc w:val="right"/>
              <w:rPr>
                <w:rFonts w:ascii="Arial" w:hAnsi="Arial" w:cs="Arial"/>
                <w:sz w:val="18"/>
                <w:szCs w:val="18"/>
              </w:rPr>
            </w:pPr>
          </w:p>
        </w:tc>
        <w:tc>
          <w:tcPr>
            <w:tcW w:w="97" w:type="pct"/>
            <w:tcBorders>
              <w:top w:val="nil"/>
              <w:left w:val="nil"/>
              <w:bottom w:val="nil"/>
              <w:right w:val="nil"/>
            </w:tcBorders>
            <w:vAlign w:val="center"/>
            <w:hideMark/>
          </w:tcPr>
          <w:p w14:paraId="161D1C85" w14:textId="77777777" w:rsidR="001136FA" w:rsidRPr="0009263D" w:rsidRDefault="001136FA" w:rsidP="001136FA">
            <w:pPr>
              <w:jc w:val="right"/>
              <w:rPr>
                <w:rFonts w:ascii="Arial" w:hAnsi="Arial" w:cs="Arial"/>
                <w:sz w:val="18"/>
                <w:szCs w:val="18"/>
              </w:rPr>
            </w:pPr>
          </w:p>
        </w:tc>
        <w:tc>
          <w:tcPr>
            <w:tcW w:w="1054" w:type="pct"/>
            <w:tcBorders>
              <w:top w:val="nil"/>
              <w:left w:val="nil"/>
              <w:bottom w:val="nil"/>
              <w:right w:val="nil"/>
            </w:tcBorders>
            <w:vAlign w:val="center"/>
            <w:hideMark/>
          </w:tcPr>
          <w:p w14:paraId="75DBCCD1" w14:textId="77777777" w:rsidR="001136FA" w:rsidRPr="0009263D" w:rsidRDefault="001136FA" w:rsidP="001136FA">
            <w:pPr>
              <w:jc w:val="right"/>
              <w:rPr>
                <w:rFonts w:ascii="Arial" w:hAnsi="Arial" w:cs="Arial"/>
                <w:sz w:val="18"/>
                <w:szCs w:val="18"/>
              </w:rPr>
            </w:pPr>
          </w:p>
        </w:tc>
      </w:tr>
      <w:tr w:rsidR="001136FA" w:rsidRPr="0009263D" w14:paraId="3A89266E" w14:textId="77777777" w:rsidTr="001136FA">
        <w:trPr>
          <w:trHeight w:val="198"/>
        </w:trPr>
        <w:tc>
          <w:tcPr>
            <w:tcW w:w="2902" w:type="pct"/>
            <w:tcBorders>
              <w:top w:val="nil"/>
              <w:left w:val="nil"/>
              <w:bottom w:val="nil"/>
              <w:right w:val="nil"/>
            </w:tcBorders>
            <w:noWrap/>
            <w:vAlign w:val="bottom"/>
            <w:hideMark/>
          </w:tcPr>
          <w:p w14:paraId="0E399FC3" w14:textId="77777777" w:rsidR="001136FA" w:rsidRPr="0009263D" w:rsidRDefault="001136FA" w:rsidP="001136FA">
            <w:pPr>
              <w:rPr>
                <w:rFonts w:ascii="Arial" w:hAnsi="Arial" w:cs="Arial"/>
                <w:sz w:val="18"/>
                <w:szCs w:val="18"/>
              </w:rPr>
            </w:pPr>
          </w:p>
        </w:tc>
        <w:tc>
          <w:tcPr>
            <w:tcW w:w="947" w:type="pct"/>
            <w:tcBorders>
              <w:top w:val="nil"/>
              <w:left w:val="nil"/>
              <w:bottom w:val="double" w:sz="6" w:space="0" w:color="auto"/>
              <w:right w:val="nil"/>
            </w:tcBorders>
            <w:noWrap/>
            <w:vAlign w:val="center"/>
            <w:hideMark/>
          </w:tcPr>
          <w:p w14:paraId="53B2A5CC" w14:textId="600CA4BC"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131.779</w:t>
            </w:r>
          </w:p>
        </w:tc>
        <w:tc>
          <w:tcPr>
            <w:tcW w:w="97" w:type="pct"/>
            <w:tcBorders>
              <w:top w:val="nil"/>
              <w:left w:val="nil"/>
              <w:bottom w:val="nil"/>
              <w:right w:val="nil"/>
            </w:tcBorders>
            <w:vAlign w:val="center"/>
            <w:hideMark/>
          </w:tcPr>
          <w:p w14:paraId="078F7887" w14:textId="77777777" w:rsidR="001136FA" w:rsidRPr="0009263D" w:rsidRDefault="001136FA" w:rsidP="001136FA">
            <w:pPr>
              <w:jc w:val="right"/>
              <w:rPr>
                <w:rFonts w:ascii="Arial" w:hAnsi="Arial" w:cs="Arial"/>
                <w:color w:val="000000"/>
                <w:sz w:val="18"/>
                <w:szCs w:val="18"/>
              </w:rPr>
            </w:pPr>
          </w:p>
        </w:tc>
        <w:tc>
          <w:tcPr>
            <w:tcW w:w="1054" w:type="pct"/>
            <w:tcBorders>
              <w:top w:val="nil"/>
              <w:left w:val="nil"/>
              <w:bottom w:val="double" w:sz="6" w:space="0" w:color="auto"/>
              <w:right w:val="nil"/>
            </w:tcBorders>
            <w:noWrap/>
            <w:vAlign w:val="center"/>
            <w:hideMark/>
          </w:tcPr>
          <w:p w14:paraId="260F785C" w14:textId="20EF68E2" w:rsidR="001136FA" w:rsidRPr="0009263D" w:rsidRDefault="001136FA" w:rsidP="001136FA">
            <w:pPr>
              <w:jc w:val="right"/>
              <w:rPr>
                <w:rFonts w:ascii="Arial" w:hAnsi="Arial" w:cs="Arial"/>
                <w:color w:val="000000"/>
                <w:sz w:val="18"/>
                <w:szCs w:val="18"/>
              </w:rPr>
            </w:pPr>
            <w:r w:rsidRPr="0009263D">
              <w:rPr>
                <w:rFonts w:ascii="Arial" w:hAnsi="Arial" w:cs="Arial"/>
                <w:color w:val="000000"/>
                <w:sz w:val="18"/>
                <w:szCs w:val="18"/>
              </w:rPr>
              <w:t>99.214</w:t>
            </w:r>
          </w:p>
        </w:tc>
      </w:tr>
    </w:tbl>
    <w:p w14:paraId="3BB45DEC" w14:textId="635C5950" w:rsidR="00E03CD4" w:rsidRPr="0009263D" w:rsidRDefault="00E03CD4">
      <w:pPr>
        <w:rPr>
          <w:rFonts w:ascii="Georgia" w:hAnsi="Georgia" w:cs="Arial"/>
          <w:b/>
          <w:bCs/>
          <w:sz w:val="22"/>
          <w:szCs w:val="22"/>
        </w:rPr>
      </w:pPr>
    </w:p>
    <w:p w14:paraId="68DB4C7E" w14:textId="77777777" w:rsidR="00E03CD4" w:rsidRPr="0009263D" w:rsidRDefault="00E03CD4">
      <w:pPr>
        <w:rPr>
          <w:rFonts w:ascii="Georgia" w:hAnsi="Georgia" w:cs="Arial"/>
          <w:b/>
          <w:bCs/>
          <w:sz w:val="22"/>
          <w:szCs w:val="22"/>
        </w:rPr>
      </w:pPr>
      <w:r w:rsidRPr="0009263D">
        <w:rPr>
          <w:rFonts w:ascii="Georgia" w:hAnsi="Georgia" w:cs="Arial"/>
          <w:b/>
          <w:bCs/>
          <w:sz w:val="22"/>
          <w:szCs w:val="22"/>
        </w:rPr>
        <w:br w:type="page"/>
      </w:r>
    </w:p>
    <w:tbl>
      <w:tblPr>
        <w:tblW w:w="5000" w:type="pct"/>
        <w:tblCellMar>
          <w:left w:w="70" w:type="dxa"/>
          <w:right w:w="70" w:type="dxa"/>
        </w:tblCellMar>
        <w:tblLook w:val="04A0" w:firstRow="1" w:lastRow="0" w:firstColumn="1" w:lastColumn="0" w:noHBand="0" w:noVBand="1"/>
      </w:tblPr>
      <w:tblGrid>
        <w:gridCol w:w="5361"/>
        <w:gridCol w:w="1735"/>
        <w:gridCol w:w="181"/>
        <w:gridCol w:w="1960"/>
      </w:tblGrid>
      <w:tr w:rsidR="002C03BD" w:rsidRPr="0009263D" w14:paraId="0D82870A" w14:textId="77777777" w:rsidTr="002C03BD">
        <w:trPr>
          <w:trHeight w:val="198"/>
        </w:trPr>
        <w:tc>
          <w:tcPr>
            <w:tcW w:w="2902" w:type="pct"/>
            <w:tcBorders>
              <w:top w:val="nil"/>
              <w:left w:val="nil"/>
              <w:bottom w:val="nil"/>
              <w:right w:val="nil"/>
            </w:tcBorders>
            <w:noWrap/>
            <w:vAlign w:val="bottom"/>
            <w:hideMark/>
          </w:tcPr>
          <w:p w14:paraId="7E82FA5F" w14:textId="77777777" w:rsidR="002C03BD" w:rsidRPr="0009263D" w:rsidRDefault="002C03BD" w:rsidP="002C03BD">
            <w:pPr>
              <w:rPr>
                <w:rFonts w:ascii="Arial" w:hAnsi="Arial" w:cs="Arial"/>
                <w:sz w:val="18"/>
                <w:szCs w:val="18"/>
              </w:rPr>
            </w:pPr>
          </w:p>
        </w:tc>
        <w:tc>
          <w:tcPr>
            <w:tcW w:w="2098" w:type="pct"/>
            <w:gridSpan w:val="3"/>
            <w:tcBorders>
              <w:top w:val="nil"/>
              <w:left w:val="nil"/>
              <w:bottom w:val="single" w:sz="8" w:space="0" w:color="auto"/>
              <w:right w:val="nil"/>
            </w:tcBorders>
            <w:noWrap/>
            <w:vAlign w:val="center"/>
            <w:hideMark/>
          </w:tcPr>
          <w:p w14:paraId="01CC165C" w14:textId="77777777" w:rsidR="002C03BD" w:rsidRPr="0009263D" w:rsidRDefault="002C03BD" w:rsidP="002C03BD">
            <w:pPr>
              <w:jc w:val="right"/>
              <w:rPr>
                <w:rFonts w:ascii="Arial" w:hAnsi="Arial" w:cs="Arial"/>
                <w:b/>
                <w:bCs/>
                <w:color w:val="000000"/>
                <w:sz w:val="18"/>
                <w:szCs w:val="18"/>
              </w:rPr>
            </w:pPr>
            <w:r w:rsidRPr="0009263D">
              <w:rPr>
                <w:rFonts w:ascii="Arial" w:hAnsi="Arial" w:cs="Arial"/>
                <w:b/>
                <w:bCs/>
                <w:color w:val="000000"/>
                <w:sz w:val="18"/>
                <w:szCs w:val="18"/>
              </w:rPr>
              <w:t>Três meses findos em</w:t>
            </w:r>
          </w:p>
        </w:tc>
      </w:tr>
      <w:tr w:rsidR="002C03BD" w:rsidRPr="0009263D" w14:paraId="64F72906" w14:textId="77777777" w:rsidTr="002C03BD">
        <w:trPr>
          <w:trHeight w:val="198"/>
        </w:trPr>
        <w:tc>
          <w:tcPr>
            <w:tcW w:w="2902" w:type="pct"/>
            <w:tcBorders>
              <w:top w:val="nil"/>
              <w:left w:val="nil"/>
              <w:bottom w:val="nil"/>
              <w:right w:val="nil"/>
            </w:tcBorders>
            <w:noWrap/>
            <w:vAlign w:val="bottom"/>
            <w:hideMark/>
          </w:tcPr>
          <w:p w14:paraId="63834647" w14:textId="77777777" w:rsidR="002C03BD" w:rsidRPr="0009263D" w:rsidRDefault="002C03BD" w:rsidP="002C03BD">
            <w:pPr>
              <w:jc w:val="right"/>
              <w:rPr>
                <w:rFonts w:ascii="Arial" w:hAnsi="Arial" w:cs="Arial"/>
                <w:b/>
                <w:bCs/>
                <w:color w:val="000000"/>
                <w:sz w:val="18"/>
                <w:szCs w:val="18"/>
              </w:rPr>
            </w:pPr>
          </w:p>
        </w:tc>
        <w:tc>
          <w:tcPr>
            <w:tcW w:w="939" w:type="pct"/>
            <w:tcBorders>
              <w:top w:val="nil"/>
              <w:left w:val="nil"/>
              <w:bottom w:val="nil"/>
              <w:right w:val="nil"/>
            </w:tcBorders>
            <w:noWrap/>
            <w:vAlign w:val="bottom"/>
            <w:hideMark/>
          </w:tcPr>
          <w:p w14:paraId="3E2BF2C0" w14:textId="77777777" w:rsidR="002C03BD" w:rsidRPr="0009263D" w:rsidRDefault="002C03BD" w:rsidP="002C03BD">
            <w:pPr>
              <w:rPr>
                <w:rFonts w:ascii="Arial" w:hAnsi="Arial" w:cs="Arial"/>
                <w:sz w:val="18"/>
                <w:szCs w:val="18"/>
              </w:rPr>
            </w:pPr>
          </w:p>
        </w:tc>
        <w:tc>
          <w:tcPr>
            <w:tcW w:w="98" w:type="pct"/>
            <w:tcBorders>
              <w:top w:val="nil"/>
              <w:left w:val="nil"/>
              <w:bottom w:val="nil"/>
              <w:right w:val="nil"/>
            </w:tcBorders>
            <w:noWrap/>
            <w:vAlign w:val="bottom"/>
            <w:hideMark/>
          </w:tcPr>
          <w:p w14:paraId="370C8B3D" w14:textId="77777777" w:rsidR="002C03BD" w:rsidRPr="0009263D" w:rsidRDefault="002C03BD" w:rsidP="002C03BD">
            <w:pPr>
              <w:rPr>
                <w:rFonts w:ascii="Arial" w:hAnsi="Arial" w:cs="Arial"/>
                <w:sz w:val="18"/>
                <w:szCs w:val="18"/>
              </w:rPr>
            </w:pPr>
          </w:p>
        </w:tc>
        <w:tc>
          <w:tcPr>
            <w:tcW w:w="1061" w:type="pct"/>
            <w:tcBorders>
              <w:top w:val="nil"/>
              <w:left w:val="nil"/>
              <w:bottom w:val="nil"/>
              <w:right w:val="nil"/>
            </w:tcBorders>
            <w:noWrap/>
            <w:vAlign w:val="bottom"/>
            <w:hideMark/>
          </w:tcPr>
          <w:p w14:paraId="774674AE" w14:textId="77777777" w:rsidR="002C03BD" w:rsidRPr="0009263D" w:rsidRDefault="002C03BD" w:rsidP="002C03BD">
            <w:pPr>
              <w:rPr>
                <w:rFonts w:ascii="Arial" w:hAnsi="Arial" w:cs="Arial"/>
                <w:sz w:val="18"/>
                <w:szCs w:val="18"/>
              </w:rPr>
            </w:pPr>
          </w:p>
        </w:tc>
      </w:tr>
      <w:tr w:rsidR="002C03BD" w:rsidRPr="0009263D" w14:paraId="0D739741" w14:textId="77777777" w:rsidTr="002C03BD">
        <w:trPr>
          <w:trHeight w:val="198"/>
        </w:trPr>
        <w:tc>
          <w:tcPr>
            <w:tcW w:w="2902" w:type="pct"/>
            <w:tcBorders>
              <w:top w:val="nil"/>
              <w:left w:val="nil"/>
              <w:bottom w:val="nil"/>
              <w:right w:val="nil"/>
            </w:tcBorders>
            <w:noWrap/>
            <w:vAlign w:val="bottom"/>
            <w:hideMark/>
          </w:tcPr>
          <w:p w14:paraId="78EDC815" w14:textId="77777777" w:rsidR="002C03BD" w:rsidRPr="0009263D" w:rsidRDefault="002C03BD" w:rsidP="002C03BD">
            <w:pPr>
              <w:rPr>
                <w:rFonts w:ascii="Arial" w:hAnsi="Arial" w:cs="Arial"/>
                <w:sz w:val="18"/>
                <w:szCs w:val="18"/>
              </w:rPr>
            </w:pPr>
          </w:p>
        </w:tc>
        <w:tc>
          <w:tcPr>
            <w:tcW w:w="939" w:type="pct"/>
            <w:tcBorders>
              <w:top w:val="nil"/>
              <w:left w:val="nil"/>
              <w:bottom w:val="single" w:sz="8" w:space="0" w:color="auto"/>
              <w:right w:val="nil"/>
            </w:tcBorders>
            <w:noWrap/>
            <w:vAlign w:val="center"/>
            <w:hideMark/>
          </w:tcPr>
          <w:p w14:paraId="5521C5F6" w14:textId="77777777" w:rsidR="002C03BD" w:rsidRPr="0009263D" w:rsidRDefault="002C03BD" w:rsidP="002C03BD">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98" w:type="pct"/>
            <w:tcBorders>
              <w:top w:val="nil"/>
              <w:left w:val="nil"/>
              <w:bottom w:val="nil"/>
              <w:right w:val="nil"/>
            </w:tcBorders>
            <w:vAlign w:val="center"/>
            <w:hideMark/>
          </w:tcPr>
          <w:p w14:paraId="0BB463C9" w14:textId="77777777" w:rsidR="002C03BD" w:rsidRPr="0009263D" w:rsidRDefault="002C03BD" w:rsidP="002C03BD">
            <w:pPr>
              <w:jc w:val="right"/>
              <w:rPr>
                <w:rFonts w:ascii="Arial" w:hAnsi="Arial" w:cs="Arial"/>
                <w:b/>
                <w:bCs/>
                <w:color w:val="000000"/>
                <w:sz w:val="18"/>
                <w:szCs w:val="18"/>
              </w:rPr>
            </w:pPr>
          </w:p>
        </w:tc>
        <w:tc>
          <w:tcPr>
            <w:tcW w:w="1061" w:type="pct"/>
            <w:tcBorders>
              <w:top w:val="nil"/>
              <w:left w:val="nil"/>
              <w:bottom w:val="single" w:sz="8" w:space="0" w:color="auto"/>
              <w:right w:val="nil"/>
            </w:tcBorders>
            <w:noWrap/>
            <w:vAlign w:val="center"/>
            <w:hideMark/>
          </w:tcPr>
          <w:p w14:paraId="2264BB56" w14:textId="77777777" w:rsidR="002C03BD" w:rsidRPr="0009263D" w:rsidRDefault="002C03BD" w:rsidP="002C03BD">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2C03BD" w:rsidRPr="0009263D" w14:paraId="700B0874" w14:textId="77777777" w:rsidTr="002C03BD">
        <w:trPr>
          <w:trHeight w:val="198"/>
        </w:trPr>
        <w:tc>
          <w:tcPr>
            <w:tcW w:w="2902" w:type="pct"/>
            <w:tcBorders>
              <w:top w:val="nil"/>
              <w:left w:val="nil"/>
              <w:bottom w:val="nil"/>
              <w:right w:val="nil"/>
            </w:tcBorders>
            <w:vAlign w:val="center"/>
            <w:hideMark/>
          </w:tcPr>
          <w:p w14:paraId="267E5741" w14:textId="77777777" w:rsidR="002C03BD" w:rsidRPr="0009263D" w:rsidRDefault="002C03BD" w:rsidP="002C03BD">
            <w:pPr>
              <w:rPr>
                <w:rFonts w:ascii="Arial" w:hAnsi="Arial" w:cs="Arial"/>
                <w:b/>
                <w:bCs/>
                <w:color w:val="000000"/>
                <w:sz w:val="18"/>
                <w:szCs w:val="18"/>
              </w:rPr>
            </w:pPr>
            <w:r w:rsidRPr="0009263D">
              <w:rPr>
                <w:rFonts w:ascii="Arial" w:hAnsi="Arial" w:cs="Arial"/>
                <w:b/>
                <w:bCs/>
                <w:color w:val="000000"/>
                <w:sz w:val="18"/>
                <w:szCs w:val="18"/>
              </w:rPr>
              <w:t xml:space="preserve"> Receitas </w:t>
            </w:r>
          </w:p>
        </w:tc>
        <w:tc>
          <w:tcPr>
            <w:tcW w:w="939" w:type="pct"/>
            <w:tcBorders>
              <w:top w:val="nil"/>
              <w:left w:val="nil"/>
              <w:bottom w:val="nil"/>
              <w:right w:val="nil"/>
            </w:tcBorders>
            <w:vAlign w:val="center"/>
            <w:hideMark/>
          </w:tcPr>
          <w:p w14:paraId="57E62CC2" w14:textId="77777777" w:rsidR="002C03BD" w:rsidRPr="0009263D" w:rsidRDefault="002C03BD" w:rsidP="002C03BD">
            <w:pPr>
              <w:jc w:val="right"/>
              <w:rPr>
                <w:rFonts w:ascii="Arial" w:hAnsi="Arial" w:cs="Arial"/>
                <w:b/>
                <w:bCs/>
                <w:color w:val="000000"/>
                <w:sz w:val="18"/>
                <w:szCs w:val="18"/>
              </w:rPr>
            </w:pPr>
          </w:p>
        </w:tc>
        <w:tc>
          <w:tcPr>
            <w:tcW w:w="98" w:type="pct"/>
            <w:tcBorders>
              <w:top w:val="nil"/>
              <w:left w:val="nil"/>
              <w:bottom w:val="nil"/>
              <w:right w:val="nil"/>
            </w:tcBorders>
            <w:vAlign w:val="center"/>
            <w:hideMark/>
          </w:tcPr>
          <w:p w14:paraId="344FE7A4" w14:textId="77777777" w:rsidR="002C03BD" w:rsidRPr="0009263D" w:rsidRDefault="002C03BD" w:rsidP="002C03BD">
            <w:pPr>
              <w:jc w:val="right"/>
              <w:rPr>
                <w:rFonts w:ascii="Arial" w:hAnsi="Arial" w:cs="Arial"/>
                <w:sz w:val="18"/>
                <w:szCs w:val="18"/>
              </w:rPr>
            </w:pPr>
          </w:p>
        </w:tc>
        <w:tc>
          <w:tcPr>
            <w:tcW w:w="1061" w:type="pct"/>
            <w:tcBorders>
              <w:top w:val="nil"/>
              <w:left w:val="nil"/>
              <w:bottom w:val="nil"/>
              <w:right w:val="nil"/>
            </w:tcBorders>
            <w:noWrap/>
            <w:vAlign w:val="center"/>
            <w:hideMark/>
          </w:tcPr>
          <w:p w14:paraId="78765E42" w14:textId="77777777" w:rsidR="002C03BD" w:rsidRPr="0009263D" w:rsidRDefault="002C03BD" w:rsidP="002C03BD">
            <w:pPr>
              <w:jc w:val="right"/>
              <w:rPr>
                <w:rFonts w:ascii="Arial" w:hAnsi="Arial" w:cs="Arial"/>
                <w:sz w:val="18"/>
                <w:szCs w:val="18"/>
              </w:rPr>
            </w:pPr>
          </w:p>
        </w:tc>
      </w:tr>
      <w:tr w:rsidR="002C03BD" w:rsidRPr="0009263D" w14:paraId="3CB4E0D6" w14:textId="77777777" w:rsidTr="002C03BD">
        <w:trPr>
          <w:trHeight w:val="198"/>
        </w:trPr>
        <w:tc>
          <w:tcPr>
            <w:tcW w:w="2902" w:type="pct"/>
            <w:tcBorders>
              <w:top w:val="nil"/>
              <w:left w:val="nil"/>
              <w:bottom w:val="nil"/>
              <w:right w:val="nil"/>
            </w:tcBorders>
            <w:vAlign w:val="center"/>
            <w:hideMark/>
          </w:tcPr>
          <w:p w14:paraId="72503B5B" w14:textId="77777777" w:rsidR="002C03BD" w:rsidRPr="0009263D" w:rsidRDefault="002C03BD" w:rsidP="002C03BD">
            <w:pPr>
              <w:rPr>
                <w:rFonts w:ascii="Arial" w:hAnsi="Arial" w:cs="Arial"/>
                <w:color w:val="000000"/>
                <w:sz w:val="18"/>
                <w:szCs w:val="18"/>
              </w:rPr>
            </w:pPr>
            <w:r w:rsidRPr="0009263D">
              <w:rPr>
                <w:rFonts w:ascii="Arial" w:hAnsi="Arial" w:cs="Arial"/>
                <w:color w:val="000000"/>
                <w:sz w:val="18"/>
                <w:szCs w:val="18"/>
              </w:rPr>
              <w:t xml:space="preserve"> Juros recebidos de aplicações financeiras </w:t>
            </w:r>
          </w:p>
        </w:tc>
        <w:tc>
          <w:tcPr>
            <w:tcW w:w="939" w:type="pct"/>
            <w:tcBorders>
              <w:top w:val="nil"/>
              <w:left w:val="nil"/>
              <w:bottom w:val="nil"/>
              <w:right w:val="nil"/>
            </w:tcBorders>
            <w:noWrap/>
            <w:vAlign w:val="bottom"/>
            <w:hideMark/>
          </w:tcPr>
          <w:p w14:paraId="0B01FD96" w14:textId="7F069D28"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62.556</w:t>
            </w:r>
          </w:p>
        </w:tc>
        <w:tc>
          <w:tcPr>
            <w:tcW w:w="98" w:type="pct"/>
            <w:tcBorders>
              <w:top w:val="nil"/>
              <w:left w:val="nil"/>
              <w:bottom w:val="nil"/>
              <w:right w:val="nil"/>
            </w:tcBorders>
            <w:noWrap/>
            <w:vAlign w:val="bottom"/>
            <w:hideMark/>
          </w:tcPr>
          <w:p w14:paraId="666A09C7"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nil"/>
              <w:right w:val="nil"/>
            </w:tcBorders>
            <w:noWrap/>
            <w:vAlign w:val="bottom"/>
            <w:hideMark/>
          </w:tcPr>
          <w:p w14:paraId="0D061088" w14:textId="723E8C04"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51.597</w:t>
            </w:r>
          </w:p>
        </w:tc>
      </w:tr>
      <w:tr w:rsidR="002C03BD" w:rsidRPr="0009263D" w14:paraId="1A690D74" w14:textId="77777777" w:rsidTr="002C03BD">
        <w:trPr>
          <w:trHeight w:val="198"/>
        </w:trPr>
        <w:tc>
          <w:tcPr>
            <w:tcW w:w="2902" w:type="pct"/>
            <w:tcBorders>
              <w:top w:val="nil"/>
              <w:left w:val="nil"/>
              <w:bottom w:val="nil"/>
              <w:right w:val="nil"/>
            </w:tcBorders>
            <w:vAlign w:val="center"/>
            <w:hideMark/>
          </w:tcPr>
          <w:p w14:paraId="02224AC3" w14:textId="77777777" w:rsidR="002C03BD" w:rsidRPr="0009263D" w:rsidRDefault="002C03BD" w:rsidP="002C03BD">
            <w:pPr>
              <w:rPr>
                <w:rFonts w:ascii="Arial" w:hAnsi="Arial" w:cs="Arial"/>
                <w:color w:val="000000"/>
                <w:sz w:val="18"/>
                <w:szCs w:val="18"/>
              </w:rPr>
            </w:pPr>
            <w:r w:rsidRPr="0009263D">
              <w:rPr>
                <w:rFonts w:ascii="Arial" w:hAnsi="Arial" w:cs="Arial"/>
                <w:color w:val="000000"/>
                <w:sz w:val="18"/>
                <w:szCs w:val="18"/>
              </w:rPr>
              <w:t xml:space="preserve"> PIS/COFINS - receita financeira</w:t>
            </w:r>
          </w:p>
        </w:tc>
        <w:tc>
          <w:tcPr>
            <w:tcW w:w="939" w:type="pct"/>
            <w:tcBorders>
              <w:top w:val="nil"/>
              <w:left w:val="nil"/>
              <w:bottom w:val="nil"/>
              <w:right w:val="nil"/>
            </w:tcBorders>
            <w:noWrap/>
            <w:vAlign w:val="center"/>
            <w:hideMark/>
          </w:tcPr>
          <w:p w14:paraId="789AC638" w14:textId="1E47385B"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(3.130)</w:t>
            </w:r>
          </w:p>
        </w:tc>
        <w:tc>
          <w:tcPr>
            <w:tcW w:w="98" w:type="pct"/>
            <w:tcBorders>
              <w:top w:val="nil"/>
              <w:left w:val="nil"/>
              <w:bottom w:val="nil"/>
              <w:right w:val="nil"/>
            </w:tcBorders>
            <w:vAlign w:val="center"/>
            <w:hideMark/>
          </w:tcPr>
          <w:p w14:paraId="64B35911"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nil"/>
              <w:right w:val="nil"/>
            </w:tcBorders>
            <w:vAlign w:val="center"/>
            <w:hideMark/>
          </w:tcPr>
          <w:p w14:paraId="4F6CC25B" w14:textId="2D1D7796"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(2.593)</w:t>
            </w:r>
          </w:p>
        </w:tc>
      </w:tr>
      <w:tr w:rsidR="002C03BD" w:rsidRPr="0009263D" w14:paraId="3C6CFAA5" w14:textId="77777777" w:rsidTr="002C03BD">
        <w:trPr>
          <w:trHeight w:val="198"/>
        </w:trPr>
        <w:tc>
          <w:tcPr>
            <w:tcW w:w="2902" w:type="pct"/>
            <w:tcBorders>
              <w:top w:val="nil"/>
              <w:left w:val="nil"/>
              <w:bottom w:val="nil"/>
              <w:right w:val="nil"/>
            </w:tcBorders>
            <w:vAlign w:val="center"/>
            <w:hideMark/>
          </w:tcPr>
          <w:p w14:paraId="4B35E04D" w14:textId="77777777" w:rsidR="002C03BD" w:rsidRPr="0009263D" w:rsidRDefault="002C03BD" w:rsidP="002C03BD">
            <w:pPr>
              <w:rPr>
                <w:rFonts w:ascii="Arial" w:hAnsi="Arial" w:cs="Arial"/>
                <w:color w:val="000000"/>
                <w:sz w:val="18"/>
                <w:szCs w:val="18"/>
              </w:rPr>
            </w:pPr>
            <w:r w:rsidRPr="0009263D">
              <w:rPr>
                <w:rFonts w:ascii="Arial" w:hAnsi="Arial" w:cs="Arial"/>
                <w:color w:val="000000"/>
                <w:sz w:val="18"/>
                <w:szCs w:val="18"/>
              </w:rPr>
              <w:t xml:space="preserve"> Variação monetária ativa </w:t>
            </w:r>
          </w:p>
        </w:tc>
        <w:tc>
          <w:tcPr>
            <w:tcW w:w="939" w:type="pct"/>
            <w:tcBorders>
              <w:top w:val="nil"/>
              <w:left w:val="nil"/>
              <w:bottom w:val="nil"/>
              <w:right w:val="nil"/>
            </w:tcBorders>
            <w:noWrap/>
            <w:vAlign w:val="bottom"/>
            <w:hideMark/>
          </w:tcPr>
          <w:p w14:paraId="6CEAB68C" w14:textId="6238BD73"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4.742</w:t>
            </w:r>
          </w:p>
        </w:tc>
        <w:tc>
          <w:tcPr>
            <w:tcW w:w="98" w:type="pct"/>
            <w:tcBorders>
              <w:top w:val="nil"/>
              <w:left w:val="nil"/>
              <w:bottom w:val="nil"/>
              <w:right w:val="nil"/>
            </w:tcBorders>
            <w:noWrap/>
            <w:vAlign w:val="bottom"/>
            <w:hideMark/>
          </w:tcPr>
          <w:p w14:paraId="036A0B21"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nil"/>
              <w:right w:val="nil"/>
            </w:tcBorders>
            <w:noWrap/>
            <w:vAlign w:val="bottom"/>
            <w:hideMark/>
          </w:tcPr>
          <w:p w14:paraId="1639A49E" w14:textId="53D7D72F"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4.168</w:t>
            </w:r>
          </w:p>
        </w:tc>
      </w:tr>
      <w:tr w:rsidR="002C03BD" w:rsidRPr="0009263D" w14:paraId="24B12352" w14:textId="77777777" w:rsidTr="002C03BD">
        <w:trPr>
          <w:trHeight w:val="198"/>
        </w:trPr>
        <w:tc>
          <w:tcPr>
            <w:tcW w:w="2902" w:type="pct"/>
            <w:tcBorders>
              <w:top w:val="nil"/>
              <w:left w:val="nil"/>
              <w:bottom w:val="nil"/>
              <w:right w:val="nil"/>
            </w:tcBorders>
            <w:vAlign w:val="center"/>
            <w:hideMark/>
          </w:tcPr>
          <w:p w14:paraId="455407C6" w14:textId="77777777" w:rsidR="002C03BD" w:rsidRPr="0009263D" w:rsidRDefault="002C03BD" w:rsidP="002C03BD">
            <w:pPr>
              <w:rPr>
                <w:rFonts w:ascii="Arial" w:hAnsi="Arial" w:cs="Arial"/>
                <w:color w:val="000000"/>
                <w:sz w:val="18"/>
                <w:szCs w:val="18"/>
              </w:rPr>
            </w:pPr>
            <w:r w:rsidRPr="0009263D">
              <w:rPr>
                <w:rFonts w:ascii="Arial" w:hAnsi="Arial" w:cs="Arial"/>
                <w:color w:val="000000"/>
                <w:sz w:val="18"/>
                <w:szCs w:val="18"/>
              </w:rPr>
              <w:t xml:space="preserve"> Outras</w:t>
            </w:r>
          </w:p>
        </w:tc>
        <w:tc>
          <w:tcPr>
            <w:tcW w:w="939" w:type="pct"/>
            <w:tcBorders>
              <w:top w:val="nil"/>
              <w:left w:val="nil"/>
              <w:bottom w:val="single" w:sz="8" w:space="0" w:color="auto"/>
              <w:right w:val="nil"/>
            </w:tcBorders>
            <w:noWrap/>
            <w:vAlign w:val="center"/>
            <w:hideMark/>
          </w:tcPr>
          <w:p w14:paraId="43BB20F4" w14:textId="2AADF18F"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32</w:t>
            </w:r>
          </w:p>
        </w:tc>
        <w:tc>
          <w:tcPr>
            <w:tcW w:w="98" w:type="pct"/>
            <w:tcBorders>
              <w:top w:val="nil"/>
              <w:left w:val="nil"/>
              <w:bottom w:val="nil"/>
              <w:right w:val="nil"/>
            </w:tcBorders>
            <w:noWrap/>
            <w:vAlign w:val="bottom"/>
            <w:hideMark/>
          </w:tcPr>
          <w:p w14:paraId="7CEC0B4D"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single" w:sz="8" w:space="0" w:color="auto"/>
              <w:right w:val="nil"/>
            </w:tcBorders>
            <w:noWrap/>
            <w:vAlign w:val="center"/>
            <w:hideMark/>
          </w:tcPr>
          <w:p w14:paraId="067A80F0" w14:textId="63EFBA9A"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37</w:t>
            </w:r>
          </w:p>
        </w:tc>
      </w:tr>
      <w:tr w:rsidR="002C03BD" w:rsidRPr="0009263D" w14:paraId="631BAF8E" w14:textId="77777777" w:rsidTr="002C03BD">
        <w:trPr>
          <w:trHeight w:val="198"/>
        </w:trPr>
        <w:tc>
          <w:tcPr>
            <w:tcW w:w="2902" w:type="pct"/>
            <w:tcBorders>
              <w:top w:val="nil"/>
              <w:left w:val="nil"/>
              <w:bottom w:val="nil"/>
              <w:right w:val="nil"/>
            </w:tcBorders>
            <w:vAlign w:val="center"/>
            <w:hideMark/>
          </w:tcPr>
          <w:p w14:paraId="3AA4DA1B" w14:textId="77777777" w:rsidR="002C03BD" w:rsidRPr="0009263D" w:rsidRDefault="002C03BD" w:rsidP="002C03BD">
            <w:pPr>
              <w:jc w:val="right"/>
              <w:rPr>
                <w:rFonts w:ascii="Arial" w:hAnsi="Arial" w:cs="Arial"/>
                <w:color w:val="000000"/>
                <w:sz w:val="18"/>
                <w:szCs w:val="18"/>
              </w:rPr>
            </w:pPr>
          </w:p>
        </w:tc>
        <w:tc>
          <w:tcPr>
            <w:tcW w:w="939" w:type="pct"/>
            <w:tcBorders>
              <w:top w:val="nil"/>
              <w:left w:val="nil"/>
              <w:bottom w:val="nil"/>
              <w:right w:val="nil"/>
            </w:tcBorders>
            <w:noWrap/>
            <w:vAlign w:val="bottom"/>
            <w:hideMark/>
          </w:tcPr>
          <w:p w14:paraId="61500510" w14:textId="77777777" w:rsidR="002C03BD" w:rsidRPr="0009263D" w:rsidRDefault="002C03BD" w:rsidP="002C03BD">
            <w:pPr>
              <w:jc w:val="right"/>
              <w:rPr>
                <w:rFonts w:ascii="Arial" w:hAnsi="Arial" w:cs="Arial"/>
                <w:sz w:val="18"/>
                <w:szCs w:val="18"/>
              </w:rPr>
            </w:pPr>
          </w:p>
        </w:tc>
        <w:tc>
          <w:tcPr>
            <w:tcW w:w="98" w:type="pct"/>
            <w:tcBorders>
              <w:top w:val="nil"/>
              <w:left w:val="nil"/>
              <w:bottom w:val="nil"/>
              <w:right w:val="nil"/>
            </w:tcBorders>
            <w:noWrap/>
            <w:vAlign w:val="bottom"/>
            <w:hideMark/>
          </w:tcPr>
          <w:p w14:paraId="55DF2D0C" w14:textId="77777777" w:rsidR="002C03BD" w:rsidRPr="0009263D" w:rsidRDefault="002C03BD" w:rsidP="002C03BD">
            <w:pPr>
              <w:jc w:val="right"/>
              <w:rPr>
                <w:rFonts w:ascii="Arial" w:hAnsi="Arial" w:cs="Arial"/>
                <w:sz w:val="18"/>
                <w:szCs w:val="18"/>
              </w:rPr>
            </w:pPr>
          </w:p>
        </w:tc>
        <w:tc>
          <w:tcPr>
            <w:tcW w:w="1061" w:type="pct"/>
            <w:tcBorders>
              <w:top w:val="nil"/>
              <w:left w:val="nil"/>
              <w:bottom w:val="nil"/>
              <w:right w:val="nil"/>
            </w:tcBorders>
            <w:noWrap/>
            <w:vAlign w:val="bottom"/>
            <w:hideMark/>
          </w:tcPr>
          <w:p w14:paraId="6DD01753" w14:textId="77777777" w:rsidR="002C03BD" w:rsidRPr="0009263D" w:rsidRDefault="002C03BD" w:rsidP="002C03BD">
            <w:pPr>
              <w:jc w:val="right"/>
              <w:rPr>
                <w:rFonts w:ascii="Arial" w:hAnsi="Arial" w:cs="Arial"/>
                <w:sz w:val="18"/>
                <w:szCs w:val="18"/>
              </w:rPr>
            </w:pPr>
          </w:p>
        </w:tc>
      </w:tr>
      <w:tr w:rsidR="002C03BD" w:rsidRPr="0009263D" w14:paraId="6E1515F5" w14:textId="77777777" w:rsidTr="002C03BD">
        <w:trPr>
          <w:trHeight w:val="198"/>
        </w:trPr>
        <w:tc>
          <w:tcPr>
            <w:tcW w:w="2902" w:type="pct"/>
            <w:tcBorders>
              <w:top w:val="nil"/>
              <w:left w:val="nil"/>
              <w:bottom w:val="nil"/>
              <w:right w:val="nil"/>
            </w:tcBorders>
            <w:noWrap/>
            <w:vAlign w:val="bottom"/>
            <w:hideMark/>
          </w:tcPr>
          <w:p w14:paraId="382AC3B6" w14:textId="77777777" w:rsidR="002C03BD" w:rsidRPr="0009263D" w:rsidRDefault="002C03BD" w:rsidP="002C03BD">
            <w:pPr>
              <w:rPr>
                <w:rFonts w:ascii="Arial" w:hAnsi="Arial" w:cs="Arial"/>
                <w:sz w:val="18"/>
                <w:szCs w:val="18"/>
              </w:rPr>
            </w:pPr>
          </w:p>
        </w:tc>
        <w:tc>
          <w:tcPr>
            <w:tcW w:w="939" w:type="pct"/>
            <w:tcBorders>
              <w:top w:val="nil"/>
              <w:left w:val="nil"/>
              <w:bottom w:val="single" w:sz="8" w:space="0" w:color="auto"/>
              <w:right w:val="nil"/>
            </w:tcBorders>
            <w:noWrap/>
            <w:vAlign w:val="center"/>
            <w:hideMark/>
          </w:tcPr>
          <w:p w14:paraId="5BA2F0E3" w14:textId="7F752302"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64.200</w:t>
            </w:r>
          </w:p>
        </w:tc>
        <w:tc>
          <w:tcPr>
            <w:tcW w:w="98" w:type="pct"/>
            <w:tcBorders>
              <w:top w:val="nil"/>
              <w:left w:val="nil"/>
              <w:bottom w:val="nil"/>
              <w:right w:val="nil"/>
            </w:tcBorders>
            <w:vAlign w:val="center"/>
            <w:hideMark/>
          </w:tcPr>
          <w:p w14:paraId="15001127"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single" w:sz="8" w:space="0" w:color="auto"/>
              <w:right w:val="nil"/>
            </w:tcBorders>
            <w:noWrap/>
            <w:vAlign w:val="center"/>
            <w:hideMark/>
          </w:tcPr>
          <w:p w14:paraId="3E9ED318" w14:textId="5992C7B7"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53.209</w:t>
            </w:r>
          </w:p>
        </w:tc>
      </w:tr>
      <w:tr w:rsidR="002C03BD" w:rsidRPr="0009263D" w14:paraId="6747B749" w14:textId="77777777" w:rsidTr="002C03BD">
        <w:trPr>
          <w:trHeight w:val="198"/>
        </w:trPr>
        <w:tc>
          <w:tcPr>
            <w:tcW w:w="2902" w:type="pct"/>
            <w:tcBorders>
              <w:top w:val="nil"/>
              <w:left w:val="nil"/>
              <w:bottom w:val="nil"/>
              <w:right w:val="nil"/>
            </w:tcBorders>
            <w:vAlign w:val="center"/>
            <w:hideMark/>
          </w:tcPr>
          <w:p w14:paraId="39F85AD4" w14:textId="77777777" w:rsidR="002C03BD" w:rsidRPr="0009263D" w:rsidRDefault="002C03BD" w:rsidP="002C03BD">
            <w:pPr>
              <w:rPr>
                <w:rFonts w:ascii="Arial" w:hAnsi="Arial" w:cs="Arial"/>
                <w:b/>
                <w:bCs/>
                <w:color w:val="000000"/>
                <w:sz w:val="18"/>
                <w:szCs w:val="18"/>
              </w:rPr>
            </w:pPr>
            <w:r w:rsidRPr="0009263D">
              <w:rPr>
                <w:rFonts w:ascii="Arial" w:hAnsi="Arial" w:cs="Arial"/>
                <w:b/>
                <w:bCs/>
                <w:color w:val="000000"/>
                <w:sz w:val="18"/>
                <w:szCs w:val="18"/>
              </w:rPr>
              <w:t xml:space="preserve"> Despesas </w:t>
            </w:r>
          </w:p>
        </w:tc>
        <w:tc>
          <w:tcPr>
            <w:tcW w:w="939" w:type="pct"/>
            <w:tcBorders>
              <w:top w:val="nil"/>
              <w:left w:val="nil"/>
              <w:bottom w:val="nil"/>
              <w:right w:val="nil"/>
            </w:tcBorders>
            <w:noWrap/>
            <w:vAlign w:val="center"/>
            <w:hideMark/>
          </w:tcPr>
          <w:p w14:paraId="07C1568E" w14:textId="77777777" w:rsidR="002C03BD" w:rsidRPr="0009263D" w:rsidRDefault="002C03BD" w:rsidP="002C03BD">
            <w:pPr>
              <w:jc w:val="right"/>
              <w:rPr>
                <w:rFonts w:ascii="Arial" w:hAnsi="Arial" w:cs="Arial"/>
                <w:b/>
                <w:bCs/>
                <w:color w:val="000000"/>
                <w:sz w:val="18"/>
                <w:szCs w:val="18"/>
              </w:rPr>
            </w:pPr>
          </w:p>
        </w:tc>
        <w:tc>
          <w:tcPr>
            <w:tcW w:w="98" w:type="pct"/>
            <w:tcBorders>
              <w:top w:val="nil"/>
              <w:left w:val="nil"/>
              <w:bottom w:val="nil"/>
              <w:right w:val="nil"/>
            </w:tcBorders>
            <w:vAlign w:val="center"/>
            <w:hideMark/>
          </w:tcPr>
          <w:p w14:paraId="1F222967" w14:textId="77777777" w:rsidR="002C03BD" w:rsidRPr="0009263D" w:rsidRDefault="002C03BD" w:rsidP="002C03BD">
            <w:pPr>
              <w:jc w:val="right"/>
              <w:rPr>
                <w:rFonts w:ascii="Arial" w:hAnsi="Arial" w:cs="Arial"/>
                <w:sz w:val="18"/>
                <w:szCs w:val="18"/>
              </w:rPr>
            </w:pPr>
          </w:p>
        </w:tc>
        <w:tc>
          <w:tcPr>
            <w:tcW w:w="1061" w:type="pct"/>
            <w:tcBorders>
              <w:top w:val="nil"/>
              <w:left w:val="nil"/>
              <w:bottom w:val="nil"/>
              <w:right w:val="nil"/>
            </w:tcBorders>
            <w:noWrap/>
            <w:vAlign w:val="bottom"/>
            <w:hideMark/>
          </w:tcPr>
          <w:p w14:paraId="7C9B2783" w14:textId="77777777" w:rsidR="002C03BD" w:rsidRPr="0009263D" w:rsidRDefault="002C03BD" w:rsidP="002C03BD">
            <w:pPr>
              <w:jc w:val="right"/>
              <w:rPr>
                <w:rFonts w:ascii="Arial" w:hAnsi="Arial" w:cs="Arial"/>
                <w:sz w:val="18"/>
                <w:szCs w:val="18"/>
              </w:rPr>
            </w:pPr>
          </w:p>
        </w:tc>
      </w:tr>
      <w:tr w:rsidR="002C03BD" w:rsidRPr="0009263D" w14:paraId="478E9ECA" w14:textId="77777777" w:rsidTr="002C03BD">
        <w:trPr>
          <w:trHeight w:val="198"/>
        </w:trPr>
        <w:tc>
          <w:tcPr>
            <w:tcW w:w="2902" w:type="pct"/>
            <w:tcBorders>
              <w:top w:val="nil"/>
              <w:left w:val="nil"/>
              <w:bottom w:val="nil"/>
              <w:right w:val="nil"/>
            </w:tcBorders>
            <w:vAlign w:val="center"/>
            <w:hideMark/>
          </w:tcPr>
          <w:p w14:paraId="454F5E89" w14:textId="77777777" w:rsidR="002C03BD" w:rsidRPr="0009263D" w:rsidRDefault="002C03BD" w:rsidP="002C03BD">
            <w:pPr>
              <w:rPr>
                <w:rFonts w:ascii="Arial" w:hAnsi="Arial" w:cs="Arial"/>
                <w:color w:val="000000"/>
                <w:sz w:val="18"/>
                <w:szCs w:val="18"/>
              </w:rPr>
            </w:pPr>
            <w:r w:rsidRPr="0009263D">
              <w:rPr>
                <w:rFonts w:ascii="Arial" w:hAnsi="Arial" w:cs="Arial"/>
                <w:color w:val="000000"/>
                <w:sz w:val="18"/>
                <w:szCs w:val="18"/>
              </w:rPr>
              <w:t xml:space="preserve"> Perdas em aplicações e instrumentos financeiros</w:t>
            </w:r>
          </w:p>
        </w:tc>
        <w:tc>
          <w:tcPr>
            <w:tcW w:w="939" w:type="pct"/>
            <w:tcBorders>
              <w:top w:val="nil"/>
              <w:left w:val="nil"/>
              <w:bottom w:val="nil"/>
              <w:right w:val="nil"/>
            </w:tcBorders>
            <w:noWrap/>
            <w:vAlign w:val="center"/>
            <w:hideMark/>
          </w:tcPr>
          <w:p w14:paraId="10EA80A5" w14:textId="385E11BA"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(544)</w:t>
            </w:r>
          </w:p>
        </w:tc>
        <w:tc>
          <w:tcPr>
            <w:tcW w:w="98" w:type="pct"/>
            <w:tcBorders>
              <w:top w:val="nil"/>
              <w:left w:val="nil"/>
              <w:bottom w:val="nil"/>
              <w:right w:val="nil"/>
            </w:tcBorders>
            <w:vAlign w:val="center"/>
            <w:hideMark/>
          </w:tcPr>
          <w:p w14:paraId="0F55E960"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nil"/>
              <w:right w:val="nil"/>
            </w:tcBorders>
            <w:vAlign w:val="center"/>
            <w:hideMark/>
          </w:tcPr>
          <w:p w14:paraId="6DE6BA86" w14:textId="4681539E"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(366)</w:t>
            </w:r>
          </w:p>
        </w:tc>
      </w:tr>
      <w:tr w:rsidR="002C03BD" w:rsidRPr="0009263D" w14:paraId="2A1309B5" w14:textId="77777777" w:rsidTr="002C03BD">
        <w:trPr>
          <w:trHeight w:val="198"/>
        </w:trPr>
        <w:tc>
          <w:tcPr>
            <w:tcW w:w="2902" w:type="pct"/>
            <w:tcBorders>
              <w:top w:val="nil"/>
              <w:left w:val="nil"/>
              <w:bottom w:val="nil"/>
              <w:right w:val="nil"/>
            </w:tcBorders>
            <w:noWrap/>
            <w:vAlign w:val="bottom"/>
            <w:hideMark/>
          </w:tcPr>
          <w:p w14:paraId="456E8BD1" w14:textId="77777777" w:rsidR="002C03BD" w:rsidRPr="0009263D" w:rsidRDefault="002C03BD" w:rsidP="002C03BD">
            <w:pPr>
              <w:rPr>
                <w:rFonts w:ascii="Arial" w:hAnsi="Arial" w:cs="Arial"/>
                <w:color w:val="000000"/>
                <w:sz w:val="18"/>
                <w:szCs w:val="18"/>
              </w:rPr>
            </w:pPr>
            <w:r w:rsidRPr="0009263D">
              <w:rPr>
                <w:rFonts w:ascii="Arial" w:hAnsi="Arial" w:cs="Arial"/>
                <w:color w:val="000000"/>
                <w:sz w:val="18"/>
                <w:szCs w:val="18"/>
              </w:rPr>
              <w:t xml:space="preserve"> Variação monetária passiva </w:t>
            </w:r>
          </w:p>
        </w:tc>
        <w:tc>
          <w:tcPr>
            <w:tcW w:w="939" w:type="pct"/>
            <w:tcBorders>
              <w:top w:val="nil"/>
              <w:left w:val="nil"/>
              <w:bottom w:val="nil"/>
              <w:right w:val="nil"/>
            </w:tcBorders>
            <w:noWrap/>
            <w:vAlign w:val="bottom"/>
            <w:hideMark/>
          </w:tcPr>
          <w:p w14:paraId="3CF6A200" w14:textId="11F22486"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(353)</w:t>
            </w:r>
          </w:p>
        </w:tc>
        <w:tc>
          <w:tcPr>
            <w:tcW w:w="98" w:type="pct"/>
            <w:tcBorders>
              <w:top w:val="nil"/>
              <w:left w:val="nil"/>
              <w:bottom w:val="nil"/>
              <w:right w:val="nil"/>
            </w:tcBorders>
            <w:vAlign w:val="center"/>
            <w:hideMark/>
          </w:tcPr>
          <w:p w14:paraId="5CB1A201"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nil"/>
              <w:right w:val="nil"/>
            </w:tcBorders>
            <w:vAlign w:val="center"/>
            <w:hideMark/>
          </w:tcPr>
          <w:p w14:paraId="25A0EF8F" w14:textId="7095AC0C"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(641)</w:t>
            </w:r>
          </w:p>
        </w:tc>
      </w:tr>
      <w:tr w:rsidR="002C03BD" w:rsidRPr="0009263D" w14:paraId="5CF08358" w14:textId="77777777" w:rsidTr="002C03BD">
        <w:trPr>
          <w:trHeight w:val="198"/>
        </w:trPr>
        <w:tc>
          <w:tcPr>
            <w:tcW w:w="2902" w:type="pct"/>
            <w:tcBorders>
              <w:top w:val="nil"/>
              <w:left w:val="nil"/>
              <w:bottom w:val="nil"/>
              <w:right w:val="nil"/>
            </w:tcBorders>
            <w:vAlign w:val="center"/>
            <w:hideMark/>
          </w:tcPr>
          <w:p w14:paraId="3768268B" w14:textId="77777777" w:rsidR="002C03BD" w:rsidRPr="0009263D" w:rsidRDefault="002C03BD" w:rsidP="002C03BD">
            <w:pPr>
              <w:rPr>
                <w:rFonts w:ascii="Arial" w:hAnsi="Arial" w:cs="Arial"/>
                <w:color w:val="000000"/>
                <w:sz w:val="18"/>
                <w:szCs w:val="18"/>
              </w:rPr>
            </w:pPr>
            <w:r w:rsidRPr="0009263D">
              <w:rPr>
                <w:rFonts w:ascii="Arial" w:hAnsi="Arial" w:cs="Arial"/>
                <w:color w:val="000000"/>
                <w:sz w:val="18"/>
                <w:szCs w:val="18"/>
              </w:rPr>
              <w:t xml:space="preserve"> Outras</w:t>
            </w:r>
          </w:p>
        </w:tc>
        <w:tc>
          <w:tcPr>
            <w:tcW w:w="939" w:type="pct"/>
            <w:tcBorders>
              <w:top w:val="nil"/>
              <w:left w:val="nil"/>
              <w:bottom w:val="single" w:sz="8" w:space="0" w:color="auto"/>
              <w:right w:val="nil"/>
            </w:tcBorders>
            <w:noWrap/>
            <w:vAlign w:val="bottom"/>
            <w:hideMark/>
          </w:tcPr>
          <w:p w14:paraId="319B6868" w14:textId="766BA629"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(298)</w:t>
            </w:r>
          </w:p>
        </w:tc>
        <w:tc>
          <w:tcPr>
            <w:tcW w:w="98" w:type="pct"/>
            <w:tcBorders>
              <w:top w:val="nil"/>
              <w:left w:val="nil"/>
              <w:bottom w:val="nil"/>
              <w:right w:val="nil"/>
            </w:tcBorders>
            <w:vAlign w:val="center"/>
            <w:hideMark/>
          </w:tcPr>
          <w:p w14:paraId="32012351"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single" w:sz="8" w:space="0" w:color="auto"/>
              <w:right w:val="nil"/>
            </w:tcBorders>
            <w:vAlign w:val="center"/>
            <w:hideMark/>
          </w:tcPr>
          <w:p w14:paraId="70B4A37A" w14:textId="2C070D03"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(189)</w:t>
            </w:r>
          </w:p>
        </w:tc>
      </w:tr>
      <w:tr w:rsidR="002C03BD" w:rsidRPr="0009263D" w14:paraId="325D6F07" w14:textId="77777777" w:rsidTr="002C03BD">
        <w:trPr>
          <w:trHeight w:val="198"/>
        </w:trPr>
        <w:tc>
          <w:tcPr>
            <w:tcW w:w="2902" w:type="pct"/>
            <w:tcBorders>
              <w:top w:val="nil"/>
              <w:left w:val="nil"/>
              <w:bottom w:val="nil"/>
              <w:right w:val="nil"/>
            </w:tcBorders>
            <w:noWrap/>
            <w:vAlign w:val="bottom"/>
            <w:hideMark/>
          </w:tcPr>
          <w:p w14:paraId="11EBA2E9" w14:textId="77777777" w:rsidR="002C03BD" w:rsidRPr="0009263D" w:rsidRDefault="002C03BD" w:rsidP="002C03BD">
            <w:pPr>
              <w:jc w:val="right"/>
              <w:rPr>
                <w:rFonts w:ascii="Arial" w:hAnsi="Arial" w:cs="Arial"/>
                <w:color w:val="000000"/>
                <w:sz w:val="18"/>
                <w:szCs w:val="18"/>
              </w:rPr>
            </w:pPr>
          </w:p>
        </w:tc>
        <w:tc>
          <w:tcPr>
            <w:tcW w:w="939" w:type="pct"/>
            <w:tcBorders>
              <w:top w:val="nil"/>
              <w:left w:val="nil"/>
              <w:bottom w:val="nil"/>
              <w:right w:val="nil"/>
            </w:tcBorders>
            <w:noWrap/>
            <w:vAlign w:val="bottom"/>
            <w:hideMark/>
          </w:tcPr>
          <w:p w14:paraId="17D57341" w14:textId="77777777" w:rsidR="002C03BD" w:rsidRPr="0009263D" w:rsidRDefault="002C03BD" w:rsidP="002C03BD">
            <w:pPr>
              <w:jc w:val="right"/>
              <w:rPr>
                <w:rFonts w:ascii="Arial" w:hAnsi="Arial" w:cs="Arial"/>
                <w:sz w:val="18"/>
                <w:szCs w:val="18"/>
              </w:rPr>
            </w:pPr>
          </w:p>
        </w:tc>
        <w:tc>
          <w:tcPr>
            <w:tcW w:w="98" w:type="pct"/>
            <w:tcBorders>
              <w:top w:val="nil"/>
              <w:left w:val="nil"/>
              <w:bottom w:val="nil"/>
              <w:right w:val="nil"/>
            </w:tcBorders>
            <w:vAlign w:val="center"/>
            <w:hideMark/>
          </w:tcPr>
          <w:p w14:paraId="72B33756" w14:textId="77777777" w:rsidR="002C03BD" w:rsidRPr="0009263D" w:rsidRDefault="002C03BD" w:rsidP="002C03BD">
            <w:pPr>
              <w:jc w:val="right"/>
              <w:rPr>
                <w:rFonts w:ascii="Arial" w:hAnsi="Arial" w:cs="Arial"/>
                <w:sz w:val="18"/>
                <w:szCs w:val="18"/>
              </w:rPr>
            </w:pPr>
          </w:p>
        </w:tc>
        <w:tc>
          <w:tcPr>
            <w:tcW w:w="1061" w:type="pct"/>
            <w:tcBorders>
              <w:top w:val="nil"/>
              <w:left w:val="nil"/>
              <w:bottom w:val="nil"/>
              <w:right w:val="nil"/>
            </w:tcBorders>
            <w:vAlign w:val="center"/>
            <w:hideMark/>
          </w:tcPr>
          <w:p w14:paraId="605EDD52" w14:textId="77777777" w:rsidR="002C03BD" w:rsidRPr="0009263D" w:rsidRDefault="002C03BD" w:rsidP="002C03BD">
            <w:pPr>
              <w:jc w:val="right"/>
              <w:rPr>
                <w:rFonts w:ascii="Arial" w:hAnsi="Arial" w:cs="Arial"/>
                <w:sz w:val="18"/>
                <w:szCs w:val="18"/>
              </w:rPr>
            </w:pPr>
          </w:p>
        </w:tc>
      </w:tr>
      <w:tr w:rsidR="002C03BD" w:rsidRPr="0009263D" w14:paraId="5CD61F0F" w14:textId="77777777" w:rsidTr="002C03BD">
        <w:trPr>
          <w:trHeight w:val="198"/>
        </w:trPr>
        <w:tc>
          <w:tcPr>
            <w:tcW w:w="2902" w:type="pct"/>
            <w:tcBorders>
              <w:top w:val="nil"/>
              <w:left w:val="nil"/>
              <w:bottom w:val="nil"/>
              <w:right w:val="nil"/>
            </w:tcBorders>
            <w:vAlign w:val="bottom"/>
            <w:hideMark/>
          </w:tcPr>
          <w:p w14:paraId="45792A06" w14:textId="77777777" w:rsidR="002C03BD" w:rsidRPr="0009263D" w:rsidRDefault="002C03BD" w:rsidP="002C03BD">
            <w:pPr>
              <w:jc w:val="right"/>
              <w:rPr>
                <w:rFonts w:ascii="Arial" w:hAnsi="Arial" w:cs="Arial"/>
                <w:sz w:val="18"/>
                <w:szCs w:val="18"/>
              </w:rPr>
            </w:pPr>
          </w:p>
        </w:tc>
        <w:tc>
          <w:tcPr>
            <w:tcW w:w="939" w:type="pct"/>
            <w:tcBorders>
              <w:top w:val="nil"/>
              <w:left w:val="nil"/>
              <w:bottom w:val="single" w:sz="8" w:space="0" w:color="auto"/>
              <w:right w:val="nil"/>
            </w:tcBorders>
            <w:vAlign w:val="center"/>
            <w:hideMark/>
          </w:tcPr>
          <w:p w14:paraId="544DF0C9" w14:textId="5663E47A"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(1.195)</w:t>
            </w:r>
          </w:p>
        </w:tc>
        <w:tc>
          <w:tcPr>
            <w:tcW w:w="98" w:type="pct"/>
            <w:tcBorders>
              <w:top w:val="nil"/>
              <w:left w:val="nil"/>
              <w:bottom w:val="nil"/>
              <w:right w:val="nil"/>
            </w:tcBorders>
            <w:vAlign w:val="center"/>
            <w:hideMark/>
          </w:tcPr>
          <w:p w14:paraId="4D1B293C"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single" w:sz="8" w:space="0" w:color="auto"/>
              <w:right w:val="nil"/>
            </w:tcBorders>
            <w:vAlign w:val="center"/>
            <w:hideMark/>
          </w:tcPr>
          <w:p w14:paraId="2609B0F3" w14:textId="0C51C12A"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(1.196)</w:t>
            </w:r>
          </w:p>
        </w:tc>
      </w:tr>
      <w:tr w:rsidR="002C03BD" w:rsidRPr="0009263D" w14:paraId="3014CC12" w14:textId="77777777" w:rsidTr="002C03BD">
        <w:trPr>
          <w:trHeight w:val="198"/>
        </w:trPr>
        <w:tc>
          <w:tcPr>
            <w:tcW w:w="2902" w:type="pct"/>
            <w:tcBorders>
              <w:top w:val="nil"/>
              <w:left w:val="nil"/>
              <w:bottom w:val="nil"/>
              <w:right w:val="nil"/>
            </w:tcBorders>
            <w:vAlign w:val="bottom"/>
            <w:hideMark/>
          </w:tcPr>
          <w:p w14:paraId="1D7278EA" w14:textId="77777777" w:rsidR="002C03BD" w:rsidRPr="0009263D" w:rsidRDefault="002C03BD" w:rsidP="002C03BD">
            <w:pPr>
              <w:rPr>
                <w:rFonts w:ascii="Arial" w:hAnsi="Arial" w:cs="Arial"/>
                <w:color w:val="000000"/>
                <w:sz w:val="18"/>
                <w:szCs w:val="18"/>
              </w:rPr>
            </w:pPr>
          </w:p>
        </w:tc>
        <w:tc>
          <w:tcPr>
            <w:tcW w:w="939" w:type="pct"/>
            <w:tcBorders>
              <w:top w:val="nil"/>
              <w:left w:val="nil"/>
              <w:bottom w:val="nil"/>
              <w:right w:val="nil"/>
            </w:tcBorders>
            <w:vAlign w:val="center"/>
            <w:hideMark/>
          </w:tcPr>
          <w:p w14:paraId="4B956327" w14:textId="77777777" w:rsidR="002C03BD" w:rsidRPr="0009263D" w:rsidRDefault="002C03BD" w:rsidP="002C03BD">
            <w:pPr>
              <w:jc w:val="right"/>
              <w:rPr>
                <w:rFonts w:ascii="Arial" w:hAnsi="Arial" w:cs="Arial"/>
                <w:sz w:val="18"/>
                <w:szCs w:val="18"/>
              </w:rPr>
            </w:pPr>
          </w:p>
        </w:tc>
        <w:tc>
          <w:tcPr>
            <w:tcW w:w="98" w:type="pct"/>
            <w:tcBorders>
              <w:top w:val="nil"/>
              <w:left w:val="nil"/>
              <w:bottom w:val="nil"/>
              <w:right w:val="nil"/>
            </w:tcBorders>
            <w:vAlign w:val="center"/>
            <w:hideMark/>
          </w:tcPr>
          <w:p w14:paraId="3D09A736" w14:textId="77777777" w:rsidR="002C03BD" w:rsidRPr="0009263D" w:rsidRDefault="002C03BD" w:rsidP="002C03BD">
            <w:pPr>
              <w:jc w:val="right"/>
              <w:rPr>
                <w:rFonts w:ascii="Arial" w:hAnsi="Arial" w:cs="Arial"/>
                <w:sz w:val="18"/>
                <w:szCs w:val="18"/>
              </w:rPr>
            </w:pPr>
          </w:p>
        </w:tc>
        <w:tc>
          <w:tcPr>
            <w:tcW w:w="1061" w:type="pct"/>
            <w:tcBorders>
              <w:top w:val="nil"/>
              <w:left w:val="nil"/>
              <w:bottom w:val="nil"/>
              <w:right w:val="nil"/>
            </w:tcBorders>
            <w:vAlign w:val="center"/>
            <w:hideMark/>
          </w:tcPr>
          <w:p w14:paraId="36608681" w14:textId="77777777" w:rsidR="002C03BD" w:rsidRPr="0009263D" w:rsidRDefault="002C03BD" w:rsidP="002C03BD">
            <w:pPr>
              <w:jc w:val="right"/>
              <w:rPr>
                <w:rFonts w:ascii="Arial" w:hAnsi="Arial" w:cs="Arial"/>
                <w:sz w:val="18"/>
                <w:szCs w:val="18"/>
              </w:rPr>
            </w:pPr>
          </w:p>
        </w:tc>
      </w:tr>
      <w:tr w:rsidR="002C03BD" w:rsidRPr="0009263D" w14:paraId="206A726B" w14:textId="77777777" w:rsidTr="002C03BD">
        <w:trPr>
          <w:trHeight w:val="198"/>
        </w:trPr>
        <w:tc>
          <w:tcPr>
            <w:tcW w:w="2902" w:type="pct"/>
            <w:tcBorders>
              <w:top w:val="nil"/>
              <w:left w:val="nil"/>
              <w:bottom w:val="nil"/>
              <w:right w:val="nil"/>
            </w:tcBorders>
            <w:noWrap/>
            <w:vAlign w:val="bottom"/>
            <w:hideMark/>
          </w:tcPr>
          <w:p w14:paraId="28E593C6" w14:textId="77777777" w:rsidR="002C03BD" w:rsidRPr="0009263D" w:rsidRDefault="002C03BD" w:rsidP="002C03BD">
            <w:pPr>
              <w:rPr>
                <w:rFonts w:ascii="Arial" w:hAnsi="Arial" w:cs="Arial"/>
                <w:sz w:val="18"/>
                <w:szCs w:val="18"/>
              </w:rPr>
            </w:pPr>
          </w:p>
        </w:tc>
        <w:tc>
          <w:tcPr>
            <w:tcW w:w="939" w:type="pct"/>
            <w:tcBorders>
              <w:top w:val="nil"/>
              <w:left w:val="nil"/>
              <w:bottom w:val="double" w:sz="6" w:space="0" w:color="auto"/>
              <w:right w:val="nil"/>
            </w:tcBorders>
            <w:noWrap/>
            <w:vAlign w:val="center"/>
            <w:hideMark/>
          </w:tcPr>
          <w:p w14:paraId="0A62E67A" w14:textId="781F7002"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63.005</w:t>
            </w:r>
          </w:p>
        </w:tc>
        <w:tc>
          <w:tcPr>
            <w:tcW w:w="98" w:type="pct"/>
            <w:tcBorders>
              <w:top w:val="nil"/>
              <w:left w:val="nil"/>
              <w:bottom w:val="nil"/>
              <w:right w:val="nil"/>
            </w:tcBorders>
            <w:vAlign w:val="center"/>
            <w:hideMark/>
          </w:tcPr>
          <w:p w14:paraId="0F309E1B" w14:textId="77777777" w:rsidR="002C03BD" w:rsidRPr="0009263D" w:rsidRDefault="002C03BD" w:rsidP="002C03BD">
            <w:pPr>
              <w:jc w:val="right"/>
              <w:rPr>
                <w:rFonts w:ascii="Arial" w:hAnsi="Arial" w:cs="Arial"/>
                <w:color w:val="000000"/>
                <w:sz w:val="18"/>
                <w:szCs w:val="18"/>
              </w:rPr>
            </w:pPr>
          </w:p>
        </w:tc>
        <w:tc>
          <w:tcPr>
            <w:tcW w:w="1061" w:type="pct"/>
            <w:tcBorders>
              <w:top w:val="nil"/>
              <w:left w:val="nil"/>
              <w:bottom w:val="double" w:sz="6" w:space="0" w:color="auto"/>
              <w:right w:val="nil"/>
            </w:tcBorders>
            <w:noWrap/>
            <w:vAlign w:val="center"/>
            <w:hideMark/>
          </w:tcPr>
          <w:p w14:paraId="572E25BC" w14:textId="334EE288" w:rsidR="002C03BD" w:rsidRPr="0009263D" w:rsidRDefault="002C03BD" w:rsidP="002C03BD">
            <w:pPr>
              <w:jc w:val="right"/>
              <w:rPr>
                <w:rFonts w:ascii="Arial" w:hAnsi="Arial" w:cs="Arial"/>
                <w:color w:val="000000"/>
                <w:sz w:val="18"/>
                <w:szCs w:val="18"/>
              </w:rPr>
            </w:pPr>
            <w:r w:rsidRPr="0009263D">
              <w:rPr>
                <w:rFonts w:ascii="Arial" w:hAnsi="Arial" w:cs="Arial"/>
                <w:color w:val="000000"/>
                <w:sz w:val="18"/>
                <w:szCs w:val="18"/>
              </w:rPr>
              <w:t>52.013</w:t>
            </w:r>
          </w:p>
        </w:tc>
      </w:tr>
    </w:tbl>
    <w:p w14:paraId="48A021A4" w14:textId="77777777" w:rsidR="00A51BFA" w:rsidRPr="0009263D" w:rsidRDefault="00A51BFA">
      <w:pPr>
        <w:rPr>
          <w:rFonts w:ascii="Georgia" w:hAnsi="Georgia" w:cs="Arial"/>
          <w:b/>
          <w:bCs/>
          <w:sz w:val="22"/>
          <w:szCs w:val="22"/>
        </w:rPr>
      </w:pPr>
    </w:p>
    <w:p w14:paraId="78406658" w14:textId="77777777" w:rsidR="00E03CD4" w:rsidRPr="0009263D" w:rsidRDefault="00E03CD4">
      <w:pPr>
        <w:rPr>
          <w:rFonts w:ascii="Georgia" w:hAnsi="Georgia" w:cs="Arial"/>
          <w:b/>
          <w:bCs/>
          <w:sz w:val="22"/>
          <w:szCs w:val="22"/>
        </w:rPr>
      </w:pPr>
    </w:p>
    <w:p w14:paraId="6386FD97" w14:textId="5727215F" w:rsidR="00095FC9" w:rsidRPr="0009263D" w:rsidRDefault="00095FC9" w:rsidP="00957139">
      <w:pPr>
        <w:pStyle w:val="PargrafodaLista"/>
        <w:numPr>
          <w:ilvl w:val="0"/>
          <w:numId w:val="10"/>
        </w:numPr>
        <w:tabs>
          <w:tab w:val="left" w:pos="0"/>
        </w:tabs>
        <w:ind w:left="0" w:hanging="720"/>
        <w:rPr>
          <w:rFonts w:ascii="Arial" w:hAnsi="Arial" w:cs="Arial"/>
          <w:b/>
          <w:bCs/>
          <w:sz w:val="22"/>
          <w:szCs w:val="22"/>
        </w:rPr>
      </w:pPr>
      <w:r w:rsidRPr="0009263D">
        <w:rPr>
          <w:rFonts w:ascii="Arial" w:hAnsi="Arial" w:cs="Arial"/>
          <w:b/>
          <w:bCs/>
          <w:sz w:val="22"/>
          <w:szCs w:val="22"/>
        </w:rPr>
        <w:t>Imposto de renda e contribuição social</w:t>
      </w:r>
    </w:p>
    <w:p w14:paraId="4CBB7D2B" w14:textId="77777777" w:rsidR="00095FC9" w:rsidRPr="0009263D" w:rsidRDefault="00095FC9" w:rsidP="00095FC9">
      <w:pPr>
        <w:tabs>
          <w:tab w:val="left" w:pos="426"/>
        </w:tabs>
        <w:rPr>
          <w:rFonts w:ascii="Georgia" w:hAnsi="Georgia" w:cs="Arial"/>
          <w:b/>
          <w:bCs/>
          <w:sz w:val="22"/>
          <w:szCs w:val="22"/>
        </w:rPr>
      </w:pPr>
    </w:p>
    <w:p w14:paraId="5EE9EE0D" w14:textId="0541B574" w:rsidR="00E36996" w:rsidRPr="0009263D" w:rsidRDefault="00E36996" w:rsidP="00E36996">
      <w:pPr>
        <w:pStyle w:val="25-TEXTOCorpoJustificado"/>
        <w:spacing w:line="240" w:lineRule="auto"/>
        <w:jc w:val="left"/>
        <w:rPr>
          <w:rFonts w:ascii="Georgia" w:hAnsi="Georgia" w:cs="Arial"/>
        </w:rPr>
      </w:pPr>
      <w:r w:rsidRPr="0009263D">
        <w:rPr>
          <w:rFonts w:ascii="Georgia" w:hAnsi="Georgia" w:cs="Arial"/>
        </w:rPr>
        <w:t>A Companhia é tributada com base no lucro real</w:t>
      </w:r>
      <w:r w:rsidR="00714CC3" w:rsidRPr="0009263D">
        <w:rPr>
          <w:rFonts w:ascii="Georgia" w:hAnsi="Georgia" w:cs="Arial"/>
        </w:rPr>
        <w:t>,</w:t>
      </w:r>
      <w:r w:rsidRPr="0009263D">
        <w:rPr>
          <w:rFonts w:ascii="Georgia" w:hAnsi="Georgia" w:cs="Arial"/>
        </w:rPr>
        <w:t xml:space="preserve"> as alíquotas de 15%, acrescidas do adicional de 10% sobre o lucro tributável excedente a R$240 anuais</w:t>
      </w:r>
      <w:r w:rsidR="00714CC3" w:rsidRPr="0009263D">
        <w:rPr>
          <w:rFonts w:ascii="Georgia" w:hAnsi="Georgia" w:cs="Arial"/>
        </w:rPr>
        <w:t>,</w:t>
      </w:r>
      <w:r w:rsidRPr="0009263D">
        <w:rPr>
          <w:rFonts w:ascii="Georgia" w:hAnsi="Georgia" w:cs="Arial"/>
        </w:rPr>
        <w:t xml:space="preserve"> para imposto de renda e 9% sobre o lucro tributável para a contribuição social sobre o lucro líquido.</w:t>
      </w:r>
    </w:p>
    <w:p w14:paraId="68759E7E" w14:textId="77777777" w:rsidR="00DA0CBC" w:rsidRPr="0009263D" w:rsidRDefault="00DA0CBC" w:rsidP="00B7371A">
      <w:pPr>
        <w:rPr>
          <w:rFonts w:ascii="Georgia" w:hAnsi="Georgia" w:cs="Arial"/>
          <w:sz w:val="22"/>
          <w:szCs w:val="22"/>
        </w:rPr>
      </w:pPr>
    </w:p>
    <w:p w14:paraId="65618ABC" w14:textId="77777777" w:rsidR="00376DC1" w:rsidRPr="0009263D" w:rsidRDefault="00E36996" w:rsidP="00376DC1">
      <w:pPr>
        <w:rPr>
          <w:rFonts w:ascii="Georgia" w:hAnsi="Georgia" w:cs="Arial"/>
          <w:sz w:val="22"/>
          <w:szCs w:val="22"/>
        </w:rPr>
      </w:pPr>
      <w:r w:rsidRPr="0009263D">
        <w:rPr>
          <w:rFonts w:ascii="Georgia" w:hAnsi="Georgia" w:cs="Arial"/>
          <w:sz w:val="22"/>
          <w:szCs w:val="22"/>
        </w:rPr>
        <w:t>A reconciliação dos tributos apurados</w:t>
      </w:r>
      <w:r w:rsidR="00714CC3" w:rsidRPr="0009263D">
        <w:rPr>
          <w:rFonts w:ascii="Georgia" w:hAnsi="Georgia" w:cs="Arial"/>
          <w:sz w:val="22"/>
          <w:szCs w:val="22"/>
        </w:rPr>
        <w:t>,</w:t>
      </w:r>
      <w:r w:rsidRPr="0009263D">
        <w:rPr>
          <w:rFonts w:ascii="Georgia" w:hAnsi="Georgia" w:cs="Arial"/>
          <w:sz w:val="22"/>
          <w:szCs w:val="22"/>
        </w:rPr>
        <w:t xml:space="preserve"> conforme alíquotas nominais e o valor dos impostos registrados estão apresentados a seguir:</w:t>
      </w:r>
    </w:p>
    <w:tbl>
      <w:tblPr>
        <w:tblW w:w="5076" w:type="pct"/>
        <w:tblLayout w:type="fixed"/>
        <w:tblCellMar>
          <w:left w:w="70" w:type="dxa"/>
          <w:right w:w="70" w:type="dxa"/>
        </w:tblCellMar>
        <w:tblLook w:val="04A0" w:firstRow="1" w:lastRow="0" w:firstColumn="1" w:lastColumn="0" w:noHBand="0" w:noVBand="1"/>
      </w:tblPr>
      <w:tblGrid>
        <w:gridCol w:w="5855"/>
        <w:gridCol w:w="1677"/>
        <w:gridCol w:w="204"/>
        <w:gridCol w:w="1641"/>
      </w:tblGrid>
      <w:tr w:rsidR="00376DC1" w:rsidRPr="0009263D" w14:paraId="5ED1E29E" w14:textId="77777777" w:rsidTr="008E1543">
        <w:trPr>
          <w:trHeight w:val="170"/>
        </w:trPr>
        <w:tc>
          <w:tcPr>
            <w:tcW w:w="3122" w:type="pct"/>
            <w:tcBorders>
              <w:top w:val="nil"/>
              <w:left w:val="nil"/>
              <w:bottom w:val="nil"/>
              <w:right w:val="nil"/>
            </w:tcBorders>
            <w:vAlign w:val="bottom"/>
            <w:hideMark/>
          </w:tcPr>
          <w:p w14:paraId="6A14414F" w14:textId="77777777" w:rsidR="00376DC1" w:rsidRPr="0009263D" w:rsidRDefault="00376DC1" w:rsidP="008E1543">
            <w:pPr>
              <w:rPr>
                <w:rFonts w:ascii="Arial" w:hAnsi="Arial" w:cs="Arial"/>
                <w:sz w:val="18"/>
                <w:szCs w:val="18"/>
              </w:rPr>
            </w:pPr>
          </w:p>
        </w:tc>
        <w:tc>
          <w:tcPr>
            <w:tcW w:w="1878" w:type="pct"/>
            <w:gridSpan w:val="3"/>
            <w:tcBorders>
              <w:top w:val="nil"/>
              <w:left w:val="nil"/>
              <w:bottom w:val="single" w:sz="4" w:space="0" w:color="auto"/>
              <w:right w:val="nil"/>
            </w:tcBorders>
            <w:noWrap/>
            <w:vAlign w:val="center"/>
            <w:hideMark/>
          </w:tcPr>
          <w:p w14:paraId="261A6CEF"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Seis meses findos em</w:t>
            </w:r>
          </w:p>
        </w:tc>
      </w:tr>
      <w:tr w:rsidR="00376DC1" w:rsidRPr="0009263D" w14:paraId="21081595" w14:textId="77777777" w:rsidTr="008E1543">
        <w:trPr>
          <w:trHeight w:val="170"/>
        </w:trPr>
        <w:tc>
          <w:tcPr>
            <w:tcW w:w="3122" w:type="pct"/>
            <w:tcBorders>
              <w:top w:val="nil"/>
              <w:left w:val="nil"/>
              <w:bottom w:val="nil"/>
              <w:right w:val="nil"/>
            </w:tcBorders>
            <w:vAlign w:val="bottom"/>
          </w:tcPr>
          <w:p w14:paraId="34EFA06A" w14:textId="77777777" w:rsidR="00376DC1" w:rsidRPr="0009263D" w:rsidRDefault="00376DC1" w:rsidP="008E1543">
            <w:pPr>
              <w:rPr>
                <w:rFonts w:ascii="Arial" w:hAnsi="Arial" w:cs="Arial"/>
                <w:sz w:val="18"/>
                <w:szCs w:val="18"/>
              </w:rPr>
            </w:pPr>
          </w:p>
        </w:tc>
        <w:tc>
          <w:tcPr>
            <w:tcW w:w="894" w:type="pct"/>
            <w:vMerge w:val="restart"/>
            <w:tcBorders>
              <w:top w:val="nil"/>
              <w:left w:val="nil"/>
              <w:right w:val="nil"/>
            </w:tcBorders>
            <w:noWrap/>
            <w:vAlign w:val="center"/>
          </w:tcPr>
          <w:p w14:paraId="67E9D441" w14:textId="77777777" w:rsidR="00376DC1" w:rsidRPr="0009263D" w:rsidRDefault="00376DC1" w:rsidP="008E1543">
            <w:pPr>
              <w:jc w:val="right"/>
              <w:rPr>
                <w:rFonts w:ascii="Arial" w:hAnsi="Arial" w:cs="Arial"/>
                <w:b/>
                <w:bCs/>
                <w:color w:val="000000"/>
                <w:sz w:val="18"/>
                <w:szCs w:val="18"/>
              </w:rPr>
            </w:pPr>
          </w:p>
          <w:p w14:paraId="1080A1F9"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09" w:type="pct"/>
            <w:tcBorders>
              <w:top w:val="nil"/>
              <w:left w:val="nil"/>
              <w:right w:val="nil"/>
            </w:tcBorders>
            <w:vAlign w:val="center"/>
          </w:tcPr>
          <w:p w14:paraId="31D29790" w14:textId="77777777" w:rsidR="00376DC1" w:rsidRPr="0009263D" w:rsidRDefault="00376DC1" w:rsidP="008E1543">
            <w:pPr>
              <w:jc w:val="right"/>
              <w:rPr>
                <w:rFonts w:ascii="Arial" w:hAnsi="Arial" w:cs="Arial"/>
                <w:b/>
                <w:bCs/>
                <w:color w:val="000000"/>
                <w:sz w:val="18"/>
                <w:szCs w:val="18"/>
              </w:rPr>
            </w:pPr>
          </w:p>
        </w:tc>
        <w:tc>
          <w:tcPr>
            <w:tcW w:w="875" w:type="pct"/>
            <w:vMerge w:val="restart"/>
            <w:tcBorders>
              <w:top w:val="nil"/>
              <w:left w:val="nil"/>
              <w:right w:val="nil"/>
            </w:tcBorders>
            <w:noWrap/>
            <w:vAlign w:val="center"/>
          </w:tcPr>
          <w:p w14:paraId="770D3B70" w14:textId="77777777" w:rsidR="00376DC1" w:rsidRPr="0009263D" w:rsidRDefault="00376DC1" w:rsidP="008E1543">
            <w:pPr>
              <w:jc w:val="right"/>
              <w:rPr>
                <w:rFonts w:ascii="Arial" w:hAnsi="Arial" w:cs="Arial"/>
                <w:b/>
                <w:bCs/>
                <w:color w:val="000000"/>
                <w:sz w:val="18"/>
                <w:szCs w:val="18"/>
              </w:rPr>
            </w:pPr>
          </w:p>
          <w:p w14:paraId="51AE2681"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376DC1" w:rsidRPr="0009263D" w14:paraId="2A4BDC96" w14:textId="77777777" w:rsidTr="008E1543">
        <w:trPr>
          <w:trHeight w:val="170"/>
        </w:trPr>
        <w:tc>
          <w:tcPr>
            <w:tcW w:w="3122" w:type="pct"/>
            <w:tcBorders>
              <w:top w:val="nil"/>
              <w:left w:val="nil"/>
              <w:bottom w:val="nil"/>
              <w:right w:val="nil"/>
            </w:tcBorders>
            <w:vAlign w:val="bottom"/>
          </w:tcPr>
          <w:p w14:paraId="4E30AC20" w14:textId="77777777" w:rsidR="00376DC1" w:rsidRPr="0009263D" w:rsidRDefault="00376DC1" w:rsidP="008E1543">
            <w:pPr>
              <w:rPr>
                <w:rFonts w:ascii="Arial" w:hAnsi="Arial" w:cs="Arial"/>
                <w:sz w:val="18"/>
                <w:szCs w:val="18"/>
              </w:rPr>
            </w:pPr>
          </w:p>
        </w:tc>
        <w:tc>
          <w:tcPr>
            <w:tcW w:w="894" w:type="pct"/>
            <w:vMerge/>
            <w:tcBorders>
              <w:left w:val="nil"/>
              <w:bottom w:val="single" w:sz="4" w:space="0" w:color="auto"/>
              <w:right w:val="nil"/>
            </w:tcBorders>
            <w:noWrap/>
            <w:vAlign w:val="center"/>
          </w:tcPr>
          <w:p w14:paraId="3C482DE7" w14:textId="77777777" w:rsidR="00376DC1" w:rsidRPr="0009263D" w:rsidRDefault="00376DC1" w:rsidP="008E1543">
            <w:pPr>
              <w:jc w:val="right"/>
              <w:rPr>
                <w:rFonts w:ascii="Arial" w:hAnsi="Arial" w:cs="Arial"/>
                <w:b/>
                <w:bCs/>
                <w:color w:val="000000"/>
                <w:sz w:val="18"/>
                <w:szCs w:val="18"/>
              </w:rPr>
            </w:pPr>
          </w:p>
        </w:tc>
        <w:tc>
          <w:tcPr>
            <w:tcW w:w="109" w:type="pct"/>
            <w:tcBorders>
              <w:top w:val="nil"/>
              <w:left w:val="nil"/>
              <w:right w:val="nil"/>
            </w:tcBorders>
            <w:vAlign w:val="center"/>
          </w:tcPr>
          <w:p w14:paraId="3815CE6F" w14:textId="77777777" w:rsidR="00376DC1" w:rsidRPr="0009263D" w:rsidRDefault="00376DC1" w:rsidP="008E1543">
            <w:pPr>
              <w:jc w:val="right"/>
              <w:rPr>
                <w:rFonts w:ascii="Arial" w:hAnsi="Arial" w:cs="Arial"/>
                <w:b/>
                <w:bCs/>
                <w:color w:val="000000"/>
                <w:sz w:val="18"/>
                <w:szCs w:val="18"/>
              </w:rPr>
            </w:pPr>
          </w:p>
        </w:tc>
        <w:tc>
          <w:tcPr>
            <w:tcW w:w="875" w:type="pct"/>
            <w:vMerge/>
            <w:tcBorders>
              <w:left w:val="nil"/>
              <w:bottom w:val="single" w:sz="4" w:space="0" w:color="auto"/>
              <w:right w:val="nil"/>
            </w:tcBorders>
            <w:noWrap/>
            <w:vAlign w:val="center"/>
          </w:tcPr>
          <w:p w14:paraId="379D5829" w14:textId="77777777" w:rsidR="00376DC1" w:rsidRPr="0009263D" w:rsidRDefault="00376DC1" w:rsidP="008E1543">
            <w:pPr>
              <w:jc w:val="right"/>
              <w:rPr>
                <w:rFonts w:ascii="Arial" w:hAnsi="Arial" w:cs="Arial"/>
                <w:b/>
                <w:bCs/>
                <w:color w:val="000000"/>
                <w:sz w:val="18"/>
                <w:szCs w:val="18"/>
              </w:rPr>
            </w:pPr>
          </w:p>
        </w:tc>
      </w:tr>
      <w:tr w:rsidR="00376DC1" w:rsidRPr="0009263D" w14:paraId="0B403AB5" w14:textId="77777777" w:rsidTr="008E1543">
        <w:trPr>
          <w:trHeight w:val="170"/>
        </w:trPr>
        <w:tc>
          <w:tcPr>
            <w:tcW w:w="3122" w:type="pct"/>
            <w:tcBorders>
              <w:top w:val="nil"/>
              <w:left w:val="nil"/>
              <w:bottom w:val="nil"/>
              <w:right w:val="nil"/>
            </w:tcBorders>
            <w:vAlign w:val="bottom"/>
            <w:hideMark/>
          </w:tcPr>
          <w:p w14:paraId="3B5A291B" w14:textId="77777777" w:rsidR="00376DC1" w:rsidRPr="0009263D" w:rsidRDefault="00376DC1" w:rsidP="008E1543">
            <w:pPr>
              <w:jc w:val="right"/>
              <w:rPr>
                <w:rFonts w:ascii="Arial" w:hAnsi="Arial" w:cs="Arial"/>
                <w:b/>
                <w:bCs/>
                <w:color w:val="000000"/>
                <w:sz w:val="18"/>
                <w:szCs w:val="18"/>
              </w:rPr>
            </w:pPr>
          </w:p>
        </w:tc>
        <w:tc>
          <w:tcPr>
            <w:tcW w:w="894" w:type="pct"/>
            <w:tcBorders>
              <w:top w:val="single" w:sz="4" w:space="0" w:color="auto"/>
              <w:left w:val="nil"/>
              <w:bottom w:val="nil"/>
              <w:right w:val="nil"/>
            </w:tcBorders>
            <w:noWrap/>
            <w:vAlign w:val="center"/>
            <w:hideMark/>
          </w:tcPr>
          <w:p w14:paraId="0CE7B6A5" w14:textId="77777777" w:rsidR="00376DC1" w:rsidRPr="0009263D" w:rsidRDefault="00376DC1" w:rsidP="008E1543">
            <w:pPr>
              <w:rPr>
                <w:rFonts w:ascii="Arial" w:hAnsi="Arial" w:cs="Arial"/>
                <w:sz w:val="18"/>
                <w:szCs w:val="18"/>
              </w:rPr>
            </w:pPr>
          </w:p>
        </w:tc>
        <w:tc>
          <w:tcPr>
            <w:tcW w:w="109" w:type="pct"/>
            <w:tcBorders>
              <w:left w:val="nil"/>
              <w:bottom w:val="nil"/>
              <w:right w:val="nil"/>
            </w:tcBorders>
            <w:vAlign w:val="center"/>
            <w:hideMark/>
          </w:tcPr>
          <w:p w14:paraId="30569682" w14:textId="77777777" w:rsidR="00376DC1" w:rsidRPr="0009263D" w:rsidRDefault="00376DC1" w:rsidP="008E1543">
            <w:pPr>
              <w:jc w:val="right"/>
              <w:rPr>
                <w:rFonts w:ascii="Arial" w:hAnsi="Arial" w:cs="Arial"/>
                <w:sz w:val="18"/>
                <w:szCs w:val="18"/>
              </w:rPr>
            </w:pPr>
          </w:p>
        </w:tc>
        <w:tc>
          <w:tcPr>
            <w:tcW w:w="875" w:type="pct"/>
            <w:tcBorders>
              <w:top w:val="single" w:sz="4" w:space="0" w:color="auto"/>
              <w:left w:val="nil"/>
              <w:bottom w:val="nil"/>
              <w:right w:val="nil"/>
            </w:tcBorders>
            <w:noWrap/>
            <w:vAlign w:val="center"/>
            <w:hideMark/>
          </w:tcPr>
          <w:p w14:paraId="04D8C668" w14:textId="77777777" w:rsidR="00376DC1" w:rsidRPr="0009263D" w:rsidRDefault="00376DC1" w:rsidP="008E1543">
            <w:pPr>
              <w:jc w:val="right"/>
              <w:rPr>
                <w:rFonts w:ascii="Arial" w:hAnsi="Arial" w:cs="Arial"/>
                <w:sz w:val="18"/>
                <w:szCs w:val="18"/>
              </w:rPr>
            </w:pPr>
          </w:p>
        </w:tc>
      </w:tr>
      <w:tr w:rsidR="00376DC1" w:rsidRPr="0009263D" w14:paraId="439F9AE1" w14:textId="77777777" w:rsidTr="008E1543">
        <w:trPr>
          <w:trHeight w:val="170"/>
        </w:trPr>
        <w:tc>
          <w:tcPr>
            <w:tcW w:w="3122" w:type="pct"/>
            <w:tcBorders>
              <w:top w:val="nil"/>
              <w:left w:val="nil"/>
              <w:bottom w:val="nil"/>
              <w:right w:val="nil"/>
            </w:tcBorders>
            <w:vAlign w:val="center"/>
            <w:hideMark/>
          </w:tcPr>
          <w:p w14:paraId="3A18EAB3" w14:textId="77777777" w:rsidR="00376DC1" w:rsidRPr="0009263D" w:rsidRDefault="00376DC1" w:rsidP="008E1543">
            <w:pPr>
              <w:rPr>
                <w:rFonts w:ascii="Arial" w:hAnsi="Arial" w:cs="Arial"/>
                <w:b/>
                <w:bCs/>
                <w:color w:val="000000"/>
                <w:sz w:val="18"/>
                <w:szCs w:val="18"/>
              </w:rPr>
            </w:pPr>
            <w:r w:rsidRPr="0009263D">
              <w:rPr>
                <w:rFonts w:ascii="Arial" w:hAnsi="Arial" w:cs="Arial"/>
                <w:b/>
                <w:bCs/>
                <w:color w:val="000000"/>
                <w:sz w:val="18"/>
                <w:szCs w:val="18"/>
              </w:rPr>
              <w:t>Lucro antes do imposto de renda e contribuição social</w:t>
            </w:r>
          </w:p>
        </w:tc>
        <w:tc>
          <w:tcPr>
            <w:tcW w:w="894" w:type="pct"/>
            <w:tcBorders>
              <w:top w:val="nil"/>
              <w:left w:val="nil"/>
              <w:bottom w:val="nil"/>
              <w:right w:val="nil"/>
            </w:tcBorders>
            <w:noWrap/>
            <w:vAlign w:val="bottom"/>
            <w:hideMark/>
          </w:tcPr>
          <w:p w14:paraId="68F0B0AA"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1.088.962</w:t>
            </w:r>
          </w:p>
        </w:tc>
        <w:tc>
          <w:tcPr>
            <w:tcW w:w="109" w:type="pct"/>
            <w:tcBorders>
              <w:top w:val="nil"/>
              <w:left w:val="nil"/>
              <w:bottom w:val="nil"/>
              <w:right w:val="nil"/>
            </w:tcBorders>
            <w:noWrap/>
            <w:vAlign w:val="bottom"/>
            <w:hideMark/>
          </w:tcPr>
          <w:p w14:paraId="74B64937"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1023AC8F"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1.028.254</w:t>
            </w:r>
          </w:p>
        </w:tc>
      </w:tr>
      <w:tr w:rsidR="00376DC1" w:rsidRPr="0009263D" w14:paraId="3F3DDC19" w14:textId="77777777" w:rsidTr="008E1543">
        <w:trPr>
          <w:trHeight w:val="170"/>
        </w:trPr>
        <w:tc>
          <w:tcPr>
            <w:tcW w:w="3122" w:type="pct"/>
            <w:tcBorders>
              <w:top w:val="nil"/>
              <w:left w:val="nil"/>
              <w:bottom w:val="nil"/>
              <w:right w:val="nil"/>
            </w:tcBorders>
            <w:vAlign w:val="center"/>
            <w:hideMark/>
          </w:tcPr>
          <w:p w14:paraId="5D0574AA" w14:textId="77777777" w:rsidR="00376DC1" w:rsidRPr="0009263D" w:rsidRDefault="00376DC1" w:rsidP="008E1543">
            <w:pPr>
              <w:rPr>
                <w:rFonts w:ascii="Arial" w:hAnsi="Arial" w:cs="Arial"/>
                <w:color w:val="000000"/>
                <w:sz w:val="18"/>
                <w:szCs w:val="18"/>
              </w:rPr>
            </w:pPr>
          </w:p>
        </w:tc>
        <w:tc>
          <w:tcPr>
            <w:tcW w:w="894" w:type="pct"/>
            <w:tcBorders>
              <w:top w:val="nil"/>
              <w:left w:val="nil"/>
              <w:bottom w:val="nil"/>
              <w:right w:val="nil"/>
            </w:tcBorders>
            <w:noWrap/>
            <w:vAlign w:val="bottom"/>
            <w:hideMark/>
          </w:tcPr>
          <w:p w14:paraId="3559902D" w14:textId="77777777" w:rsidR="00376DC1" w:rsidRPr="0009263D" w:rsidRDefault="00376DC1" w:rsidP="008E1543">
            <w:pPr>
              <w:jc w:val="right"/>
              <w:rPr>
                <w:rFonts w:ascii="Arial" w:hAnsi="Arial" w:cs="Arial"/>
                <w:sz w:val="18"/>
                <w:szCs w:val="18"/>
              </w:rPr>
            </w:pPr>
          </w:p>
        </w:tc>
        <w:tc>
          <w:tcPr>
            <w:tcW w:w="109" w:type="pct"/>
            <w:tcBorders>
              <w:top w:val="nil"/>
              <w:left w:val="nil"/>
              <w:bottom w:val="nil"/>
              <w:right w:val="nil"/>
            </w:tcBorders>
            <w:noWrap/>
            <w:vAlign w:val="bottom"/>
            <w:hideMark/>
          </w:tcPr>
          <w:p w14:paraId="47FCCFD6" w14:textId="77777777" w:rsidR="00376DC1" w:rsidRPr="0009263D" w:rsidRDefault="00376DC1" w:rsidP="008E1543">
            <w:pPr>
              <w:jc w:val="right"/>
              <w:rPr>
                <w:rFonts w:ascii="Arial" w:hAnsi="Arial" w:cs="Arial"/>
                <w:sz w:val="18"/>
                <w:szCs w:val="18"/>
              </w:rPr>
            </w:pPr>
          </w:p>
        </w:tc>
        <w:tc>
          <w:tcPr>
            <w:tcW w:w="875" w:type="pct"/>
            <w:tcBorders>
              <w:top w:val="nil"/>
              <w:left w:val="nil"/>
              <w:bottom w:val="nil"/>
              <w:right w:val="nil"/>
            </w:tcBorders>
            <w:noWrap/>
            <w:vAlign w:val="bottom"/>
            <w:hideMark/>
          </w:tcPr>
          <w:p w14:paraId="48BE1524" w14:textId="77777777" w:rsidR="00376DC1" w:rsidRPr="0009263D" w:rsidRDefault="00376DC1" w:rsidP="008E1543">
            <w:pPr>
              <w:jc w:val="right"/>
              <w:rPr>
                <w:rFonts w:ascii="Arial" w:hAnsi="Arial" w:cs="Arial"/>
                <w:sz w:val="18"/>
                <w:szCs w:val="18"/>
              </w:rPr>
            </w:pPr>
          </w:p>
        </w:tc>
      </w:tr>
      <w:tr w:rsidR="00376DC1" w:rsidRPr="0009263D" w14:paraId="4A6F8156" w14:textId="77777777" w:rsidTr="008E1543">
        <w:trPr>
          <w:trHeight w:val="170"/>
        </w:trPr>
        <w:tc>
          <w:tcPr>
            <w:tcW w:w="3122" w:type="pct"/>
            <w:tcBorders>
              <w:top w:val="nil"/>
              <w:left w:val="nil"/>
              <w:bottom w:val="nil"/>
              <w:right w:val="nil"/>
            </w:tcBorders>
            <w:vAlign w:val="center"/>
            <w:hideMark/>
          </w:tcPr>
          <w:p w14:paraId="433172A4"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Imposto de renda e contribuição social às alíquotas nominais (34%)</w:t>
            </w:r>
          </w:p>
        </w:tc>
        <w:tc>
          <w:tcPr>
            <w:tcW w:w="894" w:type="pct"/>
            <w:tcBorders>
              <w:top w:val="nil"/>
              <w:left w:val="nil"/>
              <w:bottom w:val="nil"/>
              <w:right w:val="nil"/>
            </w:tcBorders>
            <w:noWrap/>
            <w:vAlign w:val="bottom"/>
            <w:hideMark/>
          </w:tcPr>
          <w:p w14:paraId="5B07C2F6"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(370.247)</w:t>
            </w:r>
          </w:p>
        </w:tc>
        <w:tc>
          <w:tcPr>
            <w:tcW w:w="109" w:type="pct"/>
            <w:tcBorders>
              <w:top w:val="nil"/>
              <w:left w:val="nil"/>
              <w:bottom w:val="nil"/>
              <w:right w:val="nil"/>
            </w:tcBorders>
            <w:noWrap/>
            <w:vAlign w:val="bottom"/>
            <w:hideMark/>
          </w:tcPr>
          <w:p w14:paraId="53CF38D9"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4FC4C2BC"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(349.606)</w:t>
            </w:r>
          </w:p>
        </w:tc>
      </w:tr>
      <w:tr w:rsidR="00376DC1" w:rsidRPr="0009263D" w14:paraId="29DD77E9" w14:textId="77777777" w:rsidTr="008E1543">
        <w:trPr>
          <w:trHeight w:val="170"/>
        </w:trPr>
        <w:tc>
          <w:tcPr>
            <w:tcW w:w="3122" w:type="pct"/>
            <w:tcBorders>
              <w:top w:val="nil"/>
              <w:left w:val="nil"/>
              <w:bottom w:val="nil"/>
              <w:right w:val="nil"/>
            </w:tcBorders>
            <w:vAlign w:val="center"/>
            <w:hideMark/>
          </w:tcPr>
          <w:p w14:paraId="32C18E52" w14:textId="77777777" w:rsidR="00376DC1" w:rsidRPr="0009263D" w:rsidRDefault="00376DC1" w:rsidP="008E1543">
            <w:pPr>
              <w:rPr>
                <w:rFonts w:ascii="Arial" w:hAnsi="Arial" w:cs="Arial"/>
                <w:color w:val="000000"/>
                <w:sz w:val="18"/>
                <w:szCs w:val="18"/>
              </w:rPr>
            </w:pPr>
          </w:p>
        </w:tc>
        <w:tc>
          <w:tcPr>
            <w:tcW w:w="894" w:type="pct"/>
            <w:tcBorders>
              <w:top w:val="nil"/>
              <w:left w:val="nil"/>
              <w:bottom w:val="nil"/>
              <w:right w:val="nil"/>
            </w:tcBorders>
            <w:noWrap/>
            <w:vAlign w:val="bottom"/>
            <w:hideMark/>
          </w:tcPr>
          <w:p w14:paraId="467D9D9B" w14:textId="77777777" w:rsidR="00376DC1" w:rsidRPr="0009263D" w:rsidRDefault="00376DC1" w:rsidP="008E1543">
            <w:pPr>
              <w:jc w:val="right"/>
              <w:rPr>
                <w:rFonts w:ascii="Arial" w:hAnsi="Arial" w:cs="Arial"/>
                <w:sz w:val="18"/>
                <w:szCs w:val="18"/>
              </w:rPr>
            </w:pPr>
          </w:p>
        </w:tc>
        <w:tc>
          <w:tcPr>
            <w:tcW w:w="109" w:type="pct"/>
            <w:tcBorders>
              <w:top w:val="nil"/>
              <w:left w:val="nil"/>
              <w:bottom w:val="nil"/>
              <w:right w:val="nil"/>
            </w:tcBorders>
            <w:noWrap/>
            <w:vAlign w:val="bottom"/>
            <w:hideMark/>
          </w:tcPr>
          <w:p w14:paraId="5C141787" w14:textId="77777777" w:rsidR="00376DC1" w:rsidRPr="0009263D" w:rsidRDefault="00376DC1" w:rsidP="008E1543">
            <w:pPr>
              <w:jc w:val="right"/>
              <w:rPr>
                <w:rFonts w:ascii="Arial" w:hAnsi="Arial" w:cs="Arial"/>
                <w:sz w:val="18"/>
                <w:szCs w:val="18"/>
              </w:rPr>
            </w:pPr>
          </w:p>
        </w:tc>
        <w:tc>
          <w:tcPr>
            <w:tcW w:w="875" w:type="pct"/>
            <w:tcBorders>
              <w:top w:val="nil"/>
              <w:left w:val="nil"/>
              <w:bottom w:val="nil"/>
              <w:right w:val="nil"/>
            </w:tcBorders>
            <w:noWrap/>
            <w:vAlign w:val="bottom"/>
            <w:hideMark/>
          </w:tcPr>
          <w:p w14:paraId="09D7762E" w14:textId="77777777" w:rsidR="00376DC1" w:rsidRPr="0009263D" w:rsidRDefault="00376DC1" w:rsidP="008E1543">
            <w:pPr>
              <w:jc w:val="right"/>
              <w:rPr>
                <w:rFonts w:ascii="Arial" w:hAnsi="Arial" w:cs="Arial"/>
                <w:sz w:val="18"/>
                <w:szCs w:val="18"/>
              </w:rPr>
            </w:pPr>
          </w:p>
        </w:tc>
      </w:tr>
      <w:tr w:rsidR="00376DC1" w:rsidRPr="0009263D" w14:paraId="47FDA24A" w14:textId="77777777" w:rsidTr="008E1543">
        <w:trPr>
          <w:trHeight w:val="170"/>
        </w:trPr>
        <w:tc>
          <w:tcPr>
            <w:tcW w:w="3122" w:type="pct"/>
            <w:tcBorders>
              <w:top w:val="nil"/>
              <w:left w:val="nil"/>
              <w:bottom w:val="nil"/>
              <w:right w:val="nil"/>
            </w:tcBorders>
            <w:vAlign w:val="center"/>
            <w:hideMark/>
          </w:tcPr>
          <w:p w14:paraId="304DFE23"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Ajustes para apuração da alíquota efetiva:</w:t>
            </w:r>
          </w:p>
        </w:tc>
        <w:tc>
          <w:tcPr>
            <w:tcW w:w="894" w:type="pct"/>
            <w:tcBorders>
              <w:top w:val="nil"/>
              <w:left w:val="nil"/>
              <w:bottom w:val="nil"/>
              <w:right w:val="nil"/>
            </w:tcBorders>
            <w:noWrap/>
            <w:vAlign w:val="bottom"/>
            <w:hideMark/>
          </w:tcPr>
          <w:p w14:paraId="3B1B4C0C" w14:textId="77777777" w:rsidR="00376DC1" w:rsidRPr="0009263D" w:rsidRDefault="00376DC1" w:rsidP="008E1543">
            <w:pPr>
              <w:jc w:val="right"/>
              <w:rPr>
                <w:rFonts w:ascii="Arial" w:hAnsi="Arial" w:cs="Arial"/>
                <w:color w:val="000000"/>
                <w:sz w:val="18"/>
                <w:szCs w:val="18"/>
              </w:rPr>
            </w:pPr>
          </w:p>
        </w:tc>
        <w:tc>
          <w:tcPr>
            <w:tcW w:w="109" w:type="pct"/>
            <w:tcBorders>
              <w:top w:val="nil"/>
              <w:left w:val="nil"/>
              <w:bottom w:val="nil"/>
              <w:right w:val="nil"/>
            </w:tcBorders>
            <w:noWrap/>
            <w:vAlign w:val="bottom"/>
            <w:hideMark/>
          </w:tcPr>
          <w:p w14:paraId="21413F34" w14:textId="77777777" w:rsidR="00376DC1" w:rsidRPr="0009263D" w:rsidRDefault="00376DC1" w:rsidP="008E1543">
            <w:pPr>
              <w:jc w:val="right"/>
              <w:rPr>
                <w:rFonts w:ascii="Arial" w:hAnsi="Arial" w:cs="Arial"/>
                <w:sz w:val="18"/>
                <w:szCs w:val="18"/>
              </w:rPr>
            </w:pPr>
          </w:p>
        </w:tc>
        <w:tc>
          <w:tcPr>
            <w:tcW w:w="875" w:type="pct"/>
            <w:tcBorders>
              <w:top w:val="nil"/>
              <w:left w:val="nil"/>
              <w:bottom w:val="nil"/>
              <w:right w:val="nil"/>
            </w:tcBorders>
            <w:noWrap/>
            <w:vAlign w:val="bottom"/>
            <w:hideMark/>
          </w:tcPr>
          <w:p w14:paraId="5F22755F" w14:textId="77777777" w:rsidR="00376DC1" w:rsidRPr="0009263D" w:rsidRDefault="00376DC1" w:rsidP="008E1543">
            <w:pPr>
              <w:jc w:val="right"/>
              <w:rPr>
                <w:rFonts w:ascii="Arial" w:hAnsi="Arial" w:cs="Arial"/>
                <w:sz w:val="18"/>
                <w:szCs w:val="18"/>
              </w:rPr>
            </w:pPr>
          </w:p>
        </w:tc>
      </w:tr>
      <w:tr w:rsidR="00376DC1" w:rsidRPr="0009263D" w14:paraId="41C553AA" w14:textId="77777777" w:rsidTr="008E1543">
        <w:trPr>
          <w:trHeight w:val="170"/>
        </w:trPr>
        <w:tc>
          <w:tcPr>
            <w:tcW w:w="3122" w:type="pct"/>
            <w:tcBorders>
              <w:top w:val="nil"/>
              <w:left w:val="nil"/>
              <w:bottom w:val="nil"/>
              <w:right w:val="nil"/>
            </w:tcBorders>
            <w:vAlign w:val="center"/>
            <w:hideMark/>
          </w:tcPr>
          <w:p w14:paraId="6847D67C"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Exclusão permanente do resultado da SCP</w:t>
            </w:r>
          </w:p>
        </w:tc>
        <w:tc>
          <w:tcPr>
            <w:tcW w:w="894" w:type="pct"/>
            <w:tcBorders>
              <w:top w:val="nil"/>
              <w:left w:val="nil"/>
              <w:bottom w:val="nil"/>
              <w:right w:val="nil"/>
            </w:tcBorders>
            <w:noWrap/>
            <w:vAlign w:val="bottom"/>
            <w:hideMark/>
          </w:tcPr>
          <w:p w14:paraId="26FC3894"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353.003</w:t>
            </w:r>
          </w:p>
        </w:tc>
        <w:tc>
          <w:tcPr>
            <w:tcW w:w="109" w:type="pct"/>
            <w:tcBorders>
              <w:top w:val="nil"/>
              <w:left w:val="nil"/>
              <w:bottom w:val="nil"/>
              <w:right w:val="nil"/>
            </w:tcBorders>
            <w:noWrap/>
            <w:vAlign w:val="bottom"/>
            <w:hideMark/>
          </w:tcPr>
          <w:p w14:paraId="35133DF6"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3E3CE90C"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326.760</w:t>
            </w:r>
          </w:p>
        </w:tc>
      </w:tr>
      <w:tr w:rsidR="00376DC1" w:rsidRPr="0009263D" w14:paraId="29098FA6" w14:textId="77777777" w:rsidTr="008E1543">
        <w:trPr>
          <w:trHeight w:val="170"/>
        </w:trPr>
        <w:tc>
          <w:tcPr>
            <w:tcW w:w="3122" w:type="pct"/>
            <w:tcBorders>
              <w:top w:val="nil"/>
              <w:left w:val="nil"/>
              <w:bottom w:val="nil"/>
              <w:right w:val="nil"/>
            </w:tcBorders>
            <w:vAlign w:val="center"/>
            <w:hideMark/>
          </w:tcPr>
          <w:p w14:paraId="4A278696"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Exclusões/(adições) permanentes e temporárias, líquidas</w:t>
            </w:r>
          </w:p>
        </w:tc>
        <w:tc>
          <w:tcPr>
            <w:tcW w:w="894" w:type="pct"/>
            <w:tcBorders>
              <w:top w:val="nil"/>
              <w:left w:val="nil"/>
              <w:bottom w:val="nil"/>
              <w:right w:val="nil"/>
            </w:tcBorders>
            <w:noWrap/>
            <w:vAlign w:val="bottom"/>
            <w:hideMark/>
          </w:tcPr>
          <w:p w14:paraId="6962FC8F"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12.100</w:t>
            </w:r>
          </w:p>
        </w:tc>
        <w:tc>
          <w:tcPr>
            <w:tcW w:w="109" w:type="pct"/>
            <w:tcBorders>
              <w:top w:val="nil"/>
              <w:left w:val="nil"/>
              <w:bottom w:val="nil"/>
              <w:right w:val="nil"/>
            </w:tcBorders>
            <w:noWrap/>
            <w:vAlign w:val="bottom"/>
            <w:hideMark/>
          </w:tcPr>
          <w:p w14:paraId="157FF283"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68874907"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9.398</w:t>
            </w:r>
          </w:p>
        </w:tc>
      </w:tr>
      <w:tr w:rsidR="00376DC1" w:rsidRPr="0009263D" w14:paraId="74293F56" w14:textId="77777777" w:rsidTr="008E1543">
        <w:trPr>
          <w:trHeight w:val="170"/>
        </w:trPr>
        <w:tc>
          <w:tcPr>
            <w:tcW w:w="3122" w:type="pct"/>
            <w:tcBorders>
              <w:top w:val="nil"/>
              <w:left w:val="nil"/>
              <w:bottom w:val="nil"/>
              <w:right w:val="nil"/>
            </w:tcBorders>
            <w:vAlign w:val="center"/>
            <w:hideMark/>
          </w:tcPr>
          <w:p w14:paraId="6ED8A1AD"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Ativo IR/CS diferido registrado</w:t>
            </w:r>
          </w:p>
        </w:tc>
        <w:tc>
          <w:tcPr>
            <w:tcW w:w="894" w:type="pct"/>
            <w:tcBorders>
              <w:top w:val="nil"/>
              <w:left w:val="nil"/>
              <w:bottom w:val="nil"/>
              <w:right w:val="nil"/>
            </w:tcBorders>
            <w:noWrap/>
            <w:vAlign w:val="bottom"/>
            <w:hideMark/>
          </w:tcPr>
          <w:p w14:paraId="07BF69E7"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(1.443)</w:t>
            </w:r>
          </w:p>
        </w:tc>
        <w:tc>
          <w:tcPr>
            <w:tcW w:w="109" w:type="pct"/>
            <w:tcBorders>
              <w:top w:val="nil"/>
              <w:left w:val="nil"/>
              <w:bottom w:val="nil"/>
              <w:right w:val="nil"/>
            </w:tcBorders>
            <w:noWrap/>
            <w:vAlign w:val="bottom"/>
            <w:hideMark/>
          </w:tcPr>
          <w:p w14:paraId="554E86BA"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4093762C" w14:textId="0BE4323F" w:rsidR="00376DC1" w:rsidRPr="0009263D" w:rsidRDefault="00376DC1" w:rsidP="008E1543">
            <w:pPr>
              <w:jc w:val="right"/>
              <w:rPr>
                <w:rFonts w:ascii="Arial" w:hAnsi="Arial" w:cs="Arial"/>
                <w:sz w:val="18"/>
                <w:szCs w:val="18"/>
              </w:rPr>
            </w:pPr>
            <w:r w:rsidRPr="0009263D">
              <w:rPr>
                <w:rFonts w:ascii="Arial" w:hAnsi="Arial" w:cs="Arial"/>
                <w:sz w:val="18"/>
                <w:szCs w:val="18"/>
              </w:rPr>
              <w:t>(</w:t>
            </w:r>
            <w:r w:rsidR="00A82E6D">
              <w:rPr>
                <w:rFonts w:ascii="Arial" w:hAnsi="Arial" w:cs="Arial"/>
                <w:sz w:val="18"/>
                <w:szCs w:val="18"/>
              </w:rPr>
              <w:t>1</w:t>
            </w:r>
            <w:r w:rsidRPr="0009263D">
              <w:rPr>
                <w:rFonts w:ascii="Arial" w:hAnsi="Arial" w:cs="Arial"/>
                <w:sz w:val="18"/>
                <w:szCs w:val="18"/>
              </w:rPr>
              <w:t>.</w:t>
            </w:r>
            <w:r w:rsidR="00A82E6D">
              <w:rPr>
                <w:rFonts w:ascii="Arial" w:hAnsi="Arial" w:cs="Arial"/>
                <w:sz w:val="18"/>
                <w:szCs w:val="18"/>
              </w:rPr>
              <w:t>510</w:t>
            </w:r>
            <w:r w:rsidRPr="0009263D">
              <w:rPr>
                <w:rFonts w:ascii="Arial" w:hAnsi="Arial" w:cs="Arial"/>
                <w:sz w:val="18"/>
                <w:szCs w:val="18"/>
              </w:rPr>
              <w:t>)</w:t>
            </w:r>
          </w:p>
        </w:tc>
      </w:tr>
      <w:tr w:rsidR="00376DC1" w:rsidRPr="0009263D" w14:paraId="4FA43A18" w14:textId="77777777" w:rsidTr="008E1543">
        <w:trPr>
          <w:trHeight w:val="170"/>
        </w:trPr>
        <w:tc>
          <w:tcPr>
            <w:tcW w:w="3122" w:type="pct"/>
            <w:tcBorders>
              <w:top w:val="nil"/>
              <w:left w:val="nil"/>
              <w:bottom w:val="nil"/>
              <w:right w:val="nil"/>
            </w:tcBorders>
            <w:vAlign w:val="center"/>
            <w:hideMark/>
          </w:tcPr>
          <w:p w14:paraId="6D6FBFC6"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Passivo IR/CS diferido registrado</w:t>
            </w:r>
          </w:p>
        </w:tc>
        <w:tc>
          <w:tcPr>
            <w:tcW w:w="894" w:type="pct"/>
            <w:tcBorders>
              <w:top w:val="nil"/>
              <w:left w:val="nil"/>
              <w:right w:val="nil"/>
            </w:tcBorders>
            <w:noWrap/>
            <w:vAlign w:val="bottom"/>
            <w:hideMark/>
          </w:tcPr>
          <w:p w14:paraId="731D00BE"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1.443</w:t>
            </w:r>
          </w:p>
        </w:tc>
        <w:tc>
          <w:tcPr>
            <w:tcW w:w="109" w:type="pct"/>
            <w:tcBorders>
              <w:top w:val="nil"/>
              <w:left w:val="nil"/>
              <w:bottom w:val="nil"/>
              <w:right w:val="nil"/>
            </w:tcBorders>
            <w:noWrap/>
            <w:vAlign w:val="bottom"/>
            <w:hideMark/>
          </w:tcPr>
          <w:p w14:paraId="3AB275EE"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right w:val="nil"/>
            </w:tcBorders>
            <w:noWrap/>
            <w:vAlign w:val="bottom"/>
            <w:hideMark/>
          </w:tcPr>
          <w:p w14:paraId="6B62FD81" w14:textId="5A0E8662" w:rsidR="00376DC1" w:rsidRPr="0009263D" w:rsidRDefault="00A82E6D" w:rsidP="008E1543">
            <w:pPr>
              <w:jc w:val="right"/>
              <w:rPr>
                <w:rFonts w:ascii="Arial" w:hAnsi="Arial" w:cs="Arial"/>
                <w:sz w:val="18"/>
                <w:szCs w:val="18"/>
              </w:rPr>
            </w:pPr>
            <w:r>
              <w:rPr>
                <w:rFonts w:ascii="Arial" w:hAnsi="Arial" w:cs="Arial"/>
                <w:sz w:val="18"/>
                <w:szCs w:val="18"/>
              </w:rPr>
              <w:t>1</w:t>
            </w:r>
            <w:r w:rsidR="00376DC1" w:rsidRPr="0009263D">
              <w:rPr>
                <w:rFonts w:ascii="Arial" w:hAnsi="Arial" w:cs="Arial"/>
                <w:sz w:val="18"/>
                <w:szCs w:val="18"/>
              </w:rPr>
              <w:t>.</w:t>
            </w:r>
            <w:r>
              <w:rPr>
                <w:rFonts w:ascii="Arial" w:hAnsi="Arial" w:cs="Arial"/>
                <w:sz w:val="18"/>
                <w:szCs w:val="18"/>
              </w:rPr>
              <w:t>510</w:t>
            </w:r>
          </w:p>
        </w:tc>
      </w:tr>
      <w:tr w:rsidR="00376DC1" w:rsidRPr="0009263D" w14:paraId="46A49B4F" w14:textId="77777777" w:rsidTr="008E1543">
        <w:trPr>
          <w:trHeight w:val="170"/>
        </w:trPr>
        <w:tc>
          <w:tcPr>
            <w:tcW w:w="3122" w:type="pct"/>
            <w:tcBorders>
              <w:top w:val="nil"/>
              <w:left w:val="nil"/>
              <w:bottom w:val="nil"/>
              <w:right w:val="nil"/>
            </w:tcBorders>
            <w:vAlign w:val="center"/>
            <w:hideMark/>
          </w:tcPr>
          <w:p w14:paraId="6A558AD9"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Utilização de prejuízos fiscais</w:t>
            </w:r>
          </w:p>
        </w:tc>
        <w:tc>
          <w:tcPr>
            <w:tcW w:w="894" w:type="pct"/>
            <w:tcBorders>
              <w:top w:val="nil"/>
              <w:left w:val="nil"/>
              <w:bottom w:val="single" w:sz="2" w:space="0" w:color="auto"/>
              <w:right w:val="nil"/>
            </w:tcBorders>
            <w:noWrap/>
            <w:vAlign w:val="bottom"/>
            <w:hideMark/>
          </w:tcPr>
          <w:p w14:paraId="6EBCA8C1"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1.547</w:t>
            </w:r>
          </w:p>
        </w:tc>
        <w:tc>
          <w:tcPr>
            <w:tcW w:w="109" w:type="pct"/>
            <w:tcBorders>
              <w:top w:val="nil"/>
              <w:left w:val="nil"/>
              <w:bottom w:val="nil"/>
              <w:right w:val="nil"/>
            </w:tcBorders>
            <w:noWrap/>
            <w:vAlign w:val="bottom"/>
            <w:hideMark/>
          </w:tcPr>
          <w:p w14:paraId="56A2F2F7"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single" w:sz="2" w:space="0" w:color="auto"/>
              <w:right w:val="nil"/>
            </w:tcBorders>
            <w:noWrap/>
            <w:vAlign w:val="bottom"/>
            <w:hideMark/>
          </w:tcPr>
          <w:p w14:paraId="444FDB80"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4.038</w:t>
            </w:r>
          </w:p>
        </w:tc>
      </w:tr>
      <w:tr w:rsidR="00376DC1" w:rsidRPr="0009263D" w14:paraId="142DCE98" w14:textId="77777777" w:rsidTr="008E1543">
        <w:trPr>
          <w:trHeight w:val="170"/>
        </w:trPr>
        <w:tc>
          <w:tcPr>
            <w:tcW w:w="3122" w:type="pct"/>
            <w:tcBorders>
              <w:top w:val="nil"/>
              <w:left w:val="nil"/>
              <w:bottom w:val="nil"/>
              <w:right w:val="nil"/>
            </w:tcBorders>
            <w:vAlign w:val="center"/>
            <w:hideMark/>
          </w:tcPr>
          <w:p w14:paraId="33E70F6D" w14:textId="77777777" w:rsidR="00376DC1" w:rsidRPr="0009263D" w:rsidRDefault="00376DC1" w:rsidP="008E1543">
            <w:pPr>
              <w:rPr>
                <w:rFonts w:ascii="Arial" w:hAnsi="Arial" w:cs="Arial"/>
                <w:color w:val="000000"/>
                <w:sz w:val="18"/>
                <w:szCs w:val="18"/>
              </w:rPr>
            </w:pPr>
          </w:p>
        </w:tc>
        <w:tc>
          <w:tcPr>
            <w:tcW w:w="894" w:type="pct"/>
            <w:tcBorders>
              <w:top w:val="single" w:sz="2" w:space="0" w:color="auto"/>
              <w:left w:val="nil"/>
              <w:bottom w:val="nil"/>
              <w:right w:val="nil"/>
            </w:tcBorders>
            <w:noWrap/>
            <w:vAlign w:val="bottom"/>
            <w:hideMark/>
          </w:tcPr>
          <w:p w14:paraId="42478763" w14:textId="77777777" w:rsidR="00376DC1" w:rsidRPr="0009263D" w:rsidRDefault="00376DC1" w:rsidP="008E1543">
            <w:pPr>
              <w:jc w:val="right"/>
              <w:rPr>
                <w:rFonts w:ascii="Arial" w:hAnsi="Arial" w:cs="Arial"/>
                <w:sz w:val="18"/>
                <w:szCs w:val="18"/>
              </w:rPr>
            </w:pPr>
          </w:p>
        </w:tc>
        <w:tc>
          <w:tcPr>
            <w:tcW w:w="109" w:type="pct"/>
            <w:tcBorders>
              <w:top w:val="nil"/>
              <w:left w:val="nil"/>
              <w:bottom w:val="nil"/>
              <w:right w:val="nil"/>
            </w:tcBorders>
            <w:noWrap/>
            <w:vAlign w:val="bottom"/>
            <w:hideMark/>
          </w:tcPr>
          <w:p w14:paraId="4D21C30C" w14:textId="77777777" w:rsidR="00376DC1" w:rsidRPr="0009263D" w:rsidRDefault="00376DC1" w:rsidP="008E1543">
            <w:pPr>
              <w:jc w:val="right"/>
              <w:rPr>
                <w:rFonts w:ascii="Arial" w:hAnsi="Arial" w:cs="Arial"/>
                <w:sz w:val="18"/>
                <w:szCs w:val="18"/>
              </w:rPr>
            </w:pPr>
          </w:p>
        </w:tc>
        <w:tc>
          <w:tcPr>
            <w:tcW w:w="875" w:type="pct"/>
            <w:tcBorders>
              <w:top w:val="single" w:sz="2" w:space="0" w:color="auto"/>
              <w:left w:val="nil"/>
              <w:bottom w:val="nil"/>
              <w:right w:val="nil"/>
            </w:tcBorders>
            <w:noWrap/>
            <w:vAlign w:val="bottom"/>
            <w:hideMark/>
          </w:tcPr>
          <w:p w14:paraId="23447449" w14:textId="77777777" w:rsidR="00376DC1" w:rsidRPr="0009263D" w:rsidRDefault="00376DC1" w:rsidP="008E1543">
            <w:pPr>
              <w:jc w:val="right"/>
              <w:rPr>
                <w:rFonts w:ascii="Arial" w:hAnsi="Arial" w:cs="Arial"/>
                <w:sz w:val="18"/>
                <w:szCs w:val="18"/>
              </w:rPr>
            </w:pPr>
          </w:p>
        </w:tc>
      </w:tr>
      <w:tr w:rsidR="00376DC1" w:rsidRPr="0009263D" w14:paraId="3C165FEC" w14:textId="77777777" w:rsidTr="008E1543">
        <w:trPr>
          <w:trHeight w:val="170"/>
        </w:trPr>
        <w:tc>
          <w:tcPr>
            <w:tcW w:w="3122" w:type="pct"/>
            <w:tcBorders>
              <w:top w:val="nil"/>
              <w:left w:val="nil"/>
              <w:bottom w:val="nil"/>
              <w:right w:val="nil"/>
            </w:tcBorders>
            <w:vAlign w:val="center"/>
            <w:hideMark/>
          </w:tcPr>
          <w:p w14:paraId="3C5B47EE" w14:textId="77777777" w:rsidR="00376DC1" w:rsidRPr="0009263D" w:rsidRDefault="00376DC1" w:rsidP="008E1543">
            <w:pPr>
              <w:rPr>
                <w:rFonts w:ascii="Arial" w:hAnsi="Arial" w:cs="Arial"/>
                <w:b/>
                <w:bCs/>
                <w:color w:val="000000"/>
                <w:sz w:val="18"/>
                <w:szCs w:val="18"/>
              </w:rPr>
            </w:pPr>
            <w:r w:rsidRPr="0009263D">
              <w:rPr>
                <w:rFonts w:ascii="Arial" w:hAnsi="Arial" w:cs="Arial"/>
                <w:b/>
                <w:bCs/>
                <w:color w:val="000000"/>
                <w:sz w:val="18"/>
                <w:szCs w:val="18"/>
              </w:rPr>
              <w:t>Imposto de renda e contribuição social às alíquotas efetivas</w:t>
            </w:r>
          </w:p>
        </w:tc>
        <w:tc>
          <w:tcPr>
            <w:tcW w:w="894" w:type="pct"/>
            <w:tcBorders>
              <w:top w:val="nil"/>
              <w:left w:val="nil"/>
              <w:bottom w:val="double" w:sz="6" w:space="0" w:color="auto"/>
              <w:right w:val="nil"/>
            </w:tcBorders>
            <w:noWrap/>
            <w:vAlign w:val="bottom"/>
            <w:hideMark/>
          </w:tcPr>
          <w:p w14:paraId="14E33D78"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(3.597)</w:t>
            </w:r>
          </w:p>
        </w:tc>
        <w:tc>
          <w:tcPr>
            <w:tcW w:w="109" w:type="pct"/>
            <w:tcBorders>
              <w:top w:val="nil"/>
              <w:left w:val="nil"/>
              <w:bottom w:val="nil"/>
              <w:right w:val="nil"/>
            </w:tcBorders>
            <w:vAlign w:val="center"/>
            <w:hideMark/>
          </w:tcPr>
          <w:p w14:paraId="6CB9ED6C"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double" w:sz="6" w:space="0" w:color="auto"/>
              <w:right w:val="nil"/>
            </w:tcBorders>
            <w:noWrap/>
            <w:vAlign w:val="bottom"/>
            <w:hideMark/>
          </w:tcPr>
          <w:p w14:paraId="33D6375B"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(9.410)</w:t>
            </w:r>
          </w:p>
        </w:tc>
      </w:tr>
      <w:tr w:rsidR="00376DC1" w:rsidRPr="0009263D" w14:paraId="1EB9D08D" w14:textId="77777777" w:rsidTr="008E1543">
        <w:trPr>
          <w:trHeight w:val="170"/>
        </w:trPr>
        <w:tc>
          <w:tcPr>
            <w:tcW w:w="3122" w:type="pct"/>
            <w:tcBorders>
              <w:top w:val="nil"/>
              <w:left w:val="nil"/>
              <w:right w:val="nil"/>
            </w:tcBorders>
            <w:vAlign w:val="center"/>
            <w:hideMark/>
          </w:tcPr>
          <w:p w14:paraId="416AAD9C" w14:textId="77777777" w:rsidR="00376DC1" w:rsidRPr="0009263D" w:rsidRDefault="00376DC1" w:rsidP="008E1543">
            <w:pPr>
              <w:rPr>
                <w:rFonts w:ascii="Arial" w:hAnsi="Arial" w:cs="Arial"/>
                <w:i/>
                <w:iCs/>
                <w:color w:val="000000"/>
                <w:sz w:val="18"/>
                <w:szCs w:val="18"/>
              </w:rPr>
            </w:pPr>
          </w:p>
          <w:p w14:paraId="34932173" w14:textId="77777777" w:rsidR="00376DC1" w:rsidRPr="0009263D" w:rsidRDefault="00376DC1" w:rsidP="008E1543">
            <w:pPr>
              <w:rPr>
                <w:rFonts w:ascii="Arial" w:hAnsi="Arial" w:cs="Arial"/>
                <w:i/>
                <w:iCs/>
                <w:color w:val="000000"/>
                <w:sz w:val="18"/>
                <w:szCs w:val="18"/>
              </w:rPr>
            </w:pPr>
            <w:r w:rsidRPr="0009263D">
              <w:rPr>
                <w:rFonts w:ascii="Arial" w:hAnsi="Arial" w:cs="Arial"/>
                <w:i/>
                <w:iCs/>
                <w:color w:val="000000"/>
                <w:sz w:val="18"/>
                <w:szCs w:val="18"/>
              </w:rPr>
              <w:t>Alíquota efetiva de imposto de renda e contribuição social</w:t>
            </w:r>
          </w:p>
        </w:tc>
        <w:tc>
          <w:tcPr>
            <w:tcW w:w="894" w:type="pct"/>
            <w:tcBorders>
              <w:top w:val="nil"/>
              <w:left w:val="nil"/>
              <w:right w:val="nil"/>
            </w:tcBorders>
            <w:noWrap/>
            <w:vAlign w:val="center"/>
            <w:hideMark/>
          </w:tcPr>
          <w:p w14:paraId="0B770236" w14:textId="77777777" w:rsidR="00376DC1" w:rsidRPr="0009263D" w:rsidRDefault="00376DC1" w:rsidP="008E1543">
            <w:pPr>
              <w:jc w:val="right"/>
              <w:rPr>
                <w:rFonts w:ascii="Arial" w:hAnsi="Arial" w:cs="Arial"/>
                <w:i/>
                <w:iCs/>
                <w:color w:val="000000"/>
                <w:sz w:val="18"/>
                <w:szCs w:val="18"/>
              </w:rPr>
            </w:pPr>
          </w:p>
          <w:p w14:paraId="6F9C8564" w14:textId="77777777" w:rsidR="00376DC1" w:rsidRPr="0009263D" w:rsidRDefault="00376DC1" w:rsidP="008E1543">
            <w:pPr>
              <w:jc w:val="right"/>
              <w:rPr>
                <w:rFonts w:ascii="Arial" w:hAnsi="Arial" w:cs="Arial"/>
                <w:i/>
                <w:iCs/>
                <w:color w:val="000000"/>
                <w:sz w:val="18"/>
                <w:szCs w:val="18"/>
              </w:rPr>
            </w:pPr>
            <w:r w:rsidRPr="0009263D">
              <w:rPr>
                <w:rFonts w:ascii="Arial" w:hAnsi="Arial" w:cs="Arial"/>
                <w:i/>
                <w:iCs/>
                <w:color w:val="000000"/>
                <w:sz w:val="18"/>
                <w:szCs w:val="18"/>
              </w:rPr>
              <w:t>0,33%</w:t>
            </w:r>
          </w:p>
        </w:tc>
        <w:tc>
          <w:tcPr>
            <w:tcW w:w="109" w:type="pct"/>
            <w:tcBorders>
              <w:top w:val="nil"/>
              <w:left w:val="nil"/>
              <w:right w:val="nil"/>
            </w:tcBorders>
            <w:vAlign w:val="center"/>
            <w:hideMark/>
          </w:tcPr>
          <w:p w14:paraId="62B63ADF" w14:textId="77777777" w:rsidR="00376DC1" w:rsidRPr="0009263D" w:rsidRDefault="00376DC1" w:rsidP="008E1543">
            <w:pPr>
              <w:jc w:val="right"/>
              <w:rPr>
                <w:rFonts w:ascii="Arial" w:hAnsi="Arial" w:cs="Arial"/>
                <w:i/>
                <w:iCs/>
                <w:color w:val="000000"/>
                <w:sz w:val="18"/>
                <w:szCs w:val="18"/>
              </w:rPr>
            </w:pPr>
          </w:p>
        </w:tc>
        <w:tc>
          <w:tcPr>
            <w:tcW w:w="875" w:type="pct"/>
            <w:tcBorders>
              <w:top w:val="nil"/>
              <w:left w:val="nil"/>
              <w:right w:val="nil"/>
            </w:tcBorders>
            <w:noWrap/>
            <w:vAlign w:val="center"/>
            <w:hideMark/>
          </w:tcPr>
          <w:p w14:paraId="03FD6C6F" w14:textId="77777777" w:rsidR="00376DC1" w:rsidRPr="0009263D" w:rsidRDefault="00376DC1" w:rsidP="008E1543">
            <w:pPr>
              <w:jc w:val="right"/>
              <w:rPr>
                <w:rFonts w:ascii="Arial" w:hAnsi="Arial" w:cs="Arial"/>
                <w:i/>
                <w:iCs/>
                <w:color w:val="000000"/>
                <w:sz w:val="18"/>
                <w:szCs w:val="18"/>
              </w:rPr>
            </w:pPr>
          </w:p>
          <w:p w14:paraId="2C35959F" w14:textId="77777777" w:rsidR="00376DC1" w:rsidRPr="0009263D" w:rsidRDefault="00376DC1" w:rsidP="008E1543">
            <w:pPr>
              <w:jc w:val="right"/>
              <w:rPr>
                <w:rFonts w:ascii="Arial" w:hAnsi="Arial" w:cs="Arial"/>
                <w:i/>
                <w:iCs/>
                <w:color w:val="000000"/>
                <w:sz w:val="18"/>
                <w:szCs w:val="18"/>
              </w:rPr>
            </w:pPr>
            <w:r w:rsidRPr="0009263D">
              <w:rPr>
                <w:rFonts w:ascii="Arial" w:hAnsi="Arial" w:cs="Arial"/>
                <w:i/>
                <w:iCs/>
                <w:color w:val="000000"/>
                <w:sz w:val="18"/>
                <w:szCs w:val="18"/>
              </w:rPr>
              <w:t>0,92%</w:t>
            </w:r>
          </w:p>
        </w:tc>
      </w:tr>
    </w:tbl>
    <w:p w14:paraId="03C9D62F" w14:textId="77777777" w:rsidR="00241B35" w:rsidRPr="0009263D" w:rsidRDefault="00241B35"/>
    <w:p w14:paraId="03C0C315" w14:textId="77777777" w:rsidR="00E03CD4" w:rsidRPr="0009263D" w:rsidRDefault="00E03CD4">
      <w:r w:rsidRPr="0009263D">
        <w:br w:type="page"/>
      </w:r>
    </w:p>
    <w:tbl>
      <w:tblPr>
        <w:tblW w:w="5076" w:type="pct"/>
        <w:tblLayout w:type="fixed"/>
        <w:tblCellMar>
          <w:left w:w="70" w:type="dxa"/>
          <w:right w:w="70" w:type="dxa"/>
        </w:tblCellMar>
        <w:tblLook w:val="04A0" w:firstRow="1" w:lastRow="0" w:firstColumn="1" w:lastColumn="0" w:noHBand="0" w:noVBand="1"/>
      </w:tblPr>
      <w:tblGrid>
        <w:gridCol w:w="5855"/>
        <w:gridCol w:w="1677"/>
        <w:gridCol w:w="204"/>
        <w:gridCol w:w="1641"/>
      </w:tblGrid>
      <w:tr w:rsidR="00376DC1" w:rsidRPr="0009263D" w14:paraId="45B87FBF" w14:textId="77777777" w:rsidTr="008E1543">
        <w:trPr>
          <w:trHeight w:val="170"/>
        </w:trPr>
        <w:tc>
          <w:tcPr>
            <w:tcW w:w="3122" w:type="pct"/>
            <w:tcBorders>
              <w:top w:val="nil"/>
              <w:left w:val="nil"/>
              <w:bottom w:val="nil"/>
              <w:right w:val="nil"/>
            </w:tcBorders>
            <w:vAlign w:val="bottom"/>
            <w:hideMark/>
          </w:tcPr>
          <w:p w14:paraId="1DC8EB12" w14:textId="77777777" w:rsidR="00376DC1" w:rsidRPr="0009263D" w:rsidRDefault="00376DC1" w:rsidP="008E1543">
            <w:pPr>
              <w:rPr>
                <w:rFonts w:ascii="Arial" w:hAnsi="Arial" w:cs="Arial"/>
                <w:sz w:val="18"/>
                <w:szCs w:val="18"/>
              </w:rPr>
            </w:pPr>
          </w:p>
        </w:tc>
        <w:tc>
          <w:tcPr>
            <w:tcW w:w="1878" w:type="pct"/>
            <w:gridSpan w:val="3"/>
            <w:tcBorders>
              <w:top w:val="nil"/>
              <w:left w:val="nil"/>
              <w:bottom w:val="single" w:sz="4" w:space="0" w:color="auto"/>
              <w:right w:val="nil"/>
            </w:tcBorders>
            <w:noWrap/>
            <w:vAlign w:val="center"/>
            <w:hideMark/>
          </w:tcPr>
          <w:p w14:paraId="3FEEC2EB"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Três meses findos em</w:t>
            </w:r>
          </w:p>
        </w:tc>
      </w:tr>
      <w:tr w:rsidR="00376DC1" w:rsidRPr="0009263D" w14:paraId="69AAE999" w14:textId="77777777" w:rsidTr="008E1543">
        <w:trPr>
          <w:trHeight w:val="170"/>
        </w:trPr>
        <w:tc>
          <w:tcPr>
            <w:tcW w:w="3122" w:type="pct"/>
            <w:tcBorders>
              <w:top w:val="nil"/>
              <w:left w:val="nil"/>
              <w:bottom w:val="nil"/>
              <w:right w:val="nil"/>
            </w:tcBorders>
            <w:vAlign w:val="bottom"/>
          </w:tcPr>
          <w:p w14:paraId="52099C13" w14:textId="77777777" w:rsidR="00376DC1" w:rsidRPr="0009263D" w:rsidRDefault="00376DC1" w:rsidP="008E1543">
            <w:pPr>
              <w:rPr>
                <w:rFonts w:ascii="Arial" w:hAnsi="Arial" w:cs="Arial"/>
                <w:sz w:val="18"/>
                <w:szCs w:val="18"/>
              </w:rPr>
            </w:pPr>
          </w:p>
        </w:tc>
        <w:tc>
          <w:tcPr>
            <w:tcW w:w="894" w:type="pct"/>
            <w:vMerge w:val="restart"/>
            <w:tcBorders>
              <w:top w:val="nil"/>
              <w:left w:val="nil"/>
              <w:right w:val="nil"/>
            </w:tcBorders>
            <w:noWrap/>
            <w:vAlign w:val="center"/>
          </w:tcPr>
          <w:p w14:paraId="55B56F00" w14:textId="77777777" w:rsidR="00376DC1" w:rsidRPr="0009263D" w:rsidRDefault="00376DC1" w:rsidP="008E1543">
            <w:pPr>
              <w:jc w:val="right"/>
              <w:rPr>
                <w:rFonts w:ascii="Arial" w:hAnsi="Arial" w:cs="Arial"/>
                <w:b/>
                <w:bCs/>
                <w:color w:val="000000"/>
                <w:sz w:val="18"/>
                <w:szCs w:val="18"/>
              </w:rPr>
            </w:pPr>
          </w:p>
          <w:p w14:paraId="2C7034A2"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09" w:type="pct"/>
            <w:tcBorders>
              <w:top w:val="nil"/>
              <w:left w:val="nil"/>
              <w:right w:val="nil"/>
            </w:tcBorders>
            <w:vAlign w:val="center"/>
          </w:tcPr>
          <w:p w14:paraId="679FF853" w14:textId="77777777" w:rsidR="00376DC1" w:rsidRPr="0009263D" w:rsidRDefault="00376DC1" w:rsidP="008E1543">
            <w:pPr>
              <w:jc w:val="right"/>
              <w:rPr>
                <w:rFonts w:ascii="Arial" w:hAnsi="Arial" w:cs="Arial"/>
                <w:b/>
                <w:bCs/>
                <w:color w:val="000000"/>
                <w:sz w:val="18"/>
                <w:szCs w:val="18"/>
              </w:rPr>
            </w:pPr>
          </w:p>
        </w:tc>
        <w:tc>
          <w:tcPr>
            <w:tcW w:w="875" w:type="pct"/>
            <w:vMerge w:val="restart"/>
            <w:tcBorders>
              <w:top w:val="nil"/>
              <w:left w:val="nil"/>
              <w:right w:val="nil"/>
            </w:tcBorders>
            <w:noWrap/>
            <w:vAlign w:val="center"/>
          </w:tcPr>
          <w:p w14:paraId="7F06814F" w14:textId="77777777" w:rsidR="00376DC1" w:rsidRPr="0009263D" w:rsidRDefault="00376DC1" w:rsidP="008E1543">
            <w:pPr>
              <w:jc w:val="right"/>
              <w:rPr>
                <w:rFonts w:ascii="Arial" w:hAnsi="Arial" w:cs="Arial"/>
                <w:b/>
                <w:bCs/>
                <w:color w:val="000000"/>
                <w:sz w:val="18"/>
                <w:szCs w:val="18"/>
              </w:rPr>
            </w:pPr>
          </w:p>
          <w:p w14:paraId="379BA8E3"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376DC1" w:rsidRPr="0009263D" w14:paraId="7A4BF32C" w14:textId="77777777" w:rsidTr="008E1543">
        <w:trPr>
          <w:trHeight w:val="170"/>
        </w:trPr>
        <w:tc>
          <w:tcPr>
            <w:tcW w:w="3122" w:type="pct"/>
            <w:tcBorders>
              <w:top w:val="nil"/>
              <w:left w:val="nil"/>
              <w:bottom w:val="nil"/>
              <w:right w:val="nil"/>
            </w:tcBorders>
            <w:vAlign w:val="bottom"/>
          </w:tcPr>
          <w:p w14:paraId="5CD08A51" w14:textId="77777777" w:rsidR="00376DC1" w:rsidRPr="0009263D" w:rsidRDefault="00376DC1" w:rsidP="008E1543">
            <w:pPr>
              <w:rPr>
                <w:rFonts w:ascii="Arial" w:hAnsi="Arial" w:cs="Arial"/>
                <w:sz w:val="18"/>
                <w:szCs w:val="18"/>
              </w:rPr>
            </w:pPr>
          </w:p>
        </w:tc>
        <w:tc>
          <w:tcPr>
            <w:tcW w:w="894" w:type="pct"/>
            <w:vMerge/>
            <w:tcBorders>
              <w:left w:val="nil"/>
              <w:bottom w:val="single" w:sz="4" w:space="0" w:color="auto"/>
              <w:right w:val="nil"/>
            </w:tcBorders>
            <w:noWrap/>
            <w:vAlign w:val="center"/>
          </w:tcPr>
          <w:p w14:paraId="4757294E" w14:textId="77777777" w:rsidR="00376DC1" w:rsidRPr="0009263D" w:rsidRDefault="00376DC1" w:rsidP="008E1543">
            <w:pPr>
              <w:jc w:val="right"/>
              <w:rPr>
                <w:rFonts w:ascii="Arial" w:hAnsi="Arial" w:cs="Arial"/>
                <w:b/>
                <w:bCs/>
                <w:color w:val="000000"/>
                <w:sz w:val="18"/>
                <w:szCs w:val="18"/>
              </w:rPr>
            </w:pPr>
          </w:p>
        </w:tc>
        <w:tc>
          <w:tcPr>
            <w:tcW w:w="109" w:type="pct"/>
            <w:tcBorders>
              <w:top w:val="nil"/>
              <w:left w:val="nil"/>
              <w:right w:val="nil"/>
            </w:tcBorders>
            <w:vAlign w:val="center"/>
          </w:tcPr>
          <w:p w14:paraId="75D8740B" w14:textId="77777777" w:rsidR="00376DC1" w:rsidRPr="0009263D" w:rsidRDefault="00376DC1" w:rsidP="008E1543">
            <w:pPr>
              <w:jc w:val="right"/>
              <w:rPr>
                <w:rFonts w:ascii="Arial" w:hAnsi="Arial" w:cs="Arial"/>
                <w:b/>
                <w:bCs/>
                <w:color w:val="000000"/>
                <w:sz w:val="18"/>
                <w:szCs w:val="18"/>
              </w:rPr>
            </w:pPr>
          </w:p>
        </w:tc>
        <w:tc>
          <w:tcPr>
            <w:tcW w:w="875" w:type="pct"/>
            <w:vMerge/>
            <w:tcBorders>
              <w:left w:val="nil"/>
              <w:bottom w:val="single" w:sz="4" w:space="0" w:color="auto"/>
              <w:right w:val="nil"/>
            </w:tcBorders>
            <w:noWrap/>
            <w:vAlign w:val="center"/>
          </w:tcPr>
          <w:p w14:paraId="0BE8BA9E" w14:textId="77777777" w:rsidR="00376DC1" w:rsidRPr="0009263D" w:rsidRDefault="00376DC1" w:rsidP="008E1543">
            <w:pPr>
              <w:jc w:val="right"/>
              <w:rPr>
                <w:rFonts w:ascii="Arial" w:hAnsi="Arial" w:cs="Arial"/>
                <w:b/>
                <w:bCs/>
                <w:color w:val="000000"/>
                <w:sz w:val="18"/>
                <w:szCs w:val="18"/>
              </w:rPr>
            </w:pPr>
          </w:p>
        </w:tc>
      </w:tr>
      <w:tr w:rsidR="00376DC1" w:rsidRPr="0009263D" w14:paraId="7879FA68" w14:textId="77777777" w:rsidTr="008E1543">
        <w:trPr>
          <w:trHeight w:val="170"/>
        </w:trPr>
        <w:tc>
          <w:tcPr>
            <w:tcW w:w="3122" w:type="pct"/>
            <w:tcBorders>
              <w:top w:val="nil"/>
              <w:left w:val="nil"/>
              <w:bottom w:val="nil"/>
              <w:right w:val="nil"/>
            </w:tcBorders>
            <w:vAlign w:val="bottom"/>
            <w:hideMark/>
          </w:tcPr>
          <w:p w14:paraId="4EBCCC87" w14:textId="77777777" w:rsidR="00376DC1" w:rsidRPr="0009263D" w:rsidRDefault="00376DC1" w:rsidP="008E1543">
            <w:pPr>
              <w:jc w:val="right"/>
              <w:rPr>
                <w:rFonts w:ascii="Arial" w:hAnsi="Arial" w:cs="Arial"/>
                <w:b/>
                <w:bCs/>
                <w:color w:val="000000"/>
                <w:sz w:val="18"/>
                <w:szCs w:val="18"/>
              </w:rPr>
            </w:pPr>
          </w:p>
        </w:tc>
        <w:tc>
          <w:tcPr>
            <w:tcW w:w="894" w:type="pct"/>
            <w:tcBorders>
              <w:top w:val="single" w:sz="4" w:space="0" w:color="auto"/>
              <w:left w:val="nil"/>
              <w:bottom w:val="nil"/>
              <w:right w:val="nil"/>
            </w:tcBorders>
            <w:noWrap/>
            <w:vAlign w:val="center"/>
            <w:hideMark/>
          </w:tcPr>
          <w:p w14:paraId="3BFF4676" w14:textId="77777777" w:rsidR="00376DC1" w:rsidRPr="0009263D" w:rsidRDefault="00376DC1" w:rsidP="008E1543">
            <w:pPr>
              <w:rPr>
                <w:rFonts w:ascii="Arial" w:hAnsi="Arial" w:cs="Arial"/>
                <w:sz w:val="18"/>
                <w:szCs w:val="18"/>
              </w:rPr>
            </w:pPr>
          </w:p>
        </w:tc>
        <w:tc>
          <w:tcPr>
            <w:tcW w:w="109" w:type="pct"/>
            <w:tcBorders>
              <w:left w:val="nil"/>
              <w:bottom w:val="nil"/>
              <w:right w:val="nil"/>
            </w:tcBorders>
            <w:vAlign w:val="center"/>
            <w:hideMark/>
          </w:tcPr>
          <w:p w14:paraId="4B3EFA87" w14:textId="77777777" w:rsidR="00376DC1" w:rsidRPr="0009263D" w:rsidRDefault="00376DC1" w:rsidP="008E1543">
            <w:pPr>
              <w:jc w:val="right"/>
              <w:rPr>
                <w:rFonts w:ascii="Arial" w:hAnsi="Arial" w:cs="Arial"/>
                <w:sz w:val="18"/>
                <w:szCs w:val="18"/>
              </w:rPr>
            </w:pPr>
          </w:p>
        </w:tc>
        <w:tc>
          <w:tcPr>
            <w:tcW w:w="875" w:type="pct"/>
            <w:tcBorders>
              <w:top w:val="single" w:sz="4" w:space="0" w:color="auto"/>
              <w:left w:val="nil"/>
              <w:bottom w:val="nil"/>
              <w:right w:val="nil"/>
            </w:tcBorders>
            <w:noWrap/>
            <w:vAlign w:val="center"/>
            <w:hideMark/>
          </w:tcPr>
          <w:p w14:paraId="4A1DE8D4" w14:textId="77777777" w:rsidR="00376DC1" w:rsidRPr="0009263D" w:rsidRDefault="00376DC1" w:rsidP="008E1543">
            <w:pPr>
              <w:jc w:val="right"/>
              <w:rPr>
                <w:rFonts w:ascii="Arial" w:hAnsi="Arial" w:cs="Arial"/>
                <w:sz w:val="18"/>
                <w:szCs w:val="18"/>
              </w:rPr>
            </w:pPr>
          </w:p>
        </w:tc>
      </w:tr>
      <w:tr w:rsidR="00376DC1" w:rsidRPr="0009263D" w14:paraId="316E726D" w14:textId="77777777" w:rsidTr="008E1543">
        <w:trPr>
          <w:trHeight w:val="170"/>
        </w:trPr>
        <w:tc>
          <w:tcPr>
            <w:tcW w:w="3122" w:type="pct"/>
            <w:tcBorders>
              <w:top w:val="nil"/>
              <w:left w:val="nil"/>
              <w:bottom w:val="nil"/>
              <w:right w:val="nil"/>
            </w:tcBorders>
            <w:vAlign w:val="center"/>
            <w:hideMark/>
          </w:tcPr>
          <w:p w14:paraId="7A886F79" w14:textId="77777777" w:rsidR="00376DC1" w:rsidRPr="0009263D" w:rsidRDefault="00376DC1" w:rsidP="008E1543">
            <w:pPr>
              <w:rPr>
                <w:rFonts w:ascii="Arial" w:hAnsi="Arial" w:cs="Arial"/>
                <w:b/>
                <w:bCs/>
                <w:color w:val="000000"/>
                <w:sz w:val="18"/>
                <w:szCs w:val="18"/>
              </w:rPr>
            </w:pPr>
            <w:r w:rsidRPr="0009263D">
              <w:rPr>
                <w:rFonts w:ascii="Arial" w:hAnsi="Arial" w:cs="Arial"/>
                <w:b/>
                <w:bCs/>
                <w:color w:val="000000"/>
                <w:sz w:val="18"/>
                <w:szCs w:val="18"/>
              </w:rPr>
              <w:t>Lucro antes do imposto de renda e contribuição social</w:t>
            </w:r>
          </w:p>
        </w:tc>
        <w:tc>
          <w:tcPr>
            <w:tcW w:w="894" w:type="pct"/>
            <w:tcBorders>
              <w:top w:val="nil"/>
              <w:left w:val="nil"/>
              <w:bottom w:val="nil"/>
              <w:right w:val="nil"/>
            </w:tcBorders>
            <w:noWrap/>
            <w:vAlign w:val="bottom"/>
            <w:hideMark/>
          </w:tcPr>
          <w:p w14:paraId="5F29735C"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576.046</w:t>
            </w:r>
          </w:p>
        </w:tc>
        <w:tc>
          <w:tcPr>
            <w:tcW w:w="109" w:type="pct"/>
            <w:tcBorders>
              <w:top w:val="nil"/>
              <w:left w:val="nil"/>
              <w:bottom w:val="nil"/>
              <w:right w:val="nil"/>
            </w:tcBorders>
            <w:noWrap/>
            <w:vAlign w:val="bottom"/>
            <w:hideMark/>
          </w:tcPr>
          <w:p w14:paraId="543B7ABF"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08E0C190"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576.499</w:t>
            </w:r>
          </w:p>
        </w:tc>
      </w:tr>
      <w:tr w:rsidR="00376DC1" w:rsidRPr="0009263D" w14:paraId="64D99706" w14:textId="77777777" w:rsidTr="008E1543">
        <w:trPr>
          <w:trHeight w:val="170"/>
        </w:trPr>
        <w:tc>
          <w:tcPr>
            <w:tcW w:w="3122" w:type="pct"/>
            <w:tcBorders>
              <w:top w:val="nil"/>
              <w:left w:val="nil"/>
              <w:bottom w:val="nil"/>
              <w:right w:val="nil"/>
            </w:tcBorders>
            <w:vAlign w:val="center"/>
            <w:hideMark/>
          </w:tcPr>
          <w:p w14:paraId="75289384" w14:textId="77777777" w:rsidR="00376DC1" w:rsidRPr="0009263D" w:rsidRDefault="00376DC1" w:rsidP="008E1543">
            <w:pPr>
              <w:rPr>
                <w:rFonts w:ascii="Arial" w:hAnsi="Arial" w:cs="Arial"/>
                <w:color w:val="000000"/>
                <w:sz w:val="18"/>
                <w:szCs w:val="18"/>
              </w:rPr>
            </w:pPr>
          </w:p>
        </w:tc>
        <w:tc>
          <w:tcPr>
            <w:tcW w:w="894" w:type="pct"/>
            <w:tcBorders>
              <w:top w:val="nil"/>
              <w:left w:val="nil"/>
              <w:bottom w:val="nil"/>
              <w:right w:val="nil"/>
            </w:tcBorders>
            <w:noWrap/>
            <w:vAlign w:val="bottom"/>
            <w:hideMark/>
          </w:tcPr>
          <w:p w14:paraId="30B01994" w14:textId="77777777" w:rsidR="00376DC1" w:rsidRPr="0009263D" w:rsidRDefault="00376DC1" w:rsidP="008E1543">
            <w:pPr>
              <w:jc w:val="right"/>
              <w:rPr>
                <w:rFonts w:ascii="Arial" w:hAnsi="Arial" w:cs="Arial"/>
                <w:sz w:val="18"/>
                <w:szCs w:val="18"/>
              </w:rPr>
            </w:pPr>
          </w:p>
        </w:tc>
        <w:tc>
          <w:tcPr>
            <w:tcW w:w="109" w:type="pct"/>
            <w:tcBorders>
              <w:top w:val="nil"/>
              <w:left w:val="nil"/>
              <w:bottom w:val="nil"/>
              <w:right w:val="nil"/>
            </w:tcBorders>
            <w:noWrap/>
            <w:vAlign w:val="bottom"/>
            <w:hideMark/>
          </w:tcPr>
          <w:p w14:paraId="6ED20885" w14:textId="77777777" w:rsidR="00376DC1" w:rsidRPr="0009263D" w:rsidRDefault="00376DC1" w:rsidP="008E1543">
            <w:pPr>
              <w:jc w:val="right"/>
              <w:rPr>
                <w:rFonts w:ascii="Arial" w:hAnsi="Arial" w:cs="Arial"/>
                <w:sz w:val="18"/>
                <w:szCs w:val="18"/>
              </w:rPr>
            </w:pPr>
          </w:p>
        </w:tc>
        <w:tc>
          <w:tcPr>
            <w:tcW w:w="875" w:type="pct"/>
            <w:tcBorders>
              <w:top w:val="nil"/>
              <w:left w:val="nil"/>
              <w:bottom w:val="nil"/>
              <w:right w:val="nil"/>
            </w:tcBorders>
            <w:noWrap/>
            <w:vAlign w:val="bottom"/>
            <w:hideMark/>
          </w:tcPr>
          <w:p w14:paraId="0A9DDAA5" w14:textId="77777777" w:rsidR="00376DC1" w:rsidRPr="0009263D" w:rsidRDefault="00376DC1" w:rsidP="008E1543">
            <w:pPr>
              <w:jc w:val="right"/>
              <w:rPr>
                <w:rFonts w:ascii="Arial" w:hAnsi="Arial" w:cs="Arial"/>
                <w:sz w:val="18"/>
                <w:szCs w:val="18"/>
              </w:rPr>
            </w:pPr>
          </w:p>
        </w:tc>
      </w:tr>
      <w:tr w:rsidR="00376DC1" w:rsidRPr="0009263D" w14:paraId="64E3D98A" w14:textId="77777777" w:rsidTr="008E1543">
        <w:trPr>
          <w:trHeight w:val="170"/>
        </w:trPr>
        <w:tc>
          <w:tcPr>
            <w:tcW w:w="3122" w:type="pct"/>
            <w:tcBorders>
              <w:top w:val="nil"/>
              <w:left w:val="nil"/>
              <w:bottom w:val="nil"/>
              <w:right w:val="nil"/>
            </w:tcBorders>
            <w:vAlign w:val="center"/>
            <w:hideMark/>
          </w:tcPr>
          <w:p w14:paraId="0A83AC08"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Imposto de renda e contribuição social às alíquotas nominais (34%)</w:t>
            </w:r>
          </w:p>
        </w:tc>
        <w:tc>
          <w:tcPr>
            <w:tcW w:w="894" w:type="pct"/>
            <w:tcBorders>
              <w:top w:val="nil"/>
              <w:left w:val="nil"/>
              <w:bottom w:val="nil"/>
              <w:right w:val="nil"/>
            </w:tcBorders>
            <w:noWrap/>
            <w:vAlign w:val="bottom"/>
            <w:hideMark/>
          </w:tcPr>
          <w:p w14:paraId="786B6321"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(195.856)</w:t>
            </w:r>
          </w:p>
        </w:tc>
        <w:tc>
          <w:tcPr>
            <w:tcW w:w="109" w:type="pct"/>
            <w:tcBorders>
              <w:top w:val="nil"/>
              <w:left w:val="nil"/>
              <w:bottom w:val="nil"/>
              <w:right w:val="nil"/>
            </w:tcBorders>
            <w:noWrap/>
            <w:vAlign w:val="bottom"/>
            <w:hideMark/>
          </w:tcPr>
          <w:p w14:paraId="4AC6D9FB"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49A548BA"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(196.009)</w:t>
            </w:r>
          </w:p>
        </w:tc>
      </w:tr>
      <w:tr w:rsidR="00376DC1" w:rsidRPr="0009263D" w14:paraId="4A494E09" w14:textId="77777777" w:rsidTr="008E1543">
        <w:trPr>
          <w:trHeight w:val="170"/>
        </w:trPr>
        <w:tc>
          <w:tcPr>
            <w:tcW w:w="3122" w:type="pct"/>
            <w:tcBorders>
              <w:top w:val="nil"/>
              <w:left w:val="nil"/>
              <w:bottom w:val="nil"/>
              <w:right w:val="nil"/>
            </w:tcBorders>
            <w:vAlign w:val="center"/>
            <w:hideMark/>
          </w:tcPr>
          <w:p w14:paraId="141D7866" w14:textId="77777777" w:rsidR="00376DC1" w:rsidRPr="0009263D" w:rsidRDefault="00376DC1" w:rsidP="008E1543">
            <w:pPr>
              <w:rPr>
                <w:rFonts w:ascii="Arial" w:hAnsi="Arial" w:cs="Arial"/>
                <w:color w:val="000000"/>
                <w:sz w:val="18"/>
                <w:szCs w:val="18"/>
              </w:rPr>
            </w:pPr>
          </w:p>
        </w:tc>
        <w:tc>
          <w:tcPr>
            <w:tcW w:w="894" w:type="pct"/>
            <w:tcBorders>
              <w:top w:val="nil"/>
              <w:left w:val="nil"/>
              <w:bottom w:val="nil"/>
              <w:right w:val="nil"/>
            </w:tcBorders>
            <w:noWrap/>
            <w:vAlign w:val="bottom"/>
            <w:hideMark/>
          </w:tcPr>
          <w:p w14:paraId="49A09ECC" w14:textId="77777777" w:rsidR="00376DC1" w:rsidRPr="0009263D" w:rsidRDefault="00376DC1" w:rsidP="008E1543">
            <w:pPr>
              <w:jc w:val="right"/>
              <w:rPr>
                <w:rFonts w:ascii="Arial" w:hAnsi="Arial" w:cs="Arial"/>
                <w:sz w:val="18"/>
                <w:szCs w:val="18"/>
              </w:rPr>
            </w:pPr>
          </w:p>
        </w:tc>
        <w:tc>
          <w:tcPr>
            <w:tcW w:w="109" w:type="pct"/>
            <w:tcBorders>
              <w:top w:val="nil"/>
              <w:left w:val="nil"/>
              <w:bottom w:val="nil"/>
              <w:right w:val="nil"/>
            </w:tcBorders>
            <w:noWrap/>
            <w:vAlign w:val="bottom"/>
            <w:hideMark/>
          </w:tcPr>
          <w:p w14:paraId="31F8C55D" w14:textId="77777777" w:rsidR="00376DC1" w:rsidRPr="0009263D" w:rsidRDefault="00376DC1" w:rsidP="008E1543">
            <w:pPr>
              <w:jc w:val="right"/>
              <w:rPr>
                <w:rFonts w:ascii="Arial" w:hAnsi="Arial" w:cs="Arial"/>
                <w:sz w:val="18"/>
                <w:szCs w:val="18"/>
              </w:rPr>
            </w:pPr>
          </w:p>
        </w:tc>
        <w:tc>
          <w:tcPr>
            <w:tcW w:w="875" w:type="pct"/>
            <w:tcBorders>
              <w:top w:val="nil"/>
              <w:left w:val="nil"/>
              <w:bottom w:val="nil"/>
              <w:right w:val="nil"/>
            </w:tcBorders>
            <w:noWrap/>
            <w:vAlign w:val="bottom"/>
            <w:hideMark/>
          </w:tcPr>
          <w:p w14:paraId="2FB83EAD" w14:textId="77777777" w:rsidR="00376DC1" w:rsidRPr="0009263D" w:rsidRDefault="00376DC1" w:rsidP="008E1543">
            <w:pPr>
              <w:jc w:val="right"/>
              <w:rPr>
                <w:rFonts w:ascii="Arial" w:hAnsi="Arial" w:cs="Arial"/>
                <w:sz w:val="18"/>
                <w:szCs w:val="18"/>
              </w:rPr>
            </w:pPr>
          </w:p>
        </w:tc>
      </w:tr>
      <w:tr w:rsidR="00376DC1" w:rsidRPr="0009263D" w14:paraId="4CA05226" w14:textId="77777777" w:rsidTr="008E1543">
        <w:trPr>
          <w:trHeight w:val="170"/>
        </w:trPr>
        <w:tc>
          <w:tcPr>
            <w:tcW w:w="3122" w:type="pct"/>
            <w:tcBorders>
              <w:top w:val="nil"/>
              <w:left w:val="nil"/>
              <w:bottom w:val="nil"/>
              <w:right w:val="nil"/>
            </w:tcBorders>
            <w:vAlign w:val="center"/>
            <w:hideMark/>
          </w:tcPr>
          <w:p w14:paraId="79438B47"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Ajustes para apuração da alíquota efetiva:</w:t>
            </w:r>
          </w:p>
        </w:tc>
        <w:tc>
          <w:tcPr>
            <w:tcW w:w="894" w:type="pct"/>
            <w:tcBorders>
              <w:top w:val="nil"/>
              <w:left w:val="nil"/>
              <w:bottom w:val="nil"/>
              <w:right w:val="nil"/>
            </w:tcBorders>
            <w:noWrap/>
            <w:vAlign w:val="bottom"/>
            <w:hideMark/>
          </w:tcPr>
          <w:p w14:paraId="2F432518" w14:textId="77777777" w:rsidR="00376DC1" w:rsidRPr="0009263D" w:rsidRDefault="00376DC1" w:rsidP="008E1543">
            <w:pPr>
              <w:jc w:val="right"/>
              <w:rPr>
                <w:rFonts w:ascii="Arial" w:hAnsi="Arial" w:cs="Arial"/>
                <w:color w:val="000000"/>
                <w:sz w:val="18"/>
                <w:szCs w:val="18"/>
              </w:rPr>
            </w:pPr>
          </w:p>
        </w:tc>
        <w:tc>
          <w:tcPr>
            <w:tcW w:w="109" w:type="pct"/>
            <w:tcBorders>
              <w:top w:val="nil"/>
              <w:left w:val="nil"/>
              <w:bottom w:val="nil"/>
              <w:right w:val="nil"/>
            </w:tcBorders>
            <w:noWrap/>
            <w:vAlign w:val="bottom"/>
            <w:hideMark/>
          </w:tcPr>
          <w:p w14:paraId="3DF2DEC3" w14:textId="77777777" w:rsidR="00376DC1" w:rsidRPr="0009263D" w:rsidRDefault="00376DC1" w:rsidP="008E1543">
            <w:pPr>
              <w:jc w:val="right"/>
              <w:rPr>
                <w:rFonts w:ascii="Arial" w:hAnsi="Arial" w:cs="Arial"/>
                <w:sz w:val="18"/>
                <w:szCs w:val="18"/>
              </w:rPr>
            </w:pPr>
          </w:p>
        </w:tc>
        <w:tc>
          <w:tcPr>
            <w:tcW w:w="875" w:type="pct"/>
            <w:tcBorders>
              <w:top w:val="nil"/>
              <w:left w:val="nil"/>
              <w:bottom w:val="nil"/>
              <w:right w:val="nil"/>
            </w:tcBorders>
            <w:noWrap/>
            <w:vAlign w:val="bottom"/>
            <w:hideMark/>
          </w:tcPr>
          <w:p w14:paraId="2958BEE6" w14:textId="77777777" w:rsidR="00376DC1" w:rsidRPr="0009263D" w:rsidRDefault="00376DC1" w:rsidP="008E1543">
            <w:pPr>
              <w:jc w:val="right"/>
              <w:rPr>
                <w:rFonts w:ascii="Arial" w:hAnsi="Arial" w:cs="Arial"/>
                <w:sz w:val="18"/>
                <w:szCs w:val="18"/>
              </w:rPr>
            </w:pPr>
          </w:p>
        </w:tc>
      </w:tr>
      <w:tr w:rsidR="00376DC1" w:rsidRPr="0009263D" w14:paraId="4DAABE22" w14:textId="77777777" w:rsidTr="008E1543">
        <w:trPr>
          <w:trHeight w:val="170"/>
        </w:trPr>
        <w:tc>
          <w:tcPr>
            <w:tcW w:w="3122" w:type="pct"/>
            <w:tcBorders>
              <w:top w:val="nil"/>
              <w:left w:val="nil"/>
              <w:bottom w:val="nil"/>
              <w:right w:val="nil"/>
            </w:tcBorders>
            <w:vAlign w:val="center"/>
            <w:hideMark/>
          </w:tcPr>
          <w:p w14:paraId="3D7C586B"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Exclusão permanente do resultado da SCP</w:t>
            </w:r>
          </w:p>
        </w:tc>
        <w:tc>
          <w:tcPr>
            <w:tcW w:w="894" w:type="pct"/>
            <w:tcBorders>
              <w:top w:val="nil"/>
              <w:left w:val="nil"/>
              <w:bottom w:val="nil"/>
              <w:right w:val="nil"/>
            </w:tcBorders>
            <w:noWrap/>
            <w:vAlign w:val="bottom"/>
            <w:hideMark/>
          </w:tcPr>
          <w:p w14:paraId="6658C7D4"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192.696</w:t>
            </w:r>
          </w:p>
        </w:tc>
        <w:tc>
          <w:tcPr>
            <w:tcW w:w="109" w:type="pct"/>
            <w:tcBorders>
              <w:top w:val="nil"/>
              <w:left w:val="nil"/>
              <w:bottom w:val="nil"/>
              <w:right w:val="nil"/>
            </w:tcBorders>
            <w:noWrap/>
            <w:vAlign w:val="bottom"/>
            <w:hideMark/>
          </w:tcPr>
          <w:p w14:paraId="76F6EA60"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798A6752"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182.697</w:t>
            </w:r>
          </w:p>
        </w:tc>
      </w:tr>
      <w:tr w:rsidR="00376DC1" w:rsidRPr="0009263D" w14:paraId="2B50C61C" w14:textId="77777777" w:rsidTr="008E1543">
        <w:trPr>
          <w:trHeight w:val="170"/>
        </w:trPr>
        <w:tc>
          <w:tcPr>
            <w:tcW w:w="3122" w:type="pct"/>
            <w:tcBorders>
              <w:top w:val="nil"/>
              <w:left w:val="nil"/>
              <w:bottom w:val="nil"/>
              <w:right w:val="nil"/>
            </w:tcBorders>
            <w:vAlign w:val="center"/>
            <w:hideMark/>
          </w:tcPr>
          <w:p w14:paraId="2A4CF63E"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Exclusões/(adições) permanentes e temporárias, líquidas</w:t>
            </w:r>
          </w:p>
        </w:tc>
        <w:tc>
          <w:tcPr>
            <w:tcW w:w="894" w:type="pct"/>
            <w:tcBorders>
              <w:top w:val="nil"/>
              <w:left w:val="nil"/>
              <w:bottom w:val="nil"/>
              <w:right w:val="nil"/>
            </w:tcBorders>
            <w:noWrap/>
            <w:vAlign w:val="bottom"/>
            <w:hideMark/>
          </w:tcPr>
          <w:p w14:paraId="658F84D5"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5.616</w:t>
            </w:r>
          </w:p>
        </w:tc>
        <w:tc>
          <w:tcPr>
            <w:tcW w:w="109" w:type="pct"/>
            <w:tcBorders>
              <w:top w:val="nil"/>
              <w:left w:val="nil"/>
              <w:bottom w:val="nil"/>
              <w:right w:val="nil"/>
            </w:tcBorders>
            <w:noWrap/>
            <w:vAlign w:val="bottom"/>
            <w:hideMark/>
          </w:tcPr>
          <w:p w14:paraId="4DE7D730"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52373749"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4.995</w:t>
            </w:r>
          </w:p>
        </w:tc>
      </w:tr>
      <w:tr w:rsidR="00376DC1" w:rsidRPr="0009263D" w14:paraId="1C98D83E" w14:textId="77777777" w:rsidTr="008E1543">
        <w:trPr>
          <w:trHeight w:val="170"/>
        </w:trPr>
        <w:tc>
          <w:tcPr>
            <w:tcW w:w="3122" w:type="pct"/>
            <w:tcBorders>
              <w:top w:val="nil"/>
              <w:left w:val="nil"/>
              <w:bottom w:val="nil"/>
              <w:right w:val="nil"/>
            </w:tcBorders>
            <w:vAlign w:val="center"/>
            <w:hideMark/>
          </w:tcPr>
          <w:p w14:paraId="54CCEACD"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Ativo IR/CS diferido registrado</w:t>
            </w:r>
          </w:p>
        </w:tc>
        <w:tc>
          <w:tcPr>
            <w:tcW w:w="894" w:type="pct"/>
            <w:tcBorders>
              <w:top w:val="nil"/>
              <w:left w:val="nil"/>
              <w:bottom w:val="nil"/>
              <w:right w:val="nil"/>
            </w:tcBorders>
            <w:noWrap/>
            <w:vAlign w:val="bottom"/>
            <w:hideMark/>
          </w:tcPr>
          <w:p w14:paraId="54589104"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(726)</w:t>
            </w:r>
          </w:p>
        </w:tc>
        <w:tc>
          <w:tcPr>
            <w:tcW w:w="109" w:type="pct"/>
            <w:tcBorders>
              <w:top w:val="nil"/>
              <w:left w:val="nil"/>
              <w:bottom w:val="nil"/>
              <w:right w:val="nil"/>
            </w:tcBorders>
            <w:noWrap/>
            <w:vAlign w:val="bottom"/>
            <w:hideMark/>
          </w:tcPr>
          <w:p w14:paraId="64C0186C"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nil"/>
              <w:right w:val="nil"/>
            </w:tcBorders>
            <w:noWrap/>
            <w:vAlign w:val="bottom"/>
            <w:hideMark/>
          </w:tcPr>
          <w:p w14:paraId="3875DC7F" w14:textId="7A465675" w:rsidR="00376DC1" w:rsidRPr="0009263D" w:rsidRDefault="00376DC1" w:rsidP="008E1543">
            <w:pPr>
              <w:jc w:val="right"/>
              <w:rPr>
                <w:rFonts w:ascii="Arial" w:hAnsi="Arial" w:cs="Arial"/>
                <w:sz w:val="18"/>
                <w:szCs w:val="18"/>
              </w:rPr>
            </w:pPr>
            <w:r w:rsidRPr="0009263D">
              <w:rPr>
                <w:rFonts w:ascii="Arial" w:hAnsi="Arial" w:cs="Arial"/>
                <w:sz w:val="18"/>
                <w:szCs w:val="18"/>
              </w:rPr>
              <w:t>(</w:t>
            </w:r>
            <w:r w:rsidR="00A82E6D">
              <w:rPr>
                <w:rFonts w:ascii="Arial" w:hAnsi="Arial" w:cs="Arial"/>
                <w:sz w:val="18"/>
                <w:szCs w:val="18"/>
              </w:rPr>
              <w:t>760</w:t>
            </w:r>
            <w:r w:rsidRPr="0009263D">
              <w:rPr>
                <w:rFonts w:ascii="Arial" w:hAnsi="Arial" w:cs="Arial"/>
                <w:sz w:val="18"/>
                <w:szCs w:val="18"/>
              </w:rPr>
              <w:t>)</w:t>
            </w:r>
          </w:p>
        </w:tc>
      </w:tr>
      <w:tr w:rsidR="00376DC1" w:rsidRPr="0009263D" w14:paraId="46BC0BA2" w14:textId="77777777" w:rsidTr="008E1543">
        <w:trPr>
          <w:trHeight w:val="170"/>
        </w:trPr>
        <w:tc>
          <w:tcPr>
            <w:tcW w:w="3122" w:type="pct"/>
            <w:tcBorders>
              <w:top w:val="nil"/>
              <w:left w:val="nil"/>
              <w:bottom w:val="nil"/>
              <w:right w:val="nil"/>
            </w:tcBorders>
            <w:vAlign w:val="center"/>
            <w:hideMark/>
          </w:tcPr>
          <w:p w14:paraId="2EAC8FC7"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Passivo IR/CS diferido registrado</w:t>
            </w:r>
          </w:p>
        </w:tc>
        <w:tc>
          <w:tcPr>
            <w:tcW w:w="894" w:type="pct"/>
            <w:tcBorders>
              <w:top w:val="nil"/>
              <w:left w:val="nil"/>
              <w:right w:val="nil"/>
            </w:tcBorders>
            <w:noWrap/>
            <w:vAlign w:val="bottom"/>
            <w:hideMark/>
          </w:tcPr>
          <w:p w14:paraId="2D14832F"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726</w:t>
            </w:r>
          </w:p>
        </w:tc>
        <w:tc>
          <w:tcPr>
            <w:tcW w:w="109" w:type="pct"/>
            <w:tcBorders>
              <w:top w:val="nil"/>
              <w:left w:val="nil"/>
              <w:bottom w:val="nil"/>
              <w:right w:val="nil"/>
            </w:tcBorders>
            <w:noWrap/>
            <w:vAlign w:val="bottom"/>
            <w:hideMark/>
          </w:tcPr>
          <w:p w14:paraId="06F97D44"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right w:val="nil"/>
            </w:tcBorders>
            <w:noWrap/>
            <w:vAlign w:val="bottom"/>
            <w:hideMark/>
          </w:tcPr>
          <w:p w14:paraId="2C474F5A" w14:textId="776FC62E" w:rsidR="00376DC1" w:rsidRPr="0009263D" w:rsidRDefault="00A82E6D" w:rsidP="008E1543">
            <w:pPr>
              <w:jc w:val="right"/>
              <w:rPr>
                <w:rFonts w:ascii="Arial" w:hAnsi="Arial" w:cs="Arial"/>
                <w:sz w:val="18"/>
                <w:szCs w:val="18"/>
              </w:rPr>
            </w:pPr>
            <w:r>
              <w:rPr>
                <w:rFonts w:ascii="Arial" w:hAnsi="Arial" w:cs="Arial"/>
                <w:sz w:val="18"/>
                <w:szCs w:val="18"/>
              </w:rPr>
              <w:t>760</w:t>
            </w:r>
          </w:p>
        </w:tc>
      </w:tr>
      <w:tr w:rsidR="00376DC1" w:rsidRPr="0009263D" w14:paraId="1FBEB638" w14:textId="77777777" w:rsidTr="008E1543">
        <w:trPr>
          <w:trHeight w:val="170"/>
        </w:trPr>
        <w:tc>
          <w:tcPr>
            <w:tcW w:w="3122" w:type="pct"/>
            <w:tcBorders>
              <w:top w:val="nil"/>
              <w:left w:val="nil"/>
              <w:bottom w:val="nil"/>
              <w:right w:val="nil"/>
            </w:tcBorders>
            <w:vAlign w:val="center"/>
            <w:hideMark/>
          </w:tcPr>
          <w:p w14:paraId="37171AD2"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Utilização de prejuízos fiscais</w:t>
            </w:r>
          </w:p>
        </w:tc>
        <w:tc>
          <w:tcPr>
            <w:tcW w:w="894" w:type="pct"/>
            <w:tcBorders>
              <w:top w:val="nil"/>
              <w:left w:val="nil"/>
              <w:bottom w:val="single" w:sz="2" w:space="0" w:color="auto"/>
              <w:right w:val="nil"/>
            </w:tcBorders>
            <w:noWrap/>
            <w:vAlign w:val="bottom"/>
            <w:hideMark/>
          </w:tcPr>
          <w:p w14:paraId="0C6CC362"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(735)</w:t>
            </w:r>
          </w:p>
        </w:tc>
        <w:tc>
          <w:tcPr>
            <w:tcW w:w="109" w:type="pct"/>
            <w:tcBorders>
              <w:top w:val="nil"/>
              <w:left w:val="nil"/>
              <w:bottom w:val="nil"/>
              <w:right w:val="nil"/>
            </w:tcBorders>
            <w:noWrap/>
            <w:vAlign w:val="bottom"/>
            <w:hideMark/>
          </w:tcPr>
          <w:p w14:paraId="439038F4"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single" w:sz="2" w:space="0" w:color="auto"/>
              <w:right w:val="nil"/>
            </w:tcBorders>
            <w:noWrap/>
            <w:vAlign w:val="bottom"/>
            <w:hideMark/>
          </w:tcPr>
          <w:p w14:paraId="0EE5C4E1"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2.497</w:t>
            </w:r>
          </w:p>
        </w:tc>
      </w:tr>
      <w:tr w:rsidR="00376DC1" w:rsidRPr="0009263D" w14:paraId="3EC5FB33" w14:textId="77777777" w:rsidTr="008E1543">
        <w:trPr>
          <w:trHeight w:val="170"/>
        </w:trPr>
        <w:tc>
          <w:tcPr>
            <w:tcW w:w="3122" w:type="pct"/>
            <w:tcBorders>
              <w:top w:val="nil"/>
              <w:left w:val="nil"/>
              <w:bottom w:val="nil"/>
              <w:right w:val="nil"/>
            </w:tcBorders>
            <w:vAlign w:val="center"/>
            <w:hideMark/>
          </w:tcPr>
          <w:p w14:paraId="72614AF2" w14:textId="77777777" w:rsidR="00376DC1" w:rsidRPr="0009263D" w:rsidRDefault="00376DC1" w:rsidP="008E1543">
            <w:pPr>
              <w:rPr>
                <w:rFonts w:ascii="Arial" w:hAnsi="Arial" w:cs="Arial"/>
                <w:color w:val="000000"/>
                <w:sz w:val="18"/>
                <w:szCs w:val="18"/>
              </w:rPr>
            </w:pPr>
          </w:p>
        </w:tc>
        <w:tc>
          <w:tcPr>
            <w:tcW w:w="894" w:type="pct"/>
            <w:tcBorders>
              <w:top w:val="single" w:sz="2" w:space="0" w:color="auto"/>
              <w:left w:val="nil"/>
              <w:bottom w:val="nil"/>
              <w:right w:val="nil"/>
            </w:tcBorders>
            <w:noWrap/>
            <w:vAlign w:val="bottom"/>
            <w:hideMark/>
          </w:tcPr>
          <w:p w14:paraId="1985267E" w14:textId="77777777" w:rsidR="00376DC1" w:rsidRPr="0009263D" w:rsidRDefault="00376DC1" w:rsidP="008E1543">
            <w:pPr>
              <w:jc w:val="right"/>
              <w:rPr>
                <w:rFonts w:ascii="Arial" w:hAnsi="Arial" w:cs="Arial"/>
                <w:sz w:val="18"/>
                <w:szCs w:val="18"/>
              </w:rPr>
            </w:pPr>
          </w:p>
        </w:tc>
        <w:tc>
          <w:tcPr>
            <w:tcW w:w="109" w:type="pct"/>
            <w:tcBorders>
              <w:top w:val="nil"/>
              <w:left w:val="nil"/>
              <w:bottom w:val="nil"/>
              <w:right w:val="nil"/>
            </w:tcBorders>
            <w:noWrap/>
            <w:vAlign w:val="bottom"/>
            <w:hideMark/>
          </w:tcPr>
          <w:p w14:paraId="24227DED" w14:textId="77777777" w:rsidR="00376DC1" w:rsidRPr="0009263D" w:rsidRDefault="00376DC1" w:rsidP="008E1543">
            <w:pPr>
              <w:jc w:val="right"/>
              <w:rPr>
                <w:rFonts w:ascii="Arial" w:hAnsi="Arial" w:cs="Arial"/>
                <w:sz w:val="18"/>
                <w:szCs w:val="18"/>
              </w:rPr>
            </w:pPr>
          </w:p>
        </w:tc>
        <w:tc>
          <w:tcPr>
            <w:tcW w:w="875" w:type="pct"/>
            <w:tcBorders>
              <w:top w:val="single" w:sz="2" w:space="0" w:color="auto"/>
              <w:left w:val="nil"/>
              <w:bottom w:val="nil"/>
              <w:right w:val="nil"/>
            </w:tcBorders>
            <w:noWrap/>
            <w:vAlign w:val="bottom"/>
            <w:hideMark/>
          </w:tcPr>
          <w:p w14:paraId="5A45B1E1" w14:textId="77777777" w:rsidR="00376DC1" w:rsidRPr="0009263D" w:rsidRDefault="00376DC1" w:rsidP="008E1543">
            <w:pPr>
              <w:jc w:val="right"/>
              <w:rPr>
                <w:rFonts w:ascii="Arial" w:hAnsi="Arial" w:cs="Arial"/>
                <w:sz w:val="18"/>
                <w:szCs w:val="18"/>
              </w:rPr>
            </w:pPr>
          </w:p>
        </w:tc>
      </w:tr>
      <w:tr w:rsidR="00376DC1" w:rsidRPr="0009263D" w14:paraId="2F2F8A5B" w14:textId="77777777" w:rsidTr="008E1543">
        <w:trPr>
          <w:trHeight w:val="170"/>
        </w:trPr>
        <w:tc>
          <w:tcPr>
            <w:tcW w:w="3122" w:type="pct"/>
            <w:tcBorders>
              <w:top w:val="nil"/>
              <w:left w:val="nil"/>
              <w:bottom w:val="nil"/>
              <w:right w:val="nil"/>
            </w:tcBorders>
            <w:vAlign w:val="center"/>
            <w:hideMark/>
          </w:tcPr>
          <w:p w14:paraId="4C42B409" w14:textId="77777777" w:rsidR="00376DC1" w:rsidRPr="0009263D" w:rsidRDefault="00376DC1" w:rsidP="008E1543">
            <w:pPr>
              <w:rPr>
                <w:rFonts w:ascii="Arial" w:hAnsi="Arial" w:cs="Arial"/>
                <w:b/>
                <w:bCs/>
                <w:color w:val="000000"/>
                <w:sz w:val="18"/>
                <w:szCs w:val="18"/>
              </w:rPr>
            </w:pPr>
            <w:r w:rsidRPr="0009263D">
              <w:rPr>
                <w:rFonts w:ascii="Arial" w:hAnsi="Arial" w:cs="Arial"/>
                <w:b/>
                <w:bCs/>
                <w:color w:val="000000"/>
                <w:sz w:val="18"/>
                <w:szCs w:val="18"/>
              </w:rPr>
              <w:t>Imposto de renda e contribuição social às alíquotas efetivas</w:t>
            </w:r>
          </w:p>
        </w:tc>
        <w:tc>
          <w:tcPr>
            <w:tcW w:w="894" w:type="pct"/>
            <w:tcBorders>
              <w:top w:val="nil"/>
              <w:left w:val="nil"/>
              <w:bottom w:val="double" w:sz="6" w:space="0" w:color="auto"/>
              <w:right w:val="nil"/>
            </w:tcBorders>
            <w:noWrap/>
            <w:vAlign w:val="bottom"/>
            <w:hideMark/>
          </w:tcPr>
          <w:p w14:paraId="36019550"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1.721</w:t>
            </w:r>
          </w:p>
        </w:tc>
        <w:tc>
          <w:tcPr>
            <w:tcW w:w="109" w:type="pct"/>
            <w:tcBorders>
              <w:top w:val="nil"/>
              <w:left w:val="nil"/>
              <w:bottom w:val="nil"/>
              <w:right w:val="nil"/>
            </w:tcBorders>
            <w:vAlign w:val="center"/>
            <w:hideMark/>
          </w:tcPr>
          <w:p w14:paraId="75C9E1F2" w14:textId="77777777" w:rsidR="00376DC1" w:rsidRPr="0009263D" w:rsidRDefault="00376DC1" w:rsidP="008E1543">
            <w:pPr>
              <w:jc w:val="right"/>
              <w:rPr>
                <w:rFonts w:ascii="Arial" w:hAnsi="Arial" w:cs="Arial"/>
                <w:color w:val="000000"/>
                <w:sz w:val="18"/>
                <w:szCs w:val="18"/>
              </w:rPr>
            </w:pPr>
          </w:p>
        </w:tc>
        <w:tc>
          <w:tcPr>
            <w:tcW w:w="875" w:type="pct"/>
            <w:tcBorders>
              <w:top w:val="nil"/>
              <w:left w:val="nil"/>
              <w:bottom w:val="double" w:sz="6" w:space="0" w:color="auto"/>
              <w:right w:val="nil"/>
            </w:tcBorders>
            <w:noWrap/>
            <w:vAlign w:val="bottom"/>
            <w:hideMark/>
          </w:tcPr>
          <w:p w14:paraId="5CEDF07B"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(5.820)</w:t>
            </w:r>
          </w:p>
        </w:tc>
      </w:tr>
      <w:tr w:rsidR="00376DC1" w:rsidRPr="0009263D" w14:paraId="7CCBF351" w14:textId="77777777" w:rsidTr="008E1543">
        <w:trPr>
          <w:trHeight w:val="170"/>
        </w:trPr>
        <w:tc>
          <w:tcPr>
            <w:tcW w:w="3122" w:type="pct"/>
            <w:tcBorders>
              <w:top w:val="nil"/>
              <w:left w:val="nil"/>
              <w:right w:val="nil"/>
            </w:tcBorders>
            <w:vAlign w:val="center"/>
            <w:hideMark/>
          </w:tcPr>
          <w:p w14:paraId="4DDB9F92" w14:textId="77777777" w:rsidR="00376DC1" w:rsidRPr="0009263D" w:rsidRDefault="00376DC1" w:rsidP="008E1543">
            <w:pPr>
              <w:rPr>
                <w:rFonts w:ascii="Arial" w:hAnsi="Arial" w:cs="Arial"/>
                <w:i/>
                <w:iCs/>
                <w:color w:val="000000"/>
                <w:sz w:val="18"/>
                <w:szCs w:val="18"/>
              </w:rPr>
            </w:pPr>
          </w:p>
          <w:p w14:paraId="7D858E0F" w14:textId="77777777" w:rsidR="00376DC1" w:rsidRPr="0009263D" w:rsidRDefault="00376DC1" w:rsidP="008E1543">
            <w:pPr>
              <w:rPr>
                <w:rFonts w:ascii="Arial" w:hAnsi="Arial" w:cs="Arial"/>
                <w:i/>
                <w:iCs/>
                <w:color w:val="000000"/>
                <w:sz w:val="18"/>
                <w:szCs w:val="18"/>
              </w:rPr>
            </w:pPr>
            <w:r w:rsidRPr="0009263D">
              <w:rPr>
                <w:rFonts w:ascii="Arial" w:hAnsi="Arial" w:cs="Arial"/>
                <w:i/>
                <w:iCs/>
                <w:color w:val="000000"/>
                <w:sz w:val="18"/>
                <w:szCs w:val="18"/>
              </w:rPr>
              <w:t>Alíquota efetiva de imposto de renda e contribuição social</w:t>
            </w:r>
          </w:p>
        </w:tc>
        <w:tc>
          <w:tcPr>
            <w:tcW w:w="894" w:type="pct"/>
            <w:tcBorders>
              <w:top w:val="nil"/>
              <w:left w:val="nil"/>
              <w:right w:val="nil"/>
            </w:tcBorders>
            <w:noWrap/>
            <w:vAlign w:val="center"/>
            <w:hideMark/>
          </w:tcPr>
          <w:p w14:paraId="07A7D67B" w14:textId="77777777" w:rsidR="00376DC1" w:rsidRPr="0009263D" w:rsidRDefault="00376DC1" w:rsidP="008E1543">
            <w:pPr>
              <w:jc w:val="right"/>
              <w:rPr>
                <w:rFonts w:ascii="Arial" w:hAnsi="Arial" w:cs="Arial"/>
                <w:i/>
                <w:iCs/>
                <w:color w:val="000000"/>
                <w:sz w:val="18"/>
                <w:szCs w:val="18"/>
              </w:rPr>
            </w:pPr>
          </w:p>
          <w:p w14:paraId="4CDBD811" w14:textId="77777777" w:rsidR="00376DC1" w:rsidRPr="0009263D" w:rsidRDefault="00376DC1" w:rsidP="008E1543">
            <w:pPr>
              <w:jc w:val="right"/>
              <w:rPr>
                <w:rFonts w:ascii="Arial" w:hAnsi="Arial" w:cs="Arial"/>
                <w:i/>
                <w:iCs/>
                <w:color w:val="000000"/>
                <w:sz w:val="18"/>
                <w:szCs w:val="18"/>
              </w:rPr>
            </w:pPr>
            <w:r w:rsidRPr="0009263D">
              <w:rPr>
                <w:rFonts w:ascii="Arial" w:hAnsi="Arial" w:cs="Arial"/>
                <w:i/>
                <w:iCs/>
                <w:color w:val="000000"/>
                <w:sz w:val="18"/>
                <w:szCs w:val="18"/>
              </w:rPr>
              <w:t>-0,30%</w:t>
            </w:r>
          </w:p>
        </w:tc>
        <w:tc>
          <w:tcPr>
            <w:tcW w:w="109" w:type="pct"/>
            <w:tcBorders>
              <w:top w:val="nil"/>
              <w:left w:val="nil"/>
              <w:right w:val="nil"/>
            </w:tcBorders>
            <w:vAlign w:val="center"/>
            <w:hideMark/>
          </w:tcPr>
          <w:p w14:paraId="28FCE489" w14:textId="77777777" w:rsidR="00376DC1" w:rsidRPr="0009263D" w:rsidRDefault="00376DC1" w:rsidP="008E1543">
            <w:pPr>
              <w:jc w:val="right"/>
              <w:rPr>
                <w:rFonts w:ascii="Arial" w:hAnsi="Arial" w:cs="Arial"/>
                <w:i/>
                <w:iCs/>
                <w:color w:val="000000"/>
                <w:sz w:val="18"/>
                <w:szCs w:val="18"/>
              </w:rPr>
            </w:pPr>
          </w:p>
        </w:tc>
        <w:tc>
          <w:tcPr>
            <w:tcW w:w="875" w:type="pct"/>
            <w:tcBorders>
              <w:top w:val="nil"/>
              <w:left w:val="nil"/>
              <w:right w:val="nil"/>
            </w:tcBorders>
            <w:noWrap/>
            <w:vAlign w:val="center"/>
            <w:hideMark/>
          </w:tcPr>
          <w:p w14:paraId="08D825E1" w14:textId="77777777" w:rsidR="00376DC1" w:rsidRPr="0009263D" w:rsidRDefault="00376DC1" w:rsidP="008E1543">
            <w:pPr>
              <w:jc w:val="right"/>
              <w:rPr>
                <w:rFonts w:ascii="Arial" w:hAnsi="Arial" w:cs="Arial"/>
                <w:i/>
                <w:iCs/>
                <w:color w:val="000000"/>
                <w:sz w:val="18"/>
                <w:szCs w:val="18"/>
              </w:rPr>
            </w:pPr>
          </w:p>
          <w:p w14:paraId="6731CE80" w14:textId="77777777" w:rsidR="00376DC1" w:rsidRPr="0009263D" w:rsidRDefault="00376DC1" w:rsidP="008E1543">
            <w:pPr>
              <w:jc w:val="right"/>
              <w:rPr>
                <w:rFonts w:ascii="Arial" w:hAnsi="Arial" w:cs="Arial"/>
                <w:i/>
                <w:iCs/>
                <w:color w:val="000000"/>
                <w:sz w:val="18"/>
                <w:szCs w:val="18"/>
              </w:rPr>
            </w:pPr>
            <w:r w:rsidRPr="0009263D">
              <w:rPr>
                <w:rFonts w:ascii="Arial" w:hAnsi="Arial" w:cs="Arial"/>
                <w:i/>
                <w:iCs/>
                <w:color w:val="000000"/>
                <w:sz w:val="18"/>
                <w:szCs w:val="18"/>
              </w:rPr>
              <w:t>1,01%</w:t>
            </w:r>
          </w:p>
        </w:tc>
      </w:tr>
    </w:tbl>
    <w:p w14:paraId="37425D11" w14:textId="77777777" w:rsidR="00376DC1" w:rsidRPr="0009263D" w:rsidRDefault="00376DC1" w:rsidP="00376DC1"/>
    <w:p w14:paraId="4BB89B72" w14:textId="77777777" w:rsidR="00E03CD4" w:rsidRPr="0009263D" w:rsidRDefault="00E03CD4"/>
    <w:p w14:paraId="77D71BC1" w14:textId="48E00CB2" w:rsidR="00212D4A" w:rsidRPr="0009263D" w:rsidRDefault="00424A87">
      <w:pPr>
        <w:rPr>
          <w:rFonts w:ascii="Georgia" w:hAnsi="Georgia" w:cs="Arial"/>
          <w:sz w:val="22"/>
          <w:szCs w:val="22"/>
        </w:rPr>
      </w:pPr>
      <w:r w:rsidRPr="0009263D">
        <w:rPr>
          <w:rFonts w:ascii="Georgia" w:hAnsi="Georgia"/>
          <w:sz w:val="22"/>
          <w:szCs w:val="22"/>
        </w:rPr>
        <w:t xml:space="preserve">Em </w:t>
      </w:r>
      <w:r w:rsidR="00C7012C" w:rsidRPr="0009263D">
        <w:rPr>
          <w:rFonts w:ascii="Georgia" w:hAnsi="Georgia" w:cs="Arial"/>
          <w:sz w:val="22"/>
          <w:szCs w:val="22"/>
        </w:rPr>
        <w:t>3</w:t>
      </w:r>
      <w:r w:rsidR="00E03CD4" w:rsidRPr="0009263D">
        <w:rPr>
          <w:rFonts w:ascii="Georgia" w:hAnsi="Georgia" w:cs="Arial"/>
          <w:sz w:val="22"/>
          <w:szCs w:val="22"/>
        </w:rPr>
        <w:t>0</w:t>
      </w:r>
      <w:r w:rsidR="00C7012C" w:rsidRPr="0009263D">
        <w:rPr>
          <w:rFonts w:ascii="Georgia" w:hAnsi="Georgia" w:cs="Arial"/>
          <w:sz w:val="22"/>
          <w:szCs w:val="22"/>
        </w:rPr>
        <w:t xml:space="preserve"> de </w:t>
      </w:r>
      <w:r w:rsidR="00E03CD4" w:rsidRPr="0009263D">
        <w:rPr>
          <w:rFonts w:ascii="Georgia" w:hAnsi="Georgia" w:cs="Arial"/>
          <w:sz w:val="22"/>
          <w:szCs w:val="22"/>
        </w:rPr>
        <w:t>junh</w:t>
      </w:r>
      <w:r w:rsidR="00A51BFA" w:rsidRPr="0009263D">
        <w:rPr>
          <w:rFonts w:ascii="Georgia" w:hAnsi="Georgia" w:cs="Arial"/>
          <w:sz w:val="22"/>
          <w:szCs w:val="22"/>
        </w:rPr>
        <w:t>o</w:t>
      </w:r>
      <w:r w:rsidRPr="0009263D">
        <w:rPr>
          <w:rFonts w:ascii="Georgia" w:hAnsi="Georgia"/>
          <w:sz w:val="22"/>
          <w:szCs w:val="22"/>
        </w:rPr>
        <w:t xml:space="preserve"> de 202</w:t>
      </w:r>
      <w:r w:rsidR="00A51BFA" w:rsidRPr="0009263D">
        <w:rPr>
          <w:rFonts w:ascii="Georgia" w:hAnsi="Georgia"/>
          <w:sz w:val="22"/>
          <w:szCs w:val="22"/>
        </w:rPr>
        <w:t>6</w:t>
      </w:r>
      <w:r w:rsidR="00472C65" w:rsidRPr="0009263D">
        <w:rPr>
          <w:rFonts w:ascii="Georgia" w:hAnsi="Georgia"/>
          <w:sz w:val="22"/>
          <w:szCs w:val="22"/>
        </w:rPr>
        <w:t>,</w:t>
      </w:r>
      <w:r w:rsidRPr="0009263D">
        <w:rPr>
          <w:rFonts w:ascii="Georgia" w:hAnsi="Georgia"/>
          <w:sz w:val="22"/>
          <w:szCs w:val="22"/>
        </w:rPr>
        <w:t xml:space="preserve"> a Codemig conta com um prejuízo fiscal acumulado de R$</w:t>
      </w:r>
      <w:r w:rsidR="006D62C0" w:rsidRPr="0009263D">
        <w:rPr>
          <w:rFonts w:ascii="Georgia" w:hAnsi="Georgia"/>
          <w:sz w:val="22"/>
          <w:szCs w:val="22"/>
        </w:rPr>
        <w:t>5</w:t>
      </w:r>
      <w:r w:rsidR="00EE0EB9" w:rsidRPr="0009263D">
        <w:rPr>
          <w:rFonts w:ascii="Georgia" w:hAnsi="Georgia"/>
          <w:sz w:val="22"/>
          <w:szCs w:val="22"/>
        </w:rPr>
        <w:t>5</w:t>
      </w:r>
      <w:r w:rsidR="00F35785" w:rsidRPr="0009263D">
        <w:rPr>
          <w:rFonts w:ascii="Georgia" w:hAnsi="Georgia"/>
          <w:sz w:val="22"/>
          <w:szCs w:val="22"/>
        </w:rPr>
        <w:t>3</w:t>
      </w:r>
      <w:r w:rsidR="00592C6E" w:rsidRPr="0009263D">
        <w:rPr>
          <w:rFonts w:ascii="Georgia" w:hAnsi="Georgia"/>
          <w:sz w:val="22"/>
          <w:szCs w:val="22"/>
        </w:rPr>
        <w:t>.</w:t>
      </w:r>
      <w:r w:rsidR="00F35785" w:rsidRPr="0009263D">
        <w:rPr>
          <w:rFonts w:ascii="Georgia" w:hAnsi="Georgia"/>
          <w:sz w:val="22"/>
          <w:szCs w:val="22"/>
        </w:rPr>
        <w:t>630</w:t>
      </w:r>
      <w:r w:rsidR="006D62C0" w:rsidRPr="0009263D">
        <w:rPr>
          <w:rFonts w:ascii="Georgia" w:hAnsi="Georgia"/>
          <w:sz w:val="22"/>
          <w:szCs w:val="22"/>
        </w:rPr>
        <w:t xml:space="preserve"> </w:t>
      </w:r>
      <w:r w:rsidRPr="0009263D">
        <w:rPr>
          <w:rFonts w:ascii="Georgia" w:hAnsi="Georgia"/>
          <w:sz w:val="22"/>
          <w:szCs w:val="22"/>
        </w:rPr>
        <w:t>(R$</w:t>
      </w:r>
      <w:r w:rsidR="00A51BFA" w:rsidRPr="0009263D">
        <w:rPr>
          <w:rFonts w:ascii="Georgia" w:hAnsi="Georgia"/>
          <w:sz w:val="22"/>
          <w:szCs w:val="22"/>
        </w:rPr>
        <w:t xml:space="preserve">558.180 </w:t>
      </w:r>
      <w:r w:rsidRPr="0009263D">
        <w:rPr>
          <w:rFonts w:ascii="Georgia" w:hAnsi="Georgia"/>
          <w:sz w:val="22"/>
          <w:szCs w:val="22"/>
        </w:rPr>
        <w:t>em 31 de dezembro de 202</w:t>
      </w:r>
      <w:r w:rsidR="00A51BFA" w:rsidRPr="0009263D">
        <w:rPr>
          <w:rFonts w:ascii="Georgia" w:hAnsi="Georgia"/>
          <w:sz w:val="22"/>
          <w:szCs w:val="22"/>
        </w:rPr>
        <w:t>5</w:t>
      </w:r>
      <w:r w:rsidRPr="0009263D">
        <w:rPr>
          <w:rFonts w:ascii="Georgia" w:hAnsi="Georgia"/>
          <w:sz w:val="22"/>
          <w:szCs w:val="22"/>
        </w:rPr>
        <w:t>) e base negativa acumulada de R$</w:t>
      </w:r>
      <w:r w:rsidR="006D62C0" w:rsidRPr="0009263D">
        <w:rPr>
          <w:rFonts w:ascii="Georgia" w:hAnsi="Georgia"/>
          <w:sz w:val="22"/>
          <w:szCs w:val="22"/>
        </w:rPr>
        <w:t>5</w:t>
      </w:r>
      <w:r w:rsidR="000F01DB" w:rsidRPr="0009263D">
        <w:rPr>
          <w:rFonts w:ascii="Georgia" w:hAnsi="Georgia"/>
          <w:sz w:val="22"/>
          <w:szCs w:val="22"/>
        </w:rPr>
        <w:t>60</w:t>
      </w:r>
      <w:r w:rsidR="00592C6E" w:rsidRPr="0009263D">
        <w:rPr>
          <w:rFonts w:ascii="Georgia" w:hAnsi="Georgia"/>
          <w:sz w:val="22"/>
          <w:szCs w:val="22"/>
        </w:rPr>
        <w:t>.</w:t>
      </w:r>
      <w:r w:rsidR="000F01DB" w:rsidRPr="0009263D">
        <w:rPr>
          <w:rFonts w:ascii="Georgia" w:hAnsi="Georgia"/>
          <w:sz w:val="22"/>
          <w:szCs w:val="22"/>
        </w:rPr>
        <w:t>097</w:t>
      </w:r>
      <w:r w:rsidR="006D62C0" w:rsidRPr="0009263D">
        <w:rPr>
          <w:rFonts w:ascii="Georgia" w:hAnsi="Georgia"/>
          <w:sz w:val="22"/>
          <w:szCs w:val="22"/>
        </w:rPr>
        <w:t xml:space="preserve"> </w:t>
      </w:r>
      <w:r w:rsidRPr="0009263D">
        <w:rPr>
          <w:rFonts w:ascii="Georgia" w:hAnsi="Georgia"/>
          <w:sz w:val="22"/>
          <w:szCs w:val="22"/>
        </w:rPr>
        <w:t>(R$</w:t>
      </w:r>
      <w:r w:rsidR="00A51BFA" w:rsidRPr="0009263D">
        <w:rPr>
          <w:rFonts w:ascii="Georgia" w:hAnsi="Georgia"/>
          <w:sz w:val="22"/>
          <w:szCs w:val="22"/>
        </w:rPr>
        <w:t xml:space="preserve">564.647 </w:t>
      </w:r>
      <w:r w:rsidRPr="0009263D">
        <w:rPr>
          <w:rFonts w:ascii="Georgia" w:hAnsi="Georgia"/>
          <w:sz w:val="22"/>
          <w:szCs w:val="22"/>
        </w:rPr>
        <w:t>em 31 de dezembro de 202</w:t>
      </w:r>
      <w:r w:rsidR="00A51BFA" w:rsidRPr="0009263D">
        <w:rPr>
          <w:rFonts w:ascii="Georgia" w:hAnsi="Georgia"/>
          <w:sz w:val="22"/>
          <w:szCs w:val="22"/>
        </w:rPr>
        <w:t>5</w:t>
      </w:r>
      <w:r w:rsidRPr="0009263D">
        <w:rPr>
          <w:rFonts w:ascii="Georgia" w:hAnsi="Georgia"/>
          <w:sz w:val="22"/>
          <w:szCs w:val="22"/>
        </w:rPr>
        <w:t>).</w:t>
      </w:r>
    </w:p>
    <w:p w14:paraId="346CE86B" w14:textId="77777777" w:rsidR="00B51003" w:rsidRPr="0009263D" w:rsidRDefault="00B51003">
      <w:pPr>
        <w:rPr>
          <w:rFonts w:ascii="Georgia" w:hAnsi="Georgia" w:cs="Arial"/>
          <w:sz w:val="22"/>
          <w:szCs w:val="22"/>
        </w:rPr>
      </w:pPr>
    </w:p>
    <w:p w14:paraId="06A831B0" w14:textId="77777777" w:rsidR="00D942E6" w:rsidRPr="0009263D" w:rsidRDefault="00ED529C" w:rsidP="00E36996">
      <w:pPr>
        <w:rPr>
          <w:rFonts w:ascii="Georgia" w:hAnsi="Georgia" w:cs="Arial"/>
          <w:sz w:val="22"/>
          <w:szCs w:val="22"/>
        </w:rPr>
      </w:pPr>
      <w:r w:rsidRPr="0009263D">
        <w:rPr>
          <w:rFonts w:ascii="Georgia" w:hAnsi="Georgia" w:cs="Arial"/>
          <w:sz w:val="22"/>
          <w:szCs w:val="22"/>
        </w:rPr>
        <w:t xml:space="preserve">Embora tenha sido reconhecido um lucro fiscal no </w:t>
      </w:r>
      <w:r w:rsidR="00A51BFA" w:rsidRPr="0009263D">
        <w:rPr>
          <w:rFonts w:ascii="Georgia" w:hAnsi="Georgia" w:cs="Arial"/>
          <w:sz w:val="22"/>
          <w:szCs w:val="22"/>
        </w:rPr>
        <w:t>período</w:t>
      </w:r>
      <w:r w:rsidRPr="0009263D">
        <w:rPr>
          <w:rFonts w:ascii="Georgia" w:hAnsi="Georgia" w:cs="Arial"/>
          <w:sz w:val="22"/>
          <w:szCs w:val="22"/>
        </w:rPr>
        <w:t>, a Administração julgou que esse impacto será transitório</w:t>
      </w:r>
      <w:r w:rsidR="00E31010" w:rsidRPr="0009263D">
        <w:rPr>
          <w:rFonts w:ascii="Georgia" w:hAnsi="Georgia" w:cs="Arial"/>
          <w:sz w:val="22"/>
          <w:szCs w:val="22"/>
        </w:rPr>
        <w:t xml:space="preserve">. </w:t>
      </w:r>
      <w:r w:rsidRPr="0009263D">
        <w:rPr>
          <w:rFonts w:ascii="Georgia" w:hAnsi="Georgia" w:cs="Arial"/>
          <w:sz w:val="22"/>
          <w:szCs w:val="22"/>
        </w:rPr>
        <w:t>Esse julgamento foi realizado levando em consideração a ausência de expectativa de resultado tributável futuro, que se deve ao fato de que a principal receita da</w:t>
      </w:r>
      <w:r w:rsidR="00D942E6" w:rsidRPr="0009263D">
        <w:rPr>
          <w:rFonts w:ascii="Georgia" w:hAnsi="Georgia" w:cs="Arial"/>
          <w:sz w:val="22"/>
          <w:szCs w:val="22"/>
        </w:rPr>
        <w:t xml:space="preserve"> </w:t>
      </w:r>
    </w:p>
    <w:p w14:paraId="40CA8230" w14:textId="7D86D432" w:rsidR="00E31010" w:rsidRPr="0009263D" w:rsidRDefault="00ED529C" w:rsidP="00E36996">
      <w:pPr>
        <w:rPr>
          <w:rFonts w:ascii="Georgia" w:hAnsi="Georgia" w:cs="Arial"/>
          <w:sz w:val="22"/>
          <w:szCs w:val="22"/>
        </w:rPr>
      </w:pPr>
      <w:r w:rsidRPr="0009263D">
        <w:rPr>
          <w:rFonts w:ascii="Georgia" w:hAnsi="Georgia" w:cs="Arial"/>
          <w:sz w:val="22"/>
          <w:szCs w:val="22"/>
        </w:rPr>
        <w:t>Codemig é tributada no âmbito da SCP com a CBMM e, consequentemente, é excluída para fins de apuração do lucro real da Companhia.</w:t>
      </w:r>
    </w:p>
    <w:p w14:paraId="3E7B7488" w14:textId="77777777" w:rsidR="00FC4C93" w:rsidRPr="0009263D" w:rsidRDefault="00FC4C93" w:rsidP="00E36996">
      <w:pPr>
        <w:rPr>
          <w:rFonts w:ascii="Georgia" w:hAnsi="Georgia" w:cs="Arial"/>
          <w:sz w:val="22"/>
          <w:szCs w:val="22"/>
        </w:rPr>
      </w:pPr>
    </w:p>
    <w:p w14:paraId="7E865E7A" w14:textId="6A38FE0E" w:rsidR="00C0043B" w:rsidRPr="0009263D" w:rsidRDefault="00144B72" w:rsidP="006D62C0">
      <w:pPr>
        <w:rPr>
          <w:rFonts w:ascii="Georgia" w:hAnsi="Georgia" w:cs="Arial"/>
          <w:sz w:val="22"/>
          <w:szCs w:val="22"/>
        </w:rPr>
      </w:pPr>
      <w:r w:rsidRPr="0009263D">
        <w:rPr>
          <w:rFonts w:ascii="Georgia" w:hAnsi="Georgia" w:cs="Arial"/>
          <w:sz w:val="22"/>
          <w:szCs w:val="22"/>
        </w:rPr>
        <w:t>Desde</w:t>
      </w:r>
      <w:r w:rsidR="00D50C88" w:rsidRPr="0009263D">
        <w:rPr>
          <w:rFonts w:ascii="Georgia" w:hAnsi="Georgia" w:cs="Arial"/>
          <w:sz w:val="22"/>
          <w:szCs w:val="22"/>
        </w:rPr>
        <w:t xml:space="preserve"> </w:t>
      </w:r>
      <w:r w:rsidR="008E37F0" w:rsidRPr="0009263D">
        <w:rPr>
          <w:rFonts w:ascii="Georgia" w:hAnsi="Georgia" w:cs="Arial"/>
          <w:sz w:val="22"/>
          <w:szCs w:val="22"/>
        </w:rPr>
        <w:t>junho</w:t>
      </w:r>
      <w:r w:rsidR="00D50C88" w:rsidRPr="0009263D">
        <w:rPr>
          <w:rFonts w:ascii="Georgia" w:hAnsi="Georgia" w:cs="Arial"/>
          <w:sz w:val="22"/>
          <w:szCs w:val="22"/>
        </w:rPr>
        <w:t xml:space="preserve"> de 2024, a Companhia passou a contabilizar o passivo de IR/CS diferidos sobre as despesas com depreciação fiscal nos termos do art. 1º da IN 162/1.998. De outro lado, a Companhia também registrou um ativo de IR/CS diferidos no mesmo valor do passivo em razão do prejuízo fiscal acumulado.</w:t>
      </w:r>
    </w:p>
    <w:tbl>
      <w:tblPr>
        <w:tblW w:w="5033" w:type="pct"/>
        <w:tblLayout w:type="fixed"/>
        <w:tblCellMar>
          <w:left w:w="70" w:type="dxa"/>
          <w:right w:w="70" w:type="dxa"/>
        </w:tblCellMar>
        <w:tblLook w:val="04A0" w:firstRow="1" w:lastRow="0" w:firstColumn="1" w:lastColumn="0" w:noHBand="0" w:noVBand="1"/>
      </w:tblPr>
      <w:tblGrid>
        <w:gridCol w:w="5954"/>
        <w:gridCol w:w="1547"/>
        <w:gridCol w:w="231"/>
        <w:gridCol w:w="1566"/>
      </w:tblGrid>
      <w:tr w:rsidR="00376DC1" w:rsidRPr="0009263D" w14:paraId="11E5A360" w14:textId="77777777" w:rsidTr="008E1543">
        <w:trPr>
          <w:trHeight w:val="170"/>
        </w:trPr>
        <w:tc>
          <w:tcPr>
            <w:tcW w:w="3202" w:type="pct"/>
            <w:tcBorders>
              <w:top w:val="nil"/>
              <w:left w:val="nil"/>
              <w:bottom w:val="nil"/>
              <w:right w:val="nil"/>
            </w:tcBorders>
            <w:vAlign w:val="bottom"/>
            <w:hideMark/>
          </w:tcPr>
          <w:p w14:paraId="28CA770C" w14:textId="77777777" w:rsidR="00376DC1" w:rsidRPr="0009263D" w:rsidRDefault="00376DC1" w:rsidP="008E1543">
            <w:pPr>
              <w:rPr>
                <w:rFonts w:ascii="Arial" w:hAnsi="Arial" w:cs="Arial"/>
              </w:rPr>
            </w:pPr>
          </w:p>
        </w:tc>
        <w:tc>
          <w:tcPr>
            <w:tcW w:w="1798" w:type="pct"/>
            <w:gridSpan w:val="3"/>
            <w:tcBorders>
              <w:top w:val="nil"/>
              <w:left w:val="nil"/>
              <w:bottom w:val="single" w:sz="4" w:space="0" w:color="auto"/>
              <w:right w:val="nil"/>
            </w:tcBorders>
            <w:noWrap/>
            <w:vAlign w:val="center"/>
            <w:hideMark/>
          </w:tcPr>
          <w:p w14:paraId="7A45D1E9" w14:textId="77777777" w:rsidR="00376DC1" w:rsidRPr="0009263D" w:rsidRDefault="00376DC1" w:rsidP="008E1543">
            <w:pPr>
              <w:jc w:val="right"/>
              <w:rPr>
                <w:rFonts w:ascii="Arial" w:hAnsi="Arial" w:cs="Arial"/>
                <w:b/>
                <w:bCs/>
                <w:color w:val="000000"/>
                <w:sz w:val="18"/>
                <w:szCs w:val="18"/>
              </w:rPr>
            </w:pPr>
          </w:p>
          <w:p w14:paraId="6392CD94"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Seis meses findos em</w:t>
            </w:r>
          </w:p>
        </w:tc>
      </w:tr>
      <w:tr w:rsidR="00376DC1" w:rsidRPr="0009263D" w14:paraId="5162BB42" w14:textId="77777777" w:rsidTr="008E1543">
        <w:trPr>
          <w:trHeight w:val="170"/>
        </w:trPr>
        <w:tc>
          <w:tcPr>
            <w:tcW w:w="3202" w:type="pct"/>
            <w:tcBorders>
              <w:top w:val="nil"/>
              <w:left w:val="nil"/>
              <w:bottom w:val="nil"/>
              <w:right w:val="nil"/>
            </w:tcBorders>
            <w:vAlign w:val="bottom"/>
          </w:tcPr>
          <w:p w14:paraId="31B94FF9" w14:textId="77777777" w:rsidR="00376DC1" w:rsidRPr="0009263D" w:rsidRDefault="00376DC1" w:rsidP="008E1543">
            <w:pPr>
              <w:rPr>
                <w:rFonts w:ascii="Arial" w:hAnsi="Arial" w:cs="Arial"/>
              </w:rPr>
            </w:pPr>
          </w:p>
        </w:tc>
        <w:tc>
          <w:tcPr>
            <w:tcW w:w="832" w:type="pct"/>
            <w:vMerge w:val="restart"/>
            <w:tcBorders>
              <w:top w:val="nil"/>
              <w:left w:val="nil"/>
              <w:right w:val="nil"/>
            </w:tcBorders>
            <w:noWrap/>
            <w:vAlign w:val="center"/>
          </w:tcPr>
          <w:p w14:paraId="2D3DE2D8" w14:textId="77777777" w:rsidR="00376DC1" w:rsidRPr="0009263D" w:rsidRDefault="00376DC1" w:rsidP="008E1543">
            <w:pPr>
              <w:jc w:val="right"/>
              <w:rPr>
                <w:rFonts w:ascii="Arial" w:hAnsi="Arial" w:cs="Arial"/>
                <w:b/>
                <w:bCs/>
                <w:color w:val="000000"/>
                <w:sz w:val="18"/>
                <w:szCs w:val="18"/>
              </w:rPr>
            </w:pPr>
          </w:p>
          <w:p w14:paraId="3A3434B6"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24" w:type="pct"/>
            <w:tcBorders>
              <w:top w:val="nil"/>
              <w:left w:val="nil"/>
              <w:bottom w:val="nil"/>
              <w:right w:val="nil"/>
            </w:tcBorders>
            <w:vAlign w:val="center"/>
          </w:tcPr>
          <w:p w14:paraId="7FD70574" w14:textId="77777777" w:rsidR="00376DC1" w:rsidRPr="0009263D" w:rsidRDefault="00376DC1" w:rsidP="008E1543">
            <w:pPr>
              <w:jc w:val="right"/>
              <w:rPr>
                <w:rFonts w:ascii="Arial" w:hAnsi="Arial" w:cs="Arial"/>
                <w:b/>
                <w:bCs/>
                <w:color w:val="000000"/>
                <w:sz w:val="18"/>
                <w:szCs w:val="18"/>
              </w:rPr>
            </w:pPr>
          </w:p>
        </w:tc>
        <w:tc>
          <w:tcPr>
            <w:tcW w:w="842" w:type="pct"/>
            <w:vMerge w:val="restart"/>
            <w:tcBorders>
              <w:top w:val="nil"/>
              <w:left w:val="nil"/>
              <w:right w:val="nil"/>
            </w:tcBorders>
            <w:noWrap/>
            <w:vAlign w:val="center"/>
          </w:tcPr>
          <w:p w14:paraId="76F91D16" w14:textId="77777777" w:rsidR="00376DC1" w:rsidRPr="0009263D" w:rsidRDefault="00376DC1" w:rsidP="008E1543">
            <w:pPr>
              <w:jc w:val="right"/>
              <w:rPr>
                <w:rFonts w:ascii="Arial" w:hAnsi="Arial" w:cs="Arial"/>
                <w:b/>
                <w:bCs/>
                <w:color w:val="000000"/>
                <w:sz w:val="18"/>
                <w:szCs w:val="18"/>
              </w:rPr>
            </w:pPr>
          </w:p>
          <w:p w14:paraId="4DDDCF33"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376DC1" w:rsidRPr="0009263D" w14:paraId="7099B0AD" w14:textId="77777777" w:rsidTr="008E1543">
        <w:trPr>
          <w:trHeight w:val="170"/>
        </w:trPr>
        <w:tc>
          <w:tcPr>
            <w:tcW w:w="3202" w:type="pct"/>
            <w:tcBorders>
              <w:top w:val="nil"/>
              <w:left w:val="nil"/>
              <w:bottom w:val="nil"/>
              <w:right w:val="nil"/>
            </w:tcBorders>
            <w:vAlign w:val="bottom"/>
          </w:tcPr>
          <w:p w14:paraId="53B6A3C0" w14:textId="77777777" w:rsidR="00376DC1" w:rsidRPr="0009263D" w:rsidRDefault="00376DC1" w:rsidP="008E1543">
            <w:pPr>
              <w:rPr>
                <w:rFonts w:ascii="Arial" w:hAnsi="Arial" w:cs="Arial"/>
              </w:rPr>
            </w:pPr>
          </w:p>
        </w:tc>
        <w:tc>
          <w:tcPr>
            <w:tcW w:w="832" w:type="pct"/>
            <w:vMerge/>
            <w:tcBorders>
              <w:left w:val="nil"/>
              <w:bottom w:val="single" w:sz="4" w:space="0" w:color="auto"/>
              <w:right w:val="nil"/>
            </w:tcBorders>
            <w:noWrap/>
            <w:vAlign w:val="center"/>
          </w:tcPr>
          <w:p w14:paraId="20B4CF40" w14:textId="77777777" w:rsidR="00376DC1" w:rsidRPr="0009263D" w:rsidRDefault="00376DC1" w:rsidP="008E1543">
            <w:pPr>
              <w:jc w:val="right"/>
              <w:rPr>
                <w:rFonts w:ascii="Arial" w:hAnsi="Arial" w:cs="Arial"/>
                <w:b/>
                <w:bCs/>
                <w:color w:val="000000"/>
                <w:sz w:val="18"/>
                <w:szCs w:val="18"/>
              </w:rPr>
            </w:pPr>
          </w:p>
        </w:tc>
        <w:tc>
          <w:tcPr>
            <w:tcW w:w="124" w:type="pct"/>
            <w:tcBorders>
              <w:top w:val="nil"/>
              <w:left w:val="nil"/>
              <w:bottom w:val="nil"/>
              <w:right w:val="nil"/>
            </w:tcBorders>
            <w:vAlign w:val="center"/>
          </w:tcPr>
          <w:p w14:paraId="537F7D33" w14:textId="77777777" w:rsidR="00376DC1" w:rsidRPr="0009263D" w:rsidRDefault="00376DC1" w:rsidP="008E1543">
            <w:pPr>
              <w:jc w:val="right"/>
              <w:rPr>
                <w:rFonts w:ascii="Arial" w:hAnsi="Arial" w:cs="Arial"/>
                <w:b/>
                <w:bCs/>
                <w:color w:val="000000"/>
                <w:sz w:val="18"/>
                <w:szCs w:val="18"/>
              </w:rPr>
            </w:pPr>
          </w:p>
        </w:tc>
        <w:tc>
          <w:tcPr>
            <w:tcW w:w="842" w:type="pct"/>
            <w:vMerge/>
            <w:tcBorders>
              <w:left w:val="nil"/>
              <w:bottom w:val="single" w:sz="4" w:space="0" w:color="auto"/>
              <w:right w:val="nil"/>
            </w:tcBorders>
            <w:noWrap/>
            <w:vAlign w:val="center"/>
          </w:tcPr>
          <w:p w14:paraId="5CF2FB25" w14:textId="77777777" w:rsidR="00376DC1" w:rsidRPr="0009263D" w:rsidRDefault="00376DC1" w:rsidP="008E1543">
            <w:pPr>
              <w:jc w:val="right"/>
              <w:rPr>
                <w:rFonts w:ascii="Arial" w:hAnsi="Arial" w:cs="Arial"/>
                <w:b/>
                <w:bCs/>
                <w:color w:val="000000"/>
                <w:sz w:val="18"/>
                <w:szCs w:val="18"/>
              </w:rPr>
            </w:pPr>
          </w:p>
        </w:tc>
      </w:tr>
      <w:tr w:rsidR="00376DC1" w:rsidRPr="0009263D" w14:paraId="2810797B" w14:textId="77777777" w:rsidTr="008E1543">
        <w:trPr>
          <w:trHeight w:val="170"/>
        </w:trPr>
        <w:tc>
          <w:tcPr>
            <w:tcW w:w="3202" w:type="pct"/>
            <w:tcBorders>
              <w:top w:val="nil"/>
              <w:left w:val="nil"/>
              <w:bottom w:val="nil"/>
              <w:right w:val="nil"/>
            </w:tcBorders>
            <w:vAlign w:val="bottom"/>
            <w:hideMark/>
          </w:tcPr>
          <w:p w14:paraId="531BCED0" w14:textId="77777777" w:rsidR="00376DC1" w:rsidRPr="0009263D" w:rsidRDefault="00376DC1" w:rsidP="008E1543">
            <w:pPr>
              <w:jc w:val="right"/>
              <w:rPr>
                <w:rFonts w:ascii="Arial" w:hAnsi="Arial" w:cs="Arial"/>
                <w:b/>
                <w:bCs/>
                <w:color w:val="000000"/>
                <w:sz w:val="18"/>
                <w:szCs w:val="18"/>
              </w:rPr>
            </w:pPr>
          </w:p>
        </w:tc>
        <w:tc>
          <w:tcPr>
            <w:tcW w:w="832" w:type="pct"/>
            <w:tcBorders>
              <w:top w:val="single" w:sz="4" w:space="0" w:color="auto"/>
              <w:left w:val="nil"/>
              <w:bottom w:val="nil"/>
              <w:right w:val="nil"/>
            </w:tcBorders>
            <w:noWrap/>
            <w:vAlign w:val="bottom"/>
            <w:hideMark/>
          </w:tcPr>
          <w:p w14:paraId="6CD9E60A" w14:textId="77777777" w:rsidR="00376DC1" w:rsidRPr="0009263D" w:rsidRDefault="00376DC1" w:rsidP="008E1543">
            <w:pPr>
              <w:rPr>
                <w:rFonts w:ascii="Arial" w:hAnsi="Arial" w:cs="Arial"/>
              </w:rPr>
            </w:pPr>
          </w:p>
        </w:tc>
        <w:tc>
          <w:tcPr>
            <w:tcW w:w="124" w:type="pct"/>
            <w:tcBorders>
              <w:top w:val="nil"/>
              <w:left w:val="nil"/>
              <w:bottom w:val="nil"/>
              <w:right w:val="nil"/>
            </w:tcBorders>
            <w:noWrap/>
            <w:vAlign w:val="bottom"/>
            <w:hideMark/>
          </w:tcPr>
          <w:p w14:paraId="7E5AFDB9" w14:textId="77777777" w:rsidR="00376DC1" w:rsidRPr="0009263D" w:rsidRDefault="00376DC1" w:rsidP="008E1543">
            <w:pPr>
              <w:rPr>
                <w:rFonts w:ascii="Arial" w:hAnsi="Arial" w:cs="Arial"/>
              </w:rPr>
            </w:pPr>
          </w:p>
        </w:tc>
        <w:tc>
          <w:tcPr>
            <w:tcW w:w="842" w:type="pct"/>
            <w:tcBorders>
              <w:top w:val="single" w:sz="4" w:space="0" w:color="auto"/>
              <w:left w:val="nil"/>
              <w:bottom w:val="nil"/>
              <w:right w:val="nil"/>
            </w:tcBorders>
            <w:noWrap/>
            <w:vAlign w:val="bottom"/>
            <w:hideMark/>
          </w:tcPr>
          <w:p w14:paraId="03C49839" w14:textId="77777777" w:rsidR="00376DC1" w:rsidRPr="0009263D" w:rsidRDefault="00376DC1" w:rsidP="008E1543">
            <w:pPr>
              <w:rPr>
                <w:rFonts w:ascii="Arial" w:hAnsi="Arial" w:cs="Arial"/>
              </w:rPr>
            </w:pPr>
          </w:p>
        </w:tc>
      </w:tr>
      <w:tr w:rsidR="00376DC1" w:rsidRPr="0009263D" w14:paraId="3FE96266" w14:textId="77777777" w:rsidTr="008E1543">
        <w:trPr>
          <w:trHeight w:val="170"/>
        </w:trPr>
        <w:tc>
          <w:tcPr>
            <w:tcW w:w="3202" w:type="pct"/>
            <w:tcBorders>
              <w:top w:val="nil"/>
              <w:left w:val="nil"/>
              <w:bottom w:val="nil"/>
              <w:right w:val="nil"/>
            </w:tcBorders>
            <w:noWrap/>
            <w:vAlign w:val="bottom"/>
            <w:hideMark/>
          </w:tcPr>
          <w:p w14:paraId="1B11350F"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Saldo inicial 1º de janeiro</w:t>
            </w:r>
          </w:p>
        </w:tc>
        <w:tc>
          <w:tcPr>
            <w:tcW w:w="832" w:type="pct"/>
            <w:tcBorders>
              <w:top w:val="nil"/>
              <w:left w:val="nil"/>
              <w:right w:val="nil"/>
            </w:tcBorders>
            <w:noWrap/>
            <w:vAlign w:val="bottom"/>
            <w:hideMark/>
          </w:tcPr>
          <w:p w14:paraId="7E2D3DF6"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20.243</w:t>
            </w:r>
          </w:p>
        </w:tc>
        <w:tc>
          <w:tcPr>
            <w:tcW w:w="124" w:type="pct"/>
            <w:tcBorders>
              <w:top w:val="nil"/>
              <w:left w:val="nil"/>
              <w:bottom w:val="nil"/>
              <w:right w:val="nil"/>
            </w:tcBorders>
            <w:noWrap/>
            <w:vAlign w:val="bottom"/>
            <w:hideMark/>
          </w:tcPr>
          <w:p w14:paraId="28AF0B71"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right w:val="nil"/>
            </w:tcBorders>
            <w:noWrap/>
            <w:vAlign w:val="bottom"/>
            <w:hideMark/>
          </w:tcPr>
          <w:p w14:paraId="5E56B84E"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17.198</w:t>
            </w:r>
          </w:p>
        </w:tc>
      </w:tr>
      <w:tr w:rsidR="00376DC1" w:rsidRPr="0009263D" w14:paraId="6D4DAD88" w14:textId="77777777" w:rsidTr="008E1543">
        <w:trPr>
          <w:trHeight w:val="170"/>
        </w:trPr>
        <w:tc>
          <w:tcPr>
            <w:tcW w:w="3202" w:type="pct"/>
            <w:tcBorders>
              <w:top w:val="nil"/>
              <w:left w:val="nil"/>
              <w:bottom w:val="nil"/>
              <w:right w:val="nil"/>
            </w:tcBorders>
            <w:noWrap/>
            <w:vAlign w:val="bottom"/>
            <w:hideMark/>
          </w:tcPr>
          <w:p w14:paraId="7770C9A1"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Imposto advindo de diferença entre depreciação societária e fiscal</w:t>
            </w:r>
          </w:p>
        </w:tc>
        <w:tc>
          <w:tcPr>
            <w:tcW w:w="832" w:type="pct"/>
            <w:tcBorders>
              <w:top w:val="nil"/>
              <w:left w:val="nil"/>
              <w:bottom w:val="single" w:sz="4" w:space="0" w:color="auto"/>
              <w:right w:val="nil"/>
            </w:tcBorders>
            <w:noWrap/>
            <w:vAlign w:val="bottom"/>
            <w:hideMark/>
          </w:tcPr>
          <w:p w14:paraId="3CF418E1"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1.443</w:t>
            </w:r>
          </w:p>
        </w:tc>
        <w:tc>
          <w:tcPr>
            <w:tcW w:w="124" w:type="pct"/>
            <w:tcBorders>
              <w:top w:val="nil"/>
              <w:left w:val="nil"/>
              <w:bottom w:val="nil"/>
              <w:right w:val="nil"/>
            </w:tcBorders>
            <w:noWrap/>
            <w:vAlign w:val="bottom"/>
            <w:hideMark/>
          </w:tcPr>
          <w:p w14:paraId="7B6B3F16"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single" w:sz="4" w:space="0" w:color="auto"/>
              <w:right w:val="nil"/>
            </w:tcBorders>
            <w:noWrap/>
            <w:vAlign w:val="bottom"/>
            <w:hideMark/>
          </w:tcPr>
          <w:p w14:paraId="5C60168B"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1.510</w:t>
            </w:r>
          </w:p>
        </w:tc>
      </w:tr>
      <w:tr w:rsidR="00376DC1" w:rsidRPr="0009263D" w14:paraId="1E44779C" w14:textId="77777777" w:rsidTr="008E1543">
        <w:trPr>
          <w:trHeight w:val="170"/>
        </w:trPr>
        <w:tc>
          <w:tcPr>
            <w:tcW w:w="3202" w:type="pct"/>
            <w:tcBorders>
              <w:top w:val="nil"/>
              <w:left w:val="nil"/>
              <w:bottom w:val="nil"/>
              <w:right w:val="nil"/>
            </w:tcBorders>
            <w:vAlign w:val="bottom"/>
            <w:hideMark/>
          </w:tcPr>
          <w:p w14:paraId="58072ED8" w14:textId="77777777" w:rsidR="00376DC1" w:rsidRPr="0009263D" w:rsidRDefault="00376DC1" w:rsidP="008E1543">
            <w:pPr>
              <w:rPr>
                <w:rFonts w:ascii="Arial" w:hAnsi="Arial" w:cs="Arial"/>
                <w:color w:val="000000"/>
                <w:sz w:val="18"/>
                <w:szCs w:val="18"/>
              </w:rPr>
            </w:pPr>
          </w:p>
        </w:tc>
        <w:tc>
          <w:tcPr>
            <w:tcW w:w="832" w:type="pct"/>
            <w:tcBorders>
              <w:top w:val="single" w:sz="4" w:space="0" w:color="auto"/>
              <w:left w:val="nil"/>
              <w:bottom w:val="nil"/>
              <w:right w:val="nil"/>
            </w:tcBorders>
            <w:noWrap/>
            <w:vAlign w:val="bottom"/>
            <w:hideMark/>
          </w:tcPr>
          <w:p w14:paraId="269CF8CD" w14:textId="77777777" w:rsidR="00376DC1" w:rsidRPr="0009263D" w:rsidRDefault="00376DC1" w:rsidP="008E1543">
            <w:pPr>
              <w:jc w:val="right"/>
              <w:rPr>
                <w:rFonts w:ascii="Arial" w:hAnsi="Arial" w:cs="Arial"/>
              </w:rPr>
            </w:pPr>
          </w:p>
        </w:tc>
        <w:tc>
          <w:tcPr>
            <w:tcW w:w="124" w:type="pct"/>
            <w:tcBorders>
              <w:top w:val="nil"/>
              <w:left w:val="nil"/>
              <w:bottom w:val="nil"/>
              <w:right w:val="nil"/>
            </w:tcBorders>
            <w:noWrap/>
            <w:vAlign w:val="bottom"/>
            <w:hideMark/>
          </w:tcPr>
          <w:p w14:paraId="6F018C43" w14:textId="77777777" w:rsidR="00376DC1" w:rsidRPr="0009263D" w:rsidRDefault="00376DC1" w:rsidP="008E1543">
            <w:pPr>
              <w:jc w:val="right"/>
              <w:rPr>
                <w:rFonts w:ascii="Arial" w:hAnsi="Arial" w:cs="Arial"/>
              </w:rPr>
            </w:pPr>
          </w:p>
        </w:tc>
        <w:tc>
          <w:tcPr>
            <w:tcW w:w="842" w:type="pct"/>
            <w:tcBorders>
              <w:top w:val="single" w:sz="4" w:space="0" w:color="auto"/>
              <w:left w:val="nil"/>
              <w:bottom w:val="nil"/>
              <w:right w:val="nil"/>
            </w:tcBorders>
            <w:noWrap/>
            <w:vAlign w:val="bottom"/>
            <w:hideMark/>
          </w:tcPr>
          <w:p w14:paraId="296EE499" w14:textId="77777777" w:rsidR="00376DC1" w:rsidRPr="0009263D" w:rsidRDefault="00376DC1" w:rsidP="008E1543">
            <w:pPr>
              <w:jc w:val="right"/>
              <w:rPr>
                <w:rFonts w:ascii="Arial" w:hAnsi="Arial" w:cs="Arial"/>
              </w:rPr>
            </w:pPr>
          </w:p>
        </w:tc>
      </w:tr>
      <w:tr w:rsidR="00376DC1" w:rsidRPr="0009263D" w14:paraId="257A3AB6" w14:textId="77777777" w:rsidTr="008E1543">
        <w:trPr>
          <w:trHeight w:val="170"/>
        </w:trPr>
        <w:tc>
          <w:tcPr>
            <w:tcW w:w="3202" w:type="pct"/>
            <w:tcBorders>
              <w:top w:val="nil"/>
              <w:left w:val="nil"/>
              <w:bottom w:val="nil"/>
              <w:right w:val="nil"/>
            </w:tcBorders>
            <w:vAlign w:val="bottom"/>
            <w:hideMark/>
          </w:tcPr>
          <w:p w14:paraId="43AD4DB9" w14:textId="77777777" w:rsidR="00376DC1" w:rsidRPr="0009263D" w:rsidRDefault="00376DC1" w:rsidP="008E1543">
            <w:pPr>
              <w:rPr>
                <w:rFonts w:ascii="Arial" w:hAnsi="Arial" w:cs="Arial"/>
              </w:rPr>
            </w:pPr>
          </w:p>
        </w:tc>
        <w:tc>
          <w:tcPr>
            <w:tcW w:w="832" w:type="pct"/>
            <w:tcBorders>
              <w:top w:val="nil"/>
              <w:left w:val="nil"/>
              <w:bottom w:val="double" w:sz="6" w:space="0" w:color="auto"/>
              <w:right w:val="nil"/>
            </w:tcBorders>
            <w:noWrap/>
            <w:vAlign w:val="bottom"/>
            <w:hideMark/>
          </w:tcPr>
          <w:p w14:paraId="6A8B98EE"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21.686</w:t>
            </w:r>
          </w:p>
        </w:tc>
        <w:tc>
          <w:tcPr>
            <w:tcW w:w="124" w:type="pct"/>
            <w:tcBorders>
              <w:top w:val="nil"/>
              <w:left w:val="nil"/>
              <w:bottom w:val="nil"/>
              <w:right w:val="nil"/>
            </w:tcBorders>
            <w:noWrap/>
            <w:vAlign w:val="bottom"/>
            <w:hideMark/>
          </w:tcPr>
          <w:p w14:paraId="0876E3CA"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double" w:sz="6" w:space="0" w:color="auto"/>
              <w:right w:val="nil"/>
            </w:tcBorders>
            <w:noWrap/>
            <w:vAlign w:val="bottom"/>
            <w:hideMark/>
          </w:tcPr>
          <w:p w14:paraId="540D837D"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18.708</w:t>
            </w:r>
          </w:p>
        </w:tc>
      </w:tr>
      <w:tr w:rsidR="00376DC1" w:rsidRPr="0009263D" w14:paraId="308E5D33" w14:textId="77777777" w:rsidTr="008E1543">
        <w:trPr>
          <w:trHeight w:val="170"/>
        </w:trPr>
        <w:tc>
          <w:tcPr>
            <w:tcW w:w="3202" w:type="pct"/>
            <w:tcBorders>
              <w:top w:val="nil"/>
              <w:left w:val="nil"/>
              <w:bottom w:val="nil"/>
              <w:right w:val="nil"/>
            </w:tcBorders>
            <w:vAlign w:val="bottom"/>
            <w:hideMark/>
          </w:tcPr>
          <w:p w14:paraId="5D2B2BF6" w14:textId="77777777" w:rsidR="00376DC1" w:rsidRPr="0009263D" w:rsidRDefault="00376DC1" w:rsidP="008E1543">
            <w:pPr>
              <w:rPr>
                <w:rFonts w:ascii="Arial" w:hAnsi="Arial" w:cs="Arial"/>
                <w:color w:val="000000"/>
                <w:sz w:val="18"/>
                <w:szCs w:val="18"/>
              </w:rPr>
            </w:pPr>
          </w:p>
        </w:tc>
        <w:tc>
          <w:tcPr>
            <w:tcW w:w="832" w:type="pct"/>
            <w:tcBorders>
              <w:top w:val="nil"/>
              <w:left w:val="nil"/>
              <w:right w:val="nil"/>
            </w:tcBorders>
            <w:noWrap/>
            <w:vAlign w:val="bottom"/>
            <w:hideMark/>
          </w:tcPr>
          <w:p w14:paraId="5C426005" w14:textId="77777777" w:rsidR="00376DC1" w:rsidRPr="0009263D" w:rsidRDefault="00376DC1" w:rsidP="008E1543">
            <w:pPr>
              <w:jc w:val="right"/>
              <w:rPr>
                <w:rFonts w:ascii="Arial" w:hAnsi="Arial" w:cs="Arial"/>
              </w:rPr>
            </w:pPr>
          </w:p>
        </w:tc>
        <w:tc>
          <w:tcPr>
            <w:tcW w:w="124" w:type="pct"/>
            <w:tcBorders>
              <w:top w:val="nil"/>
              <w:left w:val="nil"/>
              <w:bottom w:val="nil"/>
              <w:right w:val="nil"/>
            </w:tcBorders>
            <w:noWrap/>
            <w:vAlign w:val="bottom"/>
            <w:hideMark/>
          </w:tcPr>
          <w:p w14:paraId="796A8FFB" w14:textId="77777777" w:rsidR="00376DC1" w:rsidRPr="0009263D" w:rsidRDefault="00376DC1" w:rsidP="008E1543">
            <w:pPr>
              <w:jc w:val="right"/>
              <w:rPr>
                <w:rFonts w:ascii="Arial" w:hAnsi="Arial" w:cs="Arial"/>
              </w:rPr>
            </w:pPr>
          </w:p>
        </w:tc>
        <w:tc>
          <w:tcPr>
            <w:tcW w:w="842" w:type="pct"/>
            <w:tcBorders>
              <w:top w:val="nil"/>
              <w:left w:val="nil"/>
              <w:right w:val="nil"/>
            </w:tcBorders>
            <w:noWrap/>
            <w:vAlign w:val="bottom"/>
            <w:hideMark/>
          </w:tcPr>
          <w:p w14:paraId="08228D2B" w14:textId="77777777" w:rsidR="00376DC1" w:rsidRPr="0009263D" w:rsidRDefault="00376DC1" w:rsidP="008E1543">
            <w:pPr>
              <w:jc w:val="right"/>
              <w:rPr>
                <w:rFonts w:ascii="Arial" w:hAnsi="Arial" w:cs="Arial"/>
              </w:rPr>
            </w:pPr>
          </w:p>
        </w:tc>
      </w:tr>
      <w:tr w:rsidR="00376DC1" w:rsidRPr="0009263D" w14:paraId="47764B46" w14:textId="77777777" w:rsidTr="008E1543">
        <w:trPr>
          <w:trHeight w:val="170"/>
        </w:trPr>
        <w:tc>
          <w:tcPr>
            <w:tcW w:w="3202" w:type="pct"/>
            <w:tcBorders>
              <w:top w:val="nil"/>
              <w:left w:val="nil"/>
              <w:bottom w:val="nil"/>
              <w:right w:val="nil"/>
            </w:tcBorders>
            <w:noWrap/>
            <w:vAlign w:val="bottom"/>
            <w:hideMark/>
          </w:tcPr>
          <w:p w14:paraId="609A384E"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Compensação de saldos ativos e passivos por entidade jurídica</w:t>
            </w:r>
          </w:p>
        </w:tc>
        <w:tc>
          <w:tcPr>
            <w:tcW w:w="832" w:type="pct"/>
            <w:tcBorders>
              <w:top w:val="nil"/>
              <w:left w:val="nil"/>
              <w:bottom w:val="single" w:sz="4" w:space="0" w:color="auto"/>
              <w:right w:val="nil"/>
            </w:tcBorders>
            <w:noWrap/>
            <w:vAlign w:val="bottom"/>
            <w:hideMark/>
          </w:tcPr>
          <w:p w14:paraId="176EECD1"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(21.686)</w:t>
            </w:r>
          </w:p>
        </w:tc>
        <w:tc>
          <w:tcPr>
            <w:tcW w:w="124" w:type="pct"/>
            <w:tcBorders>
              <w:top w:val="nil"/>
              <w:left w:val="nil"/>
              <w:bottom w:val="nil"/>
              <w:right w:val="nil"/>
            </w:tcBorders>
            <w:noWrap/>
            <w:vAlign w:val="bottom"/>
            <w:hideMark/>
          </w:tcPr>
          <w:p w14:paraId="157FD7A8"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single" w:sz="4" w:space="0" w:color="auto"/>
              <w:right w:val="nil"/>
            </w:tcBorders>
            <w:noWrap/>
            <w:vAlign w:val="bottom"/>
            <w:hideMark/>
          </w:tcPr>
          <w:p w14:paraId="648117AE"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(18.708)</w:t>
            </w:r>
          </w:p>
        </w:tc>
      </w:tr>
      <w:tr w:rsidR="00376DC1" w:rsidRPr="0009263D" w14:paraId="51C97204" w14:textId="77777777" w:rsidTr="008E1543">
        <w:trPr>
          <w:trHeight w:val="170"/>
        </w:trPr>
        <w:tc>
          <w:tcPr>
            <w:tcW w:w="3202" w:type="pct"/>
            <w:tcBorders>
              <w:top w:val="nil"/>
              <w:left w:val="nil"/>
              <w:bottom w:val="nil"/>
              <w:right w:val="nil"/>
            </w:tcBorders>
            <w:noWrap/>
            <w:vAlign w:val="bottom"/>
            <w:hideMark/>
          </w:tcPr>
          <w:p w14:paraId="203286D6" w14:textId="77777777" w:rsidR="00376DC1" w:rsidRPr="0009263D" w:rsidRDefault="00376DC1" w:rsidP="008E1543">
            <w:pPr>
              <w:rPr>
                <w:rFonts w:ascii="Arial" w:hAnsi="Arial" w:cs="Arial"/>
                <w:color w:val="000000"/>
                <w:sz w:val="18"/>
                <w:szCs w:val="18"/>
              </w:rPr>
            </w:pPr>
          </w:p>
        </w:tc>
        <w:tc>
          <w:tcPr>
            <w:tcW w:w="832" w:type="pct"/>
            <w:tcBorders>
              <w:top w:val="single" w:sz="4" w:space="0" w:color="auto"/>
              <w:left w:val="nil"/>
              <w:bottom w:val="nil"/>
              <w:right w:val="nil"/>
            </w:tcBorders>
            <w:noWrap/>
            <w:vAlign w:val="bottom"/>
            <w:hideMark/>
          </w:tcPr>
          <w:p w14:paraId="4D6B8161" w14:textId="77777777" w:rsidR="00376DC1" w:rsidRPr="0009263D" w:rsidRDefault="00376DC1" w:rsidP="008E1543">
            <w:pPr>
              <w:jc w:val="right"/>
              <w:rPr>
                <w:rFonts w:ascii="Arial" w:hAnsi="Arial" w:cs="Arial"/>
              </w:rPr>
            </w:pPr>
          </w:p>
        </w:tc>
        <w:tc>
          <w:tcPr>
            <w:tcW w:w="124" w:type="pct"/>
            <w:tcBorders>
              <w:top w:val="nil"/>
              <w:left w:val="nil"/>
              <w:bottom w:val="nil"/>
              <w:right w:val="nil"/>
            </w:tcBorders>
            <w:noWrap/>
            <w:vAlign w:val="bottom"/>
            <w:hideMark/>
          </w:tcPr>
          <w:p w14:paraId="304F4493" w14:textId="77777777" w:rsidR="00376DC1" w:rsidRPr="0009263D" w:rsidRDefault="00376DC1" w:rsidP="008E1543">
            <w:pPr>
              <w:jc w:val="right"/>
              <w:rPr>
                <w:rFonts w:ascii="Arial" w:hAnsi="Arial" w:cs="Arial"/>
              </w:rPr>
            </w:pPr>
          </w:p>
        </w:tc>
        <w:tc>
          <w:tcPr>
            <w:tcW w:w="842" w:type="pct"/>
            <w:tcBorders>
              <w:top w:val="single" w:sz="4" w:space="0" w:color="auto"/>
              <w:left w:val="nil"/>
              <w:bottom w:val="nil"/>
              <w:right w:val="nil"/>
            </w:tcBorders>
            <w:noWrap/>
            <w:vAlign w:val="bottom"/>
            <w:hideMark/>
          </w:tcPr>
          <w:p w14:paraId="6C06892D" w14:textId="77777777" w:rsidR="00376DC1" w:rsidRPr="0009263D" w:rsidRDefault="00376DC1" w:rsidP="008E1543">
            <w:pPr>
              <w:jc w:val="right"/>
              <w:rPr>
                <w:rFonts w:ascii="Arial" w:hAnsi="Arial" w:cs="Arial"/>
              </w:rPr>
            </w:pPr>
          </w:p>
        </w:tc>
      </w:tr>
      <w:tr w:rsidR="00376DC1" w:rsidRPr="0009263D" w14:paraId="2186D9AD" w14:textId="77777777" w:rsidTr="008E1543">
        <w:trPr>
          <w:trHeight w:val="170"/>
        </w:trPr>
        <w:tc>
          <w:tcPr>
            <w:tcW w:w="3202" w:type="pct"/>
            <w:tcBorders>
              <w:top w:val="nil"/>
              <w:left w:val="nil"/>
              <w:bottom w:val="nil"/>
              <w:right w:val="nil"/>
            </w:tcBorders>
            <w:noWrap/>
            <w:vAlign w:val="bottom"/>
            <w:hideMark/>
          </w:tcPr>
          <w:p w14:paraId="3827E83C" w14:textId="77777777" w:rsidR="00376DC1" w:rsidRPr="0009263D" w:rsidRDefault="00376DC1" w:rsidP="008E1543">
            <w:pPr>
              <w:rPr>
                <w:rFonts w:ascii="Arial" w:hAnsi="Arial" w:cs="Arial"/>
                <w:b/>
                <w:bCs/>
                <w:color w:val="000000"/>
                <w:sz w:val="18"/>
                <w:szCs w:val="18"/>
              </w:rPr>
            </w:pPr>
            <w:r w:rsidRPr="0009263D">
              <w:rPr>
                <w:rFonts w:ascii="Arial" w:hAnsi="Arial" w:cs="Arial"/>
                <w:b/>
                <w:bCs/>
                <w:color w:val="000000"/>
                <w:sz w:val="18"/>
                <w:szCs w:val="18"/>
              </w:rPr>
              <w:t>Imposto diferido (líquido)</w:t>
            </w:r>
          </w:p>
        </w:tc>
        <w:tc>
          <w:tcPr>
            <w:tcW w:w="832" w:type="pct"/>
            <w:tcBorders>
              <w:top w:val="nil"/>
              <w:left w:val="nil"/>
              <w:bottom w:val="double" w:sz="6" w:space="0" w:color="auto"/>
              <w:right w:val="nil"/>
            </w:tcBorders>
            <w:noWrap/>
            <w:vAlign w:val="bottom"/>
            <w:hideMark/>
          </w:tcPr>
          <w:p w14:paraId="6E050509"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w:t>
            </w:r>
          </w:p>
        </w:tc>
        <w:tc>
          <w:tcPr>
            <w:tcW w:w="124" w:type="pct"/>
            <w:tcBorders>
              <w:top w:val="nil"/>
              <w:left w:val="nil"/>
              <w:bottom w:val="nil"/>
              <w:right w:val="nil"/>
            </w:tcBorders>
            <w:noWrap/>
            <w:vAlign w:val="bottom"/>
            <w:hideMark/>
          </w:tcPr>
          <w:p w14:paraId="519F0FCC"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double" w:sz="6" w:space="0" w:color="auto"/>
              <w:right w:val="nil"/>
            </w:tcBorders>
            <w:noWrap/>
            <w:vAlign w:val="bottom"/>
            <w:hideMark/>
          </w:tcPr>
          <w:p w14:paraId="5E2DE3BE"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w:t>
            </w:r>
          </w:p>
        </w:tc>
      </w:tr>
    </w:tbl>
    <w:p w14:paraId="4D5979AB" w14:textId="77777777" w:rsidR="00376DC1" w:rsidRPr="0009263D" w:rsidRDefault="00376DC1" w:rsidP="00376DC1">
      <w:pPr>
        <w:rPr>
          <w:rFonts w:ascii="Georgia" w:hAnsi="Georgia" w:cs="Arial"/>
          <w:sz w:val="22"/>
          <w:szCs w:val="22"/>
        </w:rPr>
      </w:pPr>
    </w:p>
    <w:p w14:paraId="6EF1C211" w14:textId="77777777" w:rsidR="00E03CD4" w:rsidRPr="0009263D" w:rsidRDefault="00E03CD4">
      <w:r w:rsidRPr="0009263D">
        <w:br w:type="page"/>
      </w:r>
    </w:p>
    <w:tbl>
      <w:tblPr>
        <w:tblW w:w="5033" w:type="pct"/>
        <w:tblLayout w:type="fixed"/>
        <w:tblCellMar>
          <w:left w:w="70" w:type="dxa"/>
          <w:right w:w="70" w:type="dxa"/>
        </w:tblCellMar>
        <w:tblLook w:val="04A0" w:firstRow="1" w:lastRow="0" w:firstColumn="1" w:lastColumn="0" w:noHBand="0" w:noVBand="1"/>
      </w:tblPr>
      <w:tblGrid>
        <w:gridCol w:w="5954"/>
        <w:gridCol w:w="1547"/>
        <w:gridCol w:w="231"/>
        <w:gridCol w:w="1566"/>
      </w:tblGrid>
      <w:tr w:rsidR="00376DC1" w:rsidRPr="0009263D" w14:paraId="559139EF" w14:textId="77777777" w:rsidTr="008E1543">
        <w:trPr>
          <w:trHeight w:val="170"/>
        </w:trPr>
        <w:tc>
          <w:tcPr>
            <w:tcW w:w="3202" w:type="pct"/>
            <w:tcBorders>
              <w:top w:val="nil"/>
              <w:left w:val="nil"/>
              <w:bottom w:val="nil"/>
              <w:right w:val="nil"/>
            </w:tcBorders>
            <w:vAlign w:val="bottom"/>
            <w:hideMark/>
          </w:tcPr>
          <w:p w14:paraId="627F3E9B" w14:textId="77777777" w:rsidR="00376DC1" w:rsidRPr="0009263D" w:rsidRDefault="00376DC1" w:rsidP="008E1543">
            <w:pPr>
              <w:rPr>
                <w:rFonts w:ascii="Arial" w:hAnsi="Arial" w:cs="Arial"/>
              </w:rPr>
            </w:pPr>
          </w:p>
        </w:tc>
        <w:tc>
          <w:tcPr>
            <w:tcW w:w="1798" w:type="pct"/>
            <w:gridSpan w:val="3"/>
            <w:tcBorders>
              <w:top w:val="nil"/>
              <w:left w:val="nil"/>
              <w:bottom w:val="single" w:sz="4" w:space="0" w:color="auto"/>
              <w:right w:val="nil"/>
            </w:tcBorders>
            <w:noWrap/>
            <w:vAlign w:val="center"/>
            <w:hideMark/>
          </w:tcPr>
          <w:p w14:paraId="5CF59CE7"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Três meses findos em</w:t>
            </w:r>
          </w:p>
        </w:tc>
      </w:tr>
      <w:tr w:rsidR="00376DC1" w:rsidRPr="0009263D" w14:paraId="6600EBA2" w14:textId="77777777" w:rsidTr="008E1543">
        <w:trPr>
          <w:trHeight w:val="170"/>
        </w:trPr>
        <w:tc>
          <w:tcPr>
            <w:tcW w:w="3202" w:type="pct"/>
            <w:tcBorders>
              <w:top w:val="nil"/>
              <w:left w:val="nil"/>
              <w:bottom w:val="nil"/>
              <w:right w:val="nil"/>
            </w:tcBorders>
            <w:vAlign w:val="bottom"/>
          </w:tcPr>
          <w:p w14:paraId="3F6874DE" w14:textId="77777777" w:rsidR="00376DC1" w:rsidRPr="0009263D" w:rsidRDefault="00376DC1" w:rsidP="008E1543">
            <w:pPr>
              <w:rPr>
                <w:rFonts w:ascii="Arial" w:hAnsi="Arial" w:cs="Arial"/>
              </w:rPr>
            </w:pPr>
          </w:p>
        </w:tc>
        <w:tc>
          <w:tcPr>
            <w:tcW w:w="832" w:type="pct"/>
            <w:vMerge w:val="restart"/>
            <w:tcBorders>
              <w:top w:val="nil"/>
              <w:left w:val="nil"/>
              <w:right w:val="nil"/>
            </w:tcBorders>
            <w:noWrap/>
            <w:vAlign w:val="center"/>
          </w:tcPr>
          <w:p w14:paraId="255849D5" w14:textId="77777777" w:rsidR="00376DC1" w:rsidRPr="0009263D" w:rsidRDefault="00376DC1" w:rsidP="008E1543">
            <w:pPr>
              <w:jc w:val="right"/>
              <w:rPr>
                <w:rFonts w:ascii="Arial" w:hAnsi="Arial" w:cs="Arial"/>
                <w:b/>
                <w:bCs/>
                <w:color w:val="000000"/>
                <w:sz w:val="18"/>
                <w:szCs w:val="18"/>
              </w:rPr>
            </w:pPr>
          </w:p>
          <w:p w14:paraId="47153A68"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30/06/2026</w:t>
            </w:r>
          </w:p>
        </w:tc>
        <w:tc>
          <w:tcPr>
            <w:tcW w:w="124" w:type="pct"/>
            <w:tcBorders>
              <w:top w:val="nil"/>
              <w:left w:val="nil"/>
              <w:bottom w:val="nil"/>
              <w:right w:val="nil"/>
            </w:tcBorders>
            <w:vAlign w:val="center"/>
          </w:tcPr>
          <w:p w14:paraId="146E934E" w14:textId="77777777" w:rsidR="00376DC1" w:rsidRPr="0009263D" w:rsidRDefault="00376DC1" w:rsidP="008E1543">
            <w:pPr>
              <w:jc w:val="right"/>
              <w:rPr>
                <w:rFonts w:ascii="Arial" w:hAnsi="Arial" w:cs="Arial"/>
                <w:b/>
                <w:bCs/>
                <w:color w:val="000000"/>
                <w:sz w:val="18"/>
                <w:szCs w:val="18"/>
              </w:rPr>
            </w:pPr>
          </w:p>
        </w:tc>
        <w:tc>
          <w:tcPr>
            <w:tcW w:w="842" w:type="pct"/>
            <w:vMerge w:val="restart"/>
            <w:tcBorders>
              <w:top w:val="nil"/>
              <w:left w:val="nil"/>
              <w:right w:val="nil"/>
            </w:tcBorders>
            <w:noWrap/>
            <w:vAlign w:val="center"/>
          </w:tcPr>
          <w:p w14:paraId="7115E3E9" w14:textId="77777777" w:rsidR="00376DC1" w:rsidRPr="0009263D" w:rsidRDefault="00376DC1" w:rsidP="008E1543">
            <w:pPr>
              <w:jc w:val="right"/>
              <w:rPr>
                <w:rFonts w:ascii="Arial" w:hAnsi="Arial" w:cs="Arial"/>
                <w:b/>
                <w:bCs/>
                <w:color w:val="000000"/>
                <w:sz w:val="18"/>
                <w:szCs w:val="18"/>
              </w:rPr>
            </w:pPr>
          </w:p>
          <w:p w14:paraId="6FD553E8" w14:textId="77777777" w:rsidR="00376DC1" w:rsidRPr="0009263D" w:rsidRDefault="00376DC1" w:rsidP="008E1543">
            <w:pPr>
              <w:jc w:val="right"/>
              <w:rPr>
                <w:rFonts w:ascii="Arial" w:hAnsi="Arial" w:cs="Arial"/>
                <w:b/>
                <w:bCs/>
                <w:color w:val="000000"/>
                <w:sz w:val="18"/>
                <w:szCs w:val="18"/>
              </w:rPr>
            </w:pPr>
            <w:r w:rsidRPr="0009263D">
              <w:rPr>
                <w:rFonts w:ascii="Arial" w:hAnsi="Arial" w:cs="Arial"/>
                <w:b/>
                <w:bCs/>
                <w:color w:val="000000"/>
                <w:sz w:val="18"/>
                <w:szCs w:val="18"/>
              </w:rPr>
              <w:t>30/06/2025</w:t>
            </w:r>
          </w:p>
        </w:tc>
      </w:tr>
      <w:tr w:rsidR="00376DC1" w:rsidRPr="0009263D" w14:paraId="1ADA63FC" w14:textId="77777777" w:rsidTr="008E1543">
        <w:trPr>
          <w:trHeight w:val="170"/>
        </w:trPr>
        <w:tc>
          <w:tcPr>
            <w:tcW w:w="3202" w:type="pct"/>
            <w:tcBorders>
              <w:top w:val="nil"/>
              <w:left w:val="nil"/>
              <w:bottom w:val="nil"/>
              <w:right w:val="nil"/>
            </w:tcBorders>
            <w:vAlign w:val="bottom"/>
          </w:tcPr>
          <w:p w14:paraId="4C5C8589" w14:textId="77777777" w:rsidR="00376DC1" w:rsidRPr="0009263D" w:rsidRDefault="00376DC1" w:rsidP="008E1543">
            <w:pPr>
              <w:rPr>
                <w:rFonts w:ascii="Arial" w:hAnsi="Arial" w:cs="Arial"/>
              </w:rPr>
            </w:pPr>
          </w:p>
        </w:tc>
        <w:tc>
          <w:tcPr>
            <w:tcW w:w="832" w:type="pct"/>
            <w:vMerge/>
            <w:tcBorders>
              <w:left w:val="nil"/>
              <w:bottom w:val="single" w:sz="4" w:space="0" w:color="auto"/>
              <w:right w:val="nil"/>
            </w:tcBorders>
            <w:noWrap/>
            <w:vAlign w:val="center"/>
          </w:tcPr>
          <w:p w14:paraId="147BB0E3" w14:textId="77777777" w:rsidR="00376DC1" w:rsidRPr="0009263D" w:rsidRDefault="00376DC1" w:rsidP="008E1543">
            <w:pPr>
              <w:jc w:val="right"/>
              <w:rPr>
                <w:rFonts w:ascii="Arial" w:hAnsi="Arial" w:cs="Arial"/>
                <w:b/>
                <w:bCs/>
                <w:color w:val="000000"/>
                <w:sz w:val="18"/>
                <w:szCs w:val="18"/>
              </w:rPr>
            </w:pPr>
          </w:p>
        </w:tc>
        <w:tc>
          <w:tcPr>
            <w:tcW w:w="124" w:type="pct"/>
            <w:tcBorders>
              <w:top w:val="nil"/>
              <w:left w:val="nil"/>
              <w:bottom w:val="nil"/>
              <w:right w:val="nil"/>
            </w:tcBorders>
            <w:vAlign w:val="center"/>
          </w:tcPr>
          <w:p w14:paraId="683DBF51" w14:textId="77777777" w:rsidR="00376DC1" w:rsidRPr="0009263D" w:rsidRDefault="00376DC1" w:rsidP="008E1543">
            <w:pPr>
              <w:jc w:val="right"/>
              <w:rPr>
                <w:rFonts w:ascii="Arial" w:hAnsi="Arial" w:cs="Arial"/>
                <w:b/>
                <w:bCs/>
                <w:color w:val="000000"/>
                <w:sz w:val="18"/>
                <w:szCs w:val="18"/>
              </w:rPr>
            </w:pPr>
          </w:p>
        </w:tc>
        <w:tc>
          <w:tcPr>
            <w:tcW w:w="842" w:type="pct"/>
            <w:vMerge/>
            <w:tcBorders>
              <w:left w:val="nil"/>
              <w:bottom w:val="single" w:sz="4" w:space="0" w:color="auto"/>
              <w:right w:val="nil"/>
            </w:tcBorders>
            <w:noWrap/>
            <w:vAlign w:val="center"/>
          </w:tcPr>
          <w:p w14:paraId="23E171E0" w14:textId="77777777" w:rsidR="00376DC1" w:rsidRPr="0009263D" w:rsidRDefault="00376DC1" w:rsidP="008E1543">
            <w:pPr>
              <w:jc w:val="right"/>
              <w:rPr>
                <w:rFonts w:ascii="Arial" w:hAnsi="Arial" w:cs="Arial"/>
                <w:b/>
                <w:bCs/>
                <w:color w:val="000000"/>
                <w:sz w:val="18"/>
                <w:szCs w:val="18"/>
              </w:rPr>
            </w:pPr>
          </w:p>
        </w:tc>
      </w:tr>
      <w:tr w:rsidR="00376DC1" w:rsidRPr="0009263D" w14:paraId="7A6D132E" w14:textId="77777777" w:rsidTr="008E1543">
        <w:trPr>
          <w:trHeight w:val="170"/>
        </w:trPr>
        <w:tc>
          <w:tcPr>
            <w:tcW w:w="3202" w:type="pct"/>
            <w:tcBorders>
              <w:top w:val="nil"/>
              <w:left w:val="nil"/>
              <w:bottom w:val="nil"/>
              <w:right w:val="nil"/>
            </w:tcBorders>
            <w:vAlign w:val="bottom"/>
            <w:hideMark/>
          </w:tcPr>
          <w:p w14:paraId="473A8A92" w14:textId="77777777" w:rsidR="00376DC1" w:rsidRPr="0009263D" w:rsidRDefault="00376DC1" w:rsidP="008E1543">
            <w:pPr>
              <w:jc w:val="right"/>
              <w:rPr>
                <w:rFonts w:ascii="Arial" w:hAnsi="Arial" w:cs="Arial"/>
                <w:b/>
                <w:bCs/>
                <w:color w:val="000000"/>
                <w:sz w:val="18"/>
                <w:szCs w:val="18"/>
              </w:rPr>
            </w:pPr>
          </w:p>
        </w:tc>
        <w:tc>
          <w:tcPr>
            <w:tcW w:w="832" w:type="pct"/>
            <w:tcBorders>
              <w:top w:val="single" w:sz="4" w:space="0" w:color="auto"/>
              <w:left w:val="nil"/>
              <w:bottom w:val="nil"/>
              <w:right w:val="nil"/>
            </w:tcBorders>
            <w:noWrap/>
            <w:vAlign w:val="bottom"/>
            <w:hideMark/>
          </w:tcPr>
          <w:p w14:paraId="2BE2DC94" w14:textId="77777777" w:rsidR="00376DC1" w:rsidRPr="0009263D" w:rsidRDefault="00376DC1" w:rsidP="008E1543">
            <w:pPr>
              <w:rPr>
                <w:rFonts w:ascii="Arial" w:hAnsi="Arial" w:cs="Arial"/>
              </w:rPr>
            </w:pPr>
          </w:p>
        </w:tc>
        <w:tc>
          <w:tcPr>
            <w:tcW w:w="124" w:type="pct"/>
            <w:tcBorders>
              <w:top w:val="nil"/>
              <w:left w:val="nil"/>
              <w:bottom w:val="nil"/>
              <w:right w:val="nil"/>
            </w:tcBorders>
            <w:noWrap/>
            <w:vAlign w:val="bottom"/>
            <w:hideMark/>
          </w:tcPr>
          <w:p w14:paraId="3934F5EE" w14:textId="77777777" w:rsidR="00376DC1" w:rsidRPr="0009263D" w:rsidRDefault="00376DC1" w:rsidP="008E1543">
            <w:pPr>
              <w:rPr>
                <w:rFonts w:ascii="Arial" w:hAnsi="Arial" w:cs="Arial"/>
              </w:rPr>
            </w:pPr>
          </w:p>
        </w:tc>
        <w:tc>
          <w:tcPr>
            <w:tcW w:w="842" w:type="pct"/>
            <w:tcBorders>
              <w:top w:val="single" w:sz="4" w:space="0" w:color="auto"/>
              <w:left w:val="nil"/>
              <w:bottom w:val="nil"/>
              <w:right w:val="nil"/>
            </w:tcBorders>
            <w:noWrap/>
            <w:vAlign w:val="bottom"/>
            <w:hideMark/>
          </w:tcPr>
          <w:p w14:paraId="3FCB6EF9" w14:textId="77777777" w:rsidR="00376DC1" w:rsidRPr="0009263D" w:rsidRDefault="00376DC1" w:rsidP="008E1543">
            <w:pPr>
              <w:rPr>
                <w:rFonts w:ascii="Arial" w:hAnsi="Arial" w:cs="Arial"/>
              </w:rPr>
            </w:pPr>
          </w:p>
        </w:tc>
      </w:tr>
      <w:tr w:rsidR="00376DC1" w:rsidRPr="0009263D" w14:paraId="1D273EF1" w14:textId="77777777" w:rsidTr="008E1543">
        <w:trPr>
          <w:trHeight w:val="170"/>
        </w:trPr>
        <w:tc>
          <w:tcPr>
            <w:tcW w:w="3202" w:type="pct"/>
            <w:tcBorders>
              <w:top w:val="nil"/>
              <w:left w:val="nil"/>
              <w:bottom w:val="nil"/>
              <w:right w:val="nil"/>
            </w:tcBorders>
            <w:noWrap/>
            <w:vAlign w:val="bottom"/>
            <w:hideMark/>
          </w:tcPr>
          <w:p w14:paraId="4585CBEA"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Saldo inicial 1º de abril</w:t>
            </w:r>
          </w:p>
        </w:tc>
        <w:tc>
          <w:tcPr>
            <w:tcW w:w="832" w:type="pct"/>
            <w:tcBorders>
              <w:top w:val="nil"/>
              <w:left w:val="nil"/>
              <w:right w:val="nil"/>
            </w:tcBorders>
            <w:noWrap/>
            <w:vAlign w:val="bottom"/>
            <w:hideMark/>
          </w:tcPr>
          <w:p w14:paraId="38ECA1C1"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20.960</w:t>
            </w:r>
          </w:p>
        </w:tc>
        <w:tc>
          <w:tcPr>
            <w:tcW w:w="124" w:type="pct"/>
            <w:tcBorders>
              <w:top w:val="nil"/>
              <w:left w:val="nil"/>
              <w:bottom w:val="nil"/>
              <w:right w:val="nil"/>
            </w:tcBorders>
            <w:noWrap/>
            <w:vAlign w:val="bottom"/>
            <w:hideMark/>
          </w:tcPr>
          <w:p w14:paraId="69064978"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right w:val="nil"/>
            </w:tcBorders>
            <w:noWrap/>
            <w:vAlign w:val="bottom"/>
            <w:hideMark/>
          </w:tcPr>
          <w:p w14:paraId="313D7110"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17.948</w:t>
            </w:r>
          </w:p>
        </w:tc>
      </w:tr>
      <w:tr w:rsidR="00376DC1" w:rsidRPr="0009263D" w14:paraId="7670BBBA" w14:textId="77777777" w:rsidTr="008E1543">
        <w:trPr>
          <w:trHeight w:val="170"/>
        </w:trPr>
        <w:tc>
          <w:tcPr>
            <w:tcW w:w="3202" w:type="pct"/>
            <w:tcBorders>
              <w:top w:val="nil"/>
              <w:left w:val="nil"/>
              <w:bottom w:val="nil"/>
              <w:right w:val="nil"/>
            </w:tcBorders>
            <w:noWrap/>
            <w:vAlign w:val="bottom"/>
            <w:hideMark/>
          </w:tcPr>
          <w:p w14:paraId="05A66C03"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Imposto advindo de diferença entre depreciação societária e fiscal</w:t>
            </w:r>
          </w:p>
        </w:tc>
        <w:tc>
          <w:tcPr>
            <w:tcW w:w="832" w:type="pct"/>
            <w:tcBorders>
              <w:top w:val="nil"/>
              <w:left w:val="nil"/>
              <w:bottom w:val="single" w:sz="4" w:space="0" w:color="auto"/>
              <w:right w:val="nil"/>
            </w:tcBorders>
            <w:noWrap/>
            <w:vAlign w:val="bottom"/>
            <w:hideMark/>
          </w:tcPr>
          <w:p w14:paraId="5C8A5501"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726</w:t>
            </w:r>
          </w:p>
        </w:tc>
        <w:tc>
          <w:tcPr>
            <w:tcW w:w="124" w:type="pct"/>
            <w:tcBorders>
              <w:top w:val="nil"/>
              <w:left w:val="nil"/>
              <w:bottom w:val="nil"/>
              <w:right w:val="nil"/>
            </w:tcBorders>
            <w:noWrap/>
            <w:vAlign w:val="bottom"/>
            <w:hideMark/>
          </w:tcPr>
          <w:p w14:paraId="41EBDDC1"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single" w:sz="4" w:space="0" w:color="auto"/>
              <w:right w:val="nil"/>
            </w:tcBorders>
            <w:noWrap/>
            <w:vAlign w:val="bottom"/>
            <w:hideMark/>
          </w:tcPr>
          <w:p w14:paraId="10A71F84"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760</w:t>
            </w:r>
          </w:p>
        </w:tc>
      </w:tr>
      <w:tr w:rsidR="00376DC1" w:rsidRPr="0009263D" w14:paraId="0490409E" w14:textId="77777777" w:rsidTr="008E1543">
        <w:trPr>
          <w:trHeight w:val="170"/>
        </w:trPr>
        <w:tc>
          <w:tcPr>
            <w:tcW w:w="3202" w:type="pct"/>
            <w:tcBorders>
              <w:top w:val="nil"/>
              <w:left w:val="nil"/>
              <w:bottom w:val="nil"/>
              <w:right w:val="nil"/>
            </w:tcBorders>
            <w:vAlign w:val="bottom"/>
            <w:hideMark/>
          </w:tcPr>
          <w:p w14:paraId="5DDED849" w14:textId="77777777" w:rsidR="00376DC1" w:rsidRPr="0009263D" w:rsidRDefault="00376DC1" w:rsidP="008E1543">
            <w:pPr>
              <w:rPr>
                <w:rFonts w:ascii="Arial" w:hAnsi="Arial" w:cs="Arial"/>
                <w:color w:val="000000"/>
                <w:sz w:val="18"/>
                <w:szCs w:val="18"/>
              </w:rPr>
            </w:pPr>
          </w:p>
        </w:tc>
        <w:tc>
          <w:tcPr>
            <w:tcW w:w="832" w:type="pct"/>
            <w:tcBorders>
              <w:top w:val="single" w:sz="4" w:space="0" w:color="auto"/>
              <w:left w:val="nil"/>
              <w:bottom w:val="nil"/>
              <w:right w:val="nil"/>
            </w:tcBorders>
            <w:noWrap/>
            <w:vAlign w:val="bottom"/>
            <w:hideMark/>
          </w:tcPr>
          <w:p w14:paraId="491C6354" w14:textId="77777777" w:rsidR="00376DC1" w:rsidRPr="0009263D" w:rsidRDefault="00376DC1" w:rsidP="008E1543">
            <w:pPr>
              <w:jc w:val="right"/>
              <w:rPr>
                <w:rFonts w:ascii="Arial" w:hAnsi="Arial" w:cs="Arial"/>
              </w:rPr>
            </w:pPr>
          </w:p>
        </w:tc>
        <w:tc>
          <w:tcPr>
            <w:tcW w:w="124" w:type="pct"/>
            <w:tcBorders>
              <w:top w:val="nil"/>
              <w:left w:val="nil"/>
              <w:bottom w:val="nil"/>
              <w:right w:val="nil"/>
            </w:tcBorders>
            <w:noWrap/>
            <w:vAlign w:val="bottom"/>
            <w:hideMark/>
          </w:tcPr>
          <w:p w14:paraId="611B5C30" w14:textId="77777777" w:rsidR="00376DC1" w:rsidRPr="0009263D" w:rsidRDefault="00376DC1" w:rsidP="008E1543">
            <w:pPr>
              <w:jc w:val="right"/>
              <w:rPr>
                <w:rFonts w:ascii="Arial" w:hAnsi="Arial" w:cs="Arial"/>
              </w:rPr>
            </w:pPr>
          </w:p>
        </w:tc>
        <w:tc>
          <w:tcPr>
            <w:tcW w:w="842" w:type="pct"/>
            <w:tcBorders>
              <w:top w:val="single" w:sz="4" w:space="0" w:color="auto"/>
              <w:left w:val="nil"/>
              <w:bottom w:val="nil"/>
              <w:right w:val="nil"/>
            </w:tcBorders>
            <w:noWrap/>
            <w:vAlign w:val="bottom"/>
            <w:hideMark/>
          </w:tcPr>
          <w:p w14:paraId="71AC92FF" w14:textId="77777777" w:rsidR="00376DC1" w:rsidRPr="0009263D" w:rsidRDefault="00376DC1" w:rsidP="008E1543">
            <w:pPr>
              <w:jc w:val="right"/>
              <w:rPr>
                <w:rFonts w:ascii="Arial" w:hAnsi="Arial" w:cs="Arial"/>
              </w:rPr>
            </w:pPr>
          </w:p>
        </w:tc>
      </w:tr>
      <w:tr w:rsidR="00376DC1" w:rsidRPr="0009263D" w14:paraId="56751754" w14:textId="77777777" w:rsidTr="008E1543">
        <w:trPr>
          <w:trHeight w:val="170"/>
        </w:trPr>
        <w:tc>
          <w:tcPr>
            <w:tcW w:w="3202" w:type="pct"/>
            <w:tcBorders>
              <w:top w:val="nil"/>
              <w:left w:val="nil"/>
              <w:bottom w:val="nil"/>
              <w:right w:val="nil"/>
            </w:tcBorders>
            <w:vAlign w:val="bottom"/>
            <w:hideMark/>
          </w:tcPr>
          <w:p w14:paraId="2D0BAA2B" w14:textId="77777777" w:rsidR="00376DC1" w:rsidRPr="0009263D" w:rsidRDefault="00376DC1" w:rsidP="008E1543">
            <w:pPr>
              <w:rPr>
                <w:rFonts w:ascii="Arial" w:hAnsi="Arial" w:cs="Arial"/>
              </w:rPr>
            </w:pPr>
          </w:p>
        </w:tc>
        <w:tc>
          <w:tcPr>
            <w:tcW w:w="832" w:type="pct"/>
            <w:tcBorders>
              <w:top w:val="nil"/>
              <w:left w:val="nil"/>
              <w:bottom w:val="double" w:sz="6" w:space="0" w:color="auto"/>
              <w:right w:val="nil"/>
            </w:tcBorders>
            <w:noWrap/>
            <w:vAlign w:val="bottom"/>
            <w:hideMark/>
          </w:tcPr>
          <w:p w14:paraId="338BF303"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21.686</w:t>
            </w:r>
          </w:p>
        </w:tc>
        <w:tc>
          <w:tcPr>
            <w:tcW w:w="124" w:type="pct"/>
            <w:tcBorders>
              <w:top w:val="nil"/>
              <w:left w:val="nil"/>
              <w:bottom w:val="nil"/>
              <w:right w:val="nil"/>
            </w:tcBorders>
            <w:noWrap/>
            <w:vAlign w:val="bottom"/>
            <w:hideMark/>
          </w:tcPr>
          <w:p w14:paraId="1AF68732"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double" w:sz="6" w:space="0" w:color="auto"/>
              <w:right w:val="nil"/>
            </w:tcBorders>
            <w:noWrap/>
            <w:vAlign w:val="bottom"/>
            <w:hideMark/>
          </w:tcPr>
          <w:p w14:paraId="7EAD391D"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18.708</w:t>
            </w:r>
          </w:p>
        </w:tc>
      </w:tr>
      <w:tr w:rsidR="00376DC1" w:rsidRPr="0009263D" w14:paraId="6B08C45E" w14:textId="77777777" w:rsidTr="008E1543">
        <w:trPr>
          <w:trHeight w:val="170"/>
        </w:trPr>
        <w:tc>
          <w:tcPr>
            <w:tcW w:w="3202" w:type="pct"/>
            <w:tcBorders>
              <w:top w:val="nil"/>
              <w:left w:val="nil"/>
              <w:bottom w:val="nil"/>
              <w:right w:val="nil"/>
            </w:tcBorders>
            <w:vAlign w:val="bottom"/>
            <w:hideMark/>
          </w:tcPr>
          <w:p w14:paraId="650CCCDA" w14:textId="77777777" w:rsidR="00376DC1" w:rsidRPr="0009263D" w:rsidRDefault="00376DC1" w:rsidP="008E1543">
            <w:pPr>
              <w:rPr>
                <w:rFonts w:ascii="Arial" w:hAnsi="Arial" w:cs="Arial"/>
                <w:color w:val="000000"/>
                <w:sz w:val="18"/>
                <w:szCs w:val="18"/>
              </w:rPr>
            </w:pPr>
          </w:p>
        </w:tc>
        <w:tc>
          <w:tcPr>
            <w:tcW w:w="832" w:type="pct"/>
            <w:tcBorders>
              <w:top w:val="nil"/>
              <w:left w:val="nil"/>
              <w:right w:val="nil"/>
            </w:tcBorders>
            <w:noWrap/>
            <w:vAlign w:val="bottom"/>
            <w:hideMark/>
          </w:tcPr>
          <w:p w14:paraId="371BB125" w14:textId="77777777" w:rsidR="00376DC1" w:rsidRPr="0009263D" w:rsidRDefault="00376DC1" w:rsidP="008E1543">
            <w:pPr>
              <w:jc w:val="right"/>
              <w:rPr>
                <w:rFonts w:ascii="Arial" w:hAnsi="Arial" w:cs="Arial"/>
              </w:rPr>
            </w:pPr>
          </w:p>
        </w:tc>
        <w:tc>
          <w:tcPr>
            <w:tcW w:w="124" w:type="pct"/>
            <w:tcBorders>
              <w:top w:val="nil"/>
              <w:left w:val="nil"/>
              <w:bottom w:val="nil"/>
              <w:right w:val="nil"/>
            </w:tcBorders>
            <w:noWrap/>
            <w:vAlign w:val="bottom"/>
            <w:hideMark/>
          </w:tcPr>
          <w:p w14:paraId="3C67AC23" w14:textId="77777777" w:rsidR="00376DC1" w:rsidRPr="0009263D" w:rsidRDefault="00376DC1" w:rsidP="008E1543">
            <w:pPr>
              <w:jc w:val="right"/>
              <w:rPr>
                <w:rFonts w:ascii="Arial" w:hAnsi="Arial" w:cs="Arial"/>
              </w:rPr>
            </w:pPr>
          </w:p>
        </w:tc>
        <w:tc>
          <w:tcPr>
            <w:tcW w:w="842" w:type="pct"/>
            <w:tcBorders>
              <w:top w:val="nil"/>
              <w:left w:val="nil"/>
              <w:right w:val="nil"/>
            </w:tcBorders>
            <w:noWrap/>
            <w:vAlign w:val="bottom"/>
            <w:hideMark/>
          </w:tcPr>
          <w:p w14:paraId="7043906E" w14:textId="77777777" w:rsidR="00376DC1" w:rsidRPr="0009263D" w:rsidRDefault="00376DC1" w:rsidP="008E1543">
            <w:pPr>
              <w:jc w:val="right"/>
              <w:rPr>
                <w:rFonts w:ascii="Arial" w:hAnsi="Arial" w:cs="Arial"/>
              </w:rPr>
            </w:pPr>
          </w:p>
        </w:tc>
      </w:tr>
      <w:tr w:rsidR="00376DC1" w:rsidRPr="0009263D" w14:paraId="795DC930" w14:textId="77777777" w:rsidTr="008E1543">
        <w:trPr>
          <w:trHeight w:val="170"/>
        </w:trPr>
        <w:tc>
          <w:tcPr>
            <w:tcW w:w="3202" w:type="pct"/>
            <w:tcBorders>
              <w:top w:val="nil"/>
              <w:left w:val="nil"/>
              <w:bottom w:val="nil"/>
              <w:right w:val="nil"/>
            </w:tcBorders>
            <w:noWrap/>
            <w:vAlign w:val="bottom"/>
            <w:hideMark/>
          </w:tcPr>
          <w:p w14:paraId="4A624674" w14:textId="77777777" w:rsidR="00376DC1" w:rsidRPr="0009263D" w:rsidRDefault="00376DC1" w:rsidP="008E1543">
            <w:pPr>
              <w:rPr>
                <w:rFonts w:ascii="Arial" w:hAnsi="Arial" w:cs="Arial"/>
                <w:color w:val="000000"/>
                <w:sz w:val="18"/>
                <w:szCs w:val="18"/>
              </w:rPr>
            </w:pPr>
            <w:r w:rsidRPr="0009263D">
              <w:rPr>
                <w:rFonts w:ascii="Arial" w:hAnsi="Arial" w:cs="Arial"/>
                <w:color w:val="000000"/>
                <w:sz w:val="18"/>
                <w:szCs w:val="18"/>
              </w:rPr>
              <w:t xml:space="preserve">   Compensação de saldos ativos e passivos por entidade jurídica</w:t>
            </w:r>
          </w:p>
        </w:tc>
        <w:tc>
          <w:tcPr>
            <w:tcW w:w="832" w:type="pct"/>
            <w:tcBorders>
              <w:top w:val="nil"/>
              <w:left w:val="nil"/>
              <w:bottom w:val="single" w:sz="4" w:space="0" w:color="auto"/>
              <w:right w:val="nil"/>
            </w:tcBorders>
            <w:noWrap/>
            <w:vAlign w:val="bottom"/>
            <w:hideMark/>
          </w:tcPr>
          <w:p w14:paraId="3735B72B"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(21.686)</w:t>
            </w:r>
          </w:p>
        </w:tc>
        <w:tc>
          <w:tcPr>
            <w:tcW w:w="124" w:type="pct"/>
            <w:tcBorders>
              <w:top w:val="nil"/>
              <w:left w:val="nil"/>
              <w:bottom w:val="nil"/>
              <w:right w:val="nil"/>
            </w:tcBorders>
            <w:noWrap/>
            <w:vAlign w:val="bottom"/>
            <w:hideMark/>
          </w:tcPr>
          <w:p w14:paraId="22C0BD19"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single" w:sz="4" w:space="0" w:color="auto"/>
              <w:right w:val="nil"/>
            </w:tcBorders>
            <w:noWrap/>
            <w:vAlign w:val="bottom"/>
            <w:hideMark/>
          </w:tcPr>
          <w:p w14:paraId="57231EB4"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(18.708)</w:t>
            </w:r>
          </w:p>
        </w:tc>
      </w:tr>
      <w:tr w:rsidR="00376DC1" w:rsidRPr="0009263D" w14:paraId="2EA97FA5" w14:textId="77777777" w:rsidTr="008E1543">
        <w:trPr>
          <w:trHeight w:val="170"/>
        </w:trPr>
        <w:tc>
          <w:tcPr>
            <w:tcW w:w="3202" w:type="pct"/>
            <w:tcBorders>
              <w:top w:val="nil"/>
              <w:left w:val="nil"/>
              <w:bottom w:val="nil"/>
              <w:right w:val="nil"/>
            </w:tcBorders>
            <w:noWrap/>
            <w:vAlign w:val="bottom"/>
            <w:hideMark/>
          </w:tcPr>
          <w:p w14:paraId="1DFC2290" w14:textId="77777777" w:rsidR="00376DC1" w:rsidRPr="0009263D" w:rsidRDefault="00376DC1" w:rsidP="008E1543">
            <w:pPr>
              <w:rPr>
                <w:rFonts w:ascii="Arial" w:hAnsi="Arial" w:cs="Arial"/>
                <w:color w:val="000000"/>
                <w:sz w:val="18"/>
                <w:szCs w:val="18"/>
              </w:rPr>
            </w:pPr>
          </w:p>
        </w:tc>
        <w:tc>
          <w:tcPr>
            <w:tcW w:w="832" w:type="pct"/>
            <w:tcBorders>
              <w:top w:val="single" w:sz="4" w:space="0" w:color="auto"/>
              <w:left w:val="nil"/>
              <w:bottom w:val="nil"/>
              <w:right w:val="nil"/>
            </w:tcBorders>
            <w:noWrap/>
            <w:vAlign w:val="bottom"/>
            <w:hideMark/>
          </w:tcPr>
          <w:p w14:paraId="6CC6A5FB" w14:textId="77777777" w:rsidR="00376DC1" w:rsidRPr="0009263D" w:rsidRDefault="00376DC1" w:rsidP="008E1543">
            <w:pPr>
              <w:jc w:val="right"/>
              <w:rPr>
                <w:rFonts w:ascii="Arial" w:hAnsi="Arial" w:cs="Arial"/>
              </w:rPr>
            </w:pPr>
          </w:p>
        </w:tc>
        <w:tc>
          <w:tcPr>
            <w:tcW w:w="124" w:type="pct"/>
            <w:tcBorders>
              <w:top w:val="nil"/>
              <w:left w:val="nil"/>
              <w:bottom w:val="nil"/>
              <w:right w:val="nil"/>
            </w:tcBorders>
            <w:noWrap/>
            <w:vAlign w:val="bottom"/>
            <w:hideMark/>
          </w:tcPr>
          <w:p w14:paraId="1BDA8CD1" w14:textId="77777777" w:rsidR="00376DC1" w:rsidRPr="0009263D" w:rsidRDefault="00376DC1" w:rsidP="008E1543">
            <w:pPr>
              <w:jc w:val="right"/>
              <w:rPr>
                <w:rFonts w:ascii="Arial" w:hAnsi="Arial" w:cs="Arial"/>
              </w:rPr>
            </w:pPr>
          </w:p>
        </w:tc>
        <w:tc>
          <w:tcPr>
            <w:tcW w:w="842" w:type="pct"/>
            <w:tcBorders>
              <w:top w:val="single" w:sz="4" w:space="0" w:color="auto"/>
              <w:left w:val="nil"/>
              <w:bottom w:val="nil"/>
              <w:right w:val="nil"/>
            </w:tcBorders>
            <w:noWrap/>
            <w:vAlign w:val="bottom"/>
            <w:hideMark/>
          </w:tcPr>
          <w:p w14:paraId="2A58E081" w14:textId="77777777" w:rsidR="00376DC1" w:rsidRPr="0009263D" w:rsidRDefault="00376DC1" w:rsidP="008E1543">
            <w:pPr>
              <w:jc w:val="right"/>
              <w:rPr>
                <w:rFonts w:ascii="Arial" w:hAnsi="Arial" w:cs="Arial"/>
              </w:rPr>
            </w:pPr>
          </w:p>
        </w:tc>
      </w:tr>
      <w:tr w:rsidR="00376DC1" w:rsidRPr="0009263D" w14:paraId="6F2EB973" w14:textId="77777777" w:rsidTr="008E1543">
        <w:trPr>
          <w:trHeight w:val="170"/>
        </w:trPr>
        <w:tc>
          <w:tcPr>
            <w:tcW w:w="3202" w:type="pct"/>
            <w:tcBorders>
              <w:top w:val="nil"/>
              <w:left w:val="nil"/>
              <w:bottom w:val="nil"/>
              <w:right w:val="nil"/>
            </w:tcBorders>
            <w:noWrap/>
            <w:vAlign w:val="bottom"/>
            <w:hideMark/>
          </w:tcPr>
          <w:p w14:paraId="37929B0F" w14:textId="77777777" w:rsidR="00376DC1" w:rsidRPr="0009263D" w:rsidRDefault="00376DC1" w:rsidP="008E1543">
            <w:pPr>
              <w:rPr>
                <w:rFonts w:ascii="Arial" w:hAnsi="Arial" w:cs="Arial"/>
                <w:b/>
                <w:bCs/>
                <w:color w:val="000000"/>
                <w:sz w:val="18"/>
                <w:szCs w:val="18"/>
              </w:rPr>
            </w:pPr>
            <w:r w:rsidRPr="0009263D">
              <w:rPr>
                <w:rFonts w:ascii="Arial" w:hAnsi="Arial" w:cs="Arial"/>
                <w:b/>
                <w:bCs/>
                <w:color w:val="000000"/>
                <w:sz w:val="18"/>
                <w:szCs w:val="18"/>
              </w:rPr>
              <w:t>Imposto diferido (líquido)</w:t>
            </w:r>
          </w:p>
        </w:tc>
        <w:tc>
          <w:tcPr>
            <w:tcW w:w="832" w:type="pct"/>
            <w:tcBorders>
              <w:top w:val="nil"/>
              <w:left w:val="nil"/>
              <w:bottom w:val="double" w:sz="6" w:space="0" w:color="auto"/>
              <w:right w:val="nil"/>
            </w:tcBorders>
            <w:noWrap/>
            <w:vAlign w:val="bottom"/>
            <w:hideMark/>
          </w:tcPr>
          <w:p w14:paraId="0E53582F"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w:t>
            </w:r>
          </w:p>
        </w:tc>
        <w:tc>
          <w:tcPr>
            <w:tcW w:w="124" w:type="pct"/>
            <w:tcBorders>
              <w:top w:val="nil"/>
              <w:left w:val="nil"/>
              <w:bottom w:val="nil"/>
              <w:right w:val="nil"/>
            </w:tcBorders>
            <w:noWrap/>
            <w:vAlign w:val="bottom"/>
            <w:hideMark/>
          </w:tcPr>
          <w:p w14:paraId="2E6AAC5C" w14:textId="77777777" w:rsidR="00376DC1" w:rsidRPr="0009263D" w:rsidRDefault="00376DC1" w:rsidP="008E1543">
            <w:pPr>
              <w:jc w:val="right"/>
              <w:rPr>
                <w:rFonts w:ascii="Arial" w:hAnsi="Arial" w:cs="Arial"/>
                <w:color w:val="000000"/>
                <w:sz w:val="18"/>
                <w:szCs w:val="18"/>
              </w:rPr>
            </w:pPr>
          </w:p>
        </w:tc>
        <w:tc>
          <w:tcPr>
            <w:tcW w:w="842" w:type="pct"/>
            <w:tcBorders>
              <w:top w:val="nil"/>
              <w:left w:val="nil"/>
              <w:bottom w:val="double" w:sz="6" w:space="0" w:color="auto"/>
              <w:right w:val="nil"/>
            </w:tcBorders>
            <w:noWrap/>
            <w:vAlign w:val="bottom"/>
            <w:hideMark/>
          </w:tcPr>
          <w:p w14:paraId="4D63227B" w14:textId="77777777" w:rsidR="00376DC1" w:rsidRPr="0009263D" w:rsidRDefault="00376DC1" w:rsidP="008E1543">
            <w:pPr>
              <w:jc w:val="right"/>
              <w:rPr>
                <w:rFonts w:ascii="Arial" w:hAnsi="Arial" w:cs="Arial"/>
                <w:color w:val="000000"/>
                <w:sz w:val="18"/>
                <w:szCs w:val="18"/>
              </w:rPr>
            </w:pPr>
            <w:r w:rsidRPr="0009263D">
              <w:rPr>
                <w:rFonts w:ascii="Arial" w:hAnsi="Arial" w:cs="Arial"/>
                <w:color w:val="000000"/>
                <w:sz w:val="18"/>
                <w:szCs w:val="18"/>
              </w:rPr>
              <w:t>-</w:t>
            </w:r>
          </w:p>
        </w:tc>
      </w:tr>
    </w:tbl>
    <w:p w14:paraId="110D00B9" w14:textId="77777777" w:rsidR="00F41789" w:rsidRPr="00F12F5F" w:rsidRDefault="00F41789" w:rsidP="00F41789">
      <w:pPr>
        <w:pStyle w:val="PargrafodaLista"/>
        <w:ind w:left="0"/>
        <w:rPr>
          <w:rFonts w:ascii="Arial" w:hAnsi="Arial" w:cs="Arial"/>
          <w:sz w:val="18"/>
          <w:szCs w:val="18"/>
        </w:rPr>
      </w:pPr>
    </w:p>
    <w:p w14:paraId="44FB255E" w14:textId="77777777" w:rsidR="00F41789" w:rsidRPr="00F12F5F" w:rsidRDefault="00F41789" w:rsidP="004F61D3">
      <w:pPr>
        <w:pStyle w:val="PargrafodaLista"/>
        <w:ind w:left="0"/>
        <w:rPr>
          <w:rFonts w:ascii="Arial" w:hAnsi="Arial" w:cs="Arial"/>
          <w:sz w:val="18"/>
          <w:szCs w:val="18"/>
        </w:rPr>
      </w:pPr>
    </w:p>
    <w:p w14:paraId="761E30AA" w14:textId="74CA5432" w:rsidR="00DA038D" w:rsidRPr="0009263D" w:rsidRDefault="00DA038D" w:rsidP="0016356C">
      <w:pPr>
        <w:pStyle w:val="PargrafodaLista"/>
        <w:numPr>
          <w:ilvl w:val="0"/>
          <w:numId w:val="10"/>
        </w:numPr>
        <w:ind w:left="0" w:hanging="720"/>
        <w:rPr>
          <w:rFonts w:ascii="Arial" w:hAnsi="Arial" w:cs="Arial"/>
          <w:b/>
          <w:bCs/>
          <w:sz w:val="22"/>
          <w:szCs w:val="22"/>
        </w:rPr>
      </w:pPr>
      <w:r w:rsidRPr="0009263D">
        <w:rPr>
          <w:rFonts w:ascii="Arial" w:hAnsi="Arial" w:cs="Arial"/>
          <w:b/>
          <w:bCs/>
          <w:sz w:val="22"/>
          <w:szCs w:val="22"/>
        </w:rPr>
        <w:t>Cobertura de Seguros</w:t>
      </w:r>
    </w:p>
    <w:p w14:paraId="33DFD685" w14:textId="77777777" w:rsidR="00DA038D" w:rsidRPr="00F12F5F" w:rsidRDefault="00DA038D" w:rsidP="00DA038D">
      <w:pPr>
        <w:pStyle w:val="PargrafodaLista"/>
        <w:ind w:left="0"/>
        <w:rPr>
          <w:rFonts w:ascii="Georgia" w:hAnsi="Georgia" w:cs="Arial"/>
          <w:b/>
          <w:bCs/>
        </w:rPr>
      </w:pPr>
    </w:p>
    <w:p w14:paraId="76F0F83B" w14:textId="1BB4DCA0" w:rsidR="00DA038D" w:rsidRPr="0009263D" w:rsidRDefault="00DA038D" w:rsidP="00DA038D">
      <w:pPr>
        <w:pStyle w:val="PargrafodaLista"/>
        <w:ind w:left="0"/>
        <w:rPr>
          <w:rFonts w:ascii="Georgia" w:hAnsi="Georgia" w:cs="Arial"/>
          <w:bCs/>
          <w:sz w:val="22"/>
          <w:szCs w:val="22"/>
        </w:rPr>
      </w:pPr>
      <w:r w:rsidRPr="0009263D">
        <w:rPr>
          <w:rFonts w:ascii="Georgia" w:hAnsi="Georgia" w:cs="Arial"/>
          <w:bCs/>
          <w:sz w:val="22"/>
          <w:szCs w:val="22"/>
        </w:rPr>
        <w:t>A Companhia avalia e monitora os riscos de suas operações e realiza a gestão dos seguros patrimoniais visando preservar a integridade dos bens imóveis da Companhia, garantindo a manutenção do patrimônio.</w:t>
      </w:r>
    </w:p>
    <w:p w14:paraId="156FF269" w14:textId="77777777" w:rsidR="00DA038D" w:rsidRPr="00F12F5F" w:rsidRDefault="00DA038D" w:rsidP="00DA038D">
      <w:pPr>
        <w:pStyle w:val="PargrafodaLista"/>
        <w:rPr>
          <w:rFonts w:ascii="Georgia" w:hAnsi="Georgia" w:cs="Arial"/>
          <w:bCs/>
        </w:rPr>
      </w:pPr>
    </w:p>
    <w:p w14:paraId="02B36D1B" w14:textId="1C49D56E" w:rsidR="00DA038D" w:rsidRPr="0009263D" w:rsidRDefault="00DA038D" w:rsidP="00DA038D">
      <w:pPr>
        <w:pStyle w:val="PargrafodaLista"/>
        <w:ind w:left="0"/>
        <w:rPr>
          <w:rFonts w:ascii="Georgia" w:hAnsi="Georgia" w:cs="Arial"/>
          <w:bCs/>
          <w:sz w:val="22"/>
          <w:szCs w:val="22"/>
        </w:rPr>
      </w:pPr>
      <w:r w:rsidRPr="0009263D">
        <w:rPr>
          <w:rFonts w:ascii="Georgia" w:hAnsi="Georgia" w:cs="Arial"/>
          <w:bCs/>
          <w:sz w:val="22"/>
          <w:szCs w:val="22"/>
        </w:rPr>
        <w:t>A Companhia ainda toma medidas adicionais para garantir a segurança de seus ativos, tais como instalação de câmeras de vigilância, alarmes, contratação de vigilantes e sistemas de combate a incêndio. Atualmente, a Companhia assegura ativos com benfeitorias que estejam sendo utilizados pel</w:t>
      </w:r>
      <w:r w:rsidR="00725516" w:rsidRPr="0009263D">
        <w:rPr>
          <w:rFonts w:ascii="Georgia" w:hAnsi="Georgia" w:cs="Arial"/>
          <w:bCs/>
          <w:sz w:val="22"/>
          <w:szCs w:val="22"/>
        </w:rPr>
        <w:t>a</w:t>
      </w:r>
      <w:r w:rsidRPr="0009263D">
        <w:rPr>
          <w:rFonts w:ascii="Georgia" w:hAnsi="Georgia" w:cs="Arial"/>
          <w:bCs/>
          <w:sz w:val="22"/>
          <w:szCs w:val="22"/>
        </w:rPr>
        <w:t xml:space="preserve"> </w:t>
      </w:r>
      <w:r w:rsidR="00725516" w:rsidRPr="0009263D">
        <w:rPr>
          <w:rFonts w:ascii="Georgia" w:hAnsi="Georgia" w:cs="Arial"/>
          <w:bCs/>
          <w:sz w:val="22"/>
          <w:szCs w:val="22"/>
        </w:rPr>
        <w:t>Companhia</w:t>
      </w:r>
      <w:r w:rsidRPr="0009263D">
        <w:rPr>
          <w:rFonts w:ascii="Georgia" w:hAnsi="Georgia" w:cs="Arial"/>
          <w:bCs/>
          <w:sz w:val="22"/>
          <w:szCs w:val="22"/>
        </w:rPr>
        <w:t xml:space="preserve"> ou que será utilizado em algum projeto relevante e que tenha valor de mercado superior a R$1.000.</w:t>
      </w:r>
    </w:p>
    <w:p w14:paraId="6F4D5BAF" w14:textId="77777777" w:rsidR="00BC7054" w:rsidRPr="00F12F5F" w:rsidRDefault="00BC7054" w:rsidP="002417F3">
      <w:pPr>
        <w:rPr>
          <w:rFonts w:ascii="Georgia" w:hAnsi="Georgia" w:cs="Arial"/>
          <w:bCs/>
        </w:rPr>
      </w:pPr>
    </w:p>
    <w:p w14:paraId="2FAFE68D" w14:textId="15F4E6F7" w:rsidR="00DA038D" w:rsidRPr="0009263D" w:rsidRDefault="00DA038D" w:rsidP="002417F3">
      <w:pPr>
        <w:rPr>
          <w:rFonts w:ascii="Georgia" w:hAnsi="Georgia" w:cs="Arial"/>
          <w:bCs/>
          <w:sz w:val="22"/>
          <w:szCs w:val="22"/>
        </w:rPr>
      </w:pPr>
      <w:r w:rsidRPr="0009263D">
        <w:rPr>
          <w:rFonts w:ascii="Georgia" w:hAnsi="Georgia" w:cs="Arial"/>
          <w:bCs/>
          <w:sz w:val="22"/>
          <w:szCs w:val="22"/>
        </w:rPr>
        <w:t>Segue abaixo o principal Contrato de Seguro da Companhia:</w:t>
      </w:r>
    </w:p>
    <w:p w14:paraId="53A14F84" w14:textId="5BA2972F" w:rsidR="00BD220A" w:rsidRPr="00F12F5F" w:rsidRDefault="00BD220A" w:rsidP="00E10011">
      <w:pPr>
        <w:rPr>
          <w:rFonts w:ascii="Georgia" w:hAnsi="Georgia" w:cs="Arial"/>
          <w:bCs/>
        </w:rPr>
      </w:pPr>
    </w:p>
    <w:tbl>
      <w:tblPr>
        <w:tblW w:w="5000" w:type="pct"/>
        <w:tblCellMar>
          <w:left w:w="70" w:type="dxa"/>
          <w:right w:w="70" w:type="dxa"/>
        </w:tblCellMar>
        <w:tblLook w:val="04A0" w:firstRow="1" w:lastRow="0" w:firstColumn="1" w:lastColumn="0" w:noHBand="0" w:noVBand="1"/>
      </w:tblPr>
      <w:tblGrid>
        <w:gridCol w:w="2227"/>
        <w:gridCol w:w="156"/>
        <w:gridCol w:w="2208"/>
        <w:gridCol w:w="146"/>
        <w:gridCol w:w="1004"/>
        <w:gridCol w:w="146"/>
        <w:gridCol w:w="1011"/>
        <w:gridCol w:w="146"/>
        <w:gridCol w:w="1150"/>
        <w:gridCol w:w="146"/>
        <w:gridCol w:w="897"/>
      </w:tblGrid>
      <w:tr w:rsidR="006B1219" w:rsidRPr="0009263D" w14:paraId="56DF99A0" w14:textId="77777777" w:rsidTr="00A05A8B">
        <w:trPr>
          <w:trHeight w:val="170"/>
        </w:trPr>
        <w:tc>
          <w:tcPr>
            <w:tcW w:w="1206" w:type="pct"/>
            <w:tcBorders>
              <w:top w:val="nil"/>
              <w:left w:val="nil"/>
              <w:bottom w:val="single" w:sz="4" w:space="0" w:color="auto"/>
              <w:right w:val="nil"/>
            </w:tcBorders>
            <w:vAlign w:val="bottom"/>
            <w:hideMark/>
          </w:tcPr>
          <w:p w14:paraId="44AAE06F" w14:textId="77777777" w:rsidR="006B1219" w:rsidRPr="0009263D" w:rsidRDefault="006B1219" w:rsidP="004B4AE0">
            <w:pPr>
              <w:rPr>
                <w:rFonts w:ascii="Arial" w:hAnsi="Arial" w:cs="Arial"/>
                <w:b/>
                <w:bCs/>
                <w:color w:val="000000"/>
                <w:sz w:val="16"/>
                <w:szCs w:val="16"/>
              </w:rPr>
            </w:pPr>
            <w:r w:rsidRPr="0009263D">
              <w:rPr>
                <w:rFonts w:ascii="Arial" w:hAnsi="Arial" w:cs="Arial"/>
                <w:b/>
                <w:bCs/>
                <w:color w:val="000000"/>
                <w:sz w:val="16"/>
                <w:szCs w:val="16"/>
              </w:rPr>
              <w:t>Bem Segurado</w:t>
            </w:r>
          </w:p>
        </w:tc>
        <w:tc>
          <w:tcPr>
            <w:tcW w:w="85" w:type="pct"/>
          </w:tcPr>
          <w:p w14:paraId="11C8F2F3" w14:textId="77777777" w:rsidR="006B1219" w:rsidRPr="0009263D" w:rsidRDefault="006B1219" w:rsidP="004B4AE0">
            <w:pPr>
              <w:rPr>
                <w:rFonts w:ascii="Arial" w:hAnsi="Arial" w:cs="Arial"/>
                <w:b/>
                <w:bCs/>
                <w:color w:val="000000"/>
                <w:sz w:val="16"/>
                <w:szCs w:val="16"/>
              </w:rPr>
            </w:pPr>
          </w:p>
        </w:tc>
        <w:tc>
          <w:tcPr>
            <w:tcW w:w="1196" w:type="pct"/>
            <w:tcBorders>
              <w:top w:val="nil"/>
              <w:left w:val="nil"/>
              <w:bottom w:val="single" w:sz="4" w:space="0" w:color="auto"/>
              <w:right w:val="nil"/>
            </w:tcBorders>
            <w:vAlign w:val="center"/>
            <w:hideMark/>
          </w:tcPr>
          <w:p w14:paraId="1839FB9E" w14:textId="77777777" w:rsidR="006B1219" w:rsidRPr="0009263D" w:rsidRDefault="006B1219" w:rsidP="004B4AE0">
            <w:pPr>
              <w:rPr>
                <w:rFonts w:ascii="Arial" w:hAnsi="Arial" w:cs="Arial"/>
                <w:b/>
                <w:bCs/>
                <w:color w:val="000000"/>
                <w:sz w:val="16"/>
                <w:szCs w:val="16"/>
              </w:rPr>
            </w:pPr>
          </w:p>
          <w:p w14:paraId="6A70E813" w14:textId="0E20B7DB" w:rsidR="006B1219" w:rsidRPr="0009263D" w:rsidRDefault="006B1219" w:rsidP="004B4AE0">
            <w:pPr>
              <w:rPr>
                <w:rFonts w:ascii="Arial" w:hAnsi="Arial" w:cs="Arial"/>
                <w:b/>
                <w:bCs/>
                <w:color w:val="000000"/>
                <w:sz w:val="16"/>
                <w:szCs w:val="16"/>
              </w:rPr>
            </w:pPr>
            <w:r w:rsidRPr="0009263D">
              <w:rPr>
                <w:rFonts w:ascii="Arial" w:hAnsi="Arial" w:cs="Arial"/>
                <w:b/>
                <w:bCs/>
                <w:color w:val="000000"/>
                <w:sz w:val="16"/>
                <w:szCs w:val="16"/>
              </w:rPr>
              <w:t>Tipo de cobertura</w:t>
            </w:r>
          </w:p>
        </w:tc>
        <w:tc>
          <w:tcPr>
            <w:tcW w:w="78" w:type="pct"/>
          </w:tcPr>
          <w:p w14:paraId="097F4A03" w14:textId="77777777" w:rsidR="006B1219" w:rsidRPr="0009263D" w:rsidRDefault="006B1219" w:rsidP="006B1219">
            <w:pPr>
              <w:jc w:val="right"/>
              <w:rPr>
                <w:rFonts w:ascii="Arial" w:hAnsi="Arial" w:cs="Arial"/>
                <w:b/>
                <w:bCs/>
                <w:color w:val="000000"/>
                <w:sz w:val="16"/>
                <w:szCs w:val="16"/>
              </w:rPr>
            </w:pPr>
          </w:p>
        </w:tc>
        <w:tc>
          <w:tcPr>
            <w:tcW w:w="544" w:type="pct"/>
            <w:tcBorders>
              <w:top w:val="nil"/>
              <w:left w:val="nil"/>
              <w:bottom w:val="single" w:sz="4" w:space="0" w:color="auto"/>
              <w:right w:val="nil"/>
            </w:tcBorders>
            <w:vAlign w:val="center"/>
            <w:hideMark/>
          </w:tcPr>
          <w:p w14:paraId="0884145F" w14:textId="391F86B3" w:rsidR="006B1219" w:rsidRPr="0009263D" w:rsidRDefault="006B1219" w:rsidP="00A05A8B">
            <w:pPr>
              <w:jc w:val="right"/>
              <w:rPr>
                <w:rFonts w:ascii="Arial" w:hAnsi="Arial" w:cs="Arial"/>
                <w:b/>
                <w:bCs/>
                <w:color w:val="000000"/>
                <w:sz w:val="16"/>
                <w:szCs w:val="16"/>
              </w:rPr>
            </w:pPr>
            <w:r w:rsidRPr="0009263D">
              <w:rPr>
                <w:rFonts w:ascii="Arial" w:hAnsi="Arial" w:cs="Arial"/>
                <w:b/>
                <w:bCs/>
                <w:color w:val="000000"/>
                <w:sz w:val="16"/>
                <w:szCs w:val="16"/>
              </w:rPr>
              <w:t>Início Vigência</w:t>
            </w:r>
          </w:p>
        </w:tc>
        <w:tc>
          <w:tcPr>
            <w:tcW w:w="78" w:type="pct"/>
          </w:tcPr>
          <w:p w14:paraId="17FFE72B" w14:textId="77777777" w:rsidR="006B1219" w:rsidRPr="0009263D" w:rsidRDefault="006B1219" w:rsidP="006B1219">
            <w:pPr>
              <w:jc w:val="right"/>
              <w:rPr>
                <w:rFonts w:ascii="Arial" w:hAnsi="Arial" w:cs="Arial"/>
                <w:b/>
                <w:bCs/>
                <w:color w:val="000000"/>
                <w:sz w:val="16"/>
                <w:szCs w:val="16"/>
              </w:rPr>
            </w:pPr>
          </w:p>
        </w:tc>
        <w:tc>
          <w:tcPr>
            <w:tcW w:w="548" w:type="pct"/>
            <w:tcBorders>
              <w:top w:val="nil"/>
              <w:left w:val="nil"/>
              <w:bottom w:val="single" w:sz="4" w:space="0" w:color="auto"/>
              <w:right w:val="nil"/>
            </w:tcBorders>
            <w:vAlign w:val="center"/>
            <w:hideMark/>
          </w:tcPr>
          <w:p w14:paraId="4E0E3077" w14:textId="24B3924A" w:rsidR="006B1219" w:rsidRPr="0009263D" w:rsidRDefault="006B1219" w:rsidP="00A05A8B">
            <w:pPr>
              <w:jc w:val="right"/>
              <w:rPr>
                <w:rFonts w:ascii="Arial" w:hAnsi="Arial" w:cs="Arial"/>
                <w:b/>
                <w:bCs/>
                <w:color w:val="000000"/>
                <w:sz w:val="16"/>
                <w:szCs w:val="16"/>
              </w:rPr>
            </w:pPr>
            <w:r w:rsidRPr="0009263D">
              <w:rPr>
                <w:rFonts w:ascii="Arial" w:hAnsi="Arial" w:cs="Arial"/>
                <w:b/>
                <w:bCs/>
                <w:color w:val="000000"/>
                <w:sz w:val="16"/>
                <w:szCs w:val="16"/>
              </w:rPr>
              <w:t>Fim Vigência</w:t>
            </w:r>
          </w:p>
        </w:tc>
        <w:tc>
          <w:tcPr>
            <w:tcW w:w="78" w:type="pct"/>
            <w:tcBorders>
              <w:top w:val="nil"/>
              <w:left w:val="nil"/>
              <w:bottom w:val="nil"/>
              <w:right w:val="nil"/>
            </w:tcBorders>
            <w:vAlign w:val="center"/>
            <w:hideMark/>
          </w:tcPr>
          <w:p w14:paraId="116628AA" w14:textId="77777777" w:rsidR="006B1219" w:rsidRPr="0009263D" w:rsidRDefault="006B1219" w:rsidP="00A05A8B">
            <w:pPr>
              <w:jc w:val="right"/>
              <w:rPr>
                <w:rFonts w:ascii="Arial" w:hAnsi="Arial" w:cs="Arial"/>
                <w:b/>
                <w:bCs/>
                <w:color w:val="000000"/>
                <w:sz w:val="16"/>
                <w:szCs w:val="16"/>
              </w:rPr>
            </w:pPr>
          </w:p>
        </w:tc>
        <w:tc>
          <w:tcPr>
            <w:tcW w:w="623" w:type="pct"/>
            <w:tcBorders>
              <w:top w:val="nil"/>
              <w:left w:val="nil"/>
              <w:bottom w:val="single" w:sz="4" w:space="0" w:color="auto"/>
              <w:right w:val="nil"/>
            </w:tcBorders>
            <w:vAlign w:val="center"/>
            <w:hideMark/>
          </w:tcPr>
          <w:p w14:paraId="1732B6A9" w14:textId="77777777" w:rsidR="006B1219" w:rsidRPr="0009263D" w:rsidRDefault="006B1219" w:rsidP="00A05A8B">
            <w:pPr>
              <w:jc w:val="right"/>
              <w:rPr>
                <w:rFonts w:ascii="Arial" w:hAnsi="Arial" w:cs="Arial"/>
                <w:b/>
                <w:bCs/>
                <w:color w:val="000000"/>
                <w:sz w:val="16"/>
                <w:szCs w:val="16"/>
              </w:rPr>
            </w:pPr>
            <w:r w:rsidRPr="0009263D">
              <w:rPr>
                <w:rFonts w:ascii="Arial" w:hAnsi="Arial" w:cs="Arial"/>
                <w:b/>
                <w:bCs/>
                <w:color w:val="000000"/>
                <w:sz w:val="16"/>
                <w:szCs w:val="16"/>
              </w:rPr>
              <w:t>Importância Segurada</w:t>
            </w:r>
          </w:p>
        </w:tc>
        <w:tc>
          <w:tcPr>
            <w:tcW w:w="78" w:type="pct"/>
            <w:tcBorders>
              <w:top w:val="nil"/>
              <w:left w:val="nil"/>
              <w:bottom w:val="nil"/>
              <w:right w:val="nil"/>
            </w:tcBorders>
            <w:vAlign w:val="center"/>
            <w:hideMark/>
          </w:tcPr>
          <w:p w14:paraId="0F962E04" w14:textId="77777777" w:rsidR="006B1219" w:rsidRPr="0009263D" w:rsidRDefault="006B1219" w:rsidP="00A05A8B">
            <w:pPr>
              <w:jc w:val="right"/>
              <w:rPr>
                <w:rFonts w:ascii="Arial" w:hAnsi="Arial" w:cs="Arial"/>
                <w:b/>
                <w:bCs/>
                <w:color w:val="000000"/>
                <w:sz w:val="16"/>
                <w:szCs w:val="16"/>
              </w:rPr>
            </w:pPr>
          </w:p>
        </w:tc>
        <w:tc>
          <w:tcPr>
            <w:tcW w:w="487" w:type="pct"/>
            <w:tcBorders>
              <w:top w:val="nil"/>
              <w:left w:val="nil"/>
              <w:bottom w:val="single" w:sz="4" w:space="0" w:color="auto"/>
              <w:right w:val="nil"/>
            </w:tcBorders>
            <w:vAlign w:val="center"/>
            <w:hideMark/>
          </w:tcPr>
          <w:p w14:paraId="0F7000E9" w14:textId="77777777" w:rsidR="006B1219" w:rsidRPr="0009263D" w:rsidRDefault="006B1219" w:rsidP="00A05A8B">
            <w:pPr>
              <w:jc w:val="right"/>
              <w:rPr>
                <w:rFonts w:ascii="Arial" w:hAnsi="Arial" w:cs="Arial"/>
                <w:b/>
                <w:bCs/>
                <w:color w:val="000000"/>
                <w:sz w:val="16"/>
                <w:szCs w:val="16"/>
              </w:rPr>
            </w:pPr>
            <w:r w:rsidRPr="0009263D">
              <w:rPr>
                <w:rFonts w:ascii="Arial" w:hAnsi="Arial" w:cs="Arial"/>
                <w:b/>
                <w:bCs/>
                <w:color w:val="000000"/>
                <w:sz w:val="16"/>
                <w:szCs w:val="16"/>
              </w:rPr>
              <w:t>Prêmio Anual</w:t>
            </w:r>
          </w:p>
        </w:tc>
      </w:tr>
      <w:tr w:rsidR="006B1219" w:rsidRPr="0009263D" w14:paraId="4142055D" w14:textId="77777777" w:rsidTr="00A05A8B">
        <w:trPr>
          <w:trHeight w:val="170"/>
        </w:trPr>
        <w:tc>
          <w:tcPr>
            <w:tcW w:w="1206" w:type="pct"/>
            <w:tcBorders>
              <w:top w:val="single" w:sz="4" w:space="0" w:color="auto"/>
              <w:left w:val="nil"/>
              <w:bottom w:val="nil"/>
              <w:right w:val="nil"/>
            </w:tcBorders>
            <w:noWrap/>
            <w:vAlign w:val="bottom"/>
            <w:hideMark/>
          </w:tcPr>
          <w:p w14:paraId="5B1564B1" w14:textId="77777777" w:rsidR="006B1219" w:rsidRPr="0009263D" w:rsidRDefault="006B1219" w:rsidP="004B4AE0">
            <w:pPr>
              <w:rPr>
                <w:rFonts w:ascii="Arial" w:hAnsi="Arial" w:cs="Arial"/>
                <w:b/>
                <w:bCs/>
                <w:color w:val="000000"/>
                <w:sz w:val="16"/>
                <w:szCs w:val="16"/>
              </w:rPr>
            </w:pPr>
          </w:p>
        </w:tc>
        <w:tc>
          <w:tcPr>
            <w:tcW w:w="85" w:type="pct"/>
          </w:tcPr>
          <w:p w14:paraId="29A79BC8" w14:textId="77777777" w:rsidR="006B1219" w:rsidRPr="0009263D" w:rsidRDefault="006B1219" w:rsidP="004B4AE0">
            <w:pPr>
              <w:rPr>
                <w:rFonts w:ascii="Arial" w:hAnsi="Arial" w:cs="Arial"/>
                <w:sz w:val="16"/>
                <w:szCs w:val="16"/>
              </w:rPr>
            </w:pPr>
          </w:p>
        </w:tc>
        <w:tc>
          <w:tcPr>
            <w:tcW w:w="1196" w:type="pct"/>
            <w:tcBorders>
              <w:top w:val="single" w:sz="4" w:space="0" w:color="auto"/>
              <w:left w:val="nil"/>
              <w:bottom w:val="nil"/>
              <w:right w:val="nil"/>
            </w:tcBorders>
            <w:noWrap/>
            <w:vAlign w:val="bottom"/>
            <w:hideMark/>
          </w:tcPr>
          <w:p w14:paraId="5EC4C4C6" w14:textId="651D21D4" w:rsidR="006B1219" w:rsidRPr="0009263D" w:rsidRDefault="006B1219" w:rsidP="004B4AE0">
            <w:pPr>
              <w:rPr>
                <w:rFonts w:ascii="Arial" w:hAnsi="Arial" w:cs="Arial"/>
                <w:sz w:val="16"/>
                <w:szCs w:val="16"/>
              </w:rPr>
            </w:pPr>
          </w:p>
        </w:tc>
        <w:tc>
          <w:tcPr>
            <w:tcW w:w="78" w:type="pct"/>
          </w:tcPr>
          <w:p w14:paraId="06A7B9C8" w14:textId="77777777" w:rsidR="006B1219" w:rsidRPr="0009263D" w:rsidRDefault="006B1219" w:rsidP="004B4AE0">
            <w:pPr>
              <w:rPr>
                <w:rFonts w:ascii="Arial" w:hAnsi="Arial" w:cs="Arial"/>
                <w:sz w:val="16"/>
                <w:szCs w:val="16"/>
              </w:rPr>
            </w:pPr>
          </w:p>
        </w:tc>
        <w:tc>
          <w:tcPr>
            <w:tcW w:w="544" w:type="pct"/>
            <w:tcBorders>
              <w:top w:val="single" w:sz="4" w:space="0" w:color="auto"/>
              <w:left w:val="nil"/>
              <w:bottom w:val="nil"/>
              <w:right w:val="nil"/>
            </w:tcBorders>
            <w:noWrap/>
            <w:vAlign w:val="bottom"/>
            <w:hideMark/>
          </w:tcPr>
          <w:p w14:paraId="3DBDBE0A" w14:textId="7347056A" w:rsidR="006B1219" w:rsidRPr="0009263D" w:rsidRDefault="006B1219" w:rsidP="004B4AE0">
            <w:pPr>
              <w:rPr>
                <w:rFonts w:ascii="Arial" w:hAnsi="Arial" w:cs="Arial"/>
                <w:sz w:val="16"/>
                <w:szCs w:val="16"/>
              </w:rPr>
            </w:pPr>
          </w:p>
        </w:tc>
        <w:tc>
          <w:tcPr>
            <w:tcW w:w="78" w:type="pct"/>
          </w:tcPr>
          <w:p w14:paraId="692807AA" w14:textId="77777777" w:rsidR="006B1219" w:rsidRPr="0009263D" w:rsidRDefault="006B1219" w:rsidP="004B4AE0">
            <w:pPr>
              <w:rPr>
                <w:rFonts w:ascii="Arial" w:hAnsi="Arial" w:cs="Arial"/>
                <w:sz w:val="16"/>
                <w:szCs w:val="16"/>
              </w:rPr>
            </w:pPr>
          </w:p>
        </w:tc>
        <w:tc>
          <w:tcPr>
            <w:tcW w:w="548" w:type="pct"/>
            <w:tcBorders>
              <w:top w:val="single" w:sz="4" w:space="0" w:color="auto"/>
              <w:left w:val="nil"/>
              <w:bottom w:val="nil"/>
              <w:right w:val="nil"/>
            </w:tcBorders>
            <w:noWrap/>
            <w:vAlign w:val="bottom"/>
            <w:hideMark/>
          </w:tcPr>
          <w:p w14:paraId="333064DE" w14:textId="4F541EA2" w:rsidR="006B1219" w:rsidRPr="0009263D" w:rsidRDefault="006B1219" w:rsidP="004B4AE0">
            <w:pPr>
              <w:rPr>
                <w:rFonts w:ascii="Arial" w:hAnsi="Arial" w:cs="Arial"/>
                <w:sz w:val="16"/>
                <w:szCs w:val="16"/>
              </w:rPr>
            </w:pPr>
          </w:p>
        </w:tc>
        <w:tc>
          <w:tcPr>
            <w:tcW w:w="78" w:type="pct"/>
            <w:tcBorders>
              <w:top w:val="nil"/>
              <w:left w:val="nil"/>
              <w:bottom w:val="nil"/>
              <w:right w:val="nil"/>
            </w:tcBorders>
            <w:noWrap/>
            <w:vAlign w:val="bottom"/>
            <w:hideMark/>
          </w:tcPr>
          <w:p w14:paraId="629A6D51" w14:textId="77777777" w:rsidR="006B1219" w:rsidRPr="0009263D" w:rsidRDefault="006B1219" w:rsidP="004B4AE0">
            <w:pPr>
              <w:rPr>
                <w:rFonts w:ascii="Arial" w:hAnsi="Arial" w:cs="Arial"/>
                <w:sz w:val="16"/>
                <w:szCs w:val="16"/>
              </w:rPr>
            </w:pPr>
          </w:p>
        </w:tc>
        <w:tc>
          <w:tcPr>
            <w:tcW w:w="623" w:type="pct"/>
            <w:tcBorders>
              <w:top w:val="single" w:sz="4" w:space="0" w:color="auto"/>
              <w:left w:val="nil"/>
              <w:right w:val="nil"/>
            </w:tcBorders>
            <w:noWrap/>
            <w:vAlign w:val="bottom"/>
            <w:hideMark/>
          </w:tcPr>
          <w:p w14:paraId="5960A001" w14:textId="77777777" w:rsidR="006B1219" w:rsidRPr="0009263D" w:rsidRDefault="006B1219" w:rsidP="004B4AE0">
            <w:pPr>
              <w:rPr>
                <w:rFonts w:ascii="Arial" w:hAnsi="Arial" w:cs="Arial"/>
                <w:sz w:val="16"/>
                <w:szCs w:val="16"/>
              </w:rPr>
            </w:pPr>
          </w:p>
        </w:tc>
        <w:tc>
          <w:tcPr>
            <w:tcW w:w="78" w:type="pct"/>
            <w:tcBorders>
              <w:top w:val="nil"/>
              <w:left w:val="nil"/>
              <w:bottom w:val="nil"/>
              <w:right w:val="nil"/>
            </w:tcBorders>
            <w:noWrap/>
            <w:vAlign w:val="bottom"/>
            <w:hideMark/>
          </w:tcPr>
          <w:p w14:paraId="6AE72F8F" w14:textId="77777777" w:rsidR="006B1219" w:rsidRPr="0009263D" w:rsidRDefault="006B1219" w:rsidP="004B4AE0">
            <w:pPr>
              <w:rPr>
                <w:rFonts w:ascii="Arial" w:hAnsi="Arial" w:cs="Arial"/>
                <w:sz w:val="16"/>
                <w:szCs w:val="16"/>
              </w:rPr>
            </w:pPr>
          </w:p>
        </w:tc>
        <w:tc>
          <w:tcPr>
            <w:tcW w:w="487" w:type="pct"/>
            <w:tcBorders>
              <w:top w:val="single" w:sz="4" w:space="0" w:color="auto"/>
              <w:left w:val="nil"/>
              <w:right w:val="nil"/>
            </w:tcBorders>
            <w:noWrap/>
            <w:vAlign w:val="bottom"/>
            <w:hideMark/>
          </w:tcPr>
          <w:p w14:paraId="4218820D" w14:textId="77777777" w:rsidR="006B1219" w:rsidRPr="0009263D" w:rsidRDefault="006B1219" w:rsidP="004B4AE0">
            <w:pPr>
              <w:rPr>
                <w:rFonts w:ascii="Arial" w:hAnsi="Arial" w:cs="Arial"/>
                <w:sz w:val="16"/>
                <w:szCs w:val="16"/>
              </w:rPr>
            </w:pPr>
          </w:p>
        </w:tc>
      </w:tr>
      <w:tr w:rsidR="006B1219" w:rsidRPr="0009263D" w14:paraId="45B44162" w14:textId="77777777" w:rsidTr="00A05A8B">
        <w:trPr>
          <w:trHeight w:val="170"/>
        </w:trPr>
        <w:tc>
          <w:tcPr>
            <w:tcW w:w="1206" w:type="pct"/>
            <w:tcBorders>
              <w:top w:val="nil"/>
              <w:left w:val="nil"/>
              <w:bottom w:val="nil"/>
              <w:right w:val="nil"/>
            </w:tcBorders>
            <w:hideMark/>
          </w:tcPr>
          <w:p w14:paraId="1CD4960E" w14:textId="6BFE468B" w:rsidR="006B1219" w:rsidRPr="0009263D" w:rsidRDefault="006B1219" w:rsidP="004B4AE0">
            <w:pPr>
              <w:rPr>
                <w:rFonts w:ascii="Arial" w:hAnsi="Arial" w:cs="Arial"/>
                <w:color w:val="000000"/>
                <w:sz w:val="16"/>
                <w:szCs w:val="16"/>
              </w:rPr>
            </w:pPr>
            <w:r w:rsidRPr="0009263D">
              <w:rPr>
                <w:rFonts w:ascii="Arial" w:hAnsi="Arial" w:cs="Arial"/>
                <w:color w:val="000000"/>
                <w:sz w:val="16"/>
                <w:szCs w:val="16"/>
              </w:rPr>
              <w:t xml:space="preserve">Centro </w:t>
            </w:r>
            <w:r w:rsidR="00F41789" w:rsidRPr="0009263D">
              <w:rPr>
                <w:rFonts w:ascii="Arial" w:hAnsi="Arial" w:cs="Arial"/>
                <w:color w:val="000000"/>
                <w:sz w:val="16"/>
                <w:szCs w:val="16"/>
              </w:rPr>
              <w:t>Cultural</w:t>
            </w:r>
            <w:r w:rsidRPr="0009263D">
              <w:rPr>
                <w:rFonts w:ascii="Arial" w:hAnsi="Arial" w:cs="Arial"/>
                <w:color w:val="000000"/>
                <w:sz w:val="16"/>
                <w:szCs w:val="16"/>
              </w:rPr>
              <w:t xml:space="preserve"> Presidente Itamar Franco</w:t>
            </w:r>
          </w:p>
        </w:tc>
        <w:tc>
          <w:tcPr>
            <w:tcW w:w="85" w:type="pct"/>
          </w:tcPr>
          <w:p w14:paraId="699D30EE" w14:textId="77777777" w:rsidR="006B1219" w:rsidRPr="0009263D" w:rsidRDefault="006B1219" w:rsidP="004B4AE0">
            <w:pPr>
              <w:rPr>
                <w:rFonts w:ascii="Arial" w:hAnsi="Arial" w:cs="Arial"/>
                <w:color w:val="000000"/>
                <w:sz w:val="16"/>
                <w:szCs w:val="16"/>
              </w:rPr>
            </w:pPr>
          </w:p>
        </w:tc>
        <w:tc>
          <w:tcPr>
            <w:tcW w:w="1196" w:type="pct"/>
            <w:tcBorders>
              <w:top w:val="nil"/>
              <w:left w:val="nil"/>
              <w:bottom w:val="nil"/>
              <w:right w:val="nil"/>
            </w:tcBorders>
            <w:hideMark/>
          </w:tcPr>
          <w:p w14:paraId="228D65B0" w14:textId="1E10125D" w:rsidR="006B1219" w:rsidRPr="0009263D" w:rsidRDefault="006B1219" w:rsidP="004B4AE0">
            <w:pPr>
              <w:rPr>
                <w:rFonts w:ascii="Arial" w:hAnsi="Arial" w:cs="Arial"/>
                <w:color w:val="000000"/>
                <w:sz w:val="16"/>
                <w:szCs w:val="16"/>
              </w:rPr>
            </w:pPr>
            <w:r w:rsidRPr="0009263D">
              <w:rPr>
                <w:rFonts w:ascii="Arial" w:hAnsi="Arial" w:cs="Arial"/>
                <w:color w:val="000000"/>
                <w:sz w:val="16"/>
                <w:szCs w:val="16"/>
              </w:rPr>
              <w:t>Patrimonial (Compreensivo Empresarial)</w:t>
            </w:r>
          </w:p>
        </w:tc>
        <w:tc>
          <w:tcPr>
            <w:tcW w:w="78" w:type="pct"/>
          </w:tcPr>
          <w:p w14:paraId="663F85EA" w14:textId="77777777" w:rsidR="006B1219" w:rsidRPr="0009263D" w:rsidRDefault="006B1219" w:rsidP="004B4AE0">
            <w:pPr>
              <w:jc w:val="right"/>
              <w:rPr>
                <w:rFonts w:ascii="Arial" w:hAnsi="Arial" w:cs="Arial"/>
                <w:color w:val="000000"/>
                <w:sz w:val="16"/>
                <w:szCs w:val="16"/>
              </w:rPr>
            </w:pPr>
          </w:p>
        </w:tc>
        <w:tc>
          <w:tcPr>
            <w:tcW w:w="544" w:type="pct"/>
            <w:tcBorders>
              <w:top w:val="nil"/>
              <w:left w:val="nil"/>
              <w:bottom w:val="nil"/>
              <w:right w:val="nil"/>
            </w:tcBorders>
            <w:hideMark/>
          </w:tcPr>
          <w:p w14:paraId="59FD5CCD" w14:textId="77777777" w:rsidR="006B1219" w:rsidRPr="0009263D" w:rsidRDefault="006B1219" w:rsidP="004B4AE0">
            <w:pPr>
              <w:jc w:val="right"/>
              <w:rPr>
                <w:rFonts w:ascii="Arial" w:hAnsi="Arial" w:cs="Arial"/>
                <w:color w:val="000000"/>
                <w:sz w:val="16"/>
                <w:szCs w:val="16"/>
              </w:rPr>
            </w:pPr>
          </w:p>
          <w:p w14:paraId="2582D92C" w14:textId="7B4B9638" w:rsidR="006B1219" w:rsidRPr="0009263D" w:rsidRDefault="006B1219" w:rsidP="004B4AE0">
            <w:pPr>
              <w:jc w:val="right"/>
              <w:rPr>
                <w:rFonts w:ascii="Arial" w:hAnsi="Arial" w:cs="Arial"/>
                <w:color w:val="000000"/>
                <w:sz w:val="16"/>
                <w:szCs w:val="16"/>
              </w:rPr>
            </w:pPr>
            <w:r w:rsidRPr="0009263D">
              <w:rPr>
                <w:rFonts w:ascii="Arial" w:hAnsi="Arial" w:cs="Arial"/>
                <w:color w:val="000000"/>
                <w:sz w:val="16"/>
                <w:szCs w:val="16"/>
              </w:rPr>
              <w:t>0</w:t>
            </w:r>
            <w:r w:rsidR="001213DD" w:rsidRPr="0009263D">
              <w:rPr>
                <w:rFonts w:ascii="Arial" w:hAnsi="Arial" w:cs="Arial"/>
                <w:color w:val="000000"/>
                <w:sz w:val="16"/>
                <w:szCs w:val="16"/>
              </w:rPr>
              <w:t>8</w:t>
            </w:r>
            <w:r w:rsidRPr="0009263D">
              <w:rPr>
                <w:rFonts w:ascii="Arial" w:hAnsi="Arial" w:cs="Arial"/>
                <w:color w:val="000000"/>
                <w:sz w:val="16"/>
                <w:szCs w:val="16"/>
              </w:rPr>
              <w:t>/</w:t>
            </w:r>
            <w:r w:rsidR="001213DD" w:rsidRPr="0009263D">
              <w:rPr>
                <w:rFonts w:ascii="Arial" w:hAnsi="Arial" w:cs="Arial"/>
                <w:color w:val="000000"/>
                <w:sz w:val="16"/>
                <w:szCs w:val="16"/>
              </w:rPr>
              <w:t>12</w:t>
            </w:r>
            <w:r w:rsidRPr="0009263D">
              <w:rPr>
                <w:rFonts w:ascii="Arial" w:hAnsi="Arial" w:cs="Arial"/>
                <w:color w:val="000000"/>
                <w:sz w:val="16"/>
                <w:szCs w:val="16"/>
              </w:rPr>
              <w:t>/2025</w:t>
            </w:r>
          </w:p>
        </w:tc>
        <w:tc>
          <w:tcPr>
            <w:tcW w:w="78" w:type="pct"/>
          </w:tcPr>
          <w:p w14:paraId="7FD4DB6C" w14:textId="77777777" w:rsidR="006B1219" w:rsidRPr="0009263D" w:rsidRDefault="006B1219" w:rsidP="004B4AE0">
            <w:pPr>
              <w:jc w:val="right"/>
              <w:rPr>
                <w:rFonts w:ascii="Arial" w:hAnsi="Arial" w:cs="Arial"/>
                <w:color w:val="000000"/>
                <w:sz w:val="16"/>
                <w:szCs w:val="16"/>
              </w:rPr>
            </w:pPr>
          </w:p>
        </w:tc>
        <w:tc>
          <w:tcPr>
            <w:tcW w:w="548" w:type="pct"/>
            <w:tcBorders>
              <w:top w:val="nil"/>
              <w:left w:val="nil"/>
              <w:bottom w:val="nil"/>
              <w:right w:val="nil"/>
            </w:tcBorders>
            <w:hideMark/>
          </w:tcPr>
          <w:p w14:paraId="2693A1E4" w14:textId="77777777" w:rsidR="006B1219" w:rsidRPr="0009263D" w:rsidRDefault="006B1219" w:rsidP="004B4AE0">
            <w:pPr>
              <w:jc w:val="right"/>
              <w:rPr>
                <w:rFonts w:ascii="Arial" w:hAnsi="Arial" w:cs="Arial"/>
                <w:color w:val="000000"/>
                <w:sz w:val="16"/>
                <w:szCs w:val="16"/>
              </w:rPr>
            </w:pPr>
          </w:p>
          <w:p w14:paraId="27D2245C" w14:textId="56B2DB4B" w:rsidR="006B1219" w:rsidRPr="0009263D" w:rsidRDefault="006B1219" w:rsidP="004B4AE0">
            <w:pPr>
              <w:jc w:val="right"/>
              <w:rPr>
                <w:rFonts w:ascii="Arial" w:hAnsi="Arial" w:cs="Arial"/>
                <w:color w:val="000000"/>
                <w:sz w:val="16"/>
                <w:szCs w:val="16"/>
              </w:rPr>
            </w:pPr>
            <w:r w:rsidRPr="0009263D">
              <w:rPr>
                <w:rFonts w:ascii="Arial" w:hAnsi="Arial" w:cs="Arial"/>
                <w:color w:val="000000"/>
                <w:sz w:val="16"/>
                <w:szCs w:val="16"/>
              </w:rPr>
              <w:t>05/09/2026</w:t>
            </w:r>
          </w:p>
        </w:tc>
        <w:tc>
          <w:tcPr>
            <w:tcW w:w="78" w:type="pct"/>
            <w:tcBorders>
              <w:top w:val="nil"/>
              <w:left w:val="nil"/>
              <w:bottom w:val="nil"/>
              <w:right w:val="nil"/>
            </w:tcBorders>
            <w:hideMark/>
          </w:tcPr>
          <w:p w14:paraId="43C999D0" w14:textId="77777777" w:rsidR="006B1219" w:rsidRPr="0009263D" w:rsidRDefault="006B1219" w:rsidP="004B4AE0">
            <w:pPr>
              <w:jc w:val="right"/>
              <w:rPr>
                <w:rFonts w:ascii="Arial" w:hAnsi="Arial" w:cs="Arial"/>
                <w:color w:val="000000"/>
                <w:sz w:val="16"/>
                <w:szCs w:val="16"/>
              </w:rPr>
            </w:pPr>
          </w:p>
        </w:tc>
        <w:tc>
          <w:tcPr>
            <w:tcW w:w="623" w:type="pct"/>
            <w:tcBorders>
              <w:top w:val="nil"/>
              <w:left w:val="nil"/>
              <w:bottom w:val="single" w:sz="4" w:space="0" w:color="auto"/>
              <w:right w:val="nil"/>
            </w:tcBorders>
            <w:hideMark/>
          </w:tcPr>
          <w:p w14:paraId="1472801C" w14:textId="77777777" w:rsidR="006B1219" w:rsidRPr="0009263D" w:rsidRDefault="006B1219" w:rsidP="004B4AE0">
            <w:pPr>
              <w:jc w:val="right"/>
              <w:rPr>
                <w:rFonts w:ascii="Arial" w:hAnsi="Arial" w:cs="Arial"/>
                <w:color w:val="000000"/>
                <w:sz w:val="16"/>
                <w:szCs w:val="16"/>
              </w:rPr>
            </w:pPr>
          </w:p>
          <w:p w14:paraId="281EA9D7" w14:textId="722AC3F6" w:rsidR="006B1219" w:rsidRPr="0009263D" w:rsidRDefault="006B1219" w:rsidP="004B4AE0">
            <w:pPr>
              <w:jc w:val="right"/>
              <w:rPr>
                <w:rFonts w:ascii="Arial" w:hAnsi="Arial" w:cs="Arial"/>
                <w:color w:val="000000"/>
                <w:sz w:val="16"/>
                <w:szCs w:val="16"/>
              </w:rPr>
            </w:pPr>
            <w:r w:rsidRPr="0009263D">
              <w:rPr>
                <w:rFonts w:ascii="Arial" w:hAnsi="Arial" w:cs="Arial"/>
                <w:color w:val="000000"/>
                <w:sz w:val="16"/>
                <w:szCs w:val="16"/>
              </w:rPr>
              <w:t>2</w:t>
            </w:r>
            <w:r w:rsidR="006A32F1" w:rsidRPr="0009263D">
              <w:rPr>
                <w:rFonts w:ascii="Arial" w:hAnsi="Arial" w:cs="Arial"/>
                <w:color w:val="000000"/>
                <w:sz w:val="16"/>
                <w:szCs w:val="16"/>
              </w:rPr>
              <w:t>40</w:t>
            </w:r>
            <w:r w:rsidRPr="0009263D">
              <w:rPr>
                <w:rFonts w:ascii="Arial" w:hAnsi="Arial" w:cs="Arial"/>
                <w:color w:val="000000"/>
                <w:sz w:val="16"/>
                <w:szCs w:val="16"/>
              </w:rPr>
              <w:t>.</w:t>
            </w:r>
            <w:r w:rsidR="006A32F1" w:rsidRPr="0009263D">
              <w:rPr>
                <w:rFonts w:ascii="Arial" w:hAnsi="Arial" w:cs="Arial"/>
                <w:color w:val="000000"/>
                <w:sz w:val="16"/>
                <w:szCs w:val="16"/>
              </w:rPr>
              <w:t>000</w:t>
            </w:r>
          </w:p>
        </w:tc>
        <w:tc>
          <w:tcPr>
            <w:tcW w:w="78" w:type="pct"/>
            <w:tcBorders>
              <w:top w:val="nil"/>
              <w:left w:val="nil"/>
              <w:bottom w:val="nil"/>
              <w:right w:val="nil"/>
            </w:tcBorders>
            <w:hideMark/>
          </w:tcPr>
          <w:p w14:paraId="3B665873" w14:textId="77777777" w:rsidR="006B1219" w:rsidRPr="0009263D" w:rsidRDefault="006B1219" w:rsidP="004B4AE0">
            <w:pPr>
              <w:jc w:val="right"/>
              <w:rPr>
                <w:rFonts w:ascii="Arial" w:hAnsi="Arial" w:cs="Arial"/>
                <w:color w:val="000000"/>
                <w:sz w:val="16"/>
                <w:szCs w:val="16"/>
              </w:rPr>
            </w:pPr>
          </w:p>
        </w:tc>
        <w:tc>
          <w:tcPr>
            <w:tcW w:w="487" w:type="pct"/>
            <w:tcBorders>
              <w:top w:val="nil"/>
              <w:left w:val="nil"/>
              <w:bottom w:val="single" w:sz="4" w:space="0" w:color="auto"/>
              <w:right w:val="nil"/>
            </w:tcBorders>
            <w:hideMark/>
          </w:tcPr>
          <w:p w14:paraId="54158411" w14:textId="77777777" w:rsidR="006B1219" w:rsidRPr="0009263D" w:rsidRDefault="006B1219" w:rsidP="004B4AE0">
            <w:pPr>
              <w:jc w:val="right"/>
              <w:rPr>
                <w:rFonts w:ascii="Arial" w:hAnsi="Arial" w:cs="Arial"/>
                <w:color w:val="000000"/>
                <w:sz w:val="16"/>
                <w:szCs w:val="16"/>
              </w:rPr>
            </w:pPr>
          </w:p>
          <w:p w14:paraId="605C0838" w14:textId="2212C66C" w:rsidR="006B1219" w:rsidRPr="0009263D" w:rsidRDefault="006B1219" w:rsidP="004B4AE0">
            <w:pPr>
              <w:jc w:val="right"/>
              <w:rPr>
                <w:rFonts w:ascii="Arial" w:hAnsi="Arial" w:cs="Arial"/>
                <w:color w:val="000000"/>
                <w:sz w:val="16"/>
                <w:szCs w:val="16"/>
              </w:rPr>
            </w:pPr>
            <w:r w:rsidRPr="0009263D">
              <w:rPr>
                <w:rFonts w:ascii="Arial" w:hAnsi="Arial" w:cs="Arial"/>
                <w:color w:val="000000"/>
                <w:sz w:val="16"/>
                <w:szCs w:val="16"/>
              </w:rPr>
              <w:t>11</w:t>
            </w:r>
            <w:r w:rsidR="001213DD" w:rsidRPr="0009263D">
              <w:rPr>
                <w:rFonts w:ascii="Arial" w:hAnsi="Arial" w:cs="Arial"/>
                <w:color w:val="000000"/>
                <w:sz w:val="16"/>
                <w:szCs w:val="16"/>
              </w:rPr>
              <w:t>7</w:t>
            </w:r>
          </w:p>
        </w:tc>
      </w:tr>
      <w:tr w:rsidR="006B1219" w:rsidRPr="0009263D" w14:paraId="44B0D233" w14:textId="77777777" w:rsidTr="00A05A8B">
        <w:trPr>
          <w:trHeight w:val="170"/>
        </w:trPr>
        <w:tc>
          <w:tcPr>
            <w:tcW w:w="1206" w:type="pct"/>
            <w:tcBorders>
              <w:top w:val="nil"/>
              <w:left w:val="nil"/>
              <w:bottom w:val="nil"/>
              <w:right w:val="nil"/>
            </w:tcBorders>
            <w:hideMark/>
          </w:tcPr>
          <w:p w14:paraId="2F3D1BCD" w14:textId="77777777" w:rsidR="006B1219" w:rsidRPr="0009263D" w:rsidRDefault="006B1219" w:rsidP="004B4AE0">
            <w:pPr>
              <w:jc w:val="right"/>
              <w:rPr>
                <w:rFonts w:ascii="Arial" w:hAnsi="Arial" w:cs="Arial"/>
                <w:color w:val="000000"/>
                <w:sz w:val="16"/>
                <w:szCs w:val="16"/>
              </w:rPr>
            </w:pPr>
          </w:p>
        </w:tc>
        <w:tc>
          <w:tcPr>
            <w:tcW w:w="85" w:type="pct"/>
          </w:tcPr>
          <w:p w14:paraId="7C1ED21E" w14:textId="77777777" w:rsidR="006B1219" w:rsidRPr="0009263D" w:rsidRDefault="006B1219" w:rsidP="004B4AE0">
            <w:pPr>
              <w:rPr>
                <w:rFonts w:ascii="Arial" w:hAnsi="Arial" w:cs="Arial"/>
                <w:sz w:val="16"/>
                <w:szCs w:val="16"/>
              </w:rPr>
            </w:pPr>
          </w:p>
        </w:tc>
        <w:tc>
          <w:tcPr>
            <w:tcW w:w="1196" w:type="pct"/>
            <w:tcBorders>
              <w:top w:val="nil"/>
              <w:left w:val="nil"/>
              <w:bottom w:val="nil"/>
              <w:right w:val="nil"/>
            </w:tcBorders>
            <w:hideMark/>
          </w:tcPr>
          <w:p w14:paraId="56606116" w14:textId="4E6B0EAD" w:rsidR="006B1219" w:rsidRPr="0009263D" w:rsidRDefault="006B1219" w:rsidP="004B4AE0">
            <w:pPr>
              <w:rPr>
                <w:rFonts w:ascii="Arial" w:hAnsi="Arial" w:cs="Arial"/>
                <w:sz w:val="16"/>
                <w:szCs w:val="16"/>
              </w:rPr>
            </w:pPr>
          </w:p>
        </w:tc>
        <w:tc>
          <w:tcPr>
            <w:tcW w:w="78" w:type="pct"/>
          </w:tcPr>
          <w:p w14:paraId="033624EB" w14:textId="77777777" w:rsidR="006B1219" w:rsidRPr="0009263D" w:rsidRDefault="006B1219" w:rsidP="004B4AE0">
            <w:pPr>
              <w:rPr>
                <w:rFonts w:ascii="Arial" w:hAnsi="Arial" w:cs="Arial"/>
                <w:sz w:val="16"/>
                <w:szCs w:val="16"/>
              </w:rPr>
            </w:pPr>
          </w:p>
        </w:tc>
        <w:tc>
          <w:tcPr>
            <w:tcW w:w="544" w:type="pct"/>
            <w:tcBorders>
              <w:top w:val="nil"/>
              <w:left w:val="nil"/>
              <w:bottom w:val="nil"/>
              <w:right w:val="nil"/>
            </w:tcBorders>
            <w:hideMark/>
          </w:tcPr>
          <w:p w14:paraId="4A796C1F" w14:textId="2E014EBB" w:rsidR="006B1219" w:rsidRPr="0009263D" w:rsidRDefault="006B1219" w:rsidP="004B4AE0">
            <w:pPr>
              <w:rPr>
                <w:rFonts w:ascii="Arial" w:hAnsi="Arial" w:cs="Arial"/>
                <w:sz w:val="16"/>
                <w:szCs w:val="16"/>
              </w:rPr>
            </w:pPr>
          </w:p>
        </w:tc>
        <w:tc>
          <w:tcPr>
            <w:tcW w:w="78" w:type="pct"/>
          </w:tcPr>
          <w:p w14:paraId="317DEC13" w14:textId="77777777" w:rsidR="006B1219" w:rsidRPr="0009263D" w:rsidRDefault="006B1219" w:rsidP="004B4AE0">
            <w:pPr>
              <w:rPr>
                <w:rFonts w:ascii="Arial" w:hAnsi="Arial" w:cs="Arial"/>
                <w:sz w:val="16"/>
                <w:szCs w:val="16"/>
              </w:rPr>
            </w:pPr>
          </w:p>
        </w:tc>
        <w:tc>
          <w:tcPr>
            <w:tcW w:w="548" w:type="pct"/>
            <w:tcBorders>
              <w:top w:val="nil"/>
              <w:left w:val="nil"/>
              <w:bottom w:val="nil"/>
              <w:right w:val="nil"/>
            </w:tcBorders>
            <w:hideMark/>
          </w:tcPr>
          <w:p w14:paraId="2F35C704" w14:textId="23F2B7B2" w:rsidR="006B1219" w:rsidRPr="0009263D" w:rsidRDefault="006B1219" w:rsidP="004B4AE0">
            <w:pPr>
              <w:rPr>
                <w:rFonts w:ascii="Arial" w:hAnsi="Arial" w:cs="Arial"/>
                <w:sz w:val="16"/>
                <w:szCs w:val="16"/>
              </w:rPr>
            </w:pPr>
          </w:p>
        </w:tc>
        <w:tc>
          <w:tcPr>
            <w:tcW w:w="78" w:type="pct"/>
            <w:tcBorders>
              <w:top w:val="nil"/>
              <w:left w:val="nil"/>
              <w:bottom w:val="nil"/>
              <w:right w:val="nil"/>
            </w:tcBorders>
            <w:hideMark/>
          </w:tcPr>
          <w:p w14:paraId="3D20B18E" w14:textId="77777777" w:rsidR="006B1219" w:rsidRPr="0009263D" w:rsidRDefault="006B1219" w:rsidP="004B4AE0">
            <w:pPr>
              <w:rPr>
                <w:rFonts w:ascii="Arial" w:hAnsi="Arial" w:cs="Arial"/>
                <w:sz w:val="16"/>
                <w:szCs w:val="16"/>
              </w:rPr>
            </w:pPr>
          </w:p>
        </w:tc>
        <w:tc>
          <w:tcPr>
            <w:tcW w:w="623" w:type="pct"/>
            <w:tcBorders>
              <w:top w:val="single" w:sz="4" w:space="0" w:color="auto"/>
              <w:left w:val="nil"/>
              <w:bottom w:val="nil"/>
              <w:right w:val="nil"/>
            </w:tcBorders>
            <w:hideMark/>
          </w:tcPr>
          <w:p w14:paraId="2A486AE8" w14:textId="77777777" w:rsidR="006B1219" w:rsidRPr="0009263D" w:rsidRDefault="006B1219" w:rsidP="004B4AE0">
            <w:pPr>
              <w:rPr>
                <w:rFonts w:ascii="Arial" w:hAnsi="Arial" w:cs="Arial"/>
                <w:sz w:val="16"/>
                <w:szCs w:val="16"/>
              </w:rPr>
            </w:pPr>
          </w:p>
        </w:tc>
        <w:tc>
          <w:tcPr>
            <w:tcW w:w="78" w:type="pct"/>
            <w:tcBorders>
              <w:top w:val="nil"/>
              <w:left w:val="nil"/>
              <w:bottom w:val="nil"/>
              <w:right w:val="nil"/>
            </w:tcBorders>
            <w:hideMark/>
          </w:tcPr>
          <w:p w14:paraId="373A0359" w14:textId="77777777" w:rsidR="006B1219" w:rsidRPr="0009263D" w:rsidRDefault="006B1219" w:rsidP="004B4AE0">
            <w:pPr>
              <w:rPr>
                <w:rFonts w:ascii="Arial" w:hAnsi="Arial" w:cs="Arial"/>
                <w:sz w:val="16"/>
                <w:szCs w:val="16"/>
              </w:rPr>
            </w:pPr>
          </w:p>
        </w:tc>
        <w:tc>
          <w:tcPr>
            <w:tcW w:w="487" w:type="pct"/>
            <w:tcBorders>
              <w:top w:val="single" w:sz="4" w:space="0" w:color="auto"/>
              <w:left w:val="nil"/>
              <w:bottom w:val="nil"/>
              <w:right w:val="nil"/>
            </w:tcBorders>
            <w:hideMark/>
          </w:tcPr>
          <w:p w14:paraId="479F4898" w14:textId="77777777" w:rsidR="006B1219" w:rsidRPr="0009263D" w:rsidRDefault="006B1219" w:rsidP="004B4AE0">
            <w:pPr>
              <w:rPr>
                <w:rFonts w:ascii="Arial" w:hAnsi="Arial" w:cs="Arial"/>
                <w:sz w:val="16"/>
                <w:szCs w:val="16"/>
              </w:rPr>
            </w:pPr>
          </w:p>
        </w:tc>
      </w:tr>
      <w:tr w:rsidR="006B1219" w:rsidRPr="0009263D" w14:paraId="0C75DB01" w14:textId="77777777" w:rsidTr="00A05A8B">
        <w:trPr>
          <w:trHeight w:val="170"/>
        </w:trPr>
        <w:tc>
          <w:tcPr>
            <w:tcW w:w="1206" w:type="pct"/>
            <w:tcBorders>
              <w:top w:val="nil"/>
              <w:left w:val="nil"/>
              <w:bottom w:val="nil"/>
              <w:right w:val="nil"/>
            </w:tcBorders>
            <w:hideMark/>
          </w:tcPr>
          <w:p w14:paraId="4E7CC658" w14:textId="77777777" w:rsidR="006B1219" w:rsidRPr="0009263D" w:rsidRDefault="006B1219" w:rsidP="004B4AE0">
            <w:pPr>
              <w:rPr>
                <w:rFonts w:ascii="Arial" w:hAnsi="Arial" w:cs="Arial"/>
                <w:b/>
                <w:bCs/>
                <w:color w:val="000000"/>
                <w:sz w:val="16"/>
                <w:szCs w:val="16"/>
              </w:rPr>
            </w:pPr>
            <w:r w:rsidRPr="0009263D">
              <w:rPr>
                <w:rFonts w:ascii="Arial" w:hAnsi="Arial" w:cs="Arial"/>
                <w:b/>
                <w:bCs/>
                <w:color w:val="000000"/>
                <w:sz w:val="16"/>
                <w:szCs w:val="16"/>
              </w:rPr>
              <w:t>Total</w:t>
            </w:r>
          </w:p>
        </w:tc>
        <w:tc>
          <w:tcPr>
            <w:tcW w:w="85" w:type="pct"/>
          </w:tcPr>
          <w:p w14:paraId="6D85708D" w14:textId="77777777" w:rsidR="006B1219" w:rsidRPr="0009263D" w:rsidRDefault="006B1219" w:rsidP="004B4AE0">
            <w:pPr>
              <w:rPr>
                <w:rFonts w:ascii="Arial" w:hAnsi="Arial" w:cs="Arial"/>
                <w:b/>
                <w:bCs/>
                <w:color w:val="000000"/>
                <w:sz w:val="16"/>
                <w:szCs w:val="16"/>
              </w:rPr>
            </w:pPr>
          </w:p>
        </w:tc>
        <w:tc>
          <w:tcPr>
            <w:tcW w:w="1196" w:type="pct"/>
            <w:tcBorders>
              <w:top w:val="nil"/>
              <w:left w:val="nil"/>
              <w:bottom w:val="nil"/>
              <w:right w:val="nil"/>
            </w:tcBorders>
            <w:hideMark/>
          </w:tcPr>
          <w:p w14:paraId="23D1F350" w14:textId="456FCFD8" w:rsidR="006B1219" w:rsidRPr="0009263D" w:rsidRDefault="006B1219" w:rsidP="004B4AE0">
            <w:pPr>
              <w:rPr>
                <w:rFonts w:ascii="Arial" w:hAnsi="Arial" w:cs="Arial"/>
                <w:b/>
                <w:bCs/>
                <w:color w:val="000000"/>
                <w:sz w:val="16"/>
                <w:szCs w:val="16"/>
              </w:rPr>
            </w:pPr>
          </w:p>
        </w:tc>
        <w:tc>
          <w:tcPr>
            <w:tcW w:w="78" w:type="pct"/>
          </w:tcPr>
          <w:p w14:paraId="71EEE1EF" w14:textId="77777777" w:rsidR="006B1219" w:rsidRPr="0009263D" w:rsidRDefault="006B1219" w:rsidP="004B4AE0">
            <w:pPr>
              <w:rPr>
                <w:rFonts w:ascii="Arial" w:hAnsi="Arial" w:cs="Arial"/>
                <w:sz w:val="16"/>
                <w:szCs w:val="16"/>
              </w:rPr>
            </w:pPr>
          </w:p>
        </w:tc>
        <w:tc>
          <w:tcPr>
            <w:tcW w:w="544" w:type="pct"/>
            <w:tcBorders>
              <w:top w:val="nil"/>
              <w:left w:val="nil"/>
              <w:bottom w:val="nil"/>
              <w:right w:val="nil"/>
            </w:tcBorders>
            <w:hideMark/>
          </w:tcPr>
          <w:p w14:paraId="487019A1" w14:textId="4F32FBB3" w:rsidR="006B1219" w:rsidRPr="0009263D" w:rsidRDefault="006B1219" w:rsidP="004B4AE0">
            <w:pPr>
              <w:rPr>
                <w:rFonts w:ascii="Arial" w:hAnsi="Arial" w:cs="Arial"/>
                <w:sz w:val="16"/>
                <w:szCs w:val="16"/>
              </w:rPr>
            </w:pPr>
          </w:p>
        </w:tc>
        <w:tc>
          <w:tcPr>
            <w:tcW w:w="78" w:type="pct"/>
          </w:tcPr>
          <w:p w14:paraId="2A74AB6E" w14:textId="77777777" w:rsidR="006B1219" w:rsidRPr="0009263D" w:rsidRDefault="006B1219" w:rsidP="004B4AE0">
            <w:pPr>
              <w:rPr>
                <w:rFonts w:ascii="Arial" w:hAnsi="Arial" w:cs="Arial"/>
                <w:sz w:val="16"/>
                <w:szCs w:val="16"/>
              </w:rPr>
            </w:pPr>
          </w:p>
        </w:tc>
        <w:tc>
          <w:tcPr>
            <w:tcW w:w="548" w:type="pct"/>
            <w:tcBorders>
              <w:top w:val="nil"/>
              <w:left w:val="nil"/>
              <w:bottom w:val="nil"/>
              <w:right w:val="nil"/>
            </w:tcBorders>
            <w:hideMark/>
          </w:tcPr>
          <w:p w14:paraId="0F941FF7" w14:textId="46D66886" w:rsidR="006B1219" w:rsidRPr="0009263D" w:rsidRDefault="006B1219" w:rsidP="004B4AE0">
            <w:pPr>
              <w:rPr>
                <w:rFonts w:ascii="Arial" w:hAnsi="Arial" w:cs="Arial"/>
                <w:sz w:val="16"/>
                <w:szCs w:val="16"/>
              </w:rPr>
            </w:pPr>
          </w:p>
        </w:tc>
        <w:tc>
          <w:tcPr>
            <w:tcW w:w="78" w:type="pct"/>
            <w:tcBorders>
              <w:top w:val="nil"/>
              <w:left w:val="nil"/>
              <w:bottom w:val="nil"/>
              <w:right w:val="nil"/>
            </w:tcBorders>
            <w:hideMark/>
          </w:tcPr>
          <w:p w14:paraId="409AFE7A" w14:textId="77777777" w:rsidR="006B1219" w:rsidRPr="0009263D" w:rsidRDefault="006B1219" w:rsidP="004B4AE0">
            <w:pPr>
              <w:rPr>
                <w:rFonts w:ascii="Arial" w:hAnsi="Arial" w:cs="Arial"/>
                <w:sz w:val="16"/>
                <w:szCs w:val="16"/>
              </w:rPr>
            </w:pPr>
          </w:p>
        </w:tc>
        <w:tc>
          <w:tcPr>
            <w:tcW w:w="623" w:type="pct"/>
            <w:tcBorders>
              <w:top w:val="nil"/>
              <w:left w:val="nil"/>
              <w:bottom w:val="double" w:sz="6" w:space="0" w:color="auto"/>
              <w:right w:val="nil"/>
            </w:tcBorders>
            <w:vAlign w:val="bottom"/>
            <w:hideMark/>
          </w:tcPr>
          <w:p w14:paraId="15216D8F" w14:textId="01D9C349" w:rsidR="006B1219" w:rsidRPr="0009263D" w:rsidRDefault="006B1219" w:rsidP="004B4AE0">
            <w:pPr>
              <w:jc w:val="right"/>
              <w:rPr>
                <w:rFonts w:ascii="Arial" w:hAnsi="Arial" w:cs="Arial"/>
                <w:color w:val="000000"/>
                <w:sz w:val="16"/>
                <w:szCs w:val="16"/>
              </w:rPr>
            </w:pPr>
            <w:r w:rsidRPr="0009263D">
              <w:rPr>
                <w:rFonts w:ascii="Arial" w:hAnsi="Arial" w:cs="Arial"/>
                <w:color w:val="000000"/>
                <w:sz w:val="16"/>
                <w:szCs w:val="16"/>
              </w:rPr>
              <w:t>2</w:t>
            </w:r>
            <w:r w:rsidR="006A32F1" w:rsidRPr="0009263D">
              <w:rPr>
                <w:rFonts w:ascii="Arial" w:hAnsi="Arial" w:cs="Arial"/>
                <w:color w:val="000000"/>
                <w:sz w:val="16"/>
                <w:szCs w:val="16"/>
              </w:rPr>
              <w:t>40</w:t>
            </w:r>
            <w:r w:rsidRPr="0009263D">
              <w:rPr>
                <w:rFonts w:ascii="Arial" w:hAnsi="Arial" w:cs="Arial"/>
                <w:color w:val="000000"/>
                <w:sz w:val="16"/>
                <w:szCs w:val="16"/>
              </w:rPr>
              <w:t>.</w:t>
            </w:r>
            <w:r w:rsidR="006A32F1" w:rsidRPr="0009263D">
              <w:rPr>
                <w:rFonts w:ascii="Arial" w:hAnsi="Arial" w:cs="Arial"/>
                <w:color w:val="000000"/>
                <w:sz w:val="16"/>
                <w:szCs w:val="16"/>
              </w:rPr>
              <w:t>000</w:t>
            </w:r>
          </w:p>
        </w:tc>
        <w:tc>
          <w:tcPr>
            <w:tcW w:w="78" w:type="pct"/>
            <w:tcBorders>
              <w:top w:val="nil"/>
              <w:left w:val="nil"/>
              <w:bottom w:val="nil"/>
              <w:right w:val="nil"/>
            </w:tcBorders>
            <w:vAlign w:val="bottom"/>
            <w:hideMark/>
          </w:tcPr>
          <w:p w14:paraId="3E74B541" w14:textId="77777777" w:rsidR="006B1219" w:rsidRPr="0009263D" w:rsidRDefault="006B1219" w:rsidP="004B4AE0">
            <w:pPr>
              <w:jc w:val="right"/>
              <w:rPr>
                <w:rFonts w:ascii="Arial" w:hAnsi="Arial" w:cs="Arial"/>
                <w:color w:val="000000"/>
                <w:sz w:val="16"/>
                <w:szCs w:val="16"/>
              </w:rPr>
            </w:pPr>
          </w:p>
        </w:tc>
        <w:tc>
          <w:tcPr>
            <w:tcW w:w="487" w:type="pct"/>
            <w:tcBorders>
              <w:top w:val="nil"/>
              <w:left w:val="nil"/>
              <w:bottom w:val="double" w:sz="6" w:space="0" w:color="auto"/>
              <w:right w:val="nil"/>
            </w:tcBorders>
            <w:vAlign w:val="bottom"/>
            <w:hideMark/>
          </w:tcPr>
          <w:p w14:paraId="1E5A6232" w14:textId="188A6059" w:rsidR="006B1219" w:rsidRPr="0009263D" w:rsidRDefault="006B1219" w:rsidP="004B4AE0">
            <w:pPr>
              <w:jc w:val="right"/>
              <w:rPr>
                <w:rFonts w:ascii="Arial" w:hAnsi="Arial" w:cs="Arial"/>
                <w:color w:val="000000"/>
                <w:sz w:val="16"/>
                <w:szCs w:val="16"/>
              </w:rPr>
            </w:pPr>
            <w:r w:rsidRPr="0009263D">
              <w:rPr>
                <w:rFonts w:ascii="Arial" w:hAnsi="Arial" w:cs="Arial"/>
                <w:color w:val="000000"/>
                <w:sz w:val="16"/>
                <w:szCs w:val="16"/>
              </w:rPr>
              <w:t>11</w:t>
            </w:r>
            <w:r w:rsidR="001213DD" w:rsidRPr="0009263D">
              <w:rPr>
                <w:rFonts w:ascii="Arial" w:hAnsi="Arial" w:cs="Arial"/>
                <w:color w:val="000000"/>
                <w:sz w:val="16"/>
                <w:szCs w:val="16"/>
              </w:rPr>
              <w:t>7</w:t>
            </w:r>
          </w:p>
        </w:tc>
      </w:tr>
    </w:tbl>
    <w:p w14:paraId="6D1EB29C" w14:textId="77777777" w:rsidR="00F12F5F" w:rsidRPr="00F12F5F" w:rsidRDefault="00F12F5F">
      <w:pPr>
        <w:rPr>
          <w:rFonts w:ascii="Georgia" w:hAnsi="Georgia" w:cs="Arial"/>
          <w:bCs/>
        </w:rPr>
      </w:pPr>
    </w:p>
    <w:p w14:paraId="00E7139C" w14:textId="77777777" w:rsidR="00F12F5F" w:rsidRPr="00F12F5F" w:rsidRDefault="00F12F5F">
      <w:pPr>
        <w:rPr>
          <w:rFonts w:ascii="Georgia" w:hAnsi="Georgia" w:cs="Arial"/>
          <w:bCs/>
        </w:rPr>
      </w:pPr>
    </w:p>
    <w:p w14:paraId="0746A6DA" w14:textId="5EB958B0" w:rsidR="0016356C" w:rsidRPr="0009263D" w:rsidRDefault="0016356C" w:rsidP="0016356C">
      <w:pPr>
        <w:pStyle w:val="PargrafodaLista"/>
        <w:numPr>
          <w:ilvl w:val="0"/>
          <w:numId w:val="10"/>
        </w:numPr>
        <w:ind w:left="0" w:hanging="720"/>
        <w:rPr>
          <w:rFonts w:ascii="Arial" w:hAnsi="Arial" w:cs="Arial"/>
          <w:b/>
          <w:bCs/>
          <w:sz w:val="22"/>
          <w:szCs w:val="22"/>
        </w:rPr>
      </w:pPr>
      <w:r w:rsidRPr="0009263D">
        <w:rPr>
          <w:rFonts w:ascii="Arial" w:hAnsi="Arial" w:cs="Arial"/>
          <w:b/>
          <w:bCs/>
          <w:sz w:val="22"/>
          <w:szCs w:val="22"/>
        </w:rPr>
        <w:t>Eventos subsequentes</w:t>
      </w:r>
    </w:p>
    <w:p w14:paraId="66760AC6" w14:textId="518533D4" w:rsidR="00B251DA" w:rsidRPr="00F12F5F" w:rsidRDefault="00B251DA" w:rsidP="00CC1059">
      <w:pPr>
        <w:rPr>
          <w:rFonts w:ascii="Arial" w:hAnsi="Arial" w:cs="Arial"/>
        </w:rPr>
      </w:pPr>
    </w:p>
    <w:p w14:paraId="1E900A5A" w14:textId="77777777" w:rsidR="0070520B" w:rsidRPr="0009263D" w:rsidRDefault="0070520B" w:rsidP="0070520B">
      <w:pPr>
        <w:pStyle w:val="PargrafodaLista"/>
        <w:numPr>
          <w:ilvl w:val="0"/>
          <w:numId w:val="19"/>
        </w:numPr>
        <w:ind w:left="0" w:hanging="709"/>
        <w:jc w:val="both"/>
        <w:rPr>
          <w:rFonts w:ascii="Arial" w:hAnsi="Arial" w:cs="Arial"/>
          <w:b/>
          <w:bCs/>
          <w:sz w:val="22"/>
          <w:szCs w:val="22"/>
        </w:rPr>
      </w:pPr>
      <w:r w:rsidRPr="0009263D">
        <w:rPr>
          <w:rFonts w:ascii="Arial" w:hAnsi="Arial" w:cs="Arial"/>
          <w:b/>
          <w:bCs/>
          <w:sz w:val="22"/>
          <w:szCs w:val="22"/>
        </w:rPr>
        <w:t xml:space="preserve">Dividendos e juros sobre capital próprio intercalares </w:t>
      </w:r>
    </w:p>
    <w:p w14:paraId="16E9D6D2" w14:textId="77777777" w:rsidR="0070520B" w:rsidRPr="00F12F5F" w:rsidRDefault="0070520B" w:rsidP="0070520B">
      <w:pPr>
        <w:pStyle w:val="PargrafodaLista"/>
        <w:ind w:left="0"/>
        <w:jc w:val="both"/>
        <w:rPr>
          <w:rFonts w:ascii="Arial" w:hAnsi="Arial" w:cs="Arial"/>
        </w:rPr>
      </w:pPr>
    </w:p>
    <w:p w14:paraId="1E0EA945" w14:textId="7602A9AE" w:rsidR="000C1BCD" w:rsidRPr="0009263D" w:rsidRDefault="00EC792E" w:rsidP="000C1BCD">
      <w:pPr>
        <w:rPr>
          <w:rFonts w:ascii="Georgia" w:hAnsi="Georgia" w:cs="Arial"/>
          <w:bCs/>
          <w:sz w:val="22"/>
          <w:szCs w:val="22"/>
        </w:rPr>
      </w:pPr>
      <w:r w:rsidRPr="0009263D">
        <w:rPr>
          <w:rFonts w:ascii="Georgia" w:hAnsi="Georgia" w:cs="Arial"/>
          <w:bCs/>
          <w:sz w:val="22"/>
          <w:szCs w:val="22"/>
        </w:rPr>
        <w:t xml:space="preserve">Em </w:t>
      </w:r>
      <w:r w:rsidR="00D23FCD" w:rsidRPr="0009263D">
        <w:rPr>
          <w:rFonts w:ascii="Georgia" w:hAnsi="Georgia" w:cs="Arial"/>
          <w:bCs/>
          <w:sz w:val="22"/>
          <w:szCs w:val="22"/>
        </w:rPr>
        <w:t>julho</w:t>
      </w:r>
      <w:r w:rsidRPr="0009263D">
        <w:rPr>
          <w:rFonts w:ascii="Georgia" w:hAnsi="Georgia" w:cs="Arial"/>
          <w:bCs/>
          <w:sz w:val="22"/>
          <w:szCs w:val="22"/>
        </w:rPr>
        <w:t xml:space="preserve"> de 2026, foram deliberadas as distribuições de dividendos intercalares com base nos resultados de </w:t>
      </w:r>
      <w:r w:rsidR="00D23FCD" w:rsidRPr="0009263D">
        <w:rPr>
          <w:rFonts w:ascii="Georgia" w:hAnsi="Georgia" w:cs="Arial"/>
          <w:bCs/>
          <w:sz w:val="22"/>
          <w:szCs w:val="22"/>
        </w:rPr>
        <w:t>junho</w:t>
      </w:r>
      <w:r w:rsidRPr="0009263D">
        <w:rPr>
          <w:rFonts w:ascii="Georgia" w:hAnsi="Georgia" w:cs="Arial"/>
          <w:bCs/>
          <w:sz w:val="22"/>
          <w:szCs w:val="22"/>
        </w:rPr>
        <w:t xml:space="preserve"> de 2026 no montante acumulado de R$</w:t>
      </w:r>
      <w:r w:rsidR="001267BB" w:rsidRPr="0009263D">
        <w:rPr>
          <w:rFonts w:ascii="Georgia" w:hAnsi="Georgia" w:cs="Arial"/>
          <w:bCs/>
          <w:sz w:val="22"/>
          <w:szCs w:val="22"/>
        </w:rPr>
        <w:t>189.132</w:t>
      </w:r>
      <w:r w:rsidRPr="0009263D">
        <w:rPr>
          <w:rFonts w:ascii="Georgia" w:hAnsi="Georgia" w:cs="Arial"/>
          <w:bCs/>
          <w:sz w:val="22"/>
          <w:szCs w:val="22"/>
        </w:rPr>
        <w:t>. A Codemge teve direito a R$</w:t>
      </w:r>
      <w:r w:rsidR="001267BB" w:rsidRPr="0009263D">
        <w:rPr>
          <w:rFonts w:ascii="Georgia" w:hAnsi="Georgia" w:cs="Arial"/>
          <w:bCs/>
          <w:sz w:val="22"/>
          <w:szCs w:val="22"/>
        </w:rPr>
        <w:t>9.456</w:t>
      </w:r>
      <w:r w:rsidRPr="0009263D">
        <w:rPr>
          <w:rFonts w:ascii="Georgia" w:hAnsi="Georgia" w:cs="Arial"/>
          <w:bCs/>
          <w:sz w:val="22"/>
          <w:szCs w:val="22"/>
        </w:rPr>
        <w:t>, enquanto o Estado de Minas Gerais teve direito a R$</w:t>
      </w:r>
      <w:r w:rsidR="001267BB" w:rsidRPr="0009263D">
        <w:rPr>
          <w:rFonts w:ascii="Georgia" w:hAnsi="Georgia" w:cs="Arial"/>
          <w:bCs/>
          <w:sz w:val="22"/>
          <w:szCs w:val="22"/>
        </w:rPr>
        <w:t>179.676</w:t>
      </w:r>
      <w:r w:rsidRPr="0009263D">
        <w:rPr>
          <w:rFonts w:ascii="Georgia" w:hAnsi="Georgia" w:cs="Arial"/>
          <w:bCs/>
          <w:sz w:val="22"/>
          <w:szCs w:val="22"/>
        </w:rPr>
        <w:t>. Foram deliberados ainda</w:t>
      </w:r>
      <w:r w:rsidR="000C1BCD" w:rsidRPr="0009263D">
        <w:rPr>
          <w:rFonts w:ascii="Georgia" w:hAnsi="Georgia" w:cs="Arial"/>
          <w:bCs/>
          <w:sz w:val="22"/>
          <w:szCs w:val="22"/>
        </w:rPr>
        <w:t xml:space="preserve"> </w:t>
      </w:r>
      <w:r w:rsidRPr="0009263D">
        <w:rPr>
          <w:rFonts w:ascii="Georgia" w:hAnsi="Georgia" w:cs="Arial"/>
          <w:bCs/>
          <w:sz w:val="22"/>
          <w:szCs w:val="22"/>
        </w:rPr>
        <w:t>j</w:t>
      </w:r>
      <w:r w:rsidR="000C1BCD" w:rsidRPr="0009263D">
        <w:rPr>
          <w:rFonts w:ascii="Georgia" w:hAnsi="Georgia" w:cs="Arial"/>
          <w:bCs/>
          <w:sz w:val="22"/>
          <w:szCs w:val="22"/>
        </w:rPr>
        <w:t xml:space="preserve">uros sobre capital próprio com base </w:t>
      </w:r>
      <w:r w:rsidR="00E8038E" w:rsidRPr="0009263D">
        <w:rPr>
          <w:rFonts w:ascii="Georgia" w:hAnsi="Georgia" w:cs="Arial"/>
          <w:bCs/>
          <w:sz w:val="22"/>
          <w:szCs w:val="22"/>
        </w:rPr>
        <w:t>no</w:t>
      </w:r>
      <w:r w:rsidR="000C1BCD" w:rsidRPr="0009263D">
        <w:rPr>
          <w:rFonts w:ascii="Georgia" w:hAnsi="Georgia" w:cs="Arial"/>
          <w:bCs/>
          <w:sz w:val="22"/>
          <w:szCs w:val="22"/>
        </w:rPr>
        <w:t xml:space="preserve"> resultado de </w:t>
      </w:r>
      <w:r w:rsidR="009E1BA5" w:rsidRPr="0009263D">
        <w:rPr>
          <w:rFonts w:ascii="Georgia" w:hAnsi="Georgia" w:cs="Arial"/>
          <w:bCs/>
          <w:sz w:val="22"/>
          <w:szCs w:val="22"/>
        </w:rPr>
        <w:t>julh</w:t>
      </w:r>
      <w:r w:rsidR="004A2116" w:rsidRPr="0009263D">
        <w:rPr>
          <w:rFonts w:ascii="Georgia" w:hAnsi="Georgia" w:cs="Arial"/>
          <w:bCs/>
          <w:sz w:val="22"/>
          <w:szCs w:val="22"/>
        </w:rPr>
        <w:t>o</w:t>
      </w:r>
      <w:r w:rsidR="000C1BCD" w:rsidRPr="0009263D">
        <w:rPr>
          <w:rFonts w:ascii="Georgia" w:hAnsi="Georgia" w:cs="Arial"/>
          <w:bCs/>
          <w:sz w:val="22"/>
          <w:szCs w:val="22"/>
        </w:rPr>
        <w:t xml:space="preserve"> de 2026, no montante acumulado de R$5.000. A Codemge teve direito a R$250, enquanto o Estado de Minas Gerais teve dire</w:t>
      </w:r>
      <w:r w:rsidR="008F3D1C" w:rsidRPr="0009263D">
        <w:rPr>
          <w:rFonts w:ascii="Georgia" w:hAnsi="Georgia" w:cs="Arial"/>
          <w:bCs/>
          <w:sz w:val="22"/>
          <w:szCs w:val="22"/>
        </w:rPr>
        <w:t>i</w:t>
      </w:r>
      <w:r w:rsidR="000C1BCD" w:rsidRPr="0009263D">
        <w:rPr>
          <w:rFonts w:ascii="Georgia" w:hAnsi="Georgia" w:cs="Arial"/>
          <w:bCs/>
          <w:sz w:val="22"/>
          <w:szCs w:val="22"/>
        </w:rPr>
        <w:t xml:space="preserve">to a R$4.750. </w:t>
      </w:r>
    </w:p>
    <w:p w14:paraId="738899EC" w14:textId="77777777" w:rsidR="00EB1C4F" w:rsidRPr="0009263D" w:rsidRDefault="00EB1C4F" w:rsidP="00045622">
      <w:pPr>
        <w:pStyle w:val="25-TEXTOCorpoJustificado"/>
        <w:spacing w:line="240" w:lineRule="auto"/>
        <w:jc w:val="left"/>
        <w:rPr>
          <w:rFonts w:ascii="Georgia" w:hAnsi="Georgia"/>
          <w:highlight w:val="yellow"/>
        </w:rPr>
      </w:pPr>
    </w:p>
    <w:p w14:paraId="537144C3" w14:textId="77777777" w:rsidR="00312ECE" w:rsidRPr="0009263D" w:rsidRDefault="00312ECE" w:rsidP="00312ECE">
      <w:pPr>
        <w:pStyle w:val="PargrafodaLista"/>
        <w:ind w:left="11"/>
        <w:jc w:val="center"/>
        <w:rPr>
          <w:rFonts w:ascii="Georgia" w:hAnsi="Georgia" w:cs="Arial"/>
          <w:bCs/>
          <w:sz w:val="22"/>
          <w:szCs w:val="22"/>
        </w:rPr>
      </w:pPr>
      <w:r w:rsidRPr="0009263D">
        <w:rPr>
          <w:rFonts w:ascii="Georgia" w:hAnsi="Georgia" w:cs="Arial"/>
          <w:bCs/>
          <w:sz w:val="22"/>
          <w:szCs w:val="22"/>
        </w:rPr>
        <w:t>*            *          *</w:t>
      </w:r>
    </w:p>
    <w:p w14:paraId="00C133D5" w14:textId="77777777" w:rsidR="001F7294" w:rsidRPr="0009263D" w:rsidRDefault="001F7294" w:rsidP="00045622">
      <w:pPr>
        <w:pStyle w:val="25-TEXTOCorpoJustificado"/>
        <w:spacing w:line="240" w:lineRule="auto"/>
        <w:jc w:val="left"/>
        <w:rPr>
          <w:rFonts w:ascii="Georgia" w:hAnsi="Georgia"/>
          <w:sz w:val="18"/>
          <w:szCs w:val="18"/>
        </w:rPr>
      </w:pPr>
    </w:p>
    <w:p w14:paraId="7C0CB5E1" w14:textId="77777777" w:rsidR="001F7294" w:rsidRPr="0009263D" w:rsidRDefault="001F7294" w:rsidP="00045622">
      <w:pPr>
        <w:pStyle w:val="25-TEXTOCorpoJustificado"/>
        <w:spacing w:line="240" w:lineRule="auto"/>
        <w:jc w:val="left"/>
        <w:rPr>
          <w:rFonts w:ascii="Georgia" w:hAnsi="Georgia"/>
          <w:sz w:val="18"/>
          <w:szCs w:val="18"/>
        </w:rPr>
        <w:sectPr w:rsidR="001F7294" w:rsidRPr="0009263D" w:rsidSect="000C10DF">
          <w:headerReference w:type="default" r:id="rId33"/>
          <w:footerReference w:type="default" r:id="rId34"/>
          <w:pgSz w:w="12242" w:h="15842" w:code="1"/>
          <w:pgMar w:top="1418" w:right="567" w:bottom="567" w:left="2438" w:header="1418" w:footer="851" w:gutter="0"/>
          <w:cols w:space="720"/>
          <w:docGrid w:linePitch="272"/>
        </w:sectPr>
      </w:pPr>
    </w:p>
    <w:p w14:paraId="268E63A6" w14:textId="77777777" w:rsidR="00122EAF" w:rsidRPr="00F12F5F" w:rsidRDefault="00122EAF" w:rsidP="001F7294">
      <w:pPr>
        <w:pStyle w:val="25-TEXTOCorpoJustificado"/>
        <w:spacing w:line="240" w:lineRule="auto"/>
        <w:jc w:val="left"/>
        <w:rPr>
          <w:rFonts w:ascii="Georgia" w:hAnsi="Georgia"/>
          <w:sz w:val="2"/>
          <w:szCs w:val="2"/>
        </w:rPr>
      </w:pPr>
    </w:p>
    <w:sectPr w:rsidR="00122EAF" w:rsidRPr="00F12F5F" w:rsidSect="001F7294">
      <w:headerReference w:type="default" r:id="rId35"/>
      <w:footerReference w:type="default" r:id="rId36"/>
      <w:type w:val="continuous"/>
      <w:pgSz w:w="12242" w:h="15842" w:code="1"/>
      <w:pgMar w:top="1418" w:right="567" w:bottom="567" w:left="2438" w:header="1418"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F8D19" w14:textId="77777777" w:rsidR="00576E75" w:rsidRDefault="00576E75">
      <w:r>
        <w:separator/>
      </w:r>
    </w:p>
  </w:endnote>
  <w:endnote w:type="continuationSeparator" w:id="0">
    <w:p w14:paraId="0770F5E7" w14:textId="77777777" w:rsidR="00576E75" w:rsidRDefault="00576E75">
      <w:r>
        <w:continuationSeparator/>
      </w:r>
    </w:p>
  </w:endnote>
  <w:endnote w:type="continuationNotice" w:id="1">
    <w:p w14:paraId="0AC6A8A4" w14:textId="77777777" w:rsidR="00576E75" w:rsidRDefault="00576E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Negrito">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YInterstate">
    <w:altName w:val="EYInterstate"/>
    <w:panose1 w:val="00000000000000000000"/>
    <w:charset w:val="00"/>
    <w:family w:val="swiss"/>
    <w:notTrueType/>
    <w:pitch w:val="default"/>
    <w:sig w:usb0="00000003" w:usb1="00000000" w:usb2="00000000" w:usb3="00000000" w:csb0="00000001" w:csb1="00000000"/>
  </w:font>
  <w:font w:name="Helvetica Neue LT Std">
    <w:altName w:val="Arial"/>
    <w:panose1 w:val="00000000000000000000"/>
    <w:charset w:val="00"/>
    <w:family w:val="roman"/>
    <w:notTrueType/>
    <w:pitch w:val="default"/>
    <w:sig w:usb0="00000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 w:name="Times (TT) Regular">
    <w:altName w:val="Times New Roman"/>
    <w:panose1 w:val="00000000000000000000"/>
    <w:charset w:val="00"/>
    <w:family w:val="auto"/>
    <w:notTrueType/>
    <w:pitch w:val="default"/>
    <w:sig w:usb0="00000003" w:usb1="00000000" w:usb2="00000000" w:usb3="00000000" w:csb0="00000001" w:csb1="00000000"/>
  </w:font>
  <w:font w:name="Futura Std Book">
    <w:altName w:val="Segoe UI Semibold"/>
    <w:panose1 w:val="00000000000000000000"/>
    <w:charset w:val="00"/>
    <w:family w:val="swiss"/>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Italic">
    <w:altName w:val="Georg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D0A5" w14:textId="77777777" w:rsidR="00D5249A" w:rsidRDefault="00D5249A">
    <w:pPr>
      <w:pBdr>
        <w:top w:val="nil"/>
        <w:left w:val="nil"/>
        <w:bottom w:val="nil"/>
        <w:right w:val="nil"/>
        <w:between w:val="nil"/>
      </w:pBdr>
      <w:tabs>
        <w:tab w:val="center" w:pos="4252"/>
        <w:tab w:val="right" w:pos="8504"/>
      </w:tabs>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end"/>
    </w:r>
  </w:p>
  <w:p w14:paraId="0E9D158C" w14:textId="77777777" w:rsidR="00D5249A" w:rsidRDefault="00D5249A">
    <w:pPr>
      <w:pBdr>
        <w:top w:val="nil"/>
        <w:left w:val="nil"/>
        <w:bottom w:val="nil"/>
        <w:right w:val="nil"/>
        <w:between w:val="nil"/>
      </w:pBdr>
      <w:tabs>
        <w:tab w:val="center" w:pos="4252"/>
        <w:tab w:val="right" w:pos="8504"/>
      </w:tabs>
      <w:rPr>
        <w:color w:val="000000"/>
        <w:sz w:val="17"/>
        <w:szCs w:val="17"/>
      </w:rPr>
    </w:pPr>
  </w:p>
  <w:p w14:paraId="3B5059E7" w14:textId="77777777" w:rsidR="00D5249A" w:rsidRDefault="00D5249A">
    <w:pPr>
      <w:rPr>
        <w:sz w:val="17"/>
        <w:szCs w:val="17"/>
      </w:rPr>
    </w:pPr>
  </w:p>
  <w:p w14:paraId="1495B5AF" w14:textId="77777777" w:rsidR="00D5249A" w:rsidRDefault="00D5249A">
    <w:pPr>
      <w:pBdr>
        <w:top w:val="nil"/>
        <w:left w:val="nil"/>
        <w:bottom w:val="nil"/>
        <w:right w:val="nil"/>
        <w:between w:val="nil"/>
      </w:pBdr>
      <w:jc w:val="right"/>
      <w:rPr>
        <w:rFonts w:eastAsia="Georgia" w:cs="Georgia"/>
        <w:color w:val="666666"/>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779E" w14:textId="77777777" w:rsidR="00D5249A" w:rsidRDefault="00D5249A">
    <w:pPr>
      <w:pBdr>
        <w:top w:val="nil"/>
        <w:left w:val="nil"/>
        <w:bottom w:val="nil"/>
        <w:right w:val="nil"/>
        <w:between w:val="nil"/>
      </w:pBdr>
      <w:tabs>
        <w:tab w:val="center" w:pos="4252"/>
        <w:tab w:val="right" w:pos="8504"/>
      </w:tabs>
      <w:rPr>
        <w:color w:val="000000"/>
        <w:sz w:val="17"/>
        <w:szCs w:val="17"/>
      </w:rPr>
    </w:pPr>
  </w:p>
  <w:p w14:paraId="688DCB00" w14:textId="77777777" w:rsidR="00D5249A" w:rsidRDefault="00D5249A">
    <w:pPr>
      <w:pBdr>
        <w:top w:val="nil"/>
        <w:left w:val="nil"/>
        <w:bottom w:val="nil"/>
        <w:right w:val="nil"/>
        <w:between w:val="nil"/>
      </w:pBdr>
      <w:tabs>
        <w:tab w:val="center" w:pos="4252"/>
        <w:tab w:val="right" w:pos="8504"/>
      </w:tabs>
      <w:rPr>
        <w:rFonts w:ascii="Arial" w:eastAsia="Arial" w:hAnsi="Arial" w:cs="Arial"/>
        <w:color w:val="000000"/>
      </w:rPr>
    </w:pPr>
    <w:r>
      <w:rPr>
        <w:rFonts w:ascii="Arial" w:eastAsia="Arial" w:hAnsi="Arial" w:cs="Arial"/>
        <w:color w:val="000000"/>
      </w:rPr>
      <w:t>As notas explicativas da administração são parte integrante das demonstrações financeiras.</w:t>
    </w:r>
  </w:p>
  <w:p w14:paraId="22B1C0B4" w14:textId="77777777" w:rsidR="00D5249A" w:rsidRDefault="00D5249A">
    <w:pPr>
      <w:pBdr>
        <w:top w:val="nil"/>
        <w:left w:val="nil"/>
        <w:bottom w:val="nil"/>
        <w:right w:val="nil"/>
        <w:between w:val="nil"/>
      </w:pBdr>
      <w:tabs>
        <w:tab w:val="center" w:pos="4252"/>
        <w:tab w:val="right" w:pos="8504"/>
      </w:tabs>
      <w:rPr>
        <w:rFonts w:ascii="Arial" w:eastAsia="Arial" w:hAnsi="Arial" w:cs="Arial"/>
        <w:color w:val="000000"/>
      </w:rPr>
    </w:pPr>
  </w:p>
  <w:p w14:paraId="183A7CFB" w14:textId="77777777" w:rsidR="00D5249A" w:rsidRDefault="00D5249A">
    <w:pPr>
      <w:rPr>
        <w:rFonts w:ascii="Arial" w:eastAsia="Arial" w:hAnsi="Arial" w:cs="Arial"/>
      </w:rPr>
    </w:pPr>
    <w:r>
      <w:rPr>
        <w:rFonts w:ascii="Arial" w:eastAsia="Arial" w:hAnsi="Arial" w:cs="Arial"/>
      </w:rPr>
      <w:t>6 de 14</w:t>
    </w:r>
  </w:p>
  <w:p w14:paraId="16D95685" w14:textId="77777777" w:rsidR="00D5249A" w:rsidRDefault="00D5249A">
    <w:pPr>
      <w:pBdr>
        <w:top w:val="nil"/>
        <w:left w:val="nil"/>
        <w:bottom w:val="nil"/>
        <w:right w:val="nil"/>
        <w:between w:val="nil"/>
      </w:pBdr>
      <w:jc w:val="right"/>
      <w:rPr>
        <w:rFonts w:eastAsia="Georgia" w:cs="Georgia"/>
        <w:color w:val="666666"/>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FFE54" w14:textId="1AC4968F" w:rsidR="007A6465" w:rsidRPr="000C10DF" w:rsidRDefault="00E14CE1" w:rsidP="000C10DF">
    <w:pPr>
      <w:pStyle w:val="Rodap"/>
      <w:rPr>
        <w:rFonts w:ascii="Arial" w:hAnsi="Arial" w:cs="Arial"/>
        <w:sz w:val="18"/>
        <w:szCs w:val="18"/>
      </w:rPr>
    </w:pPr>
    <w:r w:rsidRPr="000C10DF">
      <w:rPr>
        <w:rFonts w:ascii="Arial" w:hAnsi="Arial" w:cs="Arial"/>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5B0C" w14:textId="77777777" w:rsidR="000C10DF" w:rsidRPr="000C10DF" w:rsidRDefault="000C10DF" w:rsidP="000C10DF">
    <w:pPr>
      <w:rPr>
        <w:rFonts w:ascii="Arial" w:hAnsi="Arial"/>
        <w:sz w:val="22"/>
        <w:szCs w:val="24"/>
        <w:lang w:val="en-GB" w:eastAsia="en-US"/>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703"/>
      <w:gridCol w:w="4703"/>
    </w:tblGrid>
    <w:tr w:rsidR="000C10DF" w:rsidRPr="000C10DF" w14:paraId="38E70F1D" w14:textId="77777777" w:rsidTr="004A0F81">
      <w:tc>
        <w:tcPr>
          <w:tcW w:w="2500" w:type="pct"/>
          <w:vAlign w:val="bottom"/>
        </w:tcPr>
        <w:p w14:paraId="0E43AD09" w14:textId="77777777" w:rsidR="000C10DF" w:rsidRPr="000C10DF" w:rsidRDefault="000C10DF" w:rsidP="000C10DF">
          <w:pPr>
            <w:tabs>
              <w:tab w:val="left" w:pos="864"/>
              <w:tab w:val="right" w:pos="10170"/>
            </w:tabs>
            <w:snapToGrid w:val="0"/>
            <w:spacing w:after="200"/>
            <w:contextualSpacing/>
            <w:rPr>
              <w:rFonts w:ascii="Georgia" w:hAnsi="Georgia"/>
              <w:b/>
              <w:bCs/>
              <w:noProof/>
              <w:color w:val="000000"/>
              <w:szCs w:val="28"/>
              <w:lang w:val="en-GB"/>
            </w:rPr>
          </w:pPr>
          <w:r w:rsidRPr="000C10DF">
            <w:rPr>
              <w:rFonts w:ascii="Georgia" w:hAnsi="Georgia"/>
              <w:b/>
              <w:bCs/>
              <w:noProof/>
              <w:color w:val="000000"/>
              <w:szCs w:val="28"/>
              <w:lang w:val="en-GB"/>
            </w:rPr>
            <w:t>www.pwc.com.br</w:t>
          </w:r>
        </w:p>
      </w:tc>
      <w:tc>
        <w:tcPr>
          <w:tcW w:w="2500" w:type="pct"/>
          <w:vAlign w:val="bottom"/>
        </w:tcPr>
        <w:p w14:paraId="5551E54B" w14:textId="77777777" w:rsidR="000C10DF" w:rsidRPr="000C10DF" w:rsidRDefault="000C10DF" w:rsidP="000C10DF">
          <w:pPr>
            <w:tabs>
              <w:tab w:val="left" w:pos="864"/>
              <w:tab w:val="right" w:pos="10170"/>
            </w:tabs>
            <w:snapToGrid w:val="0"/>
            <w:spacing w:after="200"/>
            <w:contextualSpacing/>
            <w:rPr>
              <w:rFonts w:ascii="Georgia" w:hAnsi="Georgia"/>
              <w:noProof/>
              <w:color w:val="000000"/>
              <w:sz w:val="18"/>
              <w:szCs w:val="24"/>
              <w:lang w:val="pt-BR"/>
            </w:rPr>
          </w:pPr>
          <w:r w:rsidRPr="000C10DF">
            <w:rPr>
              <w:rFonts w:ascii="Georgia" w:hAnsi="Georgia"/>
              <w:noProof/>
              <w:color w:val="000000"/>
              <w:sz w:val="18"/>
              <w:szCs w:val="24"/>
              <w:lang w:val="pt-BR"/>
            </w:rPr>
            <w:t>PricewaterhouseCoopers Auditores Independentes Ltda.</w:t>
          </w:r>
        </w:p>
        <w:p w14:paraId="41D662D6" w14:textId="3BBF752B" w:rsidR="000C10DF" w:rsidRPr="000C10DF" w:rsidRDefault="000C10DF" w:rsidP="000C10DF">
          <w:pPr>
            <w:tabs>
              <w:tab w:val="left" w:pos="864"/>
              <w:tab w:val="right" w:pos="10170"/>
            </w:tabs>
            <w:snapToGrid w:val="0"/>
            <w:spacing w:after="200"/>
            <w:contextualSpacing/>
            <w:rPr>
              <w:rFonts w:ascii="Georgia" w:hAnsi="Georgia"/>
              <w:noProof/>
              <w:color w:val="000000"/>
              <w:sz w:val="18"/>
              <w:szCs w:val="24"/>
              <w:lang w:val="pt-BR"/>
            </w:rPr>
          </w:pPr>
          <w:r w:rsidRPr="000C10DF">
            <w:rPr>
              <w:rFonts w:ascii="Georgia" w:hAnsi="Georgia"/>
              <w:noProof/>
              <w:color w:val="000000"/>
              <w:sz w:val="18"/>
              <w:szCs w:val="24"/>
              <w:lang w:val="pt-BR"/>
            </w:rPr>
            <w:t>Rua dos Inconfidentes, 911, 18</w:t>
          </w:r>
          <w:r w:rsidRPr="000C10DF">
            <w:rPr>
              <w:rFonts w:ascii="Georgia" w:hAnsi="Georgia"/>
              <w:noProof/>
              <w:color w:val="000000"/>
              <w:sz w:val="18"/>
              <w:szCs w:val="24"/>
              <w:u w:val="single"/>
              <w:vertAlign w:val="superscript"/>
              <w:lang w:val="pt-BR"/>
            </w:rPr>
            <w:t>o</w:t>
          </w:r>
          <w:r w:rsidRPr="000C10DF">
            <w:rPr>
              <w:rFonts w:ascii="Georgia" w:hAnsi="Georgia"/>
              <w:noProof/>
              <w:color w:val="000000"/>
              <w:sz w:val="18"/>
              <w:szCs w:val="24"/>
              <w:lang w:val="pt-BR"/>
            </w:rPr>
            <w:t xml:space="preserve">, Soinco Business Center, Belo Horizonte, MG, Brasil, 30140-128 </w:t>
          </w:r>
        </w:p>
        <w:p w14:paraId="589A777E" w14:textId="77777777" w:rsidR="000C10DF" w:rsidRPr="000C10DF" w:rsidRDefault="000C10DF" w:rsidP="000C10DF">
          <w:pPr>
            <w:tabs>
              <w:tab w:val="left" w:pos="864"/>
              <w:tab w:val="right" w:pos="10170"/>
            </w:tabs>
            <w:snapToGrid w:val="0"/>
            <w:contextualSpacing/>
            <w:rPr>
              <w:rFonts w:ascii="Georgia" w:hAnsi="Georgia"/>
              <w:noProof/>
              <w:color w:val="000000"/>
              <w:sz w:val="18"/>
              <w:szCs w:val="24"/>
              <w:lang w:val="en-GB"/>
            </w:rPr>
          </w:pPr>
          <w:r w:rsidRPr="000C10DF">
            <w:rPr>
              <w:rFonts w:ascii="Georgia" w:hAnsi="Georgia"/>
              <w:noProof/>
              <w:color w:val="000000"/>
              <w:sz w:val="18"/>
              <w:szCs w:val="24"/>
              <w:lang w:val="en-GB"/>
            </w:rPr>
            <w:t>T: +55 (11) 4004-8000</w:t>
          </w:r>
        </w:p>
      </w:tc>
    </w:tr>
  </w:tbl>
  <w:p w14:paraId="632670D3" w14:textId="77777777" w:rsidR="008F0921" w:rsidRPr="000C10DF" w:rsidRDefault="008F0921" w:rsidP="000C10DF">
    <w:pPr>
      <w:rPr>
        <w:rFonts w:ascii="Arial" w:hAnsi="Arial" w:cs="Arial"/>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051087"/>
      <w:docPartObj>
        <w:docPartGallery w:val="Page Numbers (Bottom of Page)"/>
        <w:docPartUnique/>
      </w:docPartObj>
    </w:sdtPr>
    <w:sdtEndPr>
      <w:rPr>
        <w:rFonts w:ascii="Arial" w:hAnsi="Arial" w:cs="Arial"/>
        <w:sz w:val="18"/>
        <w:szCs w:val="18"/>
      </w:rPr>
    </w:sdtEndPr>
    <w:sdtContent>
      <w:p w14:paraId="34A6B8C1" w14:textId="14815C9A" w:rsidR="00B06F1C" w:rsidRPr="008218DE" w:rsidRDefault="00B06F1C" w:rsidP="00CF438B">
        <w:pPr>
          <w:pStyle w:val="Rodap"/>
          <w:tabs>
            <w:tab w:val="clear" w:pos="8838"/>
          </w:tabs>
          <w:ind w:right="-144"/>
          <w:rPr>
            <w:rFonts w:ascii="Arial" w:hAnsi="Arial" w:cs="Arial"/>
            <w:sz w:val="18"/>
            <w:szCs w:val="18"/>
          </w:rPr>
        </w:pPr>
        <w:r w:rsidRPr="00CF438B">
          <w:rPr>
            <w:rFonts w:ascii="Arial" w:hAnsi="Arial" w:cs="Arial"/>
            <w:sz w:val="18"/>
            <w:szCs w:val="18"/>
          </w:rPr>
          <w:t>As notas explicativas da Administração são parte integrante das demonstrações financeira</w:t>
        </w:r>
        <w:r>
          <w:rPr>
            <w:rFonts w:ascii="Arial" w:hAnsi="Arial" w:cs="Arial"/>
            <w:sz w:val="18"/>
            <w:szCs w:val="18"/>
          </w:rPr>
          <w:t>s</w:t>
        </w:r>
        <w:r w:rsidR="003D06B4">
          <w:rPr>
            <w:rFonts w:ascii="Arial" w:hAnsi="Arial" w:cs="Arial"/>
            <w:sz w:val="18"/>
            <w:szCs w:val="18"/>
          </w:rPr>
          <w:t xml:space="preserve"> intermediárias condensadas</w:t>
        </w:r>
        <w:r w:rsidRPr="00CF438B">
          <w:rPr>
            <w:rFonts w:ascii="Arial" w:hAnsi="Arial" w:cs="Arial"/>
            <w:sz w:val="18"/>
            <w:szCs w:val="18"/>
          </w:rPr>
          <w:t>.</w:t>
        </w:r>
      </w:p>
      <w:p w14:paraId="7B0A9508" w14:textId="77777777" w:rsidR="00B06F1C" w:rsidRDefault="00B06F1C" w:rsidP="00CF438B">
        <w:pPr>
          <w:pStyle w:val="Rodap"/>
          <w:tabs>
            <w:tab w:val="clear" w:pos="8838"/>
          </w:tabs>
          <w:ind w:right="-144"/>
        </w:pPr>
      </w:p>
      <w:p w14:paraId="60045AB3" w14:textId="38FB26A9" w:rsidR="00B06F1C" w:rsidRPr="008218DE" w:rsidRDefault="00B06F1C">
        <w:pPr>
          <w:pStyle w:val="Rodap"/>
          <w:tabs>
            <w:tab w:val="clear" w:pos="8838"/>
          </w:tabs>
          <w:rPr>
            <w:rFonts w:ascii="Arial" w:hAnsi="Arial" w:cs="Arial"/>
            <w:sz w:val="18"/>
            <w:szCs w:val="18"/>
          </w:rPr>
        </w:pPr>
        <w:r w:rsidRPr="008218DE">
          <w:rPr>
            <w:rFonts w:ascii="Arial" w:hAnsi="Arial" w:cs="Arial"/>
            <w:sz w:val="18"/>
            <w:szCs w:val="18"/>
          </w:rPr>
          <w:fldChar w:fldCharType="begin"/>
        </w:r>
        <w:r w:rsidRPr="008218DE">
          <w:rPr>
            <w:rFonts w:ascii="Arial" w:hAnsi="Arial" w:cs="Arial"/>
            <w:sz w:val="18"/>
            <w:szCs w:val="18"/>
          </w:rPr>
          <w:instrText>PAGE   \* MERGEFORMAT</w:instrText>
        </w:r>
        <w:r w:rsidRPr="008218DE">
          <w:rPr>
            <w:rFonts w:ascii="Arial" w:hAnsi="Arial" w:cs="Arial"/>
            <w:sz w:val="18"/>
            <w:szCs w:val="18"/>
          </w:rPr>
          <w:fldChar w:fldCharType="separate"/>
        </w:r>
        <w:r w:rsidRPr="008218DE">
          <w:rPr>
            <w:rFonts w:ascii="Arial" w:hAnsi="Arial" w:cs="Arial"/>
            <w:noProof/>
            <w:sz w:val="18"/>
            <w:szCs w:val="18"/>
          </w:rPr>
          <w:t>7</w:t>
        </w:r>
        <w:r w:rsidRPr="008218DE">
          <w:rPr>
            <w:rFonts w:ascii="Arial" w:hAnsi="Arial" w:cs="Arial"/>
            <w:sz w:val="18"/>
            <w:szCs w:val="18"/>
          </w:rPr>
          <w:fldChar w:fldCharType="end"/>
        </w:r>
        <w:r w:rsidRPr="008218DE">
          <w:rPr>
            <w:rFonts w:ascii="Arial" w:hAnsi="Arial" w:cs="Arial"/>
            <w:sz w:val="18"/>
            <w:szCs w:val="18"/>
          </w:rPr>
          <w:t xml:space="preserve"> de </w:t>
        </w:r>
        <w:r w:rsidR="001267BB">
          <w:rPr>
            <w:rFonts w:ascii="Arial" w:hAnsi="Arial" w:cs="Arial"/>
            <w:sz w:val="18"/>
            <w:szCs w:val="18"/>
          </w:rPr>
          <w:t>4</w:t>
        </w:r>
        <w:r w:rsidR="00D0775C">
          <w:rPr>
            <w:rFonts w:ascii="Arial" w:hAnsi="Arial" w:cs="Arial"/>
            <w:sz w:val="18"/>
            <w:szCs w:val="18"/>
          </w:rPr>
          <w:t>5</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307881"/>
      <w:docPartObj>
        <w:docPartGallery w:val="Page Numbers (Bottom of Page)"/>
        <w:docPartUnique/>
      </w:docPartObj>
    </w:sdtPr>
    <w:sdtEndPr>
      <w:rPr>
        <w:rFonts w:ascii="Arial" w:hAnsi="Arial" w:cs="Arial"/>
        <w:noProof/>
        <w:sz w:val="18"/>
        <w:szCs w:val="18"/>
      </w:rPr>
    </w:sdtEndPr>
    <w:sdtContent>
      <w:p w14:paraId="0D1BF2A0" w14:textId="77777777" w:rsidR="003D06B4" w:rsidRPr="008218DE" w:rsidRDefault="003D06B4" w:rsidP="003D06B4">
        <w:pPr>
          <w:pStyle w:val="Rodap"/>
          <w:tabs>
            <w:tab w:val="clear" w:pos="8838"/>
          </w:tabs>
          <w:ind w:right="-144"/>
          <w:rPr>
            <w:rFonts w:ascii="Arial" w:hAnsi="Arial" w:cs="Arial"/>
            <w:sz w:val="18"/>
            <w:szCs w:val="18"/>
          </w:rPr>
        </w:pPr>
        <w:r w:rsidRPr="00CF438B">
          <w:rPr>
            <w:rFonts w:ascii="Arial" w:hAnsi="Arial" w:cs="Arial"/>
            <w:sz w:val="18"/>
            <w:szCs w:val="18"/>
          </w:rPr>
          <w:t>As notas explicativas da Administração são parte integrante das demonstrações financeira</w:t>
        </w:r>
        <w:r>
          <w:rPr>
            <w:rFonts w:ascii="Arial" w:hAnsi="Arial" w:cs="Arial"/>
            <w:sz w:val="18"/>
            <w:szCs w:val="18"/>
          </w:rPr>
          <w:t>s intermediárias condensadas</w:t>
        </w:r>
        <w:r w:rsidRPr="00CF438B">
          <w:rPr>
            <w:rFonts w:ascii="Arial" w:hAnsi="Arial" w:cs="Arial"/>
            <w:sz w:val="18"/>
            <w:szCs w:val="18"/>
          </w:rPr>
          <w:t>.</w:t>
        </w:r>
      </w:p>
      <w:p w14:paraId="287F5D3B" w14:textId="04379163" w:rsidR="008F1C32" w:rsidRPr="008218DE" w:rsidRDefault="008F1C32" w:rsidP="003D06B4">
        <w:pPr>
          <w:pStyle w:val="Rodap"/>
          <w:tabs>
            <w:tab w:val="clear" w:pos="8838"/>
          </w:tabs>
          <w:ind w:right="-144"/>
          <w:rPr>
            <w:rFonts w:ascii="Arial" w:hAnsi="Arial" w:cs="Arial"/>
            <w:sz w:val="18"/>
            <w:szCs w:val="18"/>
          </w:rPr>
        </w:pPr>
      </w:p>
      <w:p w14:paraId="24ED7790" w14:textId="6003A983" w:rsidR="008F1C32" w:rsidRPr="008218DE" w:rsidRDefault="00A244FC" w:rsidP="00A244FC">
        <w:pPr>
          <w:pStyle w:val="Rodap"/>
          <w:tabs>
            <w:tab w:val="clear" w:pos="8838"/>
          </w:tabs>
          <w:rPr>
            <w:rFonts w:ascii="Arial" w:hAnsi="Arial" w:cs="Arial"/>
            <w:sz w:val="18"/>
            <w:szCs w:val="18"/>
          </w:rPr>
        </w:pPr>
        <w:r w:rsidRPr="008218DE">
          <w:rPr>
            <w:rFonts w:ascii="Arial" w:hAnsi="Arial" w:cs="Arial"/>
            <w:sz w:val="18"/>
            <w:szCs w:val="18"/>
          </w:rPr>
          <w:fldChar w:fldCharType="begin"/>
        </w:r>
        <w:r w:rsidRPr="008218DE">
          <w:rPr>
            <w:rFonts w:ascii="Arial" w:hAnsi="Arial" w:cs="Arial"/>
            <w:sz w:val="18"/>
            <w:szCs w:val="18"/>
          </w:rPr>
          <w:instrText>PAGE   \* MERGEFORMAT</w:instrText>
        </w:r>
        <w:r w:rsidRPr="008218DE">
          <w:rPr>
            <w:rFonts w:ascii="Arial" w:hAnsi="Arial" w:cs="Arial"/>
            <w:sz w:val="18"/>
            <w:szCs w:val="18"/>
          </w:rPr>
          <w:fldChar w:fldCharType="separate"/>
        </w:r>
        <w:r>
          <w:rPr>
            <w:rFonts w:ascii="Arial" w:hAnsi="Arial" w:cs="Arial"/>
            <w:sz w:val="18"/>
            <w:szCs w:val="18"/>
          </w:rPr>
          <w:t>1</w:t>
        </w:r>
        <w:r w:rsidRPr="008218DE">
          <w:rPr>
            <w:rFonts w:ascii="Arial" w:hAnsi="Arial" w:cs="Arial"/>
            <w:sz w:val="18"/>
            <w:szCs w:val="18"/>
          </w:rPr>
          <w:fldChar w:fldCharType="end"/>
        </w:r>
        <w:r w:rsidRPr="008218DE">
          <w:rPr>
            <w:rFonts w:ascii="Arial" w:hAnsi="Arial" w:cs="Arial"/>
            <w:sz w:val="18"/>
            <w:szCs w:val="18"/>
          </w:rPr>
          <w:t xml:space="preserve"> de </w:t>
        </w:r>
        <w:r>
          <w:rPr>
            <w:rFonts w:ascii="Arial" w:hAnsi="Arial" w:cs="Arial"/>
            <w:sz w:val="18"/>
            <w:szCs w:val="18"/>
          </w:rPr>
          <w:t>4</w:t>
        </w:r>
        <w:r w:rsidR="00D0775C">
          <w:rPr>
            <w:rFonts w:ascii="Arial" w:hAnsi="Arial" w:cs="Arial"/>
            <w:sz w:val="18"/>
            <w:szCs w:val="18"/>
          </w:rPr>
          <w:t>5</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709FB" w14:textId="5D750D07" w:rsidR="006C092B" w:rsidRPr="008218DE" w:rsidRDefault="00DC6BA6" w:rsidP="00DC6BA6">
    <w:pPr>
      <w:pStyle w:val="Rodap"/>
      <w:tabs>
        <w:tab w:val="clear" w:pos="8838"/>
      </w:tabs>
      <w:rPr>
        <w:rFonts w:ascii="Arial" w:hAnsi="Arial" w:cs="Arial"/>
        <w:sz w:val="18"/>
        <w:szCs w:val="18"/>
      </w:rPr>
    </w:pPr>
    <w:r w:rsidRPr="008218DE">
      <w:rPr>
        <w:rFonts w:ascii="Arial" w:hAnsi="Arial" w:cs="Arial"/>
        <w:sz w:val="18"/>
        <w:szCs w:val="18"/>
      </w:rPr>
      <w:fldChar w:fldCharType="begin"/>
    </w:r>
    <w:r w:rsidRPr="008218DE">
      <w:rPr>
        <w:rFonts w:ascii="Arial" w:hAnsi="Arial" w:cs="Arial"/>
        <w:sz w:val="18"/>
        <w:szCs w:val="18"/>
      </w:rPr>
      <w:instrText>PAGE   \* MERGEFORMAT</w:instrText>
    </w:r>
    <w:r w:rsidRPr="008218DE">
      <w:rPr>
        <w:rFonts w:ascii="Arial" w:hAnsi="Arial" w:cs="Arial"/>
        <w:sz w:val="18"/>
        <w:szCs w:val="18"/>
      </w:rPr>
      <w:fldChar w:fldCharType="separate"/>
    </w:r>
    <w:r w:rsidRPr="008218DE">
      <w:rPr>
        <w:rFonts w:ascii="Arial" w:hAnsi="Arial" w:cs="Arial"/>
        <w:sz w:val="18"/>
        <w:szCs w:val="18"/>
      </w:rPr>
      <w:t>6</w:t>
    </w:r>
    <w:r w:rsidRPr="008218DE">
      <w:rPr>
        <w:rFonts w:ascii="Arial" w:hAnsi="Arial" w:cs="Arial"/>
        <w:sz w:val="18"/>
        <w:szCs w:val="18"/>
      </w:rPr>
      <w:fldChar w:fldCharType="end"/>
    </w:r>
    <w:r w:rsidRPr="008218DE">
      <w:rPr>
        <w:rFonts w:ascii="Arial" w:hAnsi="Arial" w:cs="Arial"/>
        <w:sz w:val="18"/>
        <w:szCs w:val="18"/>
      </w:rPr>
      <w:t xml:space="preserve"> de </w:t>
    </w:r>
    <w:r w:rsidR="001267BB">
      <w:rPr>
        <w:rFonts w:ascii="Arial" w:hAnsi="Arial" w:cs="Arial"/>
        <w:sz w:val="18"/>
        <w:szCs w:val="18"/>
      </w:rPr>
      <w:t>4</w:t>
    </w:r>
    <w:r w:rsidR="00DB3E66">
      <w:rPr>
        <w:rFonts w:ascii="Arial" w:hAnsi="Arial" w:cs="Arial"/>
        <w:sz w:val="18"/>
        <w:szCs w:val="18"/>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6F32" w14:textId="036D6D1E" w:rsidR="00212D4A" w:rsidRPr="00DC6BA6" w:rsidRDefault="00212D4A" w:rsidP="00DC6BA6">
    <w:pPr>
      <w:pStyle w:val="Rodap"/>
      <w:tabs>
        <w:tab w:val="clear" w:pos="8838"/>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A8456" w14:textId="77777777" w:rsidR="00576E75" w:rsidRDefault="00576E75">
      <w:r>
        <w:separator/>
      </w:r>
    </w:p>
  </w:footnote>
  <w:footnote w:type="continuationSeparator" w:id="0">
    <w:p w14:paraId="298318D9" w14:textId="77777777" w:rsidR="00576E75" w:rsidRDefault="00576E75">
      <w:r>
        <w:continuationSeparator/>
      </w:r>
    </w:p>
  </w:footnote>
  <w:footnote w:type="continuationNotice" w:id="1">
    <w:p w14:paraId="7EA06B86" w14:textId="77777777" w:rsidR="00576E75" w:rsidRDefault="00576E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CC2FE" w14:textId="77777777" w:rsidR="00D5249A" w:rsidRDefault="00D5249A">
    <w:pPr>
      <w:pBdr>
        <w:top w:val="nil"/>
        <w:left w:val="nil"/>
        <w:bottom w:val="nil"/>
        <w:right w:val="nil"/>
        <w:between w:val="nil"/>
      </w:pBdr>
      <w:tabs>
        <w:tab w:val="center" w:pos="4252"/>
        <w:tab w:val="right" w:pos="8504"/>
      </w:tabs>
      <w:rPr>
        <w:color w:val="000000"/>
        <w:sz w:val="17"/>
        <w:szCs w:val="17"/>
      </w:rPr>
    </w:pPr>
  </w:p>
  <w:p w14:paraId="2E11744C" w14:textId="77777777" w:rsidR="00D5249A" w:rsidRDefault="00D5249A">
    <w:pPr>
      <w:rPr>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E907" w14:textId="77777777" w:rsidR="00D5249A" w:rsidRPr="00F1371E" w:rsidRDefault="00D5249A" w:rsidP="008E1543">
    <w:pPr>
      <w:pStyle w:val="Cabealho"/>
      <w:rPr>
        <w:sz w:val="2"/>
        <w:szCs w:val="2"/>
        <w:lang w:val="en-GB"/>
      </w:rPr>
    </w:pPr>
    <w:bookmarkStart w:id="1" w:name="_Hlk207898510"/>
    <w:bookmarkStart w:id="2" w:name="_Hlk207898511"/>
    <w:bookmarkStart w:id="3" w:name="_Hlk208505421"/>
    <w:bookmarkStart w:id="4" w:name="_Hlk208505422"/>
    <w:bookmarkStart w:id="5" w:name="_Hlk208851600"/>
    <w:bookmarkStart w:id="6" w:name="_Hlk208851601"/>
    <w:bookmarkStart w:id="7" w:name="_Hlk209021217"/>
    <w:bookmarkStart w:id="8" w:name="_Hlk209021218"/>
    <w:bookmarkStart w:id="9" w:name="_Hlk209024859"/>
    <w:bookmarkStart w:id="10" w:name="_Hlk209024860"/>
    <w:bookmarkStart w:id="11" w:name="_Hlk213950623"/>
    <w:bookmarkStart w:id="12" w:name="_Hlk213950624"/>
    <w:bookmarkStart w:id="13" w:name="_Hlk216700722"/>
    <w:bookmarkStart w:id="14" w:name="_Hlk216700723"/>
    <w:bookmarkStart w:id="15" w:name="_Hlk216701340"/>
    <w:bookmarkStart w:id="16" w:name="_Hlk216701341"/>
    <w:bookmarkStart w:id="17" w:name="_Hlk216785638"/>
    <w:bookmarkStart w:id="18" w:name="_Hlk216785639"/>
    <w:bookmarkStart w:id="19" w:name="_Hlk216962309"/>
    <w:bookmarkStart w:id="20" w:name="_Hlk216962310"/>
    <w:bookmarkStart w:id="21" w:name="_Hlk217061886"/>
    <w:bookmarkStart w:id="22" w:name="_Hlk217061887"/>
    <w:bookmarkStart w:id="23" w:name="_Hlk217061893"/>
    <w:bookmarkStart w:id="24" w:name="_Hlk217061894"/>
    <w:bookmarkStart w:id="25" w:name="_Hlk217062691"/>
    <w:bookmarkStart w:id="26" w:name="_Hlk217062692"/>
    <w:bookmarkStart w:id="27" w:name="_Hlk217908325"/>
    <w:bookmarkStart w:id="28" w:name="_Hlk217908326"/>
    <w:bookmarkStart w:id="29" w:name="_Hlk219732562"/>
    <w:bookmarkStart w:id="30" w:name="_Hlk219732563"/>
    <w:bookmarkStart w:id="31" w:name="_Hlk221199133"/>
    <w:bookmarkStart w:id="32" w:name="_Hlk221199134"/>
    <w:bookmarkStart w:id="33" w:name="_Hlk221203506"/>
    <w:bookmarkStart w:id="34" w:name="_Hlk221203507"/>
    <w:bookmarkStart w:id="35" w:name="_Hlk221881691"/>
    <w:bookmarkStart w:id="36" w:name="_Hlk221881692"/>
    <w:bookmarkStart w:id="37" w:name="_Hlk221882877"/>
    <w:bookmarkStart w:id="38" w:name="_Hlk221882878"/>
    <w:r w:rsidRPr="00D2293B">
      <w:rPr>
        <w:noProof/>
        <w:lang w:val="en-GB"/>
      </w:rPr>
      <w:drawing>
        <wp:anchor distT="0" distB="0" distL="114300" distR="114300" simplePos="0" relativeHeight="251663360" behindDoc="0" locked="1" layoutInCell="1" allowOverlap="1" wp14:anchorId="1DA74CF3" wp14:editId="20BFAA3C">
          <wp:simplePos x="0" y="0"/>
          <wp:positionH relativeFrom="page">
            <wp:posOffset>889000</wp:posOffset>
          </wp:positionH>
          <wp:positionV relativeFrom="page">
            <wp:posOffset>269875</wp:posOffset>
          </wp:positionV>
          <wp:extent cx="1645200" cy="1062000"/>
          <wp:effectExtent l="0" t="0" r="0" b="0"/>
          <wp:wrapNone/>
          <wp:docPr id="16496310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539"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45200" cy="1062000"/>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696E" w14:textId="77777777" w:rsidR="00D5249A" w:rsidRDefault="00D5249A">
    <w:pPr>
      <w:pBdr>
        <w:top w:val="nil"/>
        <w:left w:val="nil"/>
        <w:bottom w:val="nil"/>
        <w:right w:val="nil"/>
        <w:between w:val="nil"/>
      </w:pBdr>
      <w:tabs>
        <w:tab w:val="center" w:pos="4252"/>
        <w:tab w:val="right" w:pos="8504"/>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C6B3" w14:textId="77777777" w:rsidR="008F0921" w:rsidRPr="000C10DF" w:rsidRDefault="008F0921" w:rsidP="000C10DF">
    <w:pPr>
      <w:widowControl w:val="0"/>
      <w:rPr>
        <w:rFonts w:ascii="Arial" w:hAnsi="Arial" w:cs="Arial"/>
        <w:sz w:val="18"/>
        <w:szCs w:val="18"/>
      </w:rPr>
    </w:pPr>
    <w:r w:rsidRPr="000C10DF">
      <w:rPr>
        <w:rFonts w:ascii="Arial" w:hAnsi="Arial" w:cs="Arial"/>
        <w:sz w:val="18"/>
        <w:szCs w:val="18"/>
      </w:rPr>
      <w:t xml:space="preserve">Companhia de Desenvolvimento Econômico </w:t>
    </w:r>
  </w:p>
  <w:p w14:paraId="31859639" w14:textId="77777777" w:rsidR="008F0921" w:rsidRPr="000C10DF" w:rsidRDefault="008F0921" w:rsidP="000C10DF">
    <w:pPr>
      <w:widowControl w:val="0"/>
      <w:rPr>
        <w:rFonts w:ascii="Arial" w:hAnsi="Arial" w:cs="Arial"/>
        <w:sz w:val="18"/>
        <w:szCs w:val="18"/>
      </w:rPr>
    </w:pPr>
    <w:r w:rsidRPr="000C10DF">
      <w:rPr>
        <w:rFonts w:ascii="Arial" w:hAnsi="Arial" w:cs="Arial"/>
        <w:sz w:val="18"/>
        <w:szCs w:val="18"/>
      </w:rPr>
      <w:t>de Minas Gerais - CODEMIG</w:t>
    </w:r>
  </w:p>
  <w:p w14:paraId="4F85C6EF" w14:textId="77777777" w:rsidR="008F0921" w:rsidRPr="000C10DF" w:rsidRDefault="008F0921" w:rsidP="000C10DF">
    <w:pPr>
      <w:rPr>
        <w:rFonts w:ascii="Arial" w:hAnsi="Arial" w:cs="Arial"/>
        <w:sz w:val="18"/>
        <w:szCs w:val="18"/>
      </w:rPr>
    </w:pPr>
  </w:p>
  <w:p w14:paraId="45AD0590" w14:textId="6F454570" w:rsidR="00355566" w:rsidRPr="000C10DF" w:rsidRDefault="00C12741" w:rsidP="000C10DF">
    <w:pPr>
      <w:rPr>
        <w:rFonts w:ascii="Arial" w:hAnsi="Arial" w:cs="Arial"/>
        <w:sz w:val="18"/>
        <w:szCs w:val="18"/>
      </w:rPr>
    </w:pPr>
    <w:r w:rsidRPr="000C10DF">
      <w:rPr>
        <w:rFonts w:ascii="Arial" w:hAnsi="Arial" w:cs="Arial"/>
        <w:noProof/>
        <w:sz w:val="18"/>
        <w:szCs w:val="18"/>
        <w:lang w:val="en-GB"/>
      </w:rPr>
      <w:drawing>
        <wp:anchor distT="0" distB="0" distL="114300" distR="114300" simplePos="0" relativeHeight="251659264" behindDoc="0" locked="1" layoutInCell="1" allowOverlap="1" wp14:anchorId="119FF0B2" wp14:editId="1923DABA">
          <wp:simplePos x="0" y="0"/>
          <wp:positionH relativeFrom="page">
            <wp:posOffset>982980</wp:posOffset>
          </wp:positionH>
          <wp:positionV relativeFrom="page">
            <wp:posOffset>269875</wp:posOffset>
          </wp:positionV>
          <wp:extent cx="1645200" cy="1062000"/>
          <wp:effectExtent l="0" t="0" r="0" b="0"/>
          <wp:wrapNone/>
          <wp:docPr id="7696758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539"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45200" cy="10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6B9A" w14:textId="77777777" w:rsidR="008F0921" w:rsidRPr="007A6465" w:rsidRDefault="008F0921" w:rsidP="00C12741">
    <w:pPr>
      <w:rPr>
        <w:sz w:val="2"/>
        <w:szCs w:val="2"/>
      </w:rPr>
    </w:pPr>
    <w:r w:rsidRPr="007A6465">
      <w:rPr>
        <w:noProof/>
        <w:sz w:val="2"/>
        <w:szCs w:val="2"/>
        <w:lang w:val="en-GB"/>
      </w:rPr>
      <w:drawing>
        <wp:anchor distT="0" distB="0" distL="114300" distR="114300" simplePos="0" relativeHeight="251661312" behindDoc="0" locked="1" layoutInCell="1" allowOverlap="1" wp14:anchorId="759EB567" wp14:editId="4CC86304">
          <wp:simplePos x="0" y="0"/>
          <wp:positionH relativeFrom="page">
            <wp:posOffset>982980</wp:posOffset>
          </wp:positionH>
          <wp:positionV relativeFrom="page">
            <wp:posOffset>269875</wp:posOffset>
          </wp:positionV>
          <wp:extent cx="1645200" cy="1062000"/>
          <wp:effectExtent l="0" t="0" r="0" b="0"/>
          <wp:wrapNone/>
          <wp:docPr id="4241858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539"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45200" cy="10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3ACE" w14:textId="77777777" w:rsidR="00630498" w:rsidRPr="004F73F9" w:rsidRDefault="00630498" w:rsidP="000D3202">
    <w:pPr>
      <w:pStyle w:val="Ttulo2"/>
      <w:jc w:val="left"/>
    </w:pPr>
    <w:r w:rsidRPr="004F73F9">
      <w:rPr>
        <w:b/>
        <w:bCs/>
      </w:rPr>
      <w:t>Companhia de Desenvolvimento Econômico de Minas Gerais - CODEMIG</w:t>
    </w:r>
  </w:p>
  <w:p w14:paraId="77FBD948" w14:textId="77777777" w:rsidR="00630498" w:rsidRPr="004F73F9" w:rsidRDefault="00630498" w:rsidP="000D3202">
    <w:pPr>
      <w:pStyle w:val="Ttulo2"/>
      <w:jc w:val="left"/>
    </w:pPr>
  </w:p>
  <w:p w14:paraId="13CBA74E" w14:textId="609FB4B9" w:rsidR="00630498" w:rsidRDefault="00630498" w:rsidP="00BF5A44">
    <w:pPr>
      <w:pStyle w:val="Ttulo2"/>
      <w:jc w:val="left"/>
      <w:rPr>
        <w:b/>
        <w:sz w:val="20"/>
        <w:szCs w:val="20"/>
      </w:rPr>
    </w:pPr>
    <w:r>
      <w:rPr>
        <w:b/>
        <w:sz w:val="20"/>
        <w:szCs w:val="20"/>
      </w:rPr>
      <w:t>Balanço Patrimonial</w:t>
    </w:r>
  </w:p>
  <w:p w14:paraId="102A5064" w14:textId="77777777" w:rsidR="00630498" w:rsidRPr="004F73F9" w:rsidRDefault="00630498" w:rsidP="00BF5A44">
    <w:pPr>
      <w:pStyle w:val="Ttulo2"/>
      <w:pBdr>
        <w:bottom w:val="single" w:sz="6" w:space="1" w:color="auto"/>
      </w:pBdr>
      <w:tabs>
        <w:tab w:val="right" w:pos="10348"/>
      </w:tabs>
      <w:jc w:val="left"/>
      <w:rPr>
        <w:b/>
        <w:sz w:val="16"/>
        <w:szCs w:val="16"/>
      </w:rPr>
    </w:pPr>
    <w:r w:rsidRPr="004F73F9">
      <w:rPr>
        <w:b/>
        <w:sz w:val="16"/>
        <w:szCs w:val="16"/>
      </w:rPr>
      <w:t>Em milhares de reais</w:t>
    </w:r>
  </w:p>
  <w:p w14:paraId="425AD7C8" w14:textId="77777777" w:rsidR="00630498" w:rsidRPr="004F73F9" w:rsidRDefault="00630498" w:rsidP="006019F9">
    <w:pPr>
      <w:pStyle w:val="Ttulo2"/>
      <w:jc w:val="left"/>
      <w:rPr>
        <w:b/>
        <w:sz w:val="16"/>
        <w:szCs w:val="16"/>
      </w:rPr>
    </w:pPr>
  </w:p>
  <w:p w14:paraId="3214EA20" w14:textId="77777777" w:rsidR="00630498" w:rsidRPr="004F73F9" w:rsidRDefault="00630498">
    <w:pPr>
      <w:pStyle w:val="Cabealho"/>
      <w:rPr>
        <w:rFonts w:ascii="Arial" w:hAnsi="Arial" w:cs="Arial"/>
        <w:b/>
        <w:sz w:val="16"/>
        <w:szCs w:val="16"/>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1926" w14:textId="77777777" w:rsidR="00E226F4" w:rsidRPr="004F73F9" w:rsidRDefault="00E226F4" w:rsidP="00065328">
    <w:pPr>
      <w:pStyle w:val="Ttulo2"/>
      <w:jc w:val="left"/>
    </w:pPr>
    <w:r w:rsidRPr="004F73F9">
      <w:rPr>
        <w:b/>
        <w:bCs/>
      </w:rPr>
      <w:t>Companhia de Desenvolvimento Econômico de Minas Gerais - CODEMIG</w:t>
    </w:r>
  </w:p>
  <w:p w14:paraId="294BB8D9" w14:textId="77777777" w:rsidR="00E226F4" w:rsidRPr="004F73F9" w:rsidRDefault="00E226F4" w:rsidP="00065328">
    <w:pPr>
      <w:pStyle w:val="Ttulo2"/>
      <w:jc w:val="left"/>
    </w:pPr>
  </w:p>
  <w:p w14:paraId="58FF21D7" w14:textId="77777777" w:rsidR="00E226F4" w:rsidRDefault="00E226F4" w:rsidP="00065328">
    <w:pPr>
      <w:pStyle w:val="Pa4"/>
      <w:widowControl w:val="0"/>
      <w:tabs>
        <w:tab w:val="left" w:pos="1985"/>
      </w:tabs>
      <w:spacing w:before="0" w:after="0" w:line="240" w:lineRule="auto"/>
      <w:rPr>
        <w:rFonts w:ascii="Arial" w:hAnsi="Arial" w:cs="Arial"/>
        <w:b/>
        <w:color w:val="000000"/>
        <w:sz w:val="20"/>
        <w:szCs w:val="20"/>
        <w:lang w:val="pt-BR"/>
      </w:rPr>
    </w:pPr>
    <w:r>
      <w:rPr>
        <w:rFonts w:ascii="Arial" w:hAnsi="Arial" w:cs="Arial"/>
        <w:b/>
        <w:color w:val="000000"/>
        <w:sz w:val="20"/>
        <w:szCs w:val="20"/>
        <w:lang w:val="pt-BR"/>
      </w:rPr>
      <w:t xml:space="preserve">Demonstração do resultado </w:t>
    </w:r>
  </w:p>
  <w:p w14:paraId="4EC21A1C" w14:textId="1EF8235E" w:rsidR="00E226F4" w:rsidRPr="004F73F9" w:rsidRDefault="003D06B4" w:rsidP="00B65590">
    <w:pPr>
      <w:pStyle w:val="Default"/>
      <w:rPr>
        <w:rFonts w:ascii="Arial" w:hAnsi="Arial" w:cs="Arial"/>
        <w:b/>
        <w:sz w:val="20"/>
        <w:szCs w:val="20"/>
        <w:lang w:eastAsia="en-US"/>
      </w:rPr>
    </w:pPr>
    <w:r>
      <w:rPr>
        <w:rFonts w:ascii="Arial" w:hAnsi="Arial" w:cs="Arial"/>
        <w:b/>
        <w:sz w:val="20"/>
        <w:szCs w:val="20"/>
        <w:lang w:eastAsia="en-US"/>
      </w:rPr>
      <w:t>Período</w:t>
    </w:r>
    <w:r w:rsidR="00FC1226">
      <w:rPr>
        <w:rFonts w:ascii="Arial" w:hAnsi="Arial" w:cs="Arial"/>
        <w:b/>
        <w:sz w:val="20"/>
        <w:szCs w:val="20"/>
        <w:lang w:eastAsia="en-US"/>
      </w:rPr>
      <w:t>s</w:t>
    </w:r>
    <w:r>
      <w:rPr>
        <w:rFonts w:ascii="Arial" w:hAnsi="Arial" w:cs="Arial"/>
        <w:b/>
        <w:sz w:val="20"/>
        <w:szCs w:val="20"/>
        <w:lang w:eastAsia="en-US"/>
      </w:rPr>
      <w:t xml:space="preserve"> de </w:t>
    </w:r>
    <w:r w:rsidR="0042736A">
      <w:rPr>
        <w:rFonts w:ascii="Arial" w:hAnsi="Arial" w:cs="Arial"/>
        <w:b/>
        <w:sz w:val="20"/>
        <w:szCs w:val="20"/>
        <w:lang w:eastAsia="en-US"/>
      </w:rPr>
      <w:t>seis</w:t>
    </w:r>
    <w:r>
      <w:rPr>
        <w:rFonts w:ascii="Arial" w:hAnsi="Arial" w:cs="Arial"/>
        <w:b/>
        <w:sz w:val="20"/>
        <w:szCs w:val="20"/>
        <w:lang w:eastAsia="en-US"/>
      </w:rPr>
      <w:t xml:space="preserve"> meses</w:t>
    </w:r>
    <w:r w:rsidR="00E226F4">
      <w:rPr>
        <w:rFonts w:ascii="Arial" w:hAnsi="Arial" w:cs="Arial"/>
        <w:b/>
        <w:sz w:val="20"/>
        <w:szCs w:val="20"/>
        <w:lang w:eastAsia="en-US"/>
      </w:rPr>
      <w:t xml:space="preserve"> findo</w:t>
    </w:r>
    <w:r w:rsidR="00FC1226">
      <w:rPr>
        <w:rFonts w:ascii="Arial" w:hAnsi="Arial" w:cs="Arial"/>
        <w:b/>
        <w:sz w:val="20"/>
        <w:szCs w:val="20"/>
        <w:lang w:eastAsia="en-US"/>
      </w:rPr>
      <w:t>s</w:t>
    </w:r>
    <w:r w:rsidR="00E226F4">
      <w:rPr>
        <w:rFonts w:ascii="Arial" w:hAnsi="Arial" w:cs="Arial"/>
        <w:b/>
        <w:sz w:val="20"/>
        <w:szCs w:val="20"/>
        <w:lang w:eastAsia="en-US"/>
      </w:rPr>
      <w:t xml:space="preserve"> em 3</w:t>
    </w:r>
    <w:r w:rsidR="0042736A">
      <w:rPr>
        <w:rFonts w:ascii="Arial" w:hAnsi="Arial" w:cs="Arial"/>
        <w:b/>
        <w:sz w:val="20"/>
        <w:szCs w:val="20"/>
        <w:lang w:eastAsia="en-US"/>
      </w:rPr>
      <w:t>0</w:t>
    </w:r>
    <w:r w:rsidR="00E226F4">
      <w:rPr>
        <w:rFonts w:ascii="Arial" w:hAnsi="Arial" w:cs="Arial"/>
        <w:b/>
        <w:sz w:val="20"/>
        <w:szCs w:val="20"/>
        <w:lang w:eastAsia="en-US"/>
      </w:rPr>
      <w:t xml:space="preserve"> de </w:t>
    </w:r>
    <w:r w:rsidR="0042736A">
      <w:rPr>
        <w:rFonts w:ascii="Arial" w:hAnsi="Arial" w:cs="Arial"/>
        <w:b/>
        <w:sz w:val="20"/>
        <w:szCs w:val="20"/>
        <w:lang w:eastAsia="en-US"/>
      </w:rPr>
      <w:t>junh</w:t>
    </w:r>
    <w:r w:rsidR="00E226F4">
      <w:rPr>
        <w:rFonts w:ascii="Arial" w:hAnsi="Arial" w:cs="Arial"/>
        <w:b/>
        <w:sz w:val="20"/>
        <w:szCs w:val="20"/>
        <w:lang w:eastAsia="en-US"/>
      </w:rPr>
      <w:t>o</w:t>
    </w:r>
  </w:p>
  <w:p w14:paraId="07707852" w14:textId="768A55E7" w:rsidR="00E226F4" w:rsidRDefault="00E226F4" w:rsidP="00065328">
    <w:pPr>
      <w:pStyle w:val="Ttulo2"/>
      <w:pBdr>
        <w:bottom w:val="single" w:sz="6" w:space="1" w:color="auto"/>
      </w:pBdr>
      <w:tabs>
        <w:tab w:val="right" w:pos="10348"/>
      </w:tabs>
      <w:jc w:val="left"/>
      <w:rPr>
        <w:b/>
        <w:sz w:val="16"/>
        <w:szCs w:val="16"/>
      </w:rPr>
    </w:pPr>
    <w:r>
      <w:rPr>
        <w:b/>
        <w:sz w:val="16"/>
        <w:szCs w:val="16"/>
      </w:rPr>
      <w:t>Em milhares de reais</w:t>
    </w:r>
  </w:p>
  <w:p w14:paraId="00C49498" w14:textId="77777777" w:rsidR="00E226F4" w:rsidRDefault="00E226F4" w:rsidP="00B34761">
    <w:pPr>
      <w:pStyle w:val="Cabealho"/>
      <w:rPr>
        <w:rFonts w:ascii="Arial" w:hAnsi="Arial" w:cs="Arial"/>
        <w:sz w:val="16"/>
        <w:szCs w:val="16"/>
      </w:rPr>
    </w:pPr>
  </w:p>
  <w:p w14:paraId="1085448B" w14:textId="77777777" w:rsidR="00E226F4" w:rsidRDefault="00E226F4" w:rsidP="00B34761">
    <w:pPr>
      <w:pStyle w:val="Cabealho"/>
      <w:rPr>
        <w:rFonts w:ascii="Arial" w:hAnsi="Arial" w:cs="Arial"/>
        <w:sz w:val="16"/>
        <w:szCs w:val="16"/>
      </w:rPr>
    </w:pPr>
  </w:p>
  <w:p w14:paraId="63A33A3F" w14:textId="77777777" w:rsidR="00E226F4" w:rsidRPr="00E10011" w:rsidRDefault="00E226F4" w:rsidP="00B34761">
    <w:pPr>
      <w:pStyle w:val="Cabealho"/>
      <w:rPr>
        <w:rFonts w:ascii="Arial" w:hAnsi="Arial" w:cs="Arial"/>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95D4" w14:textId="77777777" w:rsidR="0042736A" w:rsidRPr="004F73F9" w:rsidRDefault="0042736A" w:rsidP="00065328">
    <w:pPr>
      <w:pStyle w:val="Ttulo2"/>
      <w:jc w:val="left"/>
    </w:pPr>
    <w:r w:rsidRPr="004F73F9">
      <w:rPr>
        <w:b/>
        <w:bCs/>
      </w:rPr>
      <w:t>Companhia de Desenvolvimento Econômico de Minas Gerais - CODEMIG</w:t>
    </w:r>
  </w:p>
  <w:p w14:paraId="5581C4A6" w14:textId="77777777" w:rsidR="0042736A" w:rsidRPr="004F73F9" w:rsidRDefault="0042736A" w:rsidP="00065328">
    <w:pPr>
      <w:pStyle w:val="Ttulo2"/>
      <w:jc w:val="left"/>
    </w:pPr>
  </w:p>
  <w:p w14:paraId="6E61FDF3" w14:textId="77777777" w:rsidR="0042736A" w:rsidRDefault="0042736A" w:rsidP="00065328">
    <w:pPr>
      <w:pStyle w:val="Pa4"/>
      <w:widowControl w:val="0"/>
      <w:tabs>
        <w:tab w:val="left" w:pos="1985"/>
      </w:tabs>
      <w:spacing w:before="0" w:after="0" w:line="240" w:lineRule="auto"/>
      <w:rPr>
        <w:rFonts w:ascii="Arial" w:hAnsi="Arial" w:cs="Arial"/>
        <w:b/>
        <w:color w:val="000000"/>
        <w:sz w:val="20"/>
        <w:szCs w:val="20"/>
        <w:lang w:val="pt-BR"/>
      </w:rPr>
    </w:pPr>
    <w:r>
      <w:rPr>
        <w:rFonts w:ascii="Arial" w:hAnsi="Arial" w:cs="Arial"/>
        <w:b/>
        <w:color w:val="000000"/>
        <w:sz w:val="20"/>
        <w:szCs w:val="20"/>
        <w:lang w:val="pt-BR"/>
      </w:rPr>
      <w:t xml:space="preserve">Demonstração do resultado </w:t>
    </w:r>
  </w:p>
  <w:p w14:paraId="405857D3" w14:textId="6148966D" w:rsidR="0042736A" w:rsidRPr="004F73F9" w:rsidRDefault="0042736A" w:rsidP="00B65590">
    <w:pPr>
      <w:pStyle w:val="Default"/>
      <w:rPr>
        <w:rFonts w:ascii="Arial" w:hAnsi="Arial" w:cs="Arial"/>
        <w:b/>
        <w:sz w:val="20"/>
        <w:szCs w:val="20"/>
        <w:lang w:eastAsia="en-US"/>
      </w:rPr>
    </w:pPr>
    <w:r>
      <w:rPr>
        <w:rFonts w:ascii="Arial" w:hAnsi="Arial" w:cs="Arial"/>
        <w:b/>
        <w:sz w:val="20"/>
        <w:szCs w:val="20"/>
        <w:lang w:eastAsia="en-US"/>
      </w:rPr>
      <w:t>Período</w:t>
    </w:r>
    <w:r w:rsidR="00FC1226">
      <w:rPr>
        <w:rFonts w:ascii="Arial" w:hAnsi="Arial" w:cs="Arial"/>
        <w:b/>
        <w:sz w:val="20"/>
        <w:szCs w:val="20"/>
        <w:lang w:eastAsia="en-US"/>
      </w:rPr>
      <w:t>s</w:t>
    </w:r>
    <w:r>
      <w:rPr>
        <w:rFonts w:ascii="Arial" w:hAnsi="Arial" w:cs="Arial"/>
        <w:b/>
        <w:sz w:val="20"/>
        <w:szCs w:val="20"/>
        <w:lang w:eastAsia="en-US"/>
      </w:rPr>
      <w:t xml:space="preserve"> de três meses findo</w:t>
    </w:r>
    <w:r w:rsidR="00FC1226">
      <w:rPr>
        <w:rFonts w:ascii="Arial" w:hAnsi="Arial" w:cs="Arial"/>
        <w:b/>
        <w:sz w:val="20"/>
        <w:szCs w:val="20"/>
        <w:lang w:eastAsia="en-US"/>
      </w:rPr>
      <w:t>s</w:t>
    </w:r>
    <w:r>
      <w:rPr>
        <w:rFonts w:ascii="Arial" w:hAnsi="Arial" w:cs="Arial"/>
        <w:b/>
        <w:sz w:val="20"/>
        <w:szCs w:val="20"/>
        <w:lang w:eastAsia="en-US"/>
      </w:rPr>
      <w:t xml:space="preserve"> em 30 de junho</w:t>
    </w:r>
  </w:p>
  <w:p w14:paraId="182E1FEF" w14:textId="77777777" w:rsidR="0042736A" w:rsidRDefault="0042736A" w:rsidP="00065328">
    <w:pPr>
      <w:pStyle w:val="Ttulo2"/>
      <w:pBdr>
        <w:bottom w:val="single" w:sz="6" w:space="1" w:color="auto"/>
      </w:pBdr>
      <w:tabs>
        <w:tab w:val="right" w:pos="10348"/>
      </w:tabs>
      <w:jc w:val="left"/>
      <w:rPr>
        <w:b/>
        <w:sz w:val="16"/>
        <w:szCs w:val="16"/>
      </w:rPr>
    </w:pPr>
    <w:r>
      <w:rPr>
        <w:b/>
        <w:sz w:val="16"/>
        <w:szCs w:val="16"/>
      </w:rPr>
      <w:t>Em milhares de reais</w:t>
    </w:r>
  </w:p>
  <w:p w14:paraId="3C8BC4FA" w14:textId="77777777" w:rsidR="0042736A" w:rsidRDefault="0042736A" w:rsidP="00B34761">
    <w:pPr>
      <w:pStyle w:val="Cabealho"/>
      <w:rPr>
        <w:rFonts w:ascii="Arial" w:hAnsi="Arial" w:cs="Arial"/>
        <w:sz w:val="16"/>
        <w:szCs w:val="16"/>
      </w:rPr>
    </w:pPr>
  </w:p>
  <w:p w14:paraId="59108AA7" w14:textId="77777777" w:rsidR="0042736A" w:rsidRDefault="0042736A" w:rsidP="00B34761">
    <w:pPr>
      <w:pStyle w:val="Cabealho"/>
      <w:rPr>
        <w:rFonts w:ascii="Arial" w:hAnsi="Arial" w:cs="Arial"/>
        <w:sz w:val="16"/>
        <w:szCs w:val="16"/>
      </w:rPr>
    </w:pPr>
  </w:p>
  <w:p w14:paraId="6AA40EB8" w14:textId="77777777" w:rsidR="0042736A" w:rsidRPr="00E10011" w:rsidRDefault="0042736A" w:rsidP="00B34761">
    <w:pPr>
      <w:pStyle w:val="Cabealho"/>
      <w:rPr>
        <w:rFonts w:ascii="Arial" w:hAnsi="Arial" w:cs="Arial"/>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88A5C" w14:textId="77777777" w:rsidR="006A09A0" w:rsidRPr="004F73F9" w:rsidRDefault="006A09A0" w:rsidP="00065328">
    <w:pPr>
      <w:pStyle w:val="Ttulo2"/>
      <w:jc w:val="left"/>
    </w:pPr>
    <w:r w:rsidRPr="004F73F9">
      <w:rPr>
        <w:b/>
        <w:bCs/>
      </w:rPr>
      <w:t xml:space="preserve">Companhia </w:t>
    </w:r>
    <w:r w:rsidRPr="004F73F9">
      <w:rPr>
        <w:b/>
        <w:bCs/>
      </w:rPr>
      <w:t>de Desenvolvimento Econômico de Minas Gerais - CODEMIG</w:t>
    </w:r>
  </w:p>
  <w:p w14:paraId="0A90A6D8" w14:textId="77777777" w:rsidR="006A09A0" w:rsidRPr="004F73F9" w:rsidRDefault="006A09A0" w:rsidP="00065328">
    <w:pPr>
      <w:pStyle w:val="Ttulo2"/>
      <w:jc w:val="left"/>
    </w:pPr>
  </w:p>
  <w:p w14:paraId="737D46D5" w14:textId="77777777" w:rsidR="00A877B8" w:rsidRDefault="00A877B8" w:rsidP="00A877B8">
    <w:pPr>
      <w:pStyle w:val="Pa4"/>
      <w:widowControl w:val="0"/>
      <w:tabs>
        <w:tab w:val="left" w:pos="1985"/>
      </w:tabs>
      <w:spacing w:before="0" w:after="0" w:line="240" w:lineRule="auto"/>
      <w:rPr>
        <w:rFonts w:ascii="Arial" w:hAnsi="Arial" w:cs="Arial"/>
        <w:b/>
        <w:color w:val="000000"/>
        <w:sz w:val="20"/>
        <w:szCs w:val="20"/>
        <w:lang w:val="pt-BR"/>
      </w:rPr>
    </w:pPr>
    <w:r>
      <w:rPr>
        <w:rFonts w:ascii="Arial" w:hAnsi="Arial" w:cs="Arial"/>
        <w:b/>
        <w:color w:val="000000"/>
        <w:sz w:val="20"/>
        <w:szCs w:val="20"/>
        <w:lang w:val="pt-BR"/>
      </w:rPr>
      <w:t>Demonstração do resultado abrangente</w:t>
    </w:r>
  </w:p>
  <w:p w14:paraId="70EFC07E" w14:textId="5B1172CE" w:rsidR="00C32CDA" w:rsidRPr="004F73F9" w:rsidRDefault="003D06B4" w:rsidP="00C32CDA">
    <w:pPr>
      <w:pStyle w:val="Default"/>
      <w:rPr>
        <w:rFonts w:ascii="Arial" w:hAnsi="Arial" w:cs="Arial"/>
        <w:b/>
        <w:sz w:val="20"/>
        <w:szCs w:val="20"/>
        <w:lang w:eastAsia="en-US"/>
      </w:rPr>
    </w:pPr>
    <w:r>
      <w:rPr>
        <w:rFonts w:ascii="Arial" w:hAnsi="Arial" w:cs="Arial"/>
        <w:b/>
        <w:sz w:val="20"/>
        <w:szCs w:val="20"/>
        <w:lang w:eastAsia="en-US"/>
      </w:rPr>
      <w:t>Período</w:t>
    </w:r>
    <w:r w:rsidR="00FC1226">
      <w:rPr>
        <w:rFonts w:ascii="Arial" w:hAnsi="Arial" w:cs="Arial"/>
        <w:b/>
        <w:sz w:val="20"/>
        <w:szCs w:val="20"/>
        <w:lang w:eastAsia="en-US"/>
      </w:rPr>
      <w:t>s</w:t>
    </w:r>
    <w:r>
      <w:rPr>
        <w:rFonts w:ascii="Arial" w:hAnsi="Arial" w:cs="Arial"/>
        <w:b/>
        <w:sz w:val="20"/>
        <w:szCs w:val="20"/>
        <w:lang w:eastAsia="en-US"/>
      </w:rPr>
      <w:t xml:space="preserve"> de </w:t>
    </w:r>
    <w:r w:rsidR="0042736A">
      <w:rPr>
        <w:rFonts w:ascii="Arial" w:hAnsi="Arial" w:cs="Arial"/>
        <w:b/>
        <w:sz w:val="20"/>
        <w:szCs w:val="20"/>
        <w:lang w:eastAsia="en-US"/>
      </w:rPr>
      <w:t>seis e três</w:t>
    </w:r>
    <w:r>
      <w:rPr>
        <w:rFonts w:ascii="Arial" w:hAnsi="Arial" w:cs="Arial"/>
        <w:b/>
        <w:sz w:val="20"/>
        <w:szCs w:val="20"/>
        <w:lang w:eastAsia="en-US"/>
      </w:rPr>
      <w:t xml:space="preserve"> meses</w:t>
    </w:r>
    <w:r w:rsidR="00C32CDA">
      <w:rPr>
        <w:rFonts w:ascii="Arial" w:hAnsi="Arial" w:cs="Arial"/>
        <w:b/>
        <w:sz w:val="20"/>
        <w:szCs w:val="20"/>
        <w:lang w:eastAsia="en-US"/>
      </w:rPr>
      <w:t xml:space="preserve"> findo</w:t>
    </w:r>
    <w:r w:rsidR="00FC1226">
      <w:rPr>
        <w:rFonts w:ascii="Arial" w:hAnsi="Arial" w:cs="Arial"/>
        <w:b/>
        <w:sz w:val="20"/>
        <w:szCs w:val="20"/>
        <w:lang w:eastAsia="en-US"/>
      </w:rPr>
      <w:t>s</w:t>
    </w:r>
    <w:r w:rsidR="00C32CDA">
      <w:rPr>
        <w:rFonts w:ascii="Arial" w:hAnsi="Arial" w:cs="Arial"/>
        <w:b/>
        <w:sz w:val="20"/>
        <w:szCs w:val="20"/>
        <w:lang w:eastAsia="en-US"/>
      </w:rPr>
      <w:t xml:space="preserve"> em 3</w:t>
    </w:r>
    <w:r w:rsidR="0042736A">
      <w:rPr>
        <w:rFonts w:ascii="Arial" w:hAnsi="Arial" w:cs="Arial"/>
        <w:b/>
        <w:sz w:val="20"/>
        <w:szCs w:val="20"/>
        <w:lang w:eastAsia="en-US"/>
      </w:rPr>
      <w:t>0</w:t>
    </w:r>
    <w:r w:rsidR="00C32CDA">
      <w:rPr>
        <w:rFonts w:ascii="Arial" w:hAnsi="Arial" w:cs="Arial"/>
        <w:b/>
        <w:sz w:val="20"/>
        <w:szCs w:val="20"/>
        <w:lang w:eastAsia="en-US"/>
      </w:rPr>
      <w:t xml:space="preserve"> de </w:t>
    </w:r>
    <w:r w:rsidR="0042736A">
      <w:rPr>
        <w:rFonts w:ascii="Arial" w:hAnsi="Arial" w:cs="Arial"/>
        <w:b/>
        <w:sz w:val="20"/>
        <w:szCs w:val="20"/>
        <w:lang w:eastAsia="en-US"/>
      </w:rPr>
      <w:t>junh</w:t>
    </w:r>
    <w:r w:rsidR="00C32CDA">
      <w:rPr>
        <w:rFonts w:ascii="Arial" w:hAnsi="Arial" w:cs="Arial"/>
        <w:b/>
        <w:sz w:val="20"/>
        <w:szCs w:val="20"/>
        <w:lang w:eastAsia="en-US"/>
      </w:rPr>
      <w:t>o</w:t>
    </w:r>
  </w:p>
  <w:p w14:paraId="098B9904" w14:textId="77777777" w:rsidR="00A877B8" w:rsidRDefault="00A877B8" w:rsidP="0023333D">
    <w:pPr>
      <w:pStyle w:val="Ttulo2"/>
      <w:pBdr>
        <w:bottom w:val="single" w:sz="4" w:space="1" w:color="auto"/>
      </w:pBdr>
      <w:tabs>
        <w:tab w:val="right" w:pos="10348"/>
      </w:tabs>
      <w:jc w:val="left"/>
      <w:rPr>
        <w:b/>
        <w:sz w:val="16"/>
        <w:szCs w:val="16"/>
      </w:rPr>
    </w:pPr>
    <w:r>
      <w:rPr>
        <w:b/>
        <w:sz w:val="16"/>
        <w:szCs w:val="16"/>
      </w:rPr>
      <w:t>Em milhares de reais</w:t>
    </w:r>
  </w:p>
  <w:p w14:paraId="30EA745F" w14:textId="77777777" w:rsidR="00F801F0" w:rsidRDefault="00F801F0" w:rsidP="00F801F0">
    <w:pPr>
      <w:rPr>
        <w:rFonts w:ascii="Arial" w:hAnsi="Arial" w:cs="Arial"/>
        <w:sz w:val="16"/>
        <w:szCs w:val="16"/>
        <w:lang w:val="pt-PT"/>
      </w:rPr>
    </w:pPr>
  </w:p>
  <w:p w14:paraId="761B64ED" w14:textId="77777777" w:rsidR="00F801F0" w:rsidRPr="0023333D" w:rsidRDefault="00F801F0" w:rsidP="0023333D">
    <w:pPr>
      <w:rPr>
        <w:sz w:val="16"/>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8BBB4" w14:textId="77777777" w:rsidR="006C092B" w:rsidRDefault="006C092B">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D96D" w14:textId="77777777" w:rsidR="006C092B" w:rsidRPr="004F73F9" w:rsidRDefault="006C092B" w:rsidP="006019F9">
    <w:pPr>
      <w:pStyle w:val="Ttulo2"/>
      <w:jc w:val="left"/>
    </w:pPr>
    <w:r w:rsidRPr="004F73F9">
      <w:rPr>
        <w:b/>
        <w:bCs/>
      </w:rPr>
      <w:t xml:space="preserve">Companhia </w:t>
    </w:r>
    <w:r w:rsidRPr="004F73F9">
      <w:rPr>
        <w:b/>
        <w:bCs/>
      </w:rPr>
      <w:t>de Desenvolvimento Econômico de Minas Gerais - CODEMIG</w:t>
    </w:r>
  </w:p>
  <w:p w14:paraId="7A6EE21E" w14:textId="77777777" w:rsidR="006C092B" w:rsidRPr="004F73F9" w:rsidRDefault="006C092B" w:rsidP="006019F9">
    <w:pPr>
      <w:pStyle w:val="Ttulo2"/>
      <w:jc w:val="left"/>
    </w:pPr>
  </w:p>
  <w:p w14:paraId="6741A16C" w14:textId="77777777" w:rsidR="00DE238B" w:rsidRDefault="00DE238B" w:rsidP="00DE238B">
    <w:pPr>
      <w:pStyle w:val="Pa4"/>
      <w:widowControl w:val="0"/>
      <w:tabs>
        <w:tab w:val="left" w:pos="1985"/>
      </w:tabs>
      <w:spacing w:before="0" w:after="0" w:line="240" w:lineRule="auto"/>
      <w:rPr>
        <w:rFonts w:ascii="Arial" w:hAnsi="Arial" w:cs="Arial"/>
        <w:b/>
        <w:color w:val="000000"/>
        <w:sz w:val="20"/>
        <w:szCs w:val="20"/>
        <w:lang w:val="pt-BR"/>
      </w:rPr>
    </w:pPr>
    <w:r>
      <w:rPr>
        <w:rFonts w:ascii="Arial" w:hAnsi="Arial" w:cs="Arial"/>
        <w:b/>
        <w:color w:val="000000"/>
        <w:sz w:val="20"/>
        <w:szCs w:val="20"/>
        <w:lang w:val="pt-BR"/>
      </w:rPr>
      <w:t>Demonstração das mutações do patrimônio líquido</w:t>
    </w:r>
  </w:p>
  <w:p w14:paraId="38B8946A" w14:textId="0CF72D1C" w:rsidR="00C32CDA" w:rsidRPr="004F73F9" w:rsidRDefault="003D06B4" w:rsidP="00C32CDA">
    <w:pPr>
      <w:pStyle w:val="Default"/>
      <w:rPr>
        <w:rFonts w:ascii="Arial" w:hAnsi="Arial" w:cs="Arial"/>
        <w:b/>
        <w:sz w:val="20"/>
        <w:szCs w:val="20"/>
        <w:lang w:eastAsia="en-US"/>
      </w:rPr>
    </w:pPr>
    <w:r>
      <w:rPr>
        <w:rFonts w:ascii="Arial" w:hAnsi="Arial" w:cs="Arial"/>
        <w:b/>
        <w:sz w:val="20"/>
        <w:szCs w:val="20"/>
        <w:lang w:eastAsia="en-US"/>
      </w:rPr>
      <w:t>Período</w:t>
    </w:r>
    <w:r w:rsidR="00FC1226">
      <w:rPr>
        <w:rFonts w:ascii="Arial" w:hAnsi="Arial" w:cs="Arial"/>
        <w:b/>
        <w:sz w:val="20"/>
        <w:szCs w:val="20"/>
        <w:lang w:eastAsia="en-US"/>
      </w:rPr>
      <w:t>s</w:t>
    </w:r>
    <w:r>
      <w:rPr>
        <w:rFonts w:ascii="Arial" w:hAnsi="Arial" w:cs="Arial"/>
        <w:b/>
        <w:sz w:val="20"/>
        <w:szCs w:val="20"/>
        <w:lang w:eastAsia="en-US"/>
      </w:rPr>
      <w:t xml:space="preserve"> de </w:t>
    </w:r>
    <w:r w:rsidR="00923E7C">
      <w:rPr>
        <w:rFonts w:ascii="Arial" w:hAnsi="Arial" w:cs="Arial"/>
        <w:b/>
        <w:sz w:val="20"/>
        <w:szCs w:val="20"/>
        <w:lang w:eastAsia="en-US"/>
      </w:rPr>
      <w:t>seis</w:t>
    </w:r>
    <w:r>
      <w:rPr>
        <w:rFonts w:ascii="Arial" w:hAnsi="Arial" w:cs="Arial"/>
        <w:b/>
        <w:sz w:val="20"/>
        <w:szCs w:val="20"/>
        <w:lang w:eastAsia="en-US"/>
      </w:rPr>
      <w:t xml:space="preserve"> meses</w:t>
    </w:r>
    <w:r w:rsidR="00C32CDA">
      <w:rPr>
        <w:rFonts w:ascii="Arial" w:hAnsi="Arial" w:cs="Arial"/>
        <w:b/>
        <w:sz w:val="20"/>
        <w:szCs w:val="20"/>
        <w:lang w:eastAsia="en-US"/>
      </w:rPr>
      <w:t xml:space="preserve"> findo</w:t>
    </w:r>
    <w:r w:rsidR="00FC1226">
      <w:rPr>
        <w:rFonts w:ascii="Arial" w:hAnsi="Arial" w:cs="Arial"/>
        <w:b/>
        <w:sz w:val="20"/>
        <w:szCs w:val="20"/>
        <w:lang w:eastAsia="en-US"/>
      </w:rPr>
      <w:t>s</w:t>
    </w:r>
    <w:r w:rsidR="00C32CDA">
      <w:rPr>
        <w:rFonts w:ascii="Arial" w:hAnsi="Arial" w:cs="Arial"/>
        <w:b/>
        <w:sz w:val="20"/>
        <w:szCs w:val="20"/>
        <w:lang w:eastAsia="en-US"/>
      </w:rPr>
      <w:t xml:space="preserve"> em 3</w:t>
    </w:r>
    <w:r w:rsidR="00923E7C">
      <w:rPr>
        <w:rFonts w:ascii="Arial" w:hAnsi="Arial" w:cs="Arial"/>
        <w:b/>
        <w:sz w:val="20"/>
        <w:szCs w:val="20"/>
        <w:lang w:eastAsia="en-US"/>
      </w:rPr>
      <w:t>0</w:t>
    </w:r>
    <w:r w:rsidR="00C32CDA">
      <w:rPr>
        <w:rFonts w:ascii="Arial" w:hAnsi="Arial" w:cs="Arial"/>
        <w:b/>
        <w:sz w:val="20"/>
        <w:szCs w:val="20"/>
        <w:lang w:eastAsia="en-US"/>
      </w:rPr>
      <w:t xml:space="preserve"> de </w:t>
    </w:r>
    <w:r w:rsidR="00923E7C">
      <w:rPr>
        <w:rFonts w:ascii="Arial" w:hAnsi="Arial" w:cs="Arial"/>
        <w:b/>
        <w:sz w:val="20"/>
        <w:szCs w:val="20"/>
        <w:lang w:eastAsia="en-US"/>
      </w:rPr>
      <w:t>junh</w:t>
    </w:r>
    <w:r w:rsidR="00C32CDA">
      <w:rPr>
        <w:rFonts w:ascii="Arial" w:hAnsi="Arial" w:cs="Arial"/>
        <w:b/>
        <w:sz w:val="20"/>
        <w:szCs w:val="20"/>
        <w:lang w:eastAsia="en-US"/>
      </w:rPr>
      <w:t>o</w:t>
    </w:r>
  </w:p>
  <w:p w14:paraId="6AA6A971" w14:textId="620A010D" w:rsidR="00DE238B" w:rsidRDefault="00DE238B" w:rsidP="00DE238B">
    <w:pPr>
      <w:pStyle w:val="Ttulo2"/>
      <w:pBdr>
        <w:bottom w:val="single" w:sz="6" w:space="1" w:color="auto"/>
      </w:pBdr>
      <w:tabs>
        <w:tab w:val="right" w:pos="10348"/>
      </w:tabs>
      <w:jc w:val="left"/>
      <w:rPr>
        <w:b/>
        <w:sz w:val="16"/>
        <w:szCs w:val="16"/>
      </w:rPr>
    </w:pPr>
    <w:r>
      <w:rPr>
        <w:b/>
        <w:sz w:val="16"/>
        <w:szCs w:val="16"/>
      </w:rPr>
      <w:t>Em milhares de reais</w:t>
    </w:r>
  </w:p>
  <w:p w14:paraId="29FEAF23" w14:textId="77777777" w:rsidR="006C092B" w:rsidRDefault="006C092B" w:rsidP="00563DC6">
    <w:pPr>
      <w:rPr>
        <w:lang w:val="pt-PT"/>
      </w:rPr>
    </w:pPr>
  </w:p>
  <w:p w14:paraId="2A919D9E" w14:textId="77777777" w:rsidR="006C092B" w:rsidRDefault="006C092B">
    <w:pPr>
      <w:pStyle w:val="Cabealho"/>
      <w:rPr>
        <w:rFonts w:ascii="Arial" w:hAnsi="Arial" w:cs="Arial"/>
        <w:b/>
        <w:sz w:val="16"/>
        <w:szCs w:val="16"/>
        <w:lang w:val="pt-PT"/>
      </w:rPr>
    </w:pPr>
  </w:p>
  <w:p w14:paraId="6DD3F9EE" w14:textId="77777777" w:rsidR="00B30467" w:rsidRPr="004F73F9" w:rsidRDefault="00B30467">
    <w:pPr>
      <w:pStyle w:val="Cabealho"/>
      <w:rPr>
        <w:rFonts w:ascii="Arial" w:hAnsi="Arial" w:cs="Arial"/>
        <w:b/>
        <w:sz w:val="16"/>
        <w:szCs w:val="16"/>
        <w:lang w:val="pt-PT"/>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25B3" w14:textId="77777777" w:rsidR="006C092B" w:rsidRDefault="006C092B">
    <w:pPr>
      <w:pStyle w:val="Cabealh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B0525" w14:textId="77777777" w:rsidR="006C092B" w:rsidRPr="004F73F9" w:rsidRDefault="006C092B" w:rsidP="00E35EEC">
    <w:pPr>
      <w:pStyle w:val="Ttulo2"/>
      <w:jc w:val="left"/>
      <w:rPr>
        <w:b/>
        <w:bCs/>
      </w:rPr>
    </w:pPr>
    <w:r w:rsidRPr="004F73F9">
      <w:rPr>
        <w:b/>
        <w:bCs/>
      </w:rPr>
      <w:t xml:space="preserve">Companhia </w:t>
    </w:r>
    <w:r w:rsidRPr="004F73F9">
      <w:rPr>
        <w:b/>
        <w:bCs/>
      </w:rPr>
      <w:t>de Desenvolvimento Econômico de Minas Gerais - CODEMIG</w:t>
    </w:r>
  </w:p>
  <w:p w14:paraId="4E71329C" w14:textId="77777777" w:rsidR="006C092B" w:rsidRPr="004F73F9" w:rsidRDefault="006C092B" w:rsidP="00E35EEC">
    <w:pPr>
      <w:pStyle w:val="Ttulo2"/>
      <w:jc w:val="left"/>
    </w:pPr>
  </w:p>
  <w:p w14:paraId="291CF843" w14:textId="77777777" w:rsidR="00DE238B" w:rsidRDefault="00DE238B" w:rsidP="00DE238B">
    <w:pPr>
      <w:pStyle w:val="Ttulo2"/>
      <w:jc w:val="left"/>
      <w:rPr>
        <w:b/>
        <w:sz w:val="20"/>
      </w:rPr>
    </w:pPr>
    <w:r>
      <w:rPr>
        <w:b/>
        <w:sz w:val="20"/>
      </w:rPr>
      <w:t>Demonstração dos fluxos de caixa</w:t>
    </w:r>
  </w:p>
  <w:p w14:paraId="70F9D490" w14:textId="69B50F1C" w:rsidR="00C32CDA" w:rsidRPr="004F73F9" w:rsidRDefault="003D06B4" w:rsidP="00C32CDA">
    <w:pPr>
      <w:pStyle w:val="Default"/>
      <w:rPr>
        <w:rFonts w:ascii="Arial" w:hAnsi="Arial" w:cs="Arial"/>
        <w:b/>
        <w:sz w:val="20"/>
        <w:szCs w:val="20"/>
        <w:lang w:eastAsia="en-US"/>
      </w:rPr>
    </w:pPr>
    <w:r>
      <w:rPr>
        <w:rFonts w:ascii="Arial" w:hAnsi="Arial" w:cs="Arial"/>
        <w:b/>
        <w:sz w:val="20"/>
        <w:szCs w:val="20"/>
        <w:lang w:eastAsia="en-US"/>
      </w:rPr>
      <w:t>Período</w:t>
    </w:r>
    <w:r w:rsidR="00FC1226">
      <w:rPr>
        <w:rFonts w:ascii="Arial" w:hAnsi="Arial" w:cs="Arial"/>
        <w:b/>
        <w:sz w:val="20"/>
        <w:szCs w:val="20"/>
        <w:lang w:eastAsia="en-US"/>
      </w:rPr>
      <w:t>s</w:t>
    </w:r>
    <w:r>
      <w:rPr>
        <w:rFonts w:ascii="Arial" w:hAnsi="Arial" w:cs="Arial"/>
        <w:b/>
        <w:sz w:val="20"/>
        <w:szCs w:val="20"/>
        <w:lang w:eastAsia="en-US"/>
      </w:rPr>
      <w:t xml:space="preserve"> de </w:t>
    </w:r>
    <w:r w:rsidR="00923E7C">
      <w:rPr>
        <w:rFonts w:ascii="Arial" w:hAnsi="Arial" w:cs="Arial"/>
        <w:b/>
        <w:sz w:val="20"/>
        <w:szCs w:val="20"/>
        <w:lang w:eastAsia="en-US"/>
      </w:rPr>
      <w:t>seis</w:t>
    </w:r>
    <w:r>
      <w:rPr>
        <w:rFonts w:ascii="Arial" w:hAnsi="Arial" w:cs="Arial"/>
        <w:b/>
        <w:sz w:val="20"/>
        <w:szCs w:val="20"/>
        <w:lang w:eastAsia="en-US"/>
      </w:rPr>
      <w:t xml:space="preserve"> meses</w:t>
    </w:r>
    <w:r w:rsidR="00C32CDA">
      <w:rPr>
        <w:rFonts w:ascii="Arial" w:hAnsi="Arial" w:cs="Arial"/>
        <w:b/>
        <w:sz w:val="20"/>
        <w:szCs w:val="20"/>
        <w:lang w:eastAsia="en-US"/>
      </w:rPr>
      <w:t xml:space="preserve"> findo</w:t>
    </w:r>
    <w:r w:rsidR="00FC1226">
      <w:rPr>
        <w:rFonts w:ascii="Arial" w:hAnsi="Arial" w:cs="Arial"/>
        <w:b/>
        <w:sz w:val="20"/>
        <w:szCs w:val="20"/>
        <w:lang w:eastAsia="en-US"/>
      </w:rPr>
      <w:t>s</w:t>
    </w:r>
    <w:r w:rsidR="00C32CDA">
      <w:rPr>
        <w:rFonts w:ascii="Arial" w:hAnsi="Arial" w:cs="Arial"/>
        <w:b/>
        <w:sz w:val="20"/>
        <w:szCs w:val="20"/>
        <w:lang w:eastAsia="en-US"/>
      </w:rPr>
      <w:t xml:space="preserve"> em 3</w:t>
    </w:r>
    <w:r w:rsidR="00923E7C">
      <w:rPr>
        <w:rFonts w:ascii="Arial" w:hAnsi="Arial" w:cs="Arial"/>
        <w:b/>
        <w:sz w:val="20"/>
        <w:szCs w:val="20"/>
        <w:lang w:eastAsia="en-US"/>
      </w:rPr>
      <w:t>0</w:t>
    </w:r>
    <w:r w:rsidR="00C32CDA">
      <w:rPr>
        <w:rFonts w:ascii="Arial" w:hAnsi="Arial" w:cs="Arial"/>
        <w:b/>
        <w:sz w:val="20"/>
        <w:szCs w:val="20"/>
        <w:lang w:eastAsia="en-US"/>
      </w:rPr>
      <w:t xml:space="preserve"> de </w:t>
    </w:r>
    <w:r w:rsidR="00923E7C">
      <w:rPr>
        <w:rFonts w:ascii="Arial" w:hAnsi="Arial" w:cs="Arial"/>
        <w:b/>
        <w:sz w:val="20"/>
        <w:szCs w:val="20"/>
        <w:lang w:eastAsia="en-US"/>
      </w:rPr>
      <w:t>junh</w:t>
    </w:r>
    <w:r w:rsidR="00C32CDA">
      <w:rPr>
        <w:rFonts w:ascii="Arial" w:hAnsi="Arial" w:cs="Arial"/>
        <w:b/>
        <w:sz w:val="20"/>
        <w:szCs w:val="20"/>
        <w:lang w:eastAsia="en-US"/>
      </w:rPr>
      <w:t>o</w:t>
    </w:r>
  </w:p>
  <w:p w14:paraId="08C31D07" w14:textId="752AC804" w:rsidR="00DE238B" w:rsidRDefault="00DE238B" w:rsidP="00DE238B">
    <w:pPr>
      <w:pStyle w:val="Ttulo2"/>
      <w:pBdr>
        <w:bottom w:val="single" w:sz="6" w:space="1" w:color="auto"/>
      </w:pBdr>
      <w:tabs>
        <w:tab w:val="right" w:pos="10348"/>
      </w:tabs>
      <w:jc w:val="left"/>
      <w:rPr>
        <w:b/>
        <w:sz w:val="16"/>
        <w:szCs w:val="16"/>
      </w:rPr>
    </w:pPr>
    <w:r>
      <w:rPr>
        <w:b/>
        <w:sz w:val="16"/>
        <w:szCs w:val="16"/>
      </w:rPr>
      <w:t>Em milhares de reais</w:t>
    </w:r>
    <w:r>
      <w:rPr>
        <w:b/>
        <w:bCs/>
        <w:szCs w:val="22"/>
      </w:rPr>
      <w:t xml:space="preserve"> </w:t>
    </w:r>
  </w:p>
  <w:p w14:paraId="1FCF5E67" w14:textId="77777777" w:rsidR="006C092B" w:rsidRDefault="006C092B">
    <w:pPr>
      <w:pStyle w:val="Cabealho"/>
      <w:rPr>
        <w:rFonts w:ascii="Arial" w:hAnsi="Arial" w:cs="Arial"/>
        <w:b/>
        <w:sz w:val="16"/>
        <w:szCs w:val="16"/>
        <w:lang w:val="pt-PT"/>
      </w:rPr>
    </w:pPr>
  </w:p>
  <w:p w14:paraId="7165473E" w14:textId="77777777" w:rsidR="006C092B" w:rsidRDefault="006C092B">
    <w:pPr>
      <w:pStyle w:val="Cabealho"/>
      <w:rPr>
        <w:rFonts w:ascii="Arial" w:hAnsi="Arial" w:cs="Arial"/>
        <w:b/>
        <w:sz w:val="16"/>
        <w:szCs w:val="16"/>
        <w:lang w:val="pt-PT"/>
      </w:rPr>
    </w:pPr>
  </w:p>
  <w:p w14:paraId="4EBED9A7" w14:textId="77777777" w:rsidR="00B30467" w:rsidRPr="004F73F9" w:rsidRDefault="00B30467">
    <w:pPr>
      <w:pStyle w:val="Cabealho"/>
      <w:rPr>
        <w:rFonts w:ascii="Arial" w:hAnsi="Arial" w:cs="Arial"/>
        <w:b/>
        <w:sz w:val="16"/>
        <w:szCs w:val="16"/>
        <w:lang w:val="pt-PT"/>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A8A88" w14:textId="21137A92" w:rsidR="00FB75D8" w:rsidRPr="008273DA" w:rsidRDefault="00FB75D8" w:rsidP="00FB75D8">
    <w:pPr>
      <w:pStyle w:val="Ttulo2"/>
      <w:jc w:val="left"/>
      <w:rPr>
        <w:b/>
        <w:bCs/>
      </w:rPr>
    </w:pPr>
    <w:r w:rsidRPr="008273DA">
      <w:rPr>
        <w:b/>
        <w:bCs/>
      </w:rPr>
      <w:t xml:space="preserve">Companhia </w:t>
    </w:r>
    <w:r w:rsidRPr="008273DA">
      <w:rPr>
        <w:b/>
        <w:bCs/>
      </w:rPr>
      <w:t>de Desenvolvimento Econômico de Minas Gerais – CODEMIG</w:t>
    </w:r>
  </w:p>
  <w:p w14:paraId="5E5161D0" w14:textId="77777777" w:rsidR="00FB75D8" w:rsidRPr="008273DA" w:rsidRDefault="00FB75D8" w:rsidP="00D162E5">
    <w:pPr>
      <w:pStyle w:val="Ttulo2"/>
      <w:tabs>
        <w:tab w:val="left" w:pos="213"/>
        <w:tab w:val="left" w:pos="2029"/>
      </w:tabs>
      <w:jc w:val="left"/>
      <w:rPr>
        <w:b/>
        <w:sz w:val="20"/>
        <w:szCs w:val="20"/>
      </w:rPr>
    </w:pPr>
  </w:p>
  <w:p w14:paraId="732263AB" w14:textId="77777777" w:rsidR="00FB75D8" w:rsidRPr="008273DA" w:rsidRDefault="00FB75D8" w:rsidP="00FB75D8">
    <w:pPr>
      <w:pStyle w:val="Ttulo2"/>
      <w:pBdr>
        <w:bottom w:val="single" w:sz="6" w:space="1" w:color="auto"/>
      </w:pBdr>
      <w:tabs>
        <w:tab w:val="right" w:pos="10348"/>
      </w:tabs>
      <w:jc w:val="left"/>
      <w:rPr>
        <w:b/>
        <w:sz w:val="20"/>
      </w:rPr>
    </w:pPr>
    <w:r w:rsidRPr="008273DA">
      <w:rPr>
        <w:b/>
        <w:sz w:val="20"/>
      </w:rPr>
      <w:t>Notas explicativas da Administração às demonstrações</w:t>
    </w:r>
  </w:p>
  <w:p w14:paraId="095681AC" w14:textId="5B8D147B" w:rsidR="00FB75D8" w:rsidRPr="008273DA" w:rsidRDefault="00FB75D8" w:rsidP="00FB75D8">
    <w:pPr>
      <w:pStyle w:val="Ttulo2"/>
      <w:pBdr>
        <w:bottom w:val="single" w:sz="6" w:space="1" w:color="auto"/>
      </w:pBdr>
      <w:tabs>
        <w:tab w:val="right" w:pos="10348"/>
      </w:tabs>
      <w:jc w:val="left"/>
      <w:rPr>
        <w:b/>
        <w:sz w:val="20"/>
      </w:rPr>
    </w:pPr>
    <w:r w:rsidRPr="008273DA">
      <w:rPr>
        <w:b/>
        <w:sz w:val="20"/>
      </w:rPr>
      <w:t xml:space="preserve">financeiras </w:t>
    </w:r>
    <w:r w:rsidR="00071B6A">
      <w:rPr>
        <w:b/>
        <w:sz w:val="20"/>
      </w:rPr>
      <w:t xml:space="preserve">intermediárias condensadas </w:t>
    </w:r>
    <w:r w:rsidRPr="008273DA">
      <w:rPr>
        <w:b/>
        <w:sz w:val="20"/>
      </w:rPr>
      <w:t>em 3</w:t>
    </w:r>
    <w:r w:rsidR="00923E7C">
      <w:rPr>
        <w:b/>
        <w:sz w:val="20"/>
      </w:rPr>
      <w:t>0</w:t>
    </w:r>
    <w:r w:rsidRPr="008273DA">
      <w:rPr>
        <w:b/>
        <w:sz w:val="20"/>
      </w:rPr>
      <w:t xml:space="preserve"> de </w:t>
    </w:r>
    <w:r w:rsidR="00923E7C">
      <w:rPr>
        <w:b/>
        <w:sz w:val="20"/>
      </w:rPr>
      <w:t>junh</w:t>
    </w:r>
    <w:r w:rsidRPr="008273DA">
      <w:rPr>
        <w:b/>
        <w:sz w:val="20"/>
      </w:rPr>
      <w:t>o de 202</w:t>
    </w:r>
    <w:r w:rsidR="00071B6A">
      <w:rPr>
        <w:b/>
        <w:sz w:val="20"/>
      </w:rPr>
      <w:t>6</w:t>
    </w:r>
  </w:p>
  <w:p w14:paraId="56B96259" w14:textId="77777777" w:rsidR="00FB75D8" w:rsidRPr="008273DA" w:rsidRDefault="00FB75D8" w:rsidP="00FB75D8">
    <w:pPr>
      <w:pStyle w:val="Ttulo2"/>
      <w:pBdr>
        <w:bottom w:val="single" w:sz="6" w:space="1" w:color="auto"/>
      </w:pBdr>
      <w:tabs>
        <w:tab w:val="right" w:pos="10348"/>
      </w:tabs>
      <w:jc w:val="left"/>
      <w:rPr>
        <w:b/>
        <w:sz w:val="16"/>
        <w:szCs w:val="16"/>
      </w:rPr>
    </w:pPr>
    <w:r w:rsidRPr="008273DA">
      <w:rPr>
        <w:b/>
        <w:sz w:val="16"/>
        <w:szCs w:val="16"/>
      </w:rPr>
      <w:t>Em milhares de reais, exceto quando indicado de outra forma</w:t>
    </w:r>
    <w:r w:rsidRPr="008273DA">
      <w:rPr>
        <w:b/>
        <w:sz w:val="16"/>
        <w:szCs w:val="16"/>
      </w:rPr>
      <w:tab/>
    </w:r>
  </w:p>
  <w:p w14:paraId="20FED962" w14:textId="77777777" w:rsidR="00FB75D8" w:rsidRPr="008273DA" w:rsidRDefault="00FB75D8" w:rsidP="00FB75D8">
    <w:pPr>
      <w:rPr>
        <w:rFonts w:ascii="Arial" w:hAnsi="Arial" w:cs="Arial"/>
        <w:sz w:val="16"/>
        <w:szCs w:val="16"/>
      </w:rPr>
    </w:pPr>
  </w:p>
  <w:p w14:paraId="6BE65167" w14:textId="77777777" w:rsidR="00FB75D8" w:rsidRPr="008273DA" w:rsidRDefault="00FB75D8" w:rsidP="00FB75D8">
    <w:pPr>
      <w:rPr>
        <w:rFonts w:ascii="Arial" w:hAnsi="Arial" w:cs="Arial"/>
        <w:sz w:val="16"/>
        <w:szCs w:val="16"/>
      </w:rPr>
    </w:pPr>
  </w:p>
  <w:p w14:paraId="7E26D65A" w14:textId="77777777" w:rsidR="006C092B" w:rsidRPr="008273DA" w:rsidRDefault="006C092B" w:rsidP="00FB75D8">
    <w:pPr>
      <w:pStyle w:val="Cabealho"/>
      <w:rPr>
        <w:rFonts w:ascii="Arial" w:hAnsi="Arial" w:cs="Arial"/>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B79B" w14:textId="77777777" w:rsidR="00212D4A" w:rsidRPr="0023333D" w:rsidRDefault="00212D4A" w:rsidP="00FB75D8">
    <w:pPr>
      <w:pStyle w:val="Cabealho"/>
      <w:rPr>
        <w:rFonts w:ascii="Georgia" w:hAnsi="Georg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01A"/>
    <w:multiLevelType w:val="hybridMultilevel"/>
    <w:tmpl w:val="A51E20EA"/>
    <w:lvl w:ilvl="0" w:tplc="074C3C10">
      <w:start w:val="1"/>
      <w:numFmt w:val="lowerLetter"/>
      <w:lvlText w:val="(%1)"/>
      <w:lvlJc w:val="left"/>
      <w:pPr>
        <w:ind w:left="-2698" w:hanging="705"/>
      </w:pPr>
      <w:rPr>
        <w:rFonts w:hint="default"/>
        <w:sz w:val="22"/>
        <w:szCs w:val="22"/>
      </w:rPr>
    </w:lvl>
    <w:lvl w:ilvl="1" w:tplc="04160019" w:tentative="1">
      <w:start w:val="1"/>
      <w:numFmt w:val="lowerLetter"/>
      <w:lvlText w:val="%2."/>
      <w:lvlJc w:val="left"/>
      <w:pPr>
        <w:ind w:left="-2323" w:hanging="360"/>
      </w:pPr>
    </w:lvl>
    <w:lvl w:ilvl="2" w:tplc="0416001B" w:tentative="1">
      <w:start w:val="1"/>
      <w:numFmt w:val="lowerRoman"/>
      <w:lvlText w:val="%3."/>
      <w:lvlJc w:val="right"/>
      <w:pPr>
        <w:ind w:left="-1603" w:hanging="180"/>
      </w:pPr>
    </w:lvl>
    <w:lvl w:ilvl="3" w:tplc="0416000F" w:tentative="1">
      <w:start w:val="1"/>
      <w:numFmt w:val="decimal"/>
      <w:lvlText w:val="%4."/>
      <w:lvlJc w:val="left"/>
      <w:pPr>
        <w:ind w:left="-883" w:hanging="360"/>
      </w:pPr>
    </w:lvl>
    <w:lvl w:ilvl="4" w:tplc="04160019" w:tentative="1">
      <w:start w:val="1"/>
      <w:numFmt w:val="lowerLetter"/>
      <w:lvlText w:val="%5."/>
      <w:lvlJc w:val="left"/>
      <w:pPr>
        <w:ind w:left="-163" w:hanging="360"/>
      </w:pPr>
    </w:lvl>
    <w:lvl w:ilvl="5" w:tplc="0416001B" w:tentative="1">
      <w:start w:val="1"/>
      <w:numFmt w:val="lowerRoman"/>
      <w:lvlText w:val="%6."/>
      <w:lvlJc w:val="right"/>
      <w:pPr>
        <w:ind w:left="557" w:hanging="180"/>
      </w:pPr>
    </w:lvl>
    <w:lvl w:ilvl="6" w:tplc="0416000F" w:tentative="1">
      <w:start w:val="1"/>
      <w:numFmt w:val="decimal"/>
      <w:lvlText w:val="%7."/>
      <w:lvlJc w:val="left"/>
      <w:pPr>
        <w:ind w:left="1277" w:hanging="360"/>
      </w:pPr>
    </w:lvl>
    <w:lvl w:ilvl="7" w:tplc="04160019" w:tentative="1">
      <w:start w:val="1"/>
      <w:numFmt w:val="lowerLetter"/>
      <w:lvlText w:val="%8."/>
      <w:lvlJc w:val="left"/>
      <w:pPr>
        <w:ind w:left="1997" w:hanging="360"/>
      </w:pPr>
    </w:lvl>
    <w:lvl w:ilvl="8" w:tplc="0416001B" w:tentative="1">
      <w:start w:val="1"/>
      <w:numFmt w:val="lowerRoman"/>
      <w:lvlText w:val="%9."/>
      <w:lvlJc w:val="right"/>
      <w:pPr>
        <w:ind w:left="2717" w:hanging="180"/>
      </w:pPr>
    </w:lvl>
  </w:abstractNum>
  <w:abstractNum w:abstractNumId="1" w15:restartNumberingAfterBreak="0">
    <w:nsid w:val="01792869"/>
    <w:multiLevelType w:val="hybridMultilevel"/>
    <w:tmpl w:val="13EA4CCA"/>
    <w:lvl w:ilvl="0" w:tplc="7612F6B2">
      <w:start w:val="1"/>
      <w:numFmt w:val="lowerRoman"/>
      <w:lvlText w:val="(%1)"/>
      <w:lvlJc w:val="left"/>
      <w:pPr>
        <w:ind w:left="360" w:hanging="360"/>
      </w:pPr>
      <w:rPr>
        <w:rFonts w:ascii="Arial" w:hAnsi="Arial" w:cs="Arial" w:hint="default"/>
        <w:b/>
        <w:bCs/>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 w15:restartNumberingAfterBreak="0">
    <w:nsid w:val="03A32E7E"/>
    <w:multiLevelType w:val="hybridMultilevel"/>
    <w:tmpl w:val="A18030E2"/>
    <w:lvl w:ilvl="0" w:tplc="118EC090">
      <w:start w:val="1"/>
      <w:numFmt w:val="lowerLetter"/>
      <w:lvlText w:val="(%1)"/>
      <w:lvlJc w:val="left"/>
      <w:pPr>
        <w:ind w:left="-131" w:hanging="360"/>
      </w:pPr>
      <w:rPr>
        <w:rFonts w:hint="default"/>
        <w:b/>
      </w:rPr>
    </w:lvl>
    <w:lvl w:ilvl="1" w:tplc="01E4C5DA">
      <w:start w:val="1"/>
      <w:numFmt w:val="lowerRoman"/>
      <w:lvlText w:val="(%2)"/>
      <w:lvlJc w:val="left"/>
      <w:pPr>
        <w:ind w:left="589" w:hanging="360"/>
      </w:pPr>
      <w:rPr>
        <w:rFonts w:hint="default"/>
      </w:rPr>
    </w:lvl>
    <w:lvl w:ilvl="2" w:tplc="0416001B" w:tentative="1">
      <w:start w:val="1"/>
      <w:numFmt w:val="lowerRoman"/>
      <w:lvlText w:val="%3."/>
      <w:lvlJc w:val="right"/>
      <w:pPr>
        <w:ind w:left="1309" w:hanging="180"/>
      </w:pPr>
    </w:lvl>
    <w:lvl w:ilvl="3" w:tplc="0416000F" w:tentative="1">
      <w:start w:val="1"/>
      <w:numFmt w:val="decimal"/>
      <w:lvlText w:val="%4."/>
      <w:lvlJc w:val="left"/>
      <w:pPr>
        <w:ind w:left="2029" w:hanging="360"/>
      </w:pPr>
    </w:lvl>
    <w:lvl w:ilvl="4" w:tplc="04160019" w:tentative="1">
      <w:start w:val="1"/>
      <w:numFmt w:val="lowerLetter"/>
      <w:lvlText w:val="%5."/>
      <w:lvlJc w:val="left"/>
      <w:pPr>
        <w:ind w:left="2749" w:hanging="360"/>
      </w:pPr>
    </w:lvl>
    <w:lvl w:ilvl="5" w:tplc="0416001B" w:tentative="1">
      <w:start w:val="1"/>
      <w:numFmt w:val="lowerRoman"/>
      <w:lvlText w:val="%6."/>
      <w:lvlJc w:val="right"/>
      <w:pPr>
        <w:ind w:left="3469" w:hanging="180"/>
      </w:pPr>
    </w:lvl>
    <w:lvl w:ilvl="6" w:tplc="0416000F" w:tentative="1">
      <w:start w:val="1"/>
      <w:numFmt w:val="decimal"/>
      <w:lvlText w:val="%7."/>
      <w:lvlJc w:val="left"/>
      <w:pPr>
        <w:ind w:left="4189" w:hanging="360"/>
      </w:pPr>
    </w:lvl>
    <w:lvl w:ilvl="7" w:tplc="04160019" w:tentative="1">
      <w:start w:val="1"/>
      <w:numFmt w:val="lowerLetter"/>
      <w:lvlText w:val="%8."/>
      <w:lvlJc w:val="left"/>
      <w:pPr>
        <w:ind w:left="4909" w:hanging="360"/>
      </w:pPr>
    </w:lvl>
    <w:lvl w:ilvl="8" w:tplc="0416001B" w:tentative="1">
      <w:start w:val="1"/>
      <w:numFmt w:val="lowerRoman"/>
      <w:lvlText w:val="%9."/>
      <w:lvlJc w:val="right"/>
      <w:pPr>
        <w:ind w:left="5629" w:hanging="180"/>
      </w:pPr>
    </w:lvl>
  </w:abstractNum>
  <w:abstractNum w:abstractNumId="3" w15:restartNumberingAfterBreak="0">
    <w:nsid w:val="05A0091C"/>
    <w:multiLevelType w:val="multilevel"/>
    <w:tmpl w:val="C1CEA7B8"/>
    <w:styleLink w:val="Estilo1"/>
    <w:lvl w:ilvl="0">
      <w:start w:val="1"/>
      <w:numFmt w:val="lowerRoman"/>
      <w:lvlText w:val="(%1)"/>
      <w:lvlJc w:val="left"/>
      <w:pPr>
        <w:ind w:left="1080" w:hanging="720"/>
      </w:pPr>
      <w:rPr>
        <w:rFonts w:hint="default"/>
        <w:b w:val="0"/>
        <w:bCs w:val="0"/>
        <w:i/>
        <w:i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416335"/>
    <w:multiLevelType w:val="hybridMultilevel"/>
    <w:tmpl w:val="A5AC6716"/>
    <w:lvl w:ilvl="0" w:tplc="5608DC8E">
      <w:start w:val="1"/>
      <w:numFmt w:val="lowerLetter"/>
      <w:lvlText w:val="(%1)"/>
      <w:lvlJc w:val="left"/>
      <w:pPr>
        <w:ind w:left="11" w:hanging="360"/>
      </w:pPr>
      <w:rPr>
        <w:rFonts w:hint="default"/>
        <w:b w:val="0"/>
        <w:bCs/>
      </w:rPr>
    </w:lvl>
    <w:lvl w:ilvl="1" w:tplc="5D9A3920">
      <w:start w:val="1"/>
      <w:numFmt w:val="lowerRoman"/>
      <w:lvlText w:val="(%2)"/>
      <w:lvlJc w:val="left"/>
      <w:pPr>
        <w:ind w:left="731" w:hanging="360"/>
      </w:pPr>
      <w:rPr>
        <w:rFonts w:hint="default"/>
        <w:b w:val="0"/>
        <w:i w:val="0"/>
      </w:rPr>
    </w:lvl>
    <w:lvl w:ilvl="2" w:tplc="50706ED6">
      <w:start w:val="1"/>
      <w:numFmt w:val="upperRoman"/>
      <w:lvlText w:val="(%3)"/>
      <w:lvlJc w:val="left"/>
      <w:pPr>
        <w:ind w:left="1991" w:hanging="720"/>
      </w:pPr>
      <w:rPr>
        <w:rFonts w:hint="default"/>
        <w:b/>
      </w:rPr>
    </w:lvl>
    <w:lvl w:ilvl="3" w:tplc="0416000F">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5" w15:restartNumberingAfterBreak="0">
    <w:nsid w:val="1879183A"/>
    <w:multiLevelType w:val="hybridMultilevel"/>
    <w:tmpl w:val="26864B82"/>
    <w:lvl w:ilvl="0" w:tplc="128A9AC6">
      <w:start w:val="1"/>
      <w:numFmt w:val="lowerRoman"/>
      <w:lvlText w:val="(%1)"/>
      <w:lvlJc w:val="lef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64CBF"/>
    <w:multiLevelType w:val="hybridMultilevel"/>
    <w:tmpl w:val="D750CF12"/>
    <w:lvl w:ilvl="0" w:tplc="277035BE">
      <w:start w:val="1"/>
      <w:numFmt w:val="bullet"/>
      <w:pStyle w:val="15-BulletNvel1"/>
      <w:lvlText w:val=""/>
      <w:lvlJc w:val="left"/>
      <w:pPr>
        <w:tabs>
          <w:tab w:val="num" w:pos="360"/>
        </w:tabs>
        <w:ind w:left="360" w:hanging="360"/>
      </w:pPr>
      <w:rPr>
        <w:rFonts w:ascii="Wingdings" w:hAnsi="Wingdings" w:cs="Times New Roman" w:hint="default"/>
        <w:b w:val="0"/>
        <w:i w:val="0"/>
        <w:sz w:val="14"/>
      </w:rPr>
    </w:lvl>
    <w:lvl w:ilvl="1" w:tplc="33127FAC">
      <w:numFmt w:val="decimal"/>
      <w:lvlText w:val=""/>
      <w:lvlJc w:val="left"/>
    </w:lvl>
    <w:lvl w:ilvl="2" w:tplc="7B82CDD8">
      <w:numFmt w:val="decimal"/>
      <w:lvlText w:val=""/>
      <w:lvlJc w:val="left"/>
    </w:lvl>
    <w:lvl w:ilvl="3" w:tplc="4DE23688">
      <w:numFmt w:val="decimal"/>
      <w:lvlText w:val=""/>
      <w:lvlJc w:val="left"/>
    </w:lvl>
    <w:lvl w:ilvl="4" w:tplc="72162E0E">
      <w:numFmt w:val="decimal"/>
      <w:lvlText w:val=""/>
      <w:lvlJc w:val="left"/>
    </w:lvl>
    <w:lvl w:ilvl="5" w:tplc="52C4B89C">
      <w:numFmt w:val="decimal"/>
      <w:lvlText w:val=""/>
      <w:lvlJc w:val="left"/>
    </w:lvl>
    <w:lvl w:ilvl="6" w:tplc="DF905B30">
      <w:numFmt w:val="decimal"/>
      <w:lvlText w:val=""/>
      <w:lvlJc w:val="left"/>
    </w:lvl>
    <w:lvl w:ilvl="7" w:tplc="C1A6B2D6">
      <w:numFmt w:val="decimal"/>
      <w:lvlText w:val=""/>
      <w:lvlJc w:val="left"/>
    </w:lvl>
    <w:lvl w:ilvl="8" w:tplc="67000BF2">
      <w:numFmt w:val="decimal"/>
      <w:lvlText w:val=""/>
      <w:lvlJc w:val="left"/>
    </w:lvl>
  </w:abstractNum>
  <w:abstractNum w:abstractNumId="7" w15:restartNumberingAfterBreak="0">
    <w:nsid w:val="263E4688"/>
    <w:multiLevelType w:val="hybridMultilevel"/>
    <w:tmpl w:val="0B68D946"/>
    <w:lvl w:ilvl="0" w:tplc="F6A2670E">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B3B2997"/>
    <w:multiLevelType w:val="multilevel"/>
    <w:tmpl w:val="225A39CA"/>
    <w:lvl w:ilvl="0">
      <w:start w:val="5"/>
      <w:numFmt w:val="decimal"/>
      <w:lvlText w:val="%1"/>
      <w:lvlJc w:val="left"/>
      <w:pPr>
        <w:ind w:left="4046" w:hanging="360"/>
      </w:pPr>
      <w:rPr>
        <w:rFonts w:ascii="Arial" w:hAnsi="Arial" w:cs="Arial" w:hint="default"/>
        <w:b/>
        <w:sz w:val="22"/>
        <w:szCs w:val="22"/>
      </w:rPr>
    </w:lvl>
    <w:lvl w:ilvl="1">
      <w:start w:val="6"/>
      <w:numFmt w:val="decimal"/>
      <w:lvlText w:val="%1.%2"/>
      <w:lvlJc w:val="left"/>
      <w:pPr>
        <w:ind w:left="4046"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4406" w:hanging="720"/>
      </w:pPr>
      <w:rPr>
        <w:rFonts w:hint="default"/>
      </w:rPr>
    </w:lvl>
    <w:lvl w:ilvl="4">
      <w:start w:val="1"/>
      <w:numFmt w:val="decimal"/>
      <w:lvlText w:val="%1.%2.%3.%4.%5"/>
      <w:lvlJc w:val="left"/>
      <w:pPr>
        <w:ind w:left="4766" w:hanging="1080"/>
      </w:pPr>
      <w:rPr>
        <w:rFonts w:hint="default"/>
      </w:rPr>
    </w:lvl>
    <w:lvl w:ilvl="5">
      <w:start w:val="1"/>
      <w:numFmt w:val="decimal"/>
      <w:lvlText w:val="%1.%2.%3.%4.%5.%6"/>
      <w:lvlJc w:val="left"/>
      <w:pPr>
        <w:ind w:left="4766" w:hanging="1080"/>
      </w:pPr>
      <w:rPr>
        <w:rFonts w:hint="default"/>
      </w:rPr>
    </w:lvl>
    <w:lvl w:ilvl="6">
      <w:start w:val="1"/>
      <w:numFmt w:val="decimal"/>
      <w:lvlText w:val="%1.%2.%3.%4.%5.%6.%7"/>
      <w:lvlJc w:val="left"/>
      <w:pPr>
        <w:ind w:left="5126" w:hanging="1440"/>
      </w:pPr>
      <w:rPr>
        <w:rFonts w:hint="default"/>
      </w:rPr>
    </w:lvl>
    <w:lvl w:ilvl="7">
      <w:start w:val="1"/>
      <w:numFmt w:val="decimal"/>
      <w:lvlText w:val="%1.%2.%3.%4.%5.%6.%7.%8"/>
      <w:lvlJc w:val="left"/>
      <w:pPr>
        <w:ind w:left="5126" w:hanging="1440"/>
      </w:pPr>
      <w:rPr>
        <w:rFonts w:hint="default"/>
      </w:rPr>
    </w:lvl>
    <w:lvl w:ilvl="8">
      <w:start w:val="1"/>
      <w:numFmt w:val="decimal"/>
      <w:lvlText w:val="%1.%2.%3.%4.%5.%6.%7.%8.%9"/>
      <w:lvlJc w:val="left"/>
      <w:pPr>
        <w:ind w:left="5486" w:hanging="1800"/>
      </w:pPr>
      <w:rPr>
        <w:rFonts w:hint="default"/>
      </w:rPr>
    </w:lvl>
  </w:abstractNum>
  <w:abstractNum w:abstractNumId="9" w15:restartNumberingAfterBreak="0">
    <w:nsid w:val="31C93655"/>
    <w:multiLevelType w:val="hybridMultilevel"/>
    <w:tmpl w:val="DC1A7898"/>
    <w:lvl w:ilvl="0" w:tplc="47F4E88C">
      <w:start w:val="2"/>
      <w:numFmt w:val="bullet"/>
      <w:lvlText w:val=""/>
      <w:lvlJc w:val="left"/>
      <w:pPr>
        <w:ind w:left="720" w:hanging="360"/>
      </w:pPr>
      <w:rPr>
        <w:rFonts w:ascii="Symbol" w:eastAsia="Times New Roman" w:hAnsi="Symbol" w:cs="Georgi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9B168BD"/>
    <w:multiLevelType w:val="multilevel"/>
    <w:tmpl w:val="DA50E49C"/>
    <w:lvl w:ilvl="0">
      <w:start w:val="1"/>
      <w:numFmt w:val="decimal"/>
      <w:lvlText w:val="%1"/>
      <w:lvlJc w:val="left"/>
      <w:pPr>
        <w:ind w:left="-349" w:hanging="360"/>
      </w:pPr>
      <w:rPr>
        <w:rFonts w:hint="default"/>
        <w:b/>
      </w:rPr>
    </w:lvl>
    <w:lvl w:ilvl="1">
      <w:start w:val="1"/>
      <w:numFmt w:val="decimal"/>
      <w:isLgl/>
      <w:lvlText w:val="%1.%2."/>
      <w:lvlJc w:val="left"/>
      <w:pPr>
        <w:ind w:left="11" w:hanging="720"/>
      </w:pPr>
      <w:rPr>
        <w:rFonts w:hint="default"/>
        <w:b/>
      </w:rPr>
    </w:lvl>
    <w:lvl w:ilvl="2">
      <w:start w:val="1"/>
      <w:numFmt w:val="decimal"/>
      <w:isLgl/>
      <w:lvlText w:val="%1.%2.%3."/>
      <w:lvlJc w:val="left"/>
      <w:pPr>
        <w:ind w:left="11" w:hanging="720"/>
      </w:pPr>
      <w:rPr>
        <w:rFonts w:hint="default"/>
        <w:b/>
      </w:rPr>
    </w:lvl>
    <w:lvl w:ilvl="3">
      <w:start w:val="1"/>
      <w:numFmt w:val="decimal"/>
      <w:isLgl/>
      <w:lvlText w:val="%1.%2.%3.%4."/>
      <w:lvlJc w:val="left"/>
      <w:pPr>
        <w:ind w:left="371" w:hanging="1080"/>
      </w:pPr>
      <w:rPr>
        <w:rFonts w:hint="default"/>
        <w:b/>
      </w:rPr>
    </w:lvl>
    <w:lvl w:ilvl="4">
      <w:start w:val="1"/>
      <w:numFmt w:val="decimal"/>
      <w:isLgl/>
      <w:lvlText w:val="%1.%2.%3.%4.%5."/>
      <w:lvlJc w:val="left"/>
      <w:pPr>
        <w:ind w:left="371" w:hanging="1080"/>
      </w:pPr>
      <w:rPr>
        <w:rFonts w:hint="default"/>
        <w:b/>
      </w:rPr>
    </w:lvl>
    <w:lvl w:ilvl="5">
      <w:start w:val="1"/>
      <w:numFmt w:val="decimal"/>
      <w:isLgl/>
      <w:lvlText w:val="%1.%2.%3.%4.%5.%6."/>
      <w:lvlJc w:val="left"/>
      <w:pPr>
        <w:ind w:left="731" w:hanging="1440"/>
      </w:pPr>
      <w:rPr>
        <w:rFonts w:hint="default"/>
        <w:b/>
      </w:rPr>
    </w:lvl>
    <w:lvl w:ilvl="6">
      <w:start w:val="1"/>
      <w:numFmt w:val="decimal"/>
      <w:isLgl/>
      <w:lvlText w:val="%1.%2.%3.%4.%5.%6.%7."/>
      <w:lvlJc w:val="left"/>
      <w:pPr>
        <w:ind w:left="731" w:hanging="1440"/>
      </w:pPr>
      <w:rPr>
        <w:rFonts w:hint="default"/>
        <w:b/>
      </w:rPr>
    </w:lvl>
    <w:lvl w:ilvl="7">
      <w:start w:val="1"/>
      <w:numFmt w:val="decimal"/>
      <w:isLgl/>
      <w:lvlText w:val="%1.%2.%3.%4.%5.%6.%7.%8."/>
      <w:lvlJc w:val="left"/>
      <w:pPr>
        <w:ind w:left="1091" w:hanging="1800"/>
      </w:pPr>
      <w:rPr>
        <w:rFonts w:hint="default"/>
        <w:b/>
      </w:rPr>
    </w:lvl>
    <w:lvl w:ilvl="8">
      <w:start w:val="1"/>
      <w:numFmt w:val="decimal"/>
      <w:isLgl/>
      <w:lvlText w:val="%1.%2.%3.%4.%5.%6.%7.%8.%9."/>
      <w:lvlJc w:val="left"/>
      <w:pPr>
        <w:ind w:left="1091" w:hanging="1800"/>
      </w:pPr>
      <w:rPr>
        <w:rFonts w:hint="default"/>
        <w:b/>
      </w:rPr>
    </w:lvl>
  </w:abstractNum>
  <w:abstractNum w:abstractNumId="11" w15:restartNumberingAfterBreak="0">
    <w:nsid w:val="3F51462D"/>
    <w:multiLevelType w:val="hybridMultilevel"/>
    <w:tmpl w:val="DFC65D1A"/>
    <w:lvl w:ilvl="0" w:tplc="5D22363E">
      <w:start w:val="1"/>
      <w:numFmt w:val="lowerRoman"/>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5B76BC"/>
    <w:multiLevelType w:val="hybridMultilevel"/>
    <w:tmpl w:val="E74603BA"/>
    <w:lvl w:ilvl="0" w:tplc="3F843744">
      <w:start w:val="1"/>
      <w:numFmt w:val="lowerLetter"/>
      <w:lvlText w:val="(%1)"/>
      <w:lvlJc w:val="left"/>
      <w:pPr>
        <w:ind w:left="360" w:hanging="360"/>
      </w:pPr>
      <w:rPr>
        <w:rFonts w:hint="default"/>
        <w:b/>
        <w:sz w:val="20"/>
        <w:szCs w:val="20"/>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48A82323"/>
    <w:multiLevelType w:val="hybridMultilevel"/>
    <w:tmpl w:val="0D0E1A56"/>
    <w:lvl w:ilvl="0" w:tplc="DCE6F1FC">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B141179"/>
    <w:multiLevelType w:val="hybridMultilevel"/>
    <w:tmpl w:val="0C72C8C2"/>
    <w:lvl w:ilvl="0" w:tplc="4F3E86E8">
      <w:start w:val="1"/>
      <w:numFmt w:val="bullet"/>
      <w:pStyle w:val="17-BulletParaNoNumerados"/>
      <w:lvlText w:val="-"/>
      <w:lvlJc w:val="left"/>
      <w:pPr>
        <w:tabs>
          <w:tab w:val="num" w:pos="360"/>
        </w:tabs>
        <w:ind w:left="360" w:hanging="360"/>
      </w:pPr>
      <w:rPr>
        <w:rFonts w:ascii="Times New Roman" w:hAnsi="Times New Roman" w:cs="Times New Roman" w:hint="default"/>
        <w:sz w:val="22"/>
      </w:rPr>
    </w:lvl>
    <w:lvl w:ilvl="1" w:tplc="F3BC2A7C">
      <w:numFmt w:val="decimal"/>
      <w:lvlText w:val=""/>
      <w:lvlJc w:val="left"/>
    </w:lvl>
    <w:lvl w:ilvl="2" w:tplc="324AB2FE">
      <w:numFmt w:val="decimal"/>
      <w:lvlText w:val=""/>
      <w:lvlJc w:val="left"/>
    </w:lvl>
    <w:lvl w:ilvl="3" w:tplc="5A54CA20">
      <w:numFmt w:val="decimal"/>
      <w:lvlText w:val=""/>
      <w:lvlJc w:val="left"/>
    </w:lvl>
    <w:lvl w:ilvl="4" w:tplc="C0FC37DC">
      <w:numFmt w:val="decimal"/>
      <w:lvlText w:val=""/>
      <w:lvlJc w:val="left"/>
    </w:lvl>
    <w:lvl w:ilvl="5" w:tplc="54908C18">
      <w:numFmt w:val="decimal"/>
      <w:lvlText w:val=""/>
      <w:lvlJc w:val="left"/>
    </w:lvl>
    <w:lvl w:ilvl="6" w:tplc="F7CAAB58">
      <w:numFmt w:val="decimal"/>
      <w:lvlText w:val=""/>
      <w:lvlJc w:val="left"/>
    </w:lvl>
    <w:lvl w:ilvl="7" w:tplc="D01A2742">
      <w:numFmt w:val="decimal"/>
      <w:lvlText w:val=""/>
      <w:lvlJc w:val="left"/>
    </w:lvl>
    <w:lvl w:ilvl="8" w:tplc="6188F7F0">
      <w:numFmt w:val="decimal"/>
      <w:lvlText w:val=""/>
      <w:lvlJc w:val="left"/>
    </w:lvl>
  </w:abstractNum>
  <w:abstractNum w:abstractNumId="15" w15:restartNumberingAfterBreak="0">
    <w:nsid w:val="52430D3C"/>
    <w:multiLevelType w:val="hybridMultilevel"/>
    <w:tmpl w:val="4FAE1B26"/>
    <w:lvl w:ilvl="0" w:tplc="28C2EFA0">
      <w:start w:val="1"/>
      <w:numFmt w:val="bullet"/>
      <w:pStyle w:val="bullet15"/>
      <w:lvlText w:val=""/>
      <w:lvlJc w:val="left"/>
      <w:pPr>
        <w:tabs>
          <w:tab w:val="num" w:pos="360"/>
        </w:tabs>
        <w:ind w:left="216" w:hanging="1"/>
      </w:pPr>
      <w:rPr>
        <w:rFonts w:ascii="Wingdings" w:hAnsi="Wingdings" w:cs="Times New Roman" w:hint="default"/>
        <w:color w:val="auto"/>
        <w:sz w:val="12"/>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Times New Roman" w:hint="default"/>
      </w:rPr>
    </w:lvl>
    <w:lvl w:ilvl="3" w:tplc="10090001">
      <w:start w:val="1"/>
      <w:numFmt w:val="bullet"/>
      <w:lvlText w:val=""/>
      <w:lvlJc w:val="left"/>
      <w:pPr>
        <w:tabs>
          <w:tab w:val="num" w:pos="2880"/>
        </w:tabs>
        <w:ind w:left="2880" w:hanging="360"/>
      </w:pPr>
      <w:rPr>
        <w:rFonts w:ascii="Symbol" w:hAnsi="Symbol" w:cs="Times New Roman"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Times New Roman" w:hint="default"/>
      </w:rPr>
    </w:lvl>
    <w:lvl w:ilvl="6" w:tplc="10090001">
      <w:start w:val="1"/>
      <w:numFmt w:val="bullet"/>
      <w:lvlText w:val=""/>
      <w:lvlJc w:val="left"/>
      <w:pPr>
        <w:tabs>
          <w:tab w:val="num" w:pos="5040"/>
        </w:tabs>
        <w:ind w:left="5040" w:hanging="360"/>
      </w:pPr>
      <w:rPr>
        <w:rFonts w:ascii="Symbol" w:hAnsi="Symbol" w:cs="Times New Roman"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5F5B691B"/>
    <w:multiLevelType w:val="multilevel"/>
    <w:tmpl w:val="2C82DEFE"/>
    <w:lvl w:ilvl="0">
      <w:start w:val="1"/>
      <w:numFmt w:val="decimal"/>
      <w:pStyle w:val="BDOTtulo1"/>
      <w:lvlText w:val="%1."/>
      <w:lvlJc w:val="left"/>
      <w:pPr>
        <w:tabs>
          <w:tab w:val="num" w:pos="567"/>
        </w:tabs>
        <w:ind w:left="567" w:hanging="567"/>
      </w:pPr>
      <w:rPr>
        <w:rFonts w:ascii="Arial" w:hAnsi="Arial" w:cs="Arial" w:hint="default"/>
        <w:b/>
        <w:i w:val="0"/>
        <w:color w:val="auto"/>
        <w:kern w:val="0"/>
        <w:sz w:val="26"/>
        <w:szCs w:val="26"/>
        <w:u w:val="none"/>
      </w:rPr>
    </w:lvl>
    <w:lvl w:ilvl="1">
      <w:start w:val="1"/>
      <w:numFmt w:val="none"/>
      <w:lvlText w:val=""/>
      <w:lvlJc w:val="left"/>
      <w:pPr>
        <w:tabs>
          <w:tab w:val="num" w:pos="567"/>
        </w:tabs>
        <w:ind w:left="567"/>
      </w:pPr>
      <w:rPr>
        <w:rFonts w:ascii="Trebuchet MS" w:hAnsi="Trebuchet MS" w:cs="Trebuchet MS" w:hint="default"/>
        <w:b w:val="0"/>
        <w:i w:val="0"/>
        <w:color w:val="auto"/>
        <w:kern w:val="0"/>
        <w:sz w:val="22"/>
        <w:szCs w:val="22"/>
        <w:u w:val="none"/>
      </w:rPr>
    </w:lvl>
    <w:lvl w:ilvl="2">
      <w:start w:val="1"/>
      <w:numFmt w:val="decimal"/>
      <w:lvlText w:val="%1.%3."/>
      <w:lvlJc w:val="left"/>
      <w:pPr>
        <w:tabs>
          <w:tab w:val="num" w:pos="1134"/>
        </w:tabs>
        <w:ind w:left="1134" w:hanging="567"/>
      </w:pPr>
      <w:rPr>
        <w:rFonts w:ascii="Trebuchet MS" w:hAnsi="Trebuchet MS" w:cs="Trebuchet MS" w:hint="default"/>
        <w:b w:val="0"/>
        <w:i w:val="0"/>
        <w:color w:val="auto"/>
        <w:kern w:val="0"/>
        <w:sz w:val="22"/>
        <w:szCs w:val="22"/>
        <w:u w:val="none"/>
      </w:rPr>
    </w:lvl>
    <w:lvl w:ilvl="3">
      <w:start w:val="1"/>
      <w:numFmt w:val="lowerLetter"/>
      <w:lvlText w:val="%4."/>
      <w:lvlJc w:val="left"/>
      <w:pPr>
        <w:tabs>
          <w:tab w:val="num" w:pos="993"/>
        </w:tabs>
        <w:ind w:left="993" w:hanging="425"/>
      </w:pPr>
      <w:rPr>
        <w:rFonts w:ascii="Arial" w:hAnsi="Arial" w:cs="Arial" w:hint="default"/>
        <w:b w:val="0"/>
        <w:i w:val="0"/>
        <w:color w:val="auto"/>
        <w:kern w:val="0"/>
        <w:sz w:val="22"/>
        <w:szCs w:val="22"/>
        <w:u w:val="none"/>
      </w:rPr>
    </w:lvl>
    <w:lvl w:ilvl="4">
      <w:start w:val="1"/>
      <w:numFmt w:val="decimal"/>
      <w:lvlText w:val="%4.%5."/>
      <w:lvlJc w:val="left"/>
      <w:pPr>
        <w:tabs>
          <w:tab w:val="num" w:pos="1134"/>
        </w:tabs>
        <w:ind w:left="1134" w:hanging="567"/>
      </w:pPr>
      <w:rPr>
        <w:rFonts w:ascii="Trebuchet MS" w:hAnsi="Trebuchet MS" w:cs="Trebuchet MS" w:hint="default"/>
        <w:b w:val="0"/>
        <w:i w:val="0"/>
        <w:color w:val="auto"/>
        <w:kern w:val="0"/>
        <w:sz w:val="22"/>
        <w:szCs w:val="22"/>
        <w:u w:val="none"/>
      </w:rPr>
    </w:lvl>
    <w:lvl w:ilvl="5">
      <w:start w:val="1"/>
      <w:numFmt w:val="decimal"/>
      <w:lvlText w:val="%4.%5.%6."/>
      <w:lvlJc w:val="left"/>
      <w:pPr>
        <w:tabs>
          <w:tab w:val="num" w:pos="1304"/>
        </w:tabs>
        <w:ind w:left="1304" w:hanging="737"/>
      </w:pPr>
      <w:rPr>
        <w:rFonts w:ascii="Trebuchet MS" w:hAnsi="Trebuchet MS" w:cs="Trebuchet MS" w:hint="default"/>
        <w:b w:val="0"/>
        <w:i w:val="0"/>
        <w:color w:val="auto"/>
        <w:kern w:val="0"/>
        <w:sz w:val="22"/>
        <w:szCs w:val="22"/>
        <w:u w:val="none"/>
      </w:rPr>
    </w:lvl>
    <w:lvl w:ilvl="6">
      <w:start w:val="1"/>
      <w:numFmt w:val="decimal"/>
      <w:lvlText w:val="%4.%5.%6.%7."/>
      <w:lvlJc w:val="left"/>
      <w:pPr>
        <w:tabs>
          <w:tab w:val="num" w:pos="1474"/>
        </w:tabs>
        <w:ind w:left="1474" w:hanging="907"/>
      </w:pPr>
      <w:rPr>
        <w:rFonts w:ascii="Trebuchet MS" w:hAnsi="Trebuchet MS" w:cs="Trebuchet MS" w:hint="default"/>
        <w:b w:val="0"/>
        <w:i w:val="0"/>
        <w:color w:val="auto"/>
        <w:kern w:val="0"/>
        <w:sz w:val="22"/>
        <w:szCs w:val="22"/>
        <w:u w:val="none"/>
      </w:rPr>
    </w:lvl>
    <w:lvl w:ilvl="7">
      <w:start w:val="1"/>
      <w:numFmt w:val="none"/>
      <w:lvlText w:val=""/>
      <w:lvlJc w:val="left"/>
      <w:pPr>
        <w:tabs>
          <w:tab w:val="num" w:pos="567"/>
        </w:tabs>
        <w:ind w:left="567"/>
      </w:pPr>
      <w:rPr>
        <w:rFonts w:ascii="Trebuchet MS" w:hAnsi="Trebuchet MS" w:cs="Trebuchet MS" w:hint="default"/>
        <w:b w:val="0"/>
        <w:i w:val="0"/>
        <w:color w:val="auto"/>
        <w:kern w:val="0"/>
        <w:sz w:val="22"/>
        <w:szCs w:val="22"/>
        <w:u w:val="none"/>
      </w:rPr>
    </w:lvl>
    <w:lvl w:ilvl="8">
      <w:start w:val="1"/>
      <w:numFmt w:val="none"/>
      <w:lvlText w:val=""/>
      <w:lvlJc w:val="left"/>
      <w:pPr>
        <w:tabs>
          <w:tab w:val="num" w:pos="567"/>
        </w:tabs>
        <w:ind w:left="567"/>
      </w:pPr>
      <w:rPr>
        <w:rFonts w:ascii="Trebuchet MS" w:hAnsi="Trebuchet MS" w:cs="Trebuchet MS" w:hint="default"/>
        <w:b w:val="0"/>
        <w:i w:val="0"/>
        <w:color w:val="auto"/>
        <w:sz w:val="22"/>
        <w:szCs w:val="22"/>
        <w:u w:val="none"/>
      </w:rPr>
    </w:lvl>
  </w:abstractNum>
  <w:abstractNum w:abstractNumId="17" w15:restartNumberingAfterBreak="0">
    <w:nsid w:val="64D50BCF"/>
    <w:multiLevelType w:val="hybridMultilevel"/>
    <w:tmpl w:val="77CC3C2E"/>
    <w:lvl w:ilvl="0" w:tplc="2860712A">
      <w:start w:val="1"/>
      <w:numFmt w:val="bullet"/>
      <w:pStyle w:val="16-BulletNvel2"/>
      <w:lvlText w:val="-"/>
      <w:lvlJc w:val="left"/>
      <w:pPr>
        <w:tabs>
          <w:tab w:val="num" w:pos="360"/>
        </w:tabs>
        <w:ind w:left="360" w:hanging="360"/>
      </w:pPr>
      <w:rPr>
        <w:rFonts w:ascii="Times New Roman" w:hAnsi="Times New Roman" w:cs="Times New Roman" w:hint="default"/>
        <w:sz w:val="22"/>
      </w:rPr>
    </w:lvl>
    <w:lvl w:ilvl="1" w:tplc="EAE885B2">
      <w:numFmt w:val="decimal"/>
      <w:lvlText w:val=""/>
      <w:lvlJc w:val="left"/>
    </w:lvl>
    <w:lvl w:ilvl="2" w:tplc="9DE4A408">
      <w:numFmt w:val="decimal"/>
      <w:lvlText w:val=""/>
      <w:lvlJc w:val="left"/>
    </w:lvl>
    <w:lvl w:ilvl="3" w:tplc="40EE6BF2">
      <w:numFmt w:val="decimal"/>
      <w:lvlText w:val=""/>
      <w:lvlJc w:val="left"/>
    </w:lvl>
    <w:lvl w:ilvl="4" w:tplc="C1A2E718">
      <w:numFmt w:val="decimal"/>
      <w:lvlText w:val=""/>
      <w:lvlJc w:val="left"/>
    </w:lvl>
    <w:lvl w:ilvl="5" w:tplc="0C3A88B2">
      <w:numFmt w:val="decimal"/>
      <w:lvlText w:val=""/>
      <w:lvlJc w:val="left"/>
    </w:lvl>
    <w:lvl w:ilvl="6" w:tplc="97844C6E">
      <w:numFmt w:val="decimal"/>
      <w:lvlText w:val=""/>
      <w:lvlJc w:val="left"/>
    </w:lvl>
    <w:lvl w:ilvl="7" w:tplc="84DEB258">
      <w:numFmt w:val="decimal"/>
      <w:lvlText w:val=""/>
      <w:lvlJc w:val="left"/>
    </w:lvl>
    <w:lvl w:ilvl="8" w:tplc="520E44AE">
      <w:numFmt w:val="decimal"/>
      <w:lvlText w:val=""/>
      <w:lvlJc w:val="left"/>
    </w:lvl>
  </w:abstractNum>
  <w:abstractNum w:abstractNumId="18" w15:restartNumberingAfterBreak="0">
    <w:nsid w:val="66191AC9"/>
    <w:multiLevelType w:val="hybridMultilevel"/>
    <w:tmpl w:val="BA2A5EE0"/>
    <w:lvl w:ilvl="0" w:tplc="50460A14">
      <w:start w:val="1"/>
      <w:numFmt w:val="lowerLetter"/>
      <w:lvlText w:val="(%1)"/>
      <w:lvlJc w:val="left"/>
      <w:pPr>
        <w:ind w:left="4974" w:hanging="360"/>
      </w:pPr>
      <w:rPr>
        <w:rFonts w:hint="default"/>
        <w:b/>
        <w:bCs/>
      </w:rPr>
    </w:lvl>
    <w:lvl w:ilvl="1" w:tplc="04090019" w:tentative="1">
      <w:start w:val="1"/>
      <w:numFmt w:val="lowerLetter"/>
      <w:lvlText w:val="%2."/>
      <w:lvlJc w:val="left"/>
      <w:pPr>
        <w:ind w:left="5694" w:hanging="360"/>
      </w:pPr>
    </w:lvl>
    <w:lvl w:ilvl="2" w:tplc="0409001B" w:tentative="1">
      <w:start w:val="1"/>
      <w:numFmt w:val="lowerRoman"/>
      <w:lvlText w:val="%3."/>
      <w:lvlJc w:val="right"/>
      <w:pPr>
        <w:ind w:left="6414" w:hanging="180"/>
      </w:pPr>
    </w:lvl>
    <w:lvl w:ilvl="3" w:tplc="0409000F" w:tentative="1">
      <w:start w:val="1"/>
      <w:numFmt w:val="decimal"/>
      <w:lvlText w:val="%4."/>
      <w:lvlJc w:val="left"/>
      <w:pPr>
        <w:ind w:left="7134" w:hanging="360"/>
      </w:pPr>
    </w:lvl>
    <w:lvl w:ilvl="4" w:tplc="04090019" w:tentative="1">
      <w:start w:val="1"/>
      <w:numFmt w:val="lowerLetter"/>
      <w:lvlText w:val="%5."/>
      <w:lvlJc w:val="left"/>
      <w:pPr>
        <w:ind w:left="7854" w:hanging="360"/>
      </w:pPr>
    </w:lvl>
    <w:lvl w:ilvl="5" w:tplc="0409001B" w:tentative="1">
      <w:start w:val="1"/>
      <w:numFmt w:val="lowerRoman"/>
      <w:lvlText w:val="%6."/>
      <w:lvlJc w:val="right"/>
      <w:pPr>
        <w:ind w:left="8574" w:hanging="180"/>
      </w:pPr>
    </w:lvl>
    <w:lvl w:ilvl="6" w:tplc="0409000F" w:tentative="1">
      <w:start w:val="1"/>
      <w:numFmt w:val="decimal"/>
      <w:lvlText w:val="%7."/>
      <w:lvlJc w:val="left"/>
      <w:pPr>
        <w:ind w:left="9294" w:hanging="360"/>
      </w:pPr>
    </w:lvl>
    <w:lvl w:ilvl="7" w:tplc="04090019" w:tentative="1">
      <w:start w:val="1"/>
      <w:numFmt w:val="lowerLetter"/>
      <w:lvlText w:val="%8."/>
      <w:lvlJc w:val="left"/>
      <w:pPr>
        <w:ind w:left="10014" w:hanging="360"/>
      </w:pPr>
    </w:lvl>
    <w:lvl w:ilvl="8" w:tplc="0409001B" w:tentative="1">
      <w:start w:val="1"/>
      <w:numFmt w:val="lowerRoman"/>
      <w:lvlText w:val="%9."/>
      <w:lvlJc w:val="right"/>
      <w:pPr>
        <w:ind w:left="10734" w:hanging="180"/>
      </w:pPr>
    </w:lvl>
  </w:abstractNum>
  <w:abstractNum w:abstractNumId="19" w15:restartNumberingAfterBreak="0">
    <w:nsid w:val="66DF4A33"/>
    <w:multiLevelType w:val="hybridMultilevel"/>
    <w:tmpl w:val="76D64CAC"/>
    <w:lvl w:ilvl="0" w:tplc="94AE3AC8">
      <w:start w:val="1"/>
      <w:numFmt w:val="lowerRoman"/>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AC95DE7"/>
    <w:multiLevelType w:val="multilevel"/>
    <w:tmpl w:val="C2189C94"/>
    <w:lvl w:ilvl="0">
      <w:start w:val="12"/>
      <w:numFmt w:val="decimal"/>
      <w:lvlText w:val="%1"/>
      <w:lvlJc w:val="left"/>
      <w:pPr>
        <w:ind w:left="731" w:hanging="360"/>
      </w:pPr>
      <w:rPr>
        <w:rFonts w:ascii="Arial" w:hAnsi="Arial" w:cs="Arial" w:hint="default"/>
        <w:b/>
        <w:sz w:val="22"/>
        <w:szCs w:val="22"/>
      </w:rPr>
    </w:lvl>
    <w:lvl w:ilvl="1">
      <w:start w:val="1"/>
      <w:numFmt w:val="decimal"/>
      <w:isLgl/>
      <w:lvlText w:val="%1.%2"/>
      <w:lvlJc w:val="left"/>
      <w:pPr>
        <w:ind w:left="1080" w:hanging="360"/>
      </w:pPr>
      <w:rPr>
        <w:rFonts w:hint="default"/>
        <w:sz w:val="20"/>
        <w:szCs w:val="20"/>
      </w:rPr>
    </w:lvl>
    <w:lvl w:ilvl="2">
      <w:start w:val="1"/>
      <w:numFmt w:val="decimal"/>
      <w:isLgl/>
      <w:lvlText w:val="%1.%2.%3"/>
      <w:lvlJc w:val="left"/>
      <w:pPr>
        <w:ind w:left="1789"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847" w:hanging="1080"/>
      </w:pPr>
      <w:rPr>
        <w:rFonts w:hint="default"/>
      </w:rPr>
    </w:lvl>
    <w:lvl w:ilvl="5">
      <w:start w:val="1"/>
      <w:numFmt w:val="decimal"/>
      <w:isLgl/>
      <w:lvlText w:val="%1.%2.%3.%4.%5.%6"/>
      <w:lvlJc w:val="left"/>
      <w:pPr>
        <w:ind w:left="3556" w:hanging="1440"/>
      </w:pPr>
      <w:rPr>
        <w:rFonts w:hint="default"/>
      </w:rPr>
    </w:lvl>
    <w:lvl w:ilvl="6">
      <w:start w:val="1"/>
      <w:numFmt w:val="decimal"/>
      <w:isLgl/>
      <w:lvlText w:val="%1.%2.%3.%4.%5.%6.%7"/>
      <w:lvlJc w:val="left"/>
      <w:pPr>
        <w:ind w:left="3905" w:hanging="1440"/>
      </w:pPr>
      <w:rPr>
        <w:rFonts w:hint="default"/>
      </w:rPr>
    </w:lvl>
    <w:lvl w:ilvl="7">
      <w:start w:val="1"/>
      <w:numFmt w:val="decimal"/>
      <w:isLgl/>
      <w:lvlText w:val="%1.%2.%3.%4.%5.%6.%7.%8"/>
      <w:lvlJc w:val="left"/>
      <w:pPr>
        <w:ind w:left="4614" w:hanging="1800"/>
      </w:pPr>
      <w:rPr>
        <w:rFonts w:hint="default"/>
      </w:rPr>
    </w:lvl>
    <w:lvl w:ilvl="8">
      <w:start w:val="1"/>
      <w:numFmt w:val="decimal"/>
      <w:isLgl/>
      <w:lvlText w:val="%1.%2.%3.%4.%5.%6.%7.%8.%9"/>
      <w:lvlJc w:val="left"/>
      <w:pPr>
        <w:ind w:left="4963" w:hanging="1800"/>
      </w:pPr>
      <w:rPr>
        <w:rFonts w:hint="default"/>
      </w:rPr>
    </w:lvl>
  </w:abstractNum>
  <w:abstractNum w:abstractNumId="21" w15:restartNumberingAfterBreak="0">
    <w:nsid w:val="72836EB2"/>
    <w:multiLevelType w:val="hybridMultilevel"/>
    <w:tmpl w:val="EC1EF818"/>
    <w:lvl w:ilvl="0" w:tplc="5A40DDC4">
      <w:start w:val="1"/>
      <w:numFmt w:val="lowerRoman"/>
      <w:lvlText w:val="(%1)"/>
      <w:lvlJc w:val="left"/>
      <w:pPr>
        <w:ind w:left="1080" w:hanging="72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9E80A8D"/>
    <w:multiLevelType w:val="hybridMultilevel"/>
    <w:tmpl w:val="794E0BF6"/>
    <w:lvl w:ilvl="0" w:tplc="5D22363E">
      <w:start w:val="1"/>
      <w:numFmt w:val="lowerRoman"/>
      <w:lvlText w:val="(%1)"/>
      <w:lvlJc w:val="left"/>
      <w:pPr>
        <w:ind w:left="360" w:hanging="360"/>
      </w:pPr>
      <w:rPr>
        <w:rFonts w:hint="default"/>
        <w:b w:val="0"/>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3" w15:restartNumberingAfterBreak="0">
    <w:nsid w:val="7ADB7036"/>
    <w:multiLevelType w:val="hybridMultilevel"/>
    <w:tmpl w:val="9816F8AE"/>
    <w:lvl w:ilvl="0" w:tplc="E788D9D8">
      <w:start w:val="1"/>
      <w:numFmt w:val="lowerRoman"/>
      <w:lvlText w:val="(%1)"/>
      <w:lvlJc w:val="left"/>
      <w:pPr>
        <w:ind w:left="720" w:hanging="360"/>
      </w:pPr>
      <w:rPr>
        <w:rFonts w:ascii="Georgia" w:hAnsi="Georgia"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B5302BD"/>
    <w:multiLevelType w:val="hybridMultilevel"/>
    <w:tmpl w:val="2C088A5C"/>
    <w:lvl w:ilvl="0" w:tplc="92EE5072">
      <w:start w:val="1"/>
      <w:numFmt w:val="lowerLetter"/>
      <w:lvlText w:val="(%1)"/>
      <w:lvlJc w:val="left"/>
      <w:pPr>
        <w:ind w:left="371" w:hanging="360"/>
      </w:pPr>
      <w:rPr>
        <w:rFonts w:hint="default"/>
        <w:b/>
        <w:bCs/>
      </w:rPr>
    </w:lvl>
    <w:lvl w:ilvl="1" w:tplc="04160019" w:tentative="1">
      <w:start w:val="1"/>
      <w:numFmt w:val="lowerLetter"/>
      <w:lvlText w:val="%2."/>
      <w:lvlJc w:val="left"/>
      <w:pPr>
        <w:ind w:left="1091" w:hanging="360"/>
      </w:pPr>
    </w:lvl>
    <w:lvl w:ilvl="2" w:tplc="0416001B" w:tentative="1">
      <w:start w:val="1"/>
      <w:numFmt w:val="lowerRoman"/>
      <w:lvlText w:val="%3."/>
      <w:lvlJc w:val="right"/>
      <w:pPr>
        <w:ind w:left="1811" w:hanging="180"/>
      </w:pPr>
    </w:lvl>
    <w:lvl w:ilvl="3" w:tplc="0416000F" w:tentative="1">
      <w:start w:val="1"/>
      <w:numFmt w:val="decimal"/>
      <w:lvlText w:val="%4."/>
      <w:lvlJc w:val="left"/>
      <w:pPr>
        <w:ind w:left="2531" w:hanging="360"/>
      </w:pPr>
    </w:lvl>
    <w:lvl w:ilvl="4" w:tplc="04160019" w:tentative="1">
      <w:start w:val="1"/>
      <w:numFmt w:val="lowerLetter"/>
      <w:lvlText w:val="%5."/>
      <w:lvlJc w:val="left"/>
      <w:pPr>
        <w:ind w:left="3251" w:hanging="360"/>
      </w:pPr>
    </w:lvl>
    <w:lvl w:ilvl="5" w:tplc="0416001B" w:tentative="1">
      <w:start w:val="1"/>
      <w:numFmt w:val="lowerRoman"/>
      <w:lvlText w:val="%6."/>
      <w:lvlJc w:val="right"/>
      <w:pPr>
        <w:ind w:left="3971" w:hanging="180"/>
      </w:pPr>
    </w:lvl>
    <w:lvl w:ilvl="6" w:tplc="0416000F" w:tentative="1">
      <w:start w:val="1"/>
      <w:numFmt w:val="decimal"/>
      <w:lvlText w:val="%7."/>
      <w:lvlJc w:val="left"/>
      <w:pPr>
        <w:ind w:left="4691" w:hanging="360"/>
      </w:pPr>
    </w:lvl>
    <w:lvl w:ilvl="7" w:tplc="04160019" w:tentative="1">
      <w:start w:val="1"/>
      <w:numFmt w:val="lowerLetter"/>
      <w:lvlText w:val="%8."/>
      <w:lvlJc w:val="left"/>
      <w:pPr>
        <w:ind w:left="5411" w:hanging="360"/>
      </w:pPr>
    </w:lvl>
    <w:lvl w:ilvl="8" w:tplc="0416001B" w:tentative="1">
      <w:start w:val="1"/>
      <w:numFmt w:val="lowerRoman"/>
      <w:lvlText w:val="%9."/>
      <w:lvlJc w:val="right"/>
      <w:pPr>
        <w:ind w:left="6131" w:hanging="180"/>
      </w:pPr>
    </w:lvl>
  </w:abstractNum>
  <w:abstractNum w:abstractNumId="25" w15:restartNumberingAfterBreak="0">
    <w:nsid w:val="7B607024"/>
    <w:multiLevelType w:val="hybridMultilevel"/>
    <w:tmpl w:val="2B12CCCE"/>
    <w:lvl w:ilvl="0" w:tplc="118EC090">
      <w:start w:val="1"/>
      <w:numFmt w:val="lowerLetter"/>
      <w:lvlText w:val="(%1)"/>
      <w:lvlJc w:val="left"/>
      <w:pPr>
        <w:ind w:left="11" w:hanging="360"/>
      </w:pPr>
      <w:rPr>
        <w:rFonts w:hint="default"/>
        <w:b/>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6" w15:restartNumberingAfterBreak="0">
    <w:nsid w:val="7D0338FF"/>
    <w:multiLevelType w:val="hybridMultilevel"/>
    <w:tmpl w:val="71AC6B12"/>
    <w:lvl w:ilvl="0" w:tplc="168C48A0">
      <w:start w:val="1"/>
      <w:numFmt w:val="lowerRoman"/>
      <w:lvlText w:val="(%1)"/>
      <w:lvlJc w:val="left"/>
      <w:pPr>
        <w:ind w:left="731" w:hanging="720"/>
      </w:pPr>
      <w:rPr>
        <w:rFonts w:hint="default"/>
      </w:rPr>
    </w:lvl>
    <w:lvl w:ilvl="1" w:tplc="04160019" w:tentative="1">
      <w:start w:val="1"/>
      <w:numFmt w:val="lowerLetter"/>
      <w:lvlText w:val="%2."/>
      <w:lvlJc w:val="left"/>
      <w:pPr>
        <w:ind w:left="1091" w:hanging="360"/>
      </w:pPr>
    </w:lvl>
    <w:lvl w:ilvl="2" w:tplc="0416001B" w:tentative="1">
      <w:start w:val="1"/>
      <w:numFmt w:val="lowerRoman"/>
      <w:lvlText w:val="%3."/>
      <w:lvlJc w:val="right"/>
      <w:pPr>
        <w:ind w:left="1811" w:hanging="180"/>
      </w:pPr>
    </w:lvl>
    <w:lvl w:ilvl="3" w:tplc="0416000F" w:tentative="1">
      <w:start w:val="1"/>
      <w:numFmt w:val="decimal"/>
      <w:lvlText w:val="%4."/>
      <w:lvlJc w:val="left"/>
      <w:pPr>
        <w:ind w:left="2531" w:hanging="360"/>
      </w:pPr>
    </w:lvl>
    <w:lvl w:ilvl="4" w:tplc="04160019" w:tentative="1">
      <w:start w:val="1"/>
      <w:numFmt w:val="lowerLetter"/>
      <w:lvlText w:val="%5."/>
      <w:lvlJc w:val="left"/>
      <w:pPr>
        <w:ind w:left="3251" w:hanging="360"/>
      </w:pPr>
    </w:lvl>
    <w:lvl w:ilvl="5" w:tplc="0416001B" w:tentative="1">
      <w:start w:val="1"/>
      <w:numFmt w:val="lowerRoman"/>
      <w:lvlText w:val="%6."/>
      <w:lvlJc w:val="right"/>
      <w:pPr>
        <w:ind w:left="3971" w:hanging="180"/>
      </w:pPr>
    </w:lvl>
    <w:lvl w:ilvl="6" w:tplc="0416000F" w:tentative="1">
      <w:start w:val="1"/>
      <w:numFmt w:val="decimal"/>
      <w:lvlText w:val="%7."/>
      <w:lvlJc w:val="left"/>
      <w:pPr>
        <w:ind w:left="4691" w:hanging="360"/>
      </w:pPr>
    </w:lvl>
    <w:lvl w:ilvl="7" w:tplc="04160019" w:tentative="1">
      <w:start w:val="1"/>
      <w:numFmt w:val="lowerLetter"/>
      <w:lvlText w:val="%8."/>
      <w:lvlJc w:val="left"/>
      <w:pPr>
        <w:ind w:left="5411" w:hanging="360"/>
      </w:pPr>
    </w:lvl>
    <w:lvl w:ilvl="8" w:tplc="0416001B" w:tentative="1">
      <w:start w:val="1"/>
      <w:numFmt w:val="lowerRoman"/>
      <w:lvlText w:val="%9."/>
      <w:lvlJc w:val="right"/>
      <w:pPr>
        <w:ind w:left="6131" w:hanging="180"/>
      </w:pPr>
    </w:lvl>
  </w:abstractNum>
  <w:num w:numId="1" w16cid:durableId="701781046">
    <w:abstractNumId w:val="16"/>
  </w:num>
  <w:num w:numId="2" w16cid:durableId="1576891091">
    <w:abstractNumId w:val="17"/>
  </w:num>
  <w:num w:numId="3" w16cid:durableId="1789426317">
    <w:abstractNumId w:val="14"/>
  </w:num>
  <w:num w:numId="4" w16cid:durableId="1615557255">
    <w:abstractNumId w:val="6"/>
  </w:num>
  <w:num w:numId="5" w16cid:durableId="973753380">
    <w:abstractNumId w:val="15"/>
  </w:num>
  <w:num w:numId="6" w16cid:durableId="831262888">
    <w:abstractNumId w:val="22"/>
  </w:num>
  <w:num w:numId="7" w16cid:durableId="1778674003">
    <w:abstractNumId w:val="13"/>
  </w:num>
  <w:num w:numId="8" w16cid:durableId="508060450">
    <w:abstractNumId w:val="8"/>
  </w:num>
  <w:num w:numId="9" w16cid:durableId="2025133882">
    <w:abstractNumId w:val="12"/>
  </w:num>
  <w:num w:numId="10" w16cid:durableId="1343433512">
    <w:abstractNumId w:val="20"/>
  </w:num>
  <w:num w:numId="11" w16cid:durableId="93524518">
    <w:abstractNumId w:val="4"/>
  </w:num>
  <w:num w:numId="12" w16cid:durableId="967005709">
    <w:abstractNumId w:val="25"/>
  </w:num>
  <w:num w:numId="13" w16cid:durableId="908224048">
    <w:abstractNumId w:val="0"/>
  </w:num>
  <w:num w:numId="14" w16cid:durableId="159127488">
    <w:abstractNumId w:val="18"/>
  </w:num>
  <w:num w:numId="15" w16cid:durableId="357317686">
    <w:abstractNumId w:val="9"/>
  </w:num>
  <w:num w:numId="16" w16cid:durableId="860708124">
    <w:abstractNumId w:val="5"/>
  </w:num>
  <w:num w:numId="17" w16cid:durableId="420295573">
    <w:abstractNumId w:val="10"/>
  </w:num>
  <w:num w:numId="18" w16cid:durableId="17627539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1283847">
    <w:abstractNumId w:val="24"/>
  </w:num>
  <w:num w:numId="20" w16cid:durableId="488257209">
    <w:abstractNumId w:val="21"/>
  </w:num>
  <w:num w:numId="21" w16cid:durableId="8120663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52943">
    <w:abstractNumId w:val="1"/>
  </w:num>
  <w:num w:numId="23" w16cid:durableId="1054814582">
    <w:abstractNumId w:val="7"/>
  </w:num>
  <w:num w:numId="24" w16cid:durableId="439380911">
    <w:abstractNumId w:val="3"/>
  </w:num>
  <w:num w:numId="25" w16cid:durableId="143740564">
    <w:abstractNumId w:val="11"/>
  </w:num>
  <w:num w:numId="26" w16cid:durableId="813108493">
    <w:abstractNumId w:val="19"/>
  </w:num>
  <w:num w:numId="27" w16cid:durableId="1977563436">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PT" w:vendorID="64" w:dllVersion="6" w:nlCheck="1" w:checkStyle="0"/>
  <w:activeWritingStyle w:appName="MSWord" w:lang="pt-PT"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pt-PT" w:vendorID="64" w:dllVersion="4096" w:nlCheck="1" w:checkStyle="0"/>
  <w:activeWritingStyle w:appName="MSWord" w:lang="en-GB" w:vendorID="64" w:dllVersion="0"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770"/>
    <w:rsid w:val="000001BC"/>
    <w:rsid w:val="0000035D"/>
    <w:rsid w:val="00000555"/>
    <w:rsid w:val="000005B2"/>
    <w:rsid w:val="0000071F"/>
    <w:rsid w:val="000007E1"/>
    <w:rsid w:val="000008E8"/>
    <w:rsid w:val="00000C5C"/>
    <w:rsid w:val="00000F63"/>
    <w:rsid w:val="00001918"/>
    <w:rsid w:val="00001A6A"/>
    <w:rsid w:val="00001C20"/>
    <w:rsid w:val="0000200B"/>
    <w:rsid w:val="00002178"/>
    <w:rsid w:val="00002225"/>
    <w:rsid w:val="0000228E"/>
    <w:rsid w:val="00002297"/>
    <w:rsid w:val="0000238B"/>
    <w:rsid w:val="000024D0"/>
    <w:rsid w:val="000025BA"/>
    <w:rsid w:val="00002612"/>
    <w:rsid w:val="00002729"/>
    <w:rsid w:val="00002864"/>
    <w:rsid w:val="00002A3D"/>
    <w:rsid w:val="00002AE4"/>
    <w:rsid w:val="00002B22"/>
    <w:rsid w:val="00002BF5"/>
    <w:rsid w:val="00003069"/>
    <w:rsid w:val="0000311C"/>
    <w:rsid w:val="000031F7"/>
    <w:rsid w:val="000036E0"/>
    <w:rsid w:val="00003A69"/>
    <w:rsid w:val="00003F1E"/>
    <w:rsid w:val="00003F4F"/>
    <w:rsid w:val="00004072"/>
    <w:rsid w:val="000040A3"/>
    <w:rsid w:val="00004156"/>
    <w:rsid w:val="0000424A"/>
    <w:rsid w:val="00004F08"/>
    <w:rsid w:val="0000534F"/>
    <w:rsid w:val="00005359"/>
    <w:rsid w:val="00005C62"/>
    <w:rsid w:val="00005D31"/>
    <w:rsid w:val="00005FF7"/>
    <w:rsid w:val="000060AB"/>
    <w:rsid w:val="000061BF"/>
    <w:rsid w:val="000066F1"/>
    <w:rsid w:val="00006C5D"/>
    <w:rsid w:val="00006D80"/>
    <w:rsid w:val="00006E98"/>
    <w:rsid w:val="000071F9"/>
    <w:rsid w:val="0000723D"/>
    <w:rsid w:val="00007262"/>
    <w:rsid w:val="000076D4"/>
    <w:rsid w:val="00007A0D"/>
    <w:rsid w:val="00007AD9"/>
    <w:rsid w:val="00007AFA"/>
    <w:rsid w:val="00007B4E"/>
    <w:rsid w:val="00007BCC"/>
    <w:rsid w:val="00007C2F"/>
    <w:rsid w:val="00007DC6"/>
    <w:rsid w:val="000101C3"/>
    <w:rsid w:val="000101C8"/>
    <w:rsid w:val="00010597"/>
    <w:rsid w:val="000108DA"/>
    <w:rsid w:val="00010E28"/>
    <w:rsid w:val="00010F40"/>
    <w:rsid w:val="00011224"/>
    <w:rsid w:val="00011326"/>
    <w:rsid w:val="000114CA"/>
    <w:rsid w:val="00011715"/>
    <w:rsid w:val="0001195D"/>
    <w:rsid w:val="00011A68"/>
    <w:rsid w:val="00011E50"/>
    <w:rsid w:val="00011E66"/>
    <w:rsid w:val="000122C8"/>
    <w:rsid w:val="00012369"/>
    <w:rsid w:val="000123C2"/>
    <w:rsid w:val="00012478"/>
    <w:rsid w:val="000126C5"/>
    <w:rsid w:val="00012893"/>
    <w:rsid w:val="0001289B"/>
    <w:rsid w:val="00012CC4"/>
    <w:rsid w:val="00012DE0"/>
    <w:rsid w:val="00012E06"/>
    <w:rsid w:val="00012FAB"/>
    <w:rsid w:val="000131B1"/>
    <w:rsid w:val="0001327D"/>
    <w:rsid w:val="00013375"/>
    <w:rsid w:val="0001354D"/>
    <w:rsid w:val="000138EF"/>
    <w:rsid w:val="00013B3F"/>
    <w:rsid w:val="00013CBD"/>
    <w:rsid w:val="00013E38"/>
    <w:rsid w:val="000141B0"/>
    <w:rsid w:val="0001477C"/>
    <w:rsid w:val="00014C98"/>
    <w:rsid w:val="00014CE5"/>
    <w:rsid w:val="00014E72"/>
    <w:rsid w:val="00015078"/>
    <w:rsid w:val="0001516F"/>
    <w:rsid w:val="00015196"/>
    <w:rsid w:val="00015419"/>
    <w:rsid w:val="00015449"/>
    <w:rsid w:val="00015DA2"/>
    <w:rsid w:val="00016040"/>
    <w:rsid w:val="000160FE"/>
    <w:rsid w:val="00016270"/>
    <w:rsid w:val="00016EF9"/>
    <w:rsid w:val="00016F5B"/>
    <w:rsid w:val="000170A4"/>
    <w:rsid w:val="000171C1"/>
    <w:rsid w:val="000174E6"/>
    <w:rsid w:val="000176BC"/>
    <w:rsid w:val="00020299"/>
    <w:rsid w:val="00020572"/>
    <w:rsid w:val="000205B4"/>
    <w:rsid w:val="000212BA"/>
    <w:rsid w:val="0002131F"/>
    <w:rsid w:val="00021520"/>
    <w:rsid w:val="000219CF"/>
    <w:rsid w:val="00021BED"/>
    <w:rsid w:val="00021D4F"/>
    <w:rsid w:val="00021F45"/>
    <w:rsid w:val="00021FAB"/>
    <w:rsid w:val="000220D6"/>
    <w:rsid w:val="00022564"/>
    <w:rsid w:val="000225D2"/>
    <w:rsid w:val="000226E1"/>
    <w:rsid w:val="00022926"/>
    <w:rsid w:val="00022C46"/>
    <w:rsid w:val="00022C69"/>
    <w:rsid w:val="00023329"/>
    <w:rsid w:val="0002335A"/>
    <w:rsid w:val="000237D6"/>
    <w:rsid w:val="00023807"/>
    <w:rsid w:val="0002381B"/>
    <w:rsid w:val="00023C7C"/>
    <w:rsid w:val="00023CE0"/>
    <w:rsid w:val="00023DA5"/>
    <w:rsid w:val="00023DB1"/>
    <w:rsid w:val="00023E3F"/>
    <w:rsid w:val="0002404D"/>
    <w:rsid w:val="000240C7"/>
    <w:rsid w:val="00024DF3"/>
    <w:rsid w:val="00025394"/>
    <w:rsid w:val="000254BA"/>
    <w:rsid w:val="000254D3"/>
    <w:rsid w:val="00025563"/>
    <w:rsid w:val="000256BD"/>
    <w:rsid w:val="00025717"/>
    <w:rsid w:val="000257E3"/>
    <w:rsid w:val="00025A15"/>
    <w:rsid w:val="00025A1E"/>
    <w:rsid w:val="00025A7D"/>
    <w:rsid w:val="00025C21"/>
    <w:rsid w:val="00025C3A"/>
    <w:rsid w:val="00025C9C"/>
    <w:rsid w:val="00025F7D"/>
    <w:rsid w:val="000260EF"/>
    <w:rsid w:val="0002638C"/>
    <w:rsid w:val="0002646D"/>
    <w:rsid w:val="0002667E"/>
    <w:rsid w:val="000266DD"/>
    <w:rsid w:val="000267B2"/>
    <w:rsid w:val="0002686C"/>
    <w:rsid w:val="00026ABE"/>
    <w:rsid w:val="00026CCF"/>
    <w:rsid w:val="0002704B"/>
    <w:rsid w:val="00027061"/>
    <w:rsid w:val="000272BB"/>
    <w:rsid w:val="00027B31"/>
    <w:rsid w:val="00027B66"/>
    <w:rsid w:val="00030485"/>
    <w:rsid w:val="00030488"/>
    <w:rsid w:val="00030525"/>
    <w:rsid w:val="0003062E"/>
    <w:rsid w:val="000309DE"/>
    <w:rsid w:val="00030BF3"/>
    <w:rsid w:val="00030C43"/>
    <w:rsid w:val="00030C6D"/>
    <w:rsid w:val="00030E00"/>
    <w:rsid w:val="00031705"/>
    <w:rsid w:val="00031835"/>
    <w:rsid w:val="00031841"/>
    <w:rsid w:val="00031929"/>
    <w:rsid w:val="00031C37"/>
    <w:rsid w:val="00031E20"/>
    <w:rsid w:val="00031F37"/>
    <w:rsid w:val="00031FA5"/>
    <w:rsid w:val="000320C0"/>
    <w:rsid w:val="00032119"/>
    <w:rsid w:val="0003214A"/>
    <w:rsid w:val="00032216"/>
    <w:rsid w:val="000324A9"/>
    <w:rsid w:val="000324DD"/>
    <w:rsid w:val="0003287E"/>
    <w:rsid w:val="00032880"/>
    <w:rsid w:val="00032998"/>
    <w:rsid w:val="00032B97"/>
    <w:rsid w:val="00032C11"/>
    <w:rsid w:val="00032DD6"/>
    <w:rsid w:val="00032E71"/>
    <w:rsid w:val="00032EA7"/>
    <w:rsid w:val="0003304D"/>
    <w:rsid w:val="0003307A"/>
    <w:rsid w:val="000330CB"/>
    <w:rsid w:val="000330F7"/>
    <w:rsid w:val="00033172"/>
    <w:rsid w:val="0003324C"/>
    <w:rsid w:val="00033262"/>
    <w:rsid w:val="000332A7"/>
    <w:rsid w:val="00033570"/>
    <w:rsid w:val="0003375A"/>
    <w:rsid w:val="00033842"/>
    <w:rsid w:val="00033A5C"/>
    <w:rsid w:val="00033C42"/>
    <w:rsid w:val="00033F35"/>
    <w:rsid w:val="00034019"/>
    <w:rsid w:val="00034197"/>
    <w:rsid w:val="000343FA"/>
    <w:rsid w:val="0003454F"/>
    <w:rsid w:val="000345C8"/>
    <w:rsid w:val="00034736"/>
    <w:rsid w:val="00034744"/>
    <w:rsid w:val="0003498F"/>
    <w:rsid w:val="00034C63"/>
    <w:rsid w:val="00034CF8"/>
    <w:rsid w:val="00035164"/>
    <w:rsid w:val="000352DB"/>
    <w:rsid w:val="000358E4"/>
    <w:rsid w:val="00035970"/>
    <w:rsid w:val="00035A85"/>
    <w:rsid w:val="00035B7B"/>
    <w:rsid w:val="00035C71"/>
    <w:rsid w:val="00035D33"/>
    <w:rsid w:val="00035D4B"/>
    <w:rsid w:val="00036830"/>
    <w:rsid w:val="00036A9A"/>
    <w:rsid w:val="00036DDE"/>
    <w:rsid w:val="00037032"/>
    <w:rsid w:val="0003739F"/>
    <w:rsid w:val="00037672"/>
    <w:rsid w:val="000377AD"/>
    <w:rsid w:val="00037913"/>
    <w:rsid w:val="00037986"/>
    <w:rsid w:val="000379E4"/>
    <w:rsid w:val="00037AE1"/>
    <w:rsid w:val="00037B7F"/>
    <w:rsid w:val="00037CBF"/>
    <w:rsid w:val="00037FAB"/>
    <w:rsid w:val="00040084"/>
    <w:rsid w:val="0004077D"/>
    <w:rsid w:val="000408B8"/>
    <w:rsid w:val="000408EA"/>
    <w:rsid w:val="00040FCB"/>
    <w:rsid w:val="00041385"/>
    <w:rsid w:val="0004145E"/>
    <w:rsid w:val="00041627"/>
    <w:rsid w:val="000416B5"/>
    <w:rsid w:val="000416D1"/>
    <w:rsid w:val="00041820"/>
    <w:rsid w:val="000418FB"/>
    <w:rsid w:val="000419B1"/>
    <w:rsid w:val="00041AF1"/>
    <w:rsid w:val="00041F12"/>
    <w:rsid w:val="00041F76"/>
    <w:rsid w:val="000420CA"/>
    <w:rsid w:val="000420EB"/>
    <w:rsid w:val="000424BE"/>
    <w:rsid w:val="0004297C"/>
    <w:rsid w:val="00042A04"/>
    <w:rsid w:val="00042AC7"/>
    <w:rsid w:val="00042C0C"/>
    <w:rsid w:val="0004300D"/>
    <w:rsid w:val="0004347F"/>
    <w:rsid w:val="0004397A"/>
    <w:rsid w:val="00044056"/>
    <w:rsid w:val="000443CF"/>
    <w:rsid w:val="000444DA"/>
    <w:rsid w:val="0004450D"/>
    <w:rsid w:val="00044A09"/>
    <w:rsid w:val="00044A40"/>
    <w:rsid w:val="00044AE3"/>
    <w:rsid w:val="00044D94"/>
    <w:rsid w:val="00044E25"/>
    <w:rsid w:val="00044FC7"/>
    <w:rsid w:val="000455CE"/>
    <w:rsid w:val="00045622"/>
    <w:rsid w:val="0004586C"/>
    <w:rsid w:val="00045927"/>
    <w:rsid w:val="00045E05"/>
    <w:rsid w:val="000460C9"/>
    <w:rsid w:val="0004633C"/>
    <w:rsid w:val="000463E5"/>
    <w:rsid w:val="00046404"/>
    <w:rsid w:val="000464C2"/>
    <w:rsid w:val="00046C6A"/>
    <w:rsid w:val="00046D74"/>
    <w:rsid w:val="0004743A"/>
    <w:rsid w:val="000477A7"/>
    <w:rsid w:val="00047E96"/>
    <w:rsid w:val="000501E3"/>
    <w:rsid w:val="00050280"/>
    <w:rsid w:val="0005045E"/>
    <w:rsid w:val="000506C2"/>
    <w:rsid w:val="00050804"/>
    <w:rsid w:val="00050BCA"/>
    <w:rsid w:val="00050C08"/>
    <w:rsid w:val="00050EAB"/>
    <w:rsid w:val="00051087"/>
    <w:rsid w:val="00051478"/>
    <w:rsid w:val="00051731"/>
    <w:rsid w:val="00051748"/>
    <w:rsid w:val="00051961"/>
    <w:rsid w:val="00051C9B"/>
    <w:rsid w:val="00051D1A"/>
    <w:rsid w:val="00051EB5"/>
    <w:rsid w:val="00051EFF"/>
    <w:rsid w:val="00052421"/>
    <w:rsid w:val="000526F4"/>
    <w:rsid w:val="00052A90"/>
    <w:rsid w:val="00052E5B"/>
    <w:rsid w:val="00053017"/>
    <w:rsid w:val="00053204"/>
    <w:rsid w:val="000536AC"/>
    <w:rsid w:val="00053723"/>
    <w:rsid w:val="00053918"/>
    <w:rsid w:val="00053BF5"/>
    <w:rsid w:val="00053CFD"/>
    <w:rsid w:val="00053EAA"/>
    <w:rsid w:val="000540BB"/>
    <w:rsid w:val="000540FD"/>
    <w:rsid w:val="00054447"/>
    <w:rsid w:val="000544EC"/>
    <w:rsid w:val="00054661"/>
    <w:rsid w:val="00054EAD"/>
    <w:rsid w:val="00055874"/>
    <w:rsid w:val="000560E9"/>
    <w:rsid w:val="0005646E"/>
    <w:rsid w:val="000564AE"/>
    <w:rsid w:val="000568AA"/>
    <w:rsid w:val="00056965"/>
    <w:rsid w:val="00056C2B"/>
    <w:rsid w:val="00057009"/>
    <w:rsid w:val="00057060"/>
    <w:rsid w:val="0005706E"/>
    <w:rsid w:val="0005714D"/>
    <w:rsid w:val="000571AA"/>
    <w:rsid w:val="00057587"/>
    <w:rsid w:val="00057736"/>
    <w:rsid w:val="000578BD"/>
    <w:rsid w:val="00057B4F"/>
    <w:rsid w:val="00057E70"/>
    <w:rsid w:val="00057F24"/>
    <w:rsid w:val="00057FDA"/>
    <w:rsid w:val="000604D7"/>
    <w:rsid w:val="00060604"/>
    <w:rsid w:val="000608A8"/>
    <w:rsid w:val="00060940"/>
    <w:rsid w:val="00060965"/>
    <w:rsid w:val="00060B00"/>
    <w:rsid w:val="00060CBE"/>
    <w:rsid w:val="00060D01"/>
    <w:rsid w:val="00060D02"/>
    <w:rsid w:val="00060EB9"/>
    <w:rsid w:val="00060F2B"/>
    <w:rsid w:val="00061030"/>
    <w:rsid w:val="0006112E"/>
    <w:rsid w:val="00061433"/>
    <w:rsid w:val="00061497"/>
    <w:rsid w:val="0006178B"/>
    <w:rsid w:val="00062013"/>
    <w:rsid w:val="00062168"/>
    <w:rsid w:val="00062254"/>
    <w:rsid w:val="000622F3"/>
    <w:rsid w:val="00062408"/>
    <w:rsid w:val="00062509"/>
    <w:rsid w:val="0006256A"/>
    <w:rsid w:val="00062707"/>
    <w:rsid w:val="00062B4A"/>
    <w:rsid w:val="00062BBD"/>
    <w:rsid w:val="00062C05"/>
    <w:rsid w:val="00062D0A"/>
    <w:rsid w:val="00062E69"/>
    <w:rsid w:val="000630FD"/>
    <w:rsid w:val="0006383C"/>
    <w:rsid w:val="0006388A"/>
    <w:rsid w:val="00063A42"/>
    <w:rsid w:val="00063F1C"/>
    <w:rsid w:val="00064253"/>
    <w:rsid w:val="0006446F"/>
    <w:rsid w:val="000645BC"/>
    <w:rsid w:val="00064703"/>
    <w:rsid w:val="00065185"/>
    <w:rsid w:val="00065255"/>
    <w:rsid w:val="000652C4"/>
    <w:rsid w:val="00065328"/>
    <w:rsid w:val="000654D1"/>
    <w:rsid w:val="000658DE"/>
    <w:rsid w:val="00065ADA"/>
    <w:rsid w:val="00065B37"/>
    <w:rsid w:val="00065E4A"/>
    <w:rsid w:val="00065F88"/>
    <w:rsid w:val="00065FE0"/>
    <w:rsid w:val="00066104"/>
    <w:rsid w:val="0006623A"/>
    <w:rsid w:val="00066298"/>
    <w:rsid w:val="00066407"/>
    <w:rsid w:val="0006660C"/>
    <w:rsid w:val="00066B3B"/>
    <w:rsid w:val="00066E40"/>
    <w:rsid w:val="000670B0"/>
    <w:rsid w:val="0006716B"/>
    <w:rsid w:val="000672DC"/>
    <w:rsid w:val="0006749C"/>
    <w:rsid w:val="00067886"/>
    <w:rsid w:val="00067CD9"/>
    <w:rsid w:val="00067D37"/>
    <w:rsid w:val="00067EBB"/>
    <w:rsid w:val="000700A0"/>
    <w:rsid w:val="000704E3"/>
    <w:rsid w:val="0007098E"/>
    <w:rsid w:val="000709AC"/>
    <w:rsid w:val="00070BDD"/>
    <w:rsid w:val="00070E06"/>
    <w:rsid w:val="00071652"/>
    <w:rsid w:val="00071668"/>
    <w:rsid w:val="000716FA"/>
    <w:rsid w:val="00071705"/>
    <w:rsid w:val="000717C0"/>
    <w:rsid w:val="00071825"/>
    <w:rsid w:val="00071B6A"/>
    <w:rsid w:val="00071ED6"/>
    <w:rsid w:val="00071FF3"/>
    <w:rsid w:val="000722C0"/>
    <w:rsid w:val="00072472"/>
    <w:rsid w:val="000725EC"/>
    <w:rsid w:val="00072611"/>
    <w:rsid w:val="00072856"/>
    <w:rsid w:val="0007323B"/>
    <w:rsid w:val="00073481"/>
    <w:rsid w:val="0007364E"/>
    <w:rsid w:val="0007371F"/>
    <w:rsid w:val="00073848"/>
    <w:rsid w:val="00073959"/>
    <w:rsid w:val="00073A49"/>
    <w:rsid w:val="00073A54"/>
    <w:rsid w:val="00073B23"/>
    <w:rsid w:val="00073D66"/>
    <w:rsid w:val="0007438C"/>
    <w:rsid w:val="00074650"/>
    <w:rsid w:val="0007497B"/>
    <w:rsid w:val="00074B67"/>
    <w:rsid w:val="00074B81"/>
    <w:rsid w:val="000752AA"/>
    <w:rsid w:val="000757E3"/>
    <w:rsid w:val="0007586E"/>
    <w:rsid w:val="0007594D"/>
    <w:rsid w:val="0007612F"/>
    <w:rsid w:val="0007636F"/>
    <w:rsid w:val="00076995"/>
    <w:rsid w:val="0007699E"/>
    <w:rsid w:val="000770D1"/>
    <w:rsid w:val="000771C7"/>
    <w:rsid w:val="000773F9"/>
    <w:rsid w:val="000774AC"/>
    <w:rsid w:val="00077547"/>
    <w:rsid w:val="0007785D"/>
    <w:rsid w:val="000778BE"/>
    <w:rsid w:val="00077B51"/>
    <w:rsid w:val="00077B74"/>
    <w:rsid w:val="00077BED"/>
    <w:rsid w:val="00077D7A"/>
    <w:rsid w:val="00077F2F"/>
    <w:rsid w:val="00077FE9"/>
    <w:rsid w:val="000805BE"/>
    <w:rsid w:val="000806A9"/>
    <w:rsid w:val="00080C4F"/>
    <w:rsid w:val="00080C69"/>
    <w:rsid w:val="00080D1D"/>
    <w:rsid w:val="00080E38"/>
    <w:rsid w:val="00080EC7"/>
    <w:rsid w:val="00080F9F"/>
    <w:rsid w:val="00081251"/>
    <w:rsid w:val="00081528"/>
    <w:rsid w:val="000815DA"/>
    <w:rsid w:val="0008168B"/>
    <w:rsid w:val="00081776"/>
    <w:rsid w:val="00081BEF"/>
    <w:rsid w:val="00081C13"/>
    <w:rsid w:val="00081D30"/>
    <w:rsid w:val="00081DEC"/>
    <w:rsid w:val="00081E70"/>
    <w:rsid w:val="00081F96"/>
    <w:rsid w:val="00082078"/>
    <w:rsid w:val="00082174"/>
    <w:rsid w:val="00082241"/>
    <w:rsid w:val="000828F2"/>
    <w:rsid w:val="00082F78"/>
    <w:rsid w:val="00083213"/>
    <w:rsid w:val="000832ED"/>
    <w:rsid w:val="000835AE"/>
    <w:rsid w:val="00083AB9"/>
    <w:rsid w:val="00083C2A"/>
    <w:rsid w:val="00083F9B"/>
    <w:rsid w:val="00084248"/>
    <w:rsid w:val="00084648"/>
    <w:rsid w:val="000846B5"/>
    <w:rsid w:val="000846F2"/>
    <w:rsid w:val="00084AD8"/>
    <w:rsid w:val="000851BC"/>
    <w:rsid w:val="00085274"/>
    <w:rsid w:val="000855B3"/>
    <w:rsid w:val="00085949"/>
    <w:rsid w:val="00085B7A"/>
    <w:rsid w:val="00085D68"/>
    <w:rsid w:val="00085E4E"/>
    <w:rsid w:val="00085E68"/>
    <w:rsid w:val="00085E9C"/>
    <w:rsid w:val="00085EAC"/>
    <w:rsid w:val="00085F64"/>
    <w:rsid w:val="0008602E"/>
    <w:rsid w:val="000868E9"/>
    <w:rsid w:val="00086FAF"/>
    <w:rsid w:val="000870BE"/>
    <w:rsid w:val="00087124"/>
    <w:rsid w:val="000873E8"/>
    <w:rsid w:val="0008747E"/>
    <w:rsid w:val="000876CA"/>
    <w:rsid w:val="0008792F"/>
    <w:rsid w:val="00087B5B"/>
    <w:rsid w:val="00087F9B"/>
    <w:rsid w:val="00090076"/>
    <w:rsid w:val="00090106"/>
    <w:rsid w:val="00090123"/>
    <w:rsid w:val="00090A6B"/>
    <w:rsid w:val="00090AC1"/>
    <w:rsid w:val="00090AC5"/>
    <w:rsid w:val="00090B02"/>
    <w:rsid w:val="00090C13"/>
    <w:rsid w:val="00090E48"/>
    <w:rsid w:val="00091078"/>
    <w:rsid w:val="0009136B"/>
    <w:rsid w:val="0009174A"/>
    <w:rsid w:val="000918DB"/>
    <w:rsid w:val="000919EC"/>
    <w:rsid w:val="00091CA4"/>
    <w:rsid w:val="00091CF4"/>
    <w:rsid w:val="00091DCF"/>
    <w:rsid w:val="00092211"/>
    <w:rsid w:val="00092318"/>
    <w:rsid w:val="00092339"/>
    <w:rsid w:val="00092351"/>
    <w:rsid w:val="0009263D"/>
    <w:rsid w:val="0009291F"/>
    <w:rsid w:val="00092943"/>
    <w:rsid w:val="00092986"/>
    <w:rsid w:val="00092AD0"/>
    <w:rsid w:val="00092B64"/>
    <w:rsid w:val="00093011"/>
    <w:rsid w:val="000931D2"/>
    <w:rsid w:val="00093317"/>
    <w:rsid w:val="000936F1"/>
    <w:rsid w:val="00093886"/>
    <w:rsid w:val="0009405E"/>
    <w:rsid w:val="00094117"/>
    <w:rsid w:val="00094343"/>
    <w:rsid w:val="000944E8"/>
    <w:rsid w:val="000946FB"/>
    <w:rsid w:val="0009483F"/>
    <w:rsid w:val="00094BB5"/>
    <w:rsid w:val="00094C66"/>
    <w:rsid w:val="00094C77"/>
    <w:rsid w:val="00094CB9"/>
    <w:rsid w:val="00094CF8"/>
    <w:rsid w:val="00094D96"/>
    <w:rsid w:val="00094DB6"/>
    <w:rsid w:val="00094FBB"/>
    <w:rsid w:val="000954E5"/>
    <w:rsid w:val="00095839"/>
    <w:rsid w:val="00095D49"/>
    <w:rsid w:val="00095FC9"/>
    <w:rsid w:val="000962E0"/>
    <w:rsid w:val="00096A74"/>
    <w:rsid w:val="00096BA8"/>
    <w:rsid w:val="00096CB5"/>
    <w:rsid w:val="00096D1D"/>
    <w:rsid w:val="00097539"/>
    <w:rsid w:val="00097629"/>
    <w:rsid w:val="0009791E"/>
    <w:rsid w:val="00097D38"/>
    <w:rsid w:val="000A0450"/>
    <w:rsid w:val="000A066C"/>
    <w:rsid w:val="000A0A50"/>
    <w:rsid w:val="000A0C59"/>
    <w:rsid w:val="000A0C73"/>
    <w:rsid w:val="000A0CC7"/>
    <w:rsid w:val="000A0FE0"/>
    <w:rsid w:val="000A0FEB"/>
    <w:rsid w:val="000A1249"/>
    <w:rsid w:val="000A12EC"/>
    <w:rsid w:val="000A1311"/>
    <w:rsid w:val="000A1317"/>
    <w:rsid w:val="000A1375"/>
    <w:rsid w:val="000A14A7"/>
    <w:rsid w:val="000A182D"/>
    <w:rsid w:val="000A1AA2"/>
    <w:rsid w:val="000A1C97"/>
    <w:rsid w:val="000A1FF4"/>
    <w:rsid w:val="000A2137"/>
    <w:rsid w:val="000A2388"/>
    <w:rsid w:val="000A24E9"/>
    <w:rsid w:val="000A2746"/>
    <w:rsid w:val="000A2B9C"/>
    <w:rsid w:val="000A2BDD"/>
    <w:rsid w:val="000A2DB6"/>
    <w:rsid w:val="000A308D"/>
    <w:rsid w:val="000A309A"/>
    <w:rsid w:val="000A3C52"/>
    <w:rsid w:val="000A43B8"/>
    <w:rsid w:val="000A44E8"/>
    <w:rsid w:val="000A47C8"/>
    <w:rsid w:val="000A47DD"/>
    <w:rsid w:val="000A4C1C"/>
    <w:rsid w:val="000A4D12"/>
    <w:rsid w:val="000A4F62"/>
    <w:rsid w:val="000A5181"/>
    <w:rsid w:val="000A5347"/>
    <w:rsid w:val="000A5932"/>
    <w:rsid w:val="000A5BC3"/>
    <w:rsid w:val="000A5BCE"/>
    <w:rsid w:val="000A5D02"/>
    <w:rsid w:val="000A5E6B"/>
    <w:rsid w:val="000A61A2"/>
    <w:rsid w:val="000A6348"/>
    <w:rsid w:val="000A659A"/>
    <w:rsid w:val="000A66F4"/>
    <w:rsid w:val="000A68AF"/>
    <w:rsid w:val="000A76AF"/>
    <w:rsid w:val="000A772D"/>
    <w:rsid w:val="000A78AD"/>
    <w:rsid w:val="000A7A13"/>
    <w:rsid w:val="000A7B98"/>
    <w:rsid w:val="000A7C63"/>
    <w:rsid w:val="000A7FE2"/>
    <w:rsid w:val="000B0063"/>
    <w:rsid w:val="000B0359"/>
    <w:rsid w:val="000B037B"/>
    <w:rsid w:val="000B0428"/>
    <w:rsid w:val="000B0589"/>
    <w:rsid w:val="000B094E"/>
    <w:rsid w:val="000B09B2"/>
    <w:rsid w:val="000B15E8"/>
    <w:rsid w:val="000B179B"/>
    <w:rsid w:val="000B17E8"/>
    <w:rsid w:val="000B185A"/>
    <w:rsid w:val="000B1956"/>
    <w:rsid w:val="000B1B57"/>
    <w:rsid w:val="000B1F1A"/>
    <w:rsid w:val="000B20FD"/>
    <w:rsid w:val="000B24DD"/>
    <w:rsid w:val="000B24DF"/>
    <w:rsid w:val="000B2851"/>
    <w:rsid w:val="000B299B"/>
    <w:rsid w:val="000B2A7A"/>
    <w:rsid w:val="000B2A7D"/>
    <w:rsid w:val="000B2AFA"/>
    <w:rsid w:val="000B2CFE"/>
    <w:rsid w:val="000B310A"/>
    <w:rsid w:val="000B337C"/>
    <w:rsid w:val="000B35F2"/>
    <w:rsid w:val="000B3699"/>
    <w:rsid w:val="000B3793"/>
    <w:rsid w:val="000B3A6B"/>
    <w:rsid w:val="000B3AA3"/>
    <w:rsid w:val="000B3AB0"/>
    <w:rsid w:val="000B3C2B"/>
    <w:rsid w:val="000B3C3A"/>
    <w:rsid w:val="000B3E60"/>
    <w:rsid w:val="000B4185"/>
    <w:rsid w:val="000B43A4"/>
    <w:rsid w:val="000B4F7E"/>
    <w:rsid w:val="000B51C7"/>
    <w:rsid w:val="000B53D7"/>
    <w:rsid w:val="000B54ED"/>
    <w:rsid w:val="000B5588"/>
    <w:rsid w:val="000B577C"/>
    <w:rsid w:val="000B585B"/>
    <w:rsid w:val="000B58A4"/>
    <w:rsid w:val="000B5F15"/>
    <w:rsid w:val="000B5F99"/>
    <w:rsid w:val="000B5FAC"/>
    <w:rsid w:val="000B60B2"/>
    <w:rsid w:val="000B6439"/>
    <w:rsid w:val="000B6554"/>
    <w:rsid w:val="000B6AAE"/>
    <w:rsid w:val="000B6B69"/>
    <w:rsid w:val="000B6EEB"/>
    <w:rsid w:val="000B72DC"/>
    <w:rsid w:val="000B7433"/>
    <w:rsid w:val="000B74B2"/>
    <w:rsid w:val="000B78C4"/>
    <w:rsid w:val="000B7ABB"/>
    <w:rsid w:val="000B7B0F"/>
    <w:rsid w:val="000B7DA2"/>
    <w:rsid w:val="000B7E26"/>
    <w:rsid w:val="000C003F"/>
    <w:rsid w:val="000C04D3"/>
    <w:rsid w:val="000C075C"/>
    <w:rsid w:val="000C0906"/>
    <w:rsid w:val="000C09C5"/>
    <w:rsid w:val="000C0B18"/>
    <w:rsid w:val="000C0B6F"/>
    <w:rsid w:val="000C0CEF"/>
    <w:rsid w:val="000C0D8B"/>
    <w:rsid w:val="000C0E19"/>
    <w:rsid w:val="000C10DB"/>
    <w:rsid w:val="000C10DF"/>
    <w:rsid w:val="000C1252"/>
    <w:rsid w:val="000C1277"/>
    <w:rsid w:val="000C15DC"/>
    <w:rsid w:val="000C1763"/>
    <w:rsid w:val="000C18F3"/>
    <w:rsid w:val="000C195A"/>
    <w:rsid w:val="000C1A19"/>
    <w:rsid w:val="000C1A37"/>
    <w:rsid w:val="000C1BCD"/>
    <w:rsid w:val="000C1E92"/>
    <w:rsid w:val="000C1FE9"/>
    <w:rsid w:val="000C2250"/>
    <w:rsid w:val="000C2A47"/>
    <w:rsid w:val="000C2C37"/>
    <w:rsid w:val="000C2F24"/>
    <w:rsid w:val="000C30AF"/>
    <w:rsid w:val="000C30BA"/>
    <w:rsid w:val="000C3112"/>
    <w:rsid w:val="000C3120"/>
    <w:rsid w:val="000C34E5"/>
    <w:rsid w:val="000C3772"/>
    <w:rsid w:val="000C3850"/>
    <w:rsid w:val="000C394A"/>
    <w:rsid w:val="000C3BD8"/>
    <w:rsid w:val="000C3D10"/>
    <w:rsid w:val="000C40EB"/>
    <w:rsid w:val="000C424A"/>
    <w:rsid w:val="000C456E"/>
    <w:rsid w:val="000C4620"/>
    <w:rsid w:val="000C47A1"/>
    <w:rsid w:val="000C4956"/>
    <w:rsid w:val="000C4B8B"/>
    <w:rsid w:val="000C536D"/>
    <w:rsid w:val="000C54CC"/>
    <w:rsid w:val="000C5A19"/>
    <w:rsid w:val="000C6267"/>
    <w:rsid w:val="000C62A7"/>
    <w:rsid w:val="000C63F9"/>
    <w:rsid w:val="000C640D"/>
    <w:rsid w:val="000C646F"/>
    <w:rsid w:val="000C65ED"/>
    <w:rsid w:val="000C6659"/>
    <w:rsid w:val="000C68BD"/>
    <w:rsid w:val="000C6984"/>
    <w:rsid w:val="000C6E9E"/>
    <w:rsid w:val="000C6F9A"/>
    <w:rsid w:val="000C7055"/>
    <w:rsid w:val="000C762D"/>
    <w:rsid w:val="000C769F"/>
    <w:rsid w:val="000C76E6"/>
    <w:rsid w:val="000C771B"/>
    <w:rsid w:val="000C779D"/>
    <w:rsid w:val="000C78CE"/>
    <w:rsid w:val="000C7BFF"/>
    <w:rsid w:val="000C7C29"/>
    <w:rsid w:val="000C7D4C"/>
    <w:rsid w:val="000D0172"/>
    <w:rsid w:val="000D02C4"/>
    <w:rsid w:val="000D052C"/>
    <w:rsid w:val="000D052E"/>
    <w:rsid w:val="000D06AD"/>
    <w:rsid w:val="000D093A"/>
    <w:rsid w:val="000D09EC"/>
    <w:rsid w:val="000D1057"/>
    <w:rsid w:val="000D1127"/>
    <w:rsid w:val="000D13C8"/>
    <w:rsid w:val="000D1468"/>
    <w:rsid w:val="000D149A"/>
    <w:rsid w:val="000D15C8"/>
    <w:rsid w:val="000D163F"/>
    <w:rsid w:val="000D2073"/>
    <w:rsid w:val="000D26BF"/>
    <w:rsid w:val="000D2843"/>
    <w:rsid w:val="000D2879"/>
    <w:rsid w:val="000D2895"/>
    <w:rsid w:val="000D2AA6"/>
    <w:rsid w:val="000D2F74"/>
    <w:rsid w:val="000D30F3"/>
    <w:rsid w:val="000D3202"/>
    <w:rsid w:val="000D3274"/>
    <w:rsid w:val="000D3295"/>
    <w:rsid w:val="000D32E8"/>
    <w:rsid w:val="000D334B"/>
    <w:rsid w:val="000D3359"/>
    <w:rsid w:val="000D342E"/>
    <w:rsid w:val="000D35A7"/>
    <w:rsid w:val="000D35A8"/>
    <w:rsid w:val="000D38E1"/>
    <w:rsid w:val="000D39DE"/>
    <w:rsid w:val="000D3B1B"/>
    <w:rsid w:val="000D3D43"/>
    <w:rsid w:val="000D3D79"/>
    <w:rsid w:val="000D423F"/>
    <w:rsid w:val="000D42BC"/>
    <w:rsid w:val="000D4457"/>
    <w:rsid w:val="000D4558"/>
    <w:rsid w:val="000D4625"/>
    <w:rsid w:val="000D46A7"/>
    <w:rsid w:val="000D49C0"/>
    <w:rsid w:val="000D4BD2"/>
    <w:rsid w:val="000D4D2B"/>
    <w:rsid w:val="000D4F85"/>
    <w:rsid w:val="000D5097"/>
    <w:rsid w:val="000D509C"/>
    <w:rsid w:val="000D52A1"/>
    <w:rsid w:val="000D535C"/>
    <w:rsid w:val="000D55B5"/>
    <w:rsid w:val="000D5874"/>
    <w:rsid w:val="000D5A0F"/>
    <w:rsid w:val="000D5B60"/>
    <w:rsid w:val="000D5DF3"/>
    <w:rsid w:val="000D5F6C"/>
    <w:rsid w:val="000D5FA7"/>
    <w:rsid w:val="000D5FEA"/>
    <w:rsid w:val="000D604D"/>
    <w:rsid w:val="000D6059"/>
    <w:rsid w:val="000D66DD"/>
    <w:rsid w:val="000D6711"/>
    <w:rsid w:val="000D6A89"/>
    <w:rsid w:val="000D6E8E"/>
    <w:rsid w:val="000D6EC9"/>
    <w:rsid w:val="000D6ECA"/>
    <w:rsid w:val="000D707D"/>
    <w:rsid w:val="000D7161"/>
    <w:rsid w:val="000D719B"/>
    <w:rsid w:val="000D720F"/>
    <w:rsid w:val="000D744E"/>
    <w:rsid w:val="000D7474"/>
    <w:rsid w:val="000D7482"/>
    <w:rsid w:val="000D7782"/>
    <w:rsid w:val="000D783F"/>
    <w:rsid w:val="000D7ADF"/>
    <w:rsid w:val="000D7E18"/>
    <w:rsid w:val="000D7EE9"/>
    <w:rsid w:val="000E002D"/>
    <w:rsid w:val="000E02FF"/>
    <w:rsid w:val="000E03C7"/>
    <w:rsid w:val="000E04B2"/>
    <w:rsid w:val="000E04DF"/>
    <w:rsid w:val="000E0792"/>
    <w:rsid w:val="000E08DF"/>
    <w:rsid w:val="000E0972"/>
    <w:rsid w:val="000E0DDE"/>
    <w:rsid w:val="000E0F89"/>
    <w:rsid w:val="000E0FE7"/>
    <w:rsid w:val="000E1281"/>
    <w:rsid w:val="000E134E"/>
    <w:rsid w:val="000E13B3"/>
    <w:rsid w:val="000E15AC"/>
    <w:rsid w:val="000E17AE"/>
    <w:rsid w:val="000E1805"/>
    <w:rsid w:val="000E185B"/>
    <w:rsid w:val="000E1963"/>
    <w:rsid w:val="000E1A18"/>
    <w:rsid w:val="000E1CD8"/>
    <w:rsid w:val="000E1DF8"/>
    <w:rsid w:val="000E1F34"/>
    <w:rsid w:val="000E209B"/>
    <w:rsid w:val="000E2611"/>
    <w:rsid w:val="000E2692"/>
    <w:rsid w:val="000E27D3"/>
    <w:rsid w:val="000E2A3C"/>
    <w:rsid w:val="000E2E28"/>
    <w:rsid w:val="000E348C"/>
    <w:rsid w:val="000E35CB"/>
    <w:rsid w:val="000E3AED"/>
    <w:rsid w:val="000E4220"/>
    <w:rsid w:val="000E4350"/>
    <w:rsid w:val="000E45B1"/>
    <w:rsid w:val="000E46EE"/>
    <w:rsid w:val="000E47E8"/>
    <w:rsid w:val="000E4835"/>
    <w:rsid w:val="000E48AE"/>
    <w:rsid w:val="000E48C1"/>
    <w:rsid w:val="000E4D65"/>
    <w:rsid w:val="000E4D9E"/>
    <w:rsid w:val="000E5180"/>
    <w:rsid w:val="000E51D1"/>
    <w:rsid w:val="000E5207"/>
    <w:rsid w:val="000E596A"/>
    <w:rsid w:val="000E60A9"/>
    <w:rsid w:val="000E63D5"/>
    <w:rsid w:val="000E652B"/>
    <w:rsid w:val="000E6656"/>
    <w:rsid w:val="000E6746"/>
    <w:rsid w:val="000E6941"/>
    <w:rsid w:val="000E6CBD"/>
    <w:rsid w:val="000E6FD3"/>
    <w:rsid w:val="000E7037"/>
    <w:rsid w:val="000E7528"/>
    <w:rsid w:val="000E7660"/>
    <w:rsid w:val="000E7774"/>
    <w:rsid w:val="000E7CEC"/>
    <w:rsid w:val="000E7FCB"/>
    <w:rsid w:val="000F01DB"/>
    <w:rsid w:val="000F021F"/>
    <w:rsid w:val="000F0468"/>
    <w:rsid w:val="000F068A"/>
    <w:rsid w:val="000F075A"/>
    <w:rsid w:val="000F0AD0"/>
    <w:rsid w:val="000F0BAC"/>
    <w:rsid w:val="000F0EC5"/>
    <w:rsid w:val="000F10BF"/>
    <w:rsid w:val="000F115C"/>
    <w:rsid w:val="000F12E1"/>
    <w:rsid w:val="000F1529"/>
    <w:rsid w:val="000F15C7"/>
    <w:rsid w:val="000F1E75"/>
    <w:rsid w:val="000F2077"/>
    <w:rsid w:val="000F24E1"/>
    <w:rsid w:val="000F2558"/>
    <w:rsid w:val="000F2647"/>
    <w:rsid w:val="000F2875"/>
    <w:rsid w:val="000F2AD6"/>
    <w:rsid w:val="000F3020"/>
    <w:rsid w:val="000F357A"/>
    <w:rsid w:val="000F3857"/>
    <w:rsid w:val="000F3992"/>
    <w:rsid w:val="000F3A67"/>
    <w:rsid w:val="000F3BA4"/>
    <w:rsid w:val="000F3C29"/>
    <w:rsid w:val="000F3D4F"/>
    <w:rsid w:val="000F3FDA"/>
    <w:rsid w:val="000F40A7"/>
    <w:rsid w:val="000F4512"/>
    <w:rsid w:val="000F46A2"/>
    <w:rsid w:val="000F4BDC"/>
    <w:rsid w:val="000F4C52"/>
    <w:rsid w:val="000F5431"/>
    <w:rsid w:val="000F5635"/>
    <w:rsid w:val="000F58AC"/>
    <w:rsid w:val="000F58F2"/>
    <w:rsid w:val="000F59BA"/>
    <w:rsid w:val="000F5AC1"/>
    <w:rsid w:val="000F5F50"/>
    <w:rsid w:val="000F62D0"/>
    <w:rsid w:val="000F676C"/>
    <w:rsid w:val="000F67BC"/>
    <w:rsid w:val="000F67E5"/>
    <w:rsid w:val="000F6C43"/>
    <w:rsid w:val="000F6D6D"/>
    <w:rsid w:val="000F6E1C"/>
    <w:rsid w:val="000F6F34"/>
    <w:rsid w:val="000F7046"/>
    <w:rsid w:val="000F7210"/>
    <w:rsid w:val="000F72F8"/>
    <w:rsid w:val="000F74EB"/>
    <w:rsid w:val="000F74FD"/>
    <w:rsid w:val="000F7874"/>
    <w:rsid w:val="000F7A94"/>
    <w:rsid w:val="000F7B30"/>
    <w:rsid w:val="000F7DC6"/>
    <w:rsid w:val="000F7F47"/>
    <w:rsid w:val="0010009D"/>
    <w:rsid w:val="001003A6"/>
    <w:rsid w:val="001006B7"/>
    <w:rsid w:val="001007C0"/>
    <w:rsid w:val="001009AA"/>
    <w:rsid w:val="00100B08"/>
    <w:rsid w:val="001011AF"/>
    <w:rsid w:val="0010121C"/>
    <w:rsid w:val="0010145A"/>
    <w:rsid w:val="00101BED"/>
    <w:rsid w:val="001021E2"/>
    <w:rsid w:val="00102403"/>
    <w:rsid w:val="00102537"/>
    <w:rsid w:val="00102594"/>
    <w:rsid w:val="00102935"/>
    <w:rsid w:val="00102C9F"/>
    <w:rsid w:val="00102F33"/>
    <w:rsid w:val="0010329B"/>
    <w:rsid w:val="001033D1"/>
    <w:rsid w:val="001034D9"/>
    <w:rsid w:val="001034EE"/>
    <w:rsid w:val="00103708"/>
    <w:rsid w:val="0010396B"/>
    <w:rsid w:val="00103B4F"/>
    <w:rsid w:val="00103DF9"/>
    <w:rsid w:val="001040C9"/>
    <w:rsid w:val="00104164"/>
    <w:rsid w:val="001042D4"/>
    <w:rsid w:val="00104B2A"/>
    <w:rsid w:val="00104B83"/>
    <w:rsid w:val="00104F0F"/>
    <w:rsid w:val="001051B8"/>
    <w:rsid w:val="00105266"/>
    <w:rsid w:val="00105983"/>
    <w:rsid w:val="00105E6A"/>
    <w:rsid w:val="00105F2F"/>
    <w:rsid w:val="00105F7B"/>
    <w:rsid w:val="00105F82"/>
    <w:rsid w:val="001060F5"/>
    <w:rsid w:val="001062E6"/>
    <w:rsid w:val="00106565"/>
    <w:rsid w:val="00106580"/>
    <w:rsid w:val="0010697E"/>
    <w:rsid w:val="00106A91"/>
    <w:rsid w:val="001073D7"/>
    <w:rsid w:val="001074A0"/>
    <w:rsid w:val="00107527"/>
    <w:rsid w:val="00107943"/>
    <w:rsid w:val="00107FAA"/>
    <w:rsid w:val="00107FFB"/>
    <w:rsid w:val="001107BB"/>
    <w:rsid w:val="00110975"/>
    <w:rsid w:val="00110AAC"/>
    <w:rsid w:val="00110BFC"/>
    <w:rsid w:val="00110EE9"/>
    <w:rsid w:val="00110FB2"/>
    <w:rsid w:val="00111007"/>
    <w:rsid w:val="0011118F"/>
    <w:rsid w:val="001113D2"/>
    <w:rsid w:val="0011150D"/>
    <w:rsid w:val="00111774"/>
    <w:rsid w:val="00111918"/>
    <w:rsid w:val="00111FF9"/>
    <w:rsid w:val="001122B8"/>
    <w:rsid w:val="0011265F"/>
    <w:rsid w:val="001128B7"/>
    <w:rsid w:val="0011291D"/>
    <w:rsid w:val="001129E6"/>
    <w:rsid w:val="00112A09"/>
    <w:rsid w:val="00112CFC"/>
    <w:rsid w:val="00113223"/>
    <w:rsid w:val="00113274"/>
    <w:rsid w:val="00113647"/>
    <w:rsid w:val="001136FA"/>
    <w:rsid w:val="0011375F"/>
    <w:rsid w:val="00113BB1"/>
    <w:rsid w:val="00113C8C"/>
    <w:rsid w:val="00113F85"/>
    <w:rsid w:val="00114180"/>
    <w:rsid w:val="00114690"/>
    <w:rsid w:val="00114910"/>
    <w:rsid w:val="00114944"/>
    <w:rsid w:val="00114AB9"/>
    <w:rsid w:val="00114F1F"/>
    <w:rsid w:val="001150D4"/>
    <w:rsid w:val="00115241"/>
    <w:rsid w:val="00115396"/>
    <w:rsid w:val="001156AE"/>
    <w:rsid w:val="001157EC"/>
    <w:rsid w:val="001158D7"/>
    <w:rsid w:val="001159CA"/>
    <w:rsid w:val="00115AAE"/>
    <w:rsid w:val="00115BCE"/>
    <w:rsid w:val="00115E51"/>
    <w:rsid w:val="0011615B"/>
    <w:rsid w:val="001164A0"/>
    <w:rsid w:val="001165B3"/>
    <w:rsid w:val="00116AAF"/>
    <w:rsid w:val="00116B49"/>
    <w:rsid w:val="00116D30"/>
    <w:rsid w:val="00116EB6"/>
    <w:rsid w:val="0011746B"/>
    <w:rsid w:val="001174EE"/>
    <w:rsid w:val="00117B0A"/>
    <w:rsid w:val="00117B77"/>
    <w:rsid w:val="00117E24"/>
    <w:rsid w:val="001200B6"/>
    <w:rsid w:val="00120489"/>
    <w:rsid w:val="0012077F"/>
    <w:rsid w:val="00120AC0"/>
    <w:rsid w:val="00120D46"/>
    <w:rsid w:val="00120FEC"/>
    <w:rsid w:val="001213DD"/>
    <w:rsid w:val="0012150A"/>
    <w:rsid w:val="00121528"/>
    <w:rsid w:val="001216F7"/>
    <w:rsid w:val="00121767"/>
    <w:rsid w:val="00121D8E"/>
    <w:rsid w:val="00121EF4"/>
    <w:rsid w:val="00121FD1"/>
    <w:rsid w:val="001220EB"/>
    <w:rsid w:val="00122251"/>
    <w:rsid w:val="0012257C"/>
    <w:rsid w:val="001227E1"/>
    <w:rsid w:val="0012294D"/>
    <w:rsid w:val="00122DC3"/>
    <w:rsid w:val="00122EAF"/>
    <w:rsid w:val="001230B3"/>
    <w:rsid w:val="001230FC"/>
    <w:rsid w:val="001232B0"/>
    <w:rsid w:val="0012333C"/>
    <w:rsid w:val="0012337E"/>
    <w:rsid w:val="00123B2D"/>
    <w:rsid w:val="00124200"/>
    <w:rsid w:val="001243DE"/>
    <w:rsid w:val="001243DF"/>
    <w:rsid w:val="0012478C"/>
    <w:rsid w:val="00124A3C"/>
    <w:rsid w:val="00124BC2"/>
    <w:rsid w:val="00124DF5"/>
    <w:rsid w:val="00124E53"/>
    <w:rsid w:val="00124F4E"/>
    <w:rsid w:val="00125069"/>
    <w:rsid w:val="0012506F"/>
    <w:rsid w:val="00125416"/>
    <w:rsid w:val="001254D3"/>
    <w:rsid w:val="0012551B"/>
    <w:rsid w:val="001255EF"/>
    <w:rsid w:val="0012563D"/>
    <w:rsid w:val="001256A3"/>
    <w:rsid w:val="00125D0C"/>
    <w:rsid w:val="00125D10"/>
    <w:rsid w:val="00125D2E"/>
    <w:rsid w:val="0012604F"/>
    <w:rsid w:val="0012616B"/>
    <w:rsid w:val="001261BD"/>
    <w:rsid w:val="001263A1"/>
    <w:rsid w:val="001267BB"/>
    <w:rsid w:val="00127034"/>
    <w:rsid w:val="0012728F"/>
    <w:rsid w:val="00127532"/>
    <w:rsid w:val="0012754D"/>
    <w:rsid w:val="001275E3"/>
    <w:rsid w:val="00127857"/>
    <w:rsid w:val="00127921"/>
    <w:rsid w:val="00127923"/>
    <w:rsid w:val="00127A82"/>
    <w:rsid w:val="00127C02"/>
    <w:rsid w:val="00127EAC"/>
    <w:rsid w:val="0013008A"/>
    <w:rsid w:val="0013022C"/>
    <w:rsid w:val="001305A3"/>
    <w:rsid w:val="00130605"/>
    <w:rsid w:val="0013092C"/>
    <w:rsid w:val="0013097C"/>
    <w:rsid w:val="00130A65"/>
    <w:rsid w:val="00130C27"/>
    <w:rsid w:val="00130E9A"/>
    <w:rsid w:val="00131311"/>
    <w:rsid w:val="001317D9"/>
    <w:rsid w:val="00131919"/>
    <w:rsid w:val="00131977"/>
    <w:rsid w:val="00131FC5"/>
    <w:rsid w:val="00132334"/>
    <w:rsid w:val="00132F6C"/>
    <w:rsid w:val="0013383C"/>
    <w:rsid w:val="00133B6F"/>
    <w:rsid w:val="00133CB0"/>
    <w:rsid w:val="00133D3F"/>
    <w:rsid w:val="001341E9"/>
    <w:rsid w:val="00134319"/>
    <w:rsid w:val="00134AFE"/>
    <w:rsid w:val="00134D23"/>
    <w:rsid w:val="00134E42"/>
    <w:rsid w:val="00134FF2"/>
    <w:rsid w:val="00135539"/>
    <w:rsid w:val="001356DC"/>
    <w:rsid w:val="0013577D"/>
    <w:rsid w:val="001359D1"/>
    <w:rsid w:val="00135AD5"/>
    <w:rsid w:val="00135B77"/>
    <w:rsid w:val="00135BD8"/>
    <w:rsid w:val="00135CB5"/>
    <w:rsid w:val="00135CF6"/>
    <w:rsid w:val="00135D51"/>
    <w:rsid w:val="00136332"/>
    <w:rsid w:val="00136440"/>
    <w:rsid w:val="001364CC"/>
    <w:rsid w:val="00136616"/>
    <w:rsid w:val="001367F4"/>
    <w:rsid w:val="00136939"/>
    <w:rsid w:val="00136BFA"/>
    <w:rsid w:val="00136C87"/>
    <w:rsid w:val="00136CBA"/>
    <w:rsid w:val="00136CF4"/>
    <w:rsid w:val="00136DB1"/>
    <w:rsid w:val="00136EB5"/>
    <w:rsid w:val="00136F63"/>
    <w:rsid w:val="00137051"/>
    <w:rsid w:val="0013721A"/>
    <w:rsid w:val="0013747B"/>
    <w:rsid w:val="001376E1"/>
    <w:rsid w:val="001377BF"/>
    <w:rsid w:val="00137812"/>
    <w:rsid w:val="00137943"/>
    <w:rsid w:val="00137976"/>
    <w:rsid w:val="00137D32"/>
    <w:rsid w:val="00140015"/>
    <w:rsid w:val="00140123"/>
    <w:rsid w:val="0014038F"/>
    <w:rsid w:val="00140559"/>
    <w:rsid w:val="00140885"/>
    <w:rsid w:val="0014095C"/>
    <w:rsid w:val="00140A48"/>
    <w:rsid w:val="00140B1F"/>
    <w:rsid w:val="00140C86"/>
    <w:rsid w:val="00140FF0"/>
    <w:rsid w:val="001413D7"/>
    <w:rsid w:val="00141759"/>
    <w:rsid w:val="00141790"/>
    <w:rsid w:val="00141B0D"/>
    <w:rsid w:val="00141C90"/>
    <w:rsid w:val="00141CC0"/>
    <w:rsid w:val="00141E31"/>
    <w:rsid w:val="0014224D"/>
    <w:rsid w:val="0014233C"/>
    <w:rsid w:val="0014254E"/>
    <w:rsid w:val="00142975"/>
    <w:rsid w:val="00142D06"/>
    <w:rsid w:val="0014304D"/>
    <w:rsid w:val="00143099"/>
    <w:rsid w:val="00143598"/>
    <w:rsid w:val="0014359C"/>
    <w:rsid w:val="00143B19"/>
    <w:rsid w:val="00143B61"/>
    <w:rsid w:val="00143BB8"/>
    <w:rsid w:val="00143C7C"/>
    <w:rsid w:val="00143EE2"/>
    <w:rsid w:val="001441C2"/>
    <w:rsid w:val="00144259"/>
    <w:rsid w:val="001443CB"/>
    <w:rsid w:val="001445C0"/>
    <w:rsid w:val="001446C0"/>
    <w:rsid w:val="001446E2"/>
    <w:rsid w:val="00144923"/>
    <w:rsid w:val="00144B72"/>
    <w:rsid w:val="00144E76"/>
    <w:rsid w:val="00144F0F"/>
    <w:rsid w:val="00145077"/>
    <w:rsid w:val="001455D1"/>
    <w:rsid w:val="00145782"/>
    <w:rsid w:val="001457BC"/>
    <w:rsid w:val="00145897"/>
    <w:rsid w:val="00145D36"/>
    <w:rsid w:val="00145EB9"/>
    <w:rsid w:val="001461D5"/>
    <w:rsid w:val="00146C47"/>
    <w:rsid w:val="00146CFB"/>
    <w:rsid w:val="00146E3E"/>
    <w:rsid w:val="00147948"/>
    <w:rsid w:val="0014797F"/>
    <w:rsid w:val="00147BBB"/>
    <w:rsid w:val="00147ECA"/>
    <w:rsid w:val="00147F35"/>
    <w:rsid w:val="0015098E"/>
    <w:rsid w:val="001509E6"/>
    <w:rsid w:val="00150A8D"/>
    <w:rsid w:val="00150B9D"/>
    <w:rsid w:val="00150F87"/>
    <w:rsid w:val="0015137E"/>
    <w:rsid w:val="0015147D"/>
    <w:rsid w:val="00151491"/>
    <w:rsid w:val="001517BB"/>
    <w:rsid w:val="001518D0"/>
    <w:rsid w:val="00151B07"/>
    <w:rsid w:val="00151C6D"/>
    <w:rsid w:val="00152045"/>
    <w:rsid w:val="001522B9"/>
    <w:rsid w:val="00152417"/>
    <w:rsid w:val="001525C2"/>
    <w:rsid w:val="001525FB"/>
    <w:rsid w:val="0015260D"/>
    <w:rsid w:val="00152873"/>
    <w:rsid w:val="00152A5A"/>
    <w:rsid w:val="00152B46"/>
    <w:rsid w:val="00152BD0"/>
    <w:rsid w:val="001538C5"/>
    <w:rsid w:val="00153AA1"/>
    <w:rsid w:val="001540D6"/>
    <w:rsid w:val="00154218"/>
    <w:rsid w:val="00154288"/>
    <w:rsid w:val="001546A3"/>
    <w:rsid w:val="00154A38"/>
    <w:rsid w:val="00154A4A"/>
    <w:rsid w:val="00154C98"/>
    <w:rsid w:val="00154E01"/>
    <w:rsid w:val="0015519A"/>
    <w:rsid w:val="001551B7"/>
    <w:rsid w:val="00155235"/>
    <w:rsid w:val="0015531F"/>
    <w:rsid w:val="001554C5"/>
    <w:rsid w:val="001555D9"/>
    <w:rsid w:val="00155716"/>
    <w:rsid w:val="00155782"/>
    <w:rsid w:val="00155963"/>
    <w:rsid w:val="00155B7C"/>
    <w:rsid w:val="00155BD4"/>
    <w:rsid w:val="00155C73"/>
    <w:rsid w:val="00155DD0"/>
    <w:rsid w:val="00155FC2"/>
    <w:rsid w:val="00155FF2"/>
    <w:rsid w:val="001560BF"/>
    <w:rsid w:val="0015636A"/>
    <w:rsid w:val="00156803"/>
    <w:rsid w:val="001568F0"/>
    <w:rsid w:val="00156920"/>
    <w:rsid w:val="00156B02"/>
    <w:rsid w:val="00156D46"/>
    <w:rsid w:val="00156DD0"/>
    <w:rsid w:val="00156EB6"/>
    <w:rsid w:val="00157044"/>
    <w:rsid w:val="001575F0"/>
    <w:rsid w:val="0015768F"/>
    <w:rsid w:val="001577B6"/>
    <w:rsid w:val="001577C4"/>
    <w:rsid w:val="00157848"/>
    <w:rsid w:val="00157978"/>
    <w:rsid w:val="00157984"/>
    <w:rsid w:val="00157AF1"/>
    <w:rsid w:val="00157D24"/>
    <w:rsid w:val="00157EB8"/>
    <w:rsid w:val="00160179"/>
    <w:rsid w:val="0016040C"/>
    <w:rsid w:val="001608DC"/>
    <w:rsid w:val="001609B3"/>
    <w:rsid w:val="0016126F"/>
    <w:rsid w:val="001613CD"/>
    <w:rsid w:val="001615B0"/>
    <w:rsid w:val="001615B6"/>
    <w:rsid w:val="001616E9"/>
    <w:rsid w:val="001617C6"/>
    <w:rsid w:val="00161984"/>
    <w:rsid w:val="00161EFD"/>
    <w:rsid w:val="00162101"/>
    <w:rsid w:val="00162242"/>
    <w:rsid w:val="00162353"/>
    <w:rsid w:val="0016237F"/>
    <w:rsid w:val="00162386"/>
    <w:rsid w:val="001623FC"/>
    <w:rsid w:val="001628C9"/>
    <w:rsid w:val="001629DA"/>
    <w:rsid w:val="00162A3A"/>
    <w:rsid w:val="00162C99"/>
    <w:rsid w:val="00162CD0"/>
    <w:rsid w:val="00162DB4"/>
    <w:rsid w:val="00162EC6"/>
    <w:rsid w:val="0016325D"/>
    <w:rsid w:val="00163294"/>
    <w:rsid w:val="001632D9"/>
    <w:rsid w:val="00163314"/>
    <w:rsid w:val="0016356C"/>
    <w:rsid w:val="00163A01"/>
    <w:rsid w:val="00163BBB"/>
    <w:rsid w:val="00163ECE"/>
    <w:rsid w:val="00163F32"/>
    <w:rsid w:val="00164443"/>
    <w:rsid w:val="001647E2"/>
    <w:rsid w:val="00164984"/>
    <w:rsid w:val="00164B8E"/>
    <w:rsid w:val="00164C82"/>
    <w:rsid w:val="00164DFF"/>
    <w:rsid w:val="00164F0E"/>
    <w:rsid w:val="00165009"/>
    <w:rsid w:val="00165147"/>
    <w:rsid w:val="00165294"/>
    <w:rsid w:val="001652BC"/>
    <w:rsid w:val="0016536B"/>
    <w:rsid w:val="00165440"/>
    <w:rsid w:val="001655A6"/>
    <w:rsid w:val="00165C0C"/>
    <w:rsid w:val="00165C73"/>
    <w:rsid w:val="00165FA5"/>
    <w:rsid w:val="00165FC1"/>
    <w:rsid w:val="00166033"/>
    <w:rsid w:val="00166158"/>
    <w:rsid w:val="00166358"/>
    <w:rsid w:val="00166518"/>
    <w:rsid w:val="00166635"/>
    <w:rsid w:val="00166755"/>
    <w:rsid w:val="00166821"/>
    <w:rsid w:val="001668D9"/>
    <w:rsid w:val="00166C80"/>
    <w:rsid w:val="00166E53"/>
    <w:rsid w:val="00166F9F"/>
    <w:rsid w:val="00167006"/>
    <w:rsid w:val="00167020"/>
    <w:rsid w:val="0016726C"/>
    <w:rsid w:val="00167497"/>
    <w:rsid w:val="00167560"/>
    <w:rsid w:val="00167C72"/>
    <w:rsid w:val="00170596"/>
    <w:rsid w:val="00170620"/>
    <w:rsid w:val="00170684"/>
    <w:rsid w:val="001706CA"/>
    <w:rsid w:val="00170BE7"/>
    <w:rsid w:val="0017153E"/>
    <w:rsid w:val="0017177F"/>
    <w:rsid w:val="00171834"/>
    <w:rsid w:val="00171895"/>
    <w:rsid w:val="001719B7"/>
    <w:rsid w:val="00171D91"/>
    <w:rsid w:val="00171DC9"/>
    <w:rsid w:val="00171DF7"/>
    <w:rsid w:val="0017242A"/>
    <w:rsid w:val="00172BB6"/>
    <w:rsid w:val="00172C7D"/>
    <w:rsid w:val="00172CD2"/>
    <w:rsid w:val="00172ECA"/>
    <w:rsid w:val="001731BA"/>
    <w:rsid w:val="0017325D"/>
    <w:rsid w:val="001732F3"/>
    <w:rsid w:val="00173512"/>
    <w:rsid w:val="00173614"/>
    <w:rsid w:val="00173765"/>
    <w:rsid w:val="0017393E"/>
    <w:rsid w:val="0017403C"/>
    <w:rsid w:val="00174128"/>
    <w:rsid w:val="0017414A"/>
    <w:rsid w:val="00174165"/>
    <w:rsid w:val="00174549"/>
    <w:rsid w:val="0017477A"/>
    <w:rsid w:val="00174CFA"/>
    <w:rsid w:val="00174D30"/>
    <w:rsid w:val="00174D61"/>
    <w:rsid w:val="001752AC"/>
    <w:rsid w:val="00175459"/>
    <w:rsid w:val="001754FB"/>
    <w:rsid w:val="0017578A"/>
    <w:rsid w:val="001757C2"/>
    <w:rsid w:val="0017584E"/>
    <w:rsid w:val="00175872"/>
    <w:rsid w:val="00175B92"/>
    <w:rsid w:val="00175E10"/>
    <w:rsid w:val="00175EB7"/>
    <w:rsid w:val="00175FCE"/>
    <w:rsid w:val="00175FE1"/>
    <w:rsid w:val="001761E2"/>
    <w:rsid w:val="001762EF"/>
    <w:rsid w:val="0017663A"/>
    <w:rsid w:val="00176696"/>
    <w:rsid w:val="0017676D"/>
    <w:rsid w:val="00176773"/>
    <w:rsid w:val="00176CFE"/>
    <w:rsid w:val="00176D0F"/>
    <w:rsid w:val="00176E8A"/>
    <w:rsid w:val="0017722B"/>
    <w:rsid w:val="001774F5"/>
    <w:rsid w:val="00177743"/>
    <w:rsid w:val="00177797"/>
    <w:rsid w:val="001778CD"/>
    <w:rsid w:val="0018006F"/>
    <w:rsid w:val="001803A4"/>
    <w:rsid w:val="001805B1"/>
    <w:rsid w:val="001806A4"/>
    <w:rsid w:val="00180A41"/>
    <w:rsid w:val="00180A55"/>
    <w:rsid w:val="00180BBA"/>
    <w:rsid w:val="00180EA3"/>
    <w:rsid w:val="00180F72"/>
    <w:rsid w:val="00181788"/>
    <w:rsid w:val="00181872"/>
    <w:rsid w:val="001818B7"/>
    <w:rsid w:val="001818D7"/>
    <w:rsid w:val="00181981"/>
    <w:rsid w:val="001819A3"/>
    <w:rsid w:val="001820EB"/>
    <w:rsid w:val="001821C2"/>
    <w:rsid w:val="00182332"/>
    <w:rsid w:val="00182B4C"/>
    <w:rsid w:val="00182B9E"/>
    <w:rsid w:val="00182BD3"/>
    <w:rsid w:val="00182C34"/>
    <w:rsid w:val="00182C67"/>
    <w:rsid w:val="00182DF0"/>
    <w:rsid w:val="00182DF1"/>
    <w:rsid w:val="001832B4"/>
    <w:rsid w:val="001836DF"/>
    <w:rsid w:val="00183B0D"/>
    <w:rsid w:val="00183D65"/>
    <w:rsid w:val="00183FBE"/>
    <w:rsid w:val="0018407F"/>
    <w:rsid w:val="001843A1"/>
    <w:rsid w:val="001843DA"/>
    <w:rsid w:val="00184EBC"/>
    <w:rsid w:val="00184F33"/>
    <w:rsid w:val="00184F9D"/>
    <w:rsid w:val="00184FA1"/>
    <w:rsid w:val="0018510F"/>
    <w:rsid w:val="00185602"/>
    <w:rsid w:val="001859A1"/>
    <w:rsid w:val="00185A19"/>
    <w:rsid w:val="00185B3E"/>
    <w:rsid w:val="00185F03"/>
    <w:rsid w:val="001862B5"/>
    <w:rsid w:val="00186545"/>
    <w:rsid w:val="00186660"/>
    <w:rsid w:val="0018677A"/>
    <w:rsid w:val="001869BB"/>
    <w:rsid w:val="001869EE"/>
    <w:rsid w:val="001874F7"/>
    <w:rsid w:val="0018757E"/>
    <w:rsid w:val="00187AFE"/>
    <w:rsid w:val="00187EE9"/>
    <w:rsid w:val="00190060"/>
    <w:rsid w:val="00190180"/>
    <w:rsid w:val="00190371"/>
    <w:rsid w:val="00190388"/>
    <w:rsid w:val="001904B3"/>
    <w:rsid w:val="00190AE2"/>
    <w:rsid w:val="00190BD6"/>
    <w:rsid w:val="00190DB7"/>
    <w:rsid w:val="00190E8A"/>
    <w:rsid w:val="0019103C"/>
    <w:rsid w:val="001912BA"/>
    <w:rsid w:val="00191394"/>
    <w:rsid w:val="00191506"/>
    <w:rsid w:val="001916DB"/>
    <w:rsid w:val="001919A7"/>
    <w:rsid w:val="00191A15"/>
    <w:rsid w:val="00191EB8"/>
    <w:rsid w:val="00191F82"/>
    <w:rsid w:val="001922CB"/>
    <w:rsid w:val="001923A0"/>
    <w:rsid w:val="0019262B"/>
    <w:rsid w:val="00192D73"/>
    <w:rsid w:val="00192E7D"/>
    <w:rsid w:val="0019302E"/>
    <w:rsid w:val="00193089"/>
    <w:rsid w:val="00193104"/>
    <w:rsid w:val="001934DA"/>
    <w:rsid w:val="001936B2"/>
    <w:rsid w:val="001936D3"/>
    <w:rsid w:val="001937E2"/>
    <w:rsid w:val="00193847"/>
    <w:rsid w:val="00193CDA"/>
    <w:rsid w:val="001941F2"/>
    <w:rsid w:val="00194A15"/>
    <w:rsid w:val="00195682"/>
    <w:rsid w:val="001957B3"/>
    <w:rsid w:val="0019586D"/>
    <w:rsid w:val="00195A62"/>
    <w:rsid w:val="00195A97"/>
    <w:rsid w:val="00195C2A"/>
    <w:rsid w:val="00195C62"/>
    <w:rsid w:val="00195D71"/>
    <w:rsid w:val="0019601A"/>
    <w:rsid w:val="001961A2"/>
    <w:rsid w:val="001963C1"/>
    <w:rsid w:val="00196473"/>
    <w:rsid w:val="0019676E"/>
    <w:rsid w:val="00196965"/>
    <w:rsid w:val="00196E92"/>
    <w:rsid w:val="00197245"/>
    <w:rsid w:val="001973EF"/>
    <w:rsid w:val="00197593"/>
    <w:rsid w:val="00197797"/>
    <w:rsid w:val="00197CDC"/>
    <w:rsid w:val="001A0012"/>
    <w:rsid w:val="001A01BF"/>
    <w:rsid w:val="001A0562"/>
    <w:rsid w:val="001A064D"/>
    <w:rsid w:val="001A068C"/>
    <w:rsid w:val="001A0776"/>
    <w:rsid w:val="001A0EE9"/>
    <w:rsid w:val="001A15CB"/>
    <w:rsid w:val="001A1718"/>
    <w:rsid w:val="001A1D84"/>
    <w:rsid w:val="001A2007"/>
    <w:rsid w:val="001A2015"/>
    <w:rsid w:val="001A2295"/>
    <w:rsid w:val="001A24B5"/>
    <w:rsid w:val="001A24D8"/>
    <w:rsid w:val="001A257D"/>
    <w:rsid w:val="001A27C4"/>
    <w:rsid w:val="001A289C"/>
    <w:rsid w:val="001A2981"/>
    <w:rsid w:val="001A2A8F"/>
    <w:rsid w:val="001A2AC6"/>
    <w:rsid w:val="001A2DE6"/>
    <w:rsid w:val="001A33E5"/>
    <w:rsid w:val="001A3B9A"/>
    <w:rsid w:val="001A3BCD"/>
    <w:rsid w:val="001A3C84"/>
    <w:rsid w:val="001A45DA"/>
    <w:rsid w:val="001A4C4E"/>
    <w:rsid w:val="001A4D7D"/>
    <w:rsid w:val="001A513F"/>
    <w:rsid w:val="001A5219"/>
    <w:rsid w:val="001A542E"/>
    <w:rsid w:val="001A5596"/>
    <w:rsid w:val="001A570B"/>
    <w:rsid w:val="001A57F9"/>
    <w:rsid w:val="001A5A7C"/>
    <w:rsid w:val="001A5ADB"/>
    <w:rsid w:val="001A5C4B"/>
    <w:rsid w:val="001A5ED1"/>
    <w:rsid w:val="001A61ED"/>
    <w:rsid w:val="001A6289"/>
    <w:rsid w:val="001A63F7"/>
    <w:rsid w:val="001A656A"/>
    <w:rsid w:val="001A6686"/>
    <w:rsid w:val="001A6988"/>
    <w:rsid w:val="001A6D85"/>
    <w:rsid w:val="001A7076"/>
    <w:rsid w:val="001A72C1"/>
    <w:rsid w:val="001A79A5"/>
    <w:rsid w:val="001A7B95"/>
    <w:rsid w:val="001A7E71"/>
    <w:rsid w:val="001B026D"/>
    <w:rsid w:val="001B0278"/>
    <w:rsid w:val="001B03B9"/>
    <w:rsid w:val="001B05AD"/>
    <w:rsid w:val="001B0643"/>
    <w:rsid w:val="001B08F0"/>
    <w:rsid w:val="001B0B7A"/>
    <w:rsid w:val="001B0BB3"/>
    <w:rsid w:val="001B0D29"/>
    <w:rsid w:val="001B0DB2"/>
    <w:rsid w:val="001B10D8"/>
    <w:rsid w:val="001B11C2"/>
    <w:rsid w:val="001B1414"/>
    <w:rsid w:val="001B143E"/>
    <w:rsid w:val="001B1588"/>
    <w:rsid w:val="001B17DC"/>
    <w:rsid w:val="001B180B"/>
    <w:rsid w:val="001B1A70"/>
    <w:rsid w:val="001B1CD8"/>
    <w:rsid w:val="001B20AA"/>
    <w:rsid w:val="001B22E0"/>
    <w:rsid w:val="001B22E1"/>
    <w:rsid w:val="001B23D1"/>
    <w:rsid w:val="001B2744"/>
    <w:rsid w:val="001B2A8A"/>
    <w:rsid w:val="001B2F0E"/>
    <w:rsid w:val="001B3079"/>
    <w:rsid w:val="001B323E"/>
    <w:rsid w:val="001B369F"/>
    <w:rsid w:val="001B3C82"/>
    <w:rsid w:val="001B3E47"/>
    <w:rsid w:val="001B415C"/>
    <w:rsid w:val="001B4A66"/>
    <w:rsid w:val="001B4ABF"/>
    <w:rsid w:val="001B4B7D"/>
    <w:rsid w:val="001B4B95"/>
    <w:rsid w:val="001B4D70"/>
    <w:rsid w:val="001B5357"/>
    <w:rsid w:val="001B5881"/>
    <w:rsid w:val="001B5A77"/>
    <w:rsid w:val="001B600D"/>
    <w:rsid w:val="001B636B"/>
    <w:rsid w:val="001B64C9"/>
    <w:rsid w:val="001B653C"/>
    <w:rsid w:val="001B66C6"/>
    <w:rsid w:val="001B6715"/>
    <w:rsid w:val="001B68C5"/>
    <w:rsid w:val="001B6ED4"/>
    <w:rsid w:val="001B708B"/>
    <w:rsid w:val="001B70DD"/>
    <w:rsid w:val="001B7342"/>
    <w:rsid w:val="001B765B"/>
    <w:rsid w:val="001B7AE4"/>
    <w:rsid w:val="001B7F42"/>
    <w:rsid w:val="001B7F51"/>
    <w:rsid w:val="001C00A2"/>
    <w:rsid w:val="001C054F"/>
    <w:rsid w:val="001C07C4"/>
    <w:rsid w:val="001C0822"/>
    <w:rsid w:val="001C084A"/>
    <w:rsid w:val="001C11BD"/>
    <w:rsid w:val="001C132F"/>
    <w:rsid w:val="001C133D"/>
    <w:rsid w:val="001C1482"/>
    <w:rsid w:val="001C156F"/>
    <w:rsid w:val="001C1662"/>
    <w:rsid w:val="001C1668"/>
    <w:rsid w:val="001C1975"/>
    <w:rsid w:val="001C1A8C"/>
    <w:rsid w:val="001C1B01"/>
    <w:rsid w:val="001C1C29"/>
    <w:rsid w:val="001C209A"/>
    <w:rsid w:val="001C242F"/>
    <w:rsid w:val="001C2532"/>
    <w:rsid w:val="001C2768"/>
    <w:rsid w:val="001C2A96"/>
    <w:rsid w:val="001C2AE2"/>
    <w:rsid w:val="001C2CD3"/>
    <w:rsid w:val="001C2F3A"/>
    <w:rsid w:val="001C3034"/>
    <w:rsid w:val="001C30C4"/>
    <w:rsid w:val="001C311F"/>
    <w:rsid w:val="001C3332"/>
    <w:rsid w:val="001C36C6"/>
    <w:rsid w:val="001C39BE"/>
    <w:rsid w:val="001C3DE9"/>
    <w:rsid w:val="001C3EBA"/>
    <w:rsid w:val="001C478C"/>
    <w:rsid w:val="001C47D5"/>
    <w:rsid w:val="001C4D6C"/>
    <w:rsid w:val="001C4E8A"/>
    <w:rsid w:val="001C4F52"/>
    <w:rsid w:val="001C4FFB"/>
    <w:rsid w:val="001C51AF"/>
    <w:rsid w:val="001C5394"/>
    <w:rsid w:val="001C546C"/>
    <w:rsid w:val="001C563B"/>
    <w:rsid w:val="001C5E04"/>
    <w:rsid w:val="001C5F0C"/>
    <w:rsid w:val="001C6A75"/>
    <w:rsid w:val="001C6BAA"/>
    <w:rsid w:val="001C6D21"/>
    <w:rsid w:val="001C6E02"/>
    <w:rsid w:val="001C6F99"/>
    <w:rsid w:val="001C737D"/>
    <w:rsid w:val="001C73FB"/>
    <w:rsid w:val="001C74ED"/>
    <w:rsid w:val="001C7702"/>
    <w:rsid w:val="001C773A"/>
    <w:rsid w:val="001C7C79"/>
    <w:rsid w:val="001C7EA9"/>
    <w:rsid w:val="001C7FD9"/>
    <w:rsid w:val="001D006D"/>
    <w:rsid w:val="001D0318"/>
    <w:rsid w:val="001D04E2"/>
    <w:rsid w:val="001D0529"/>
    <w:rsid w:val="001D0682"/>
    <w:rsid w:val="001D0731"/>
    <w:rsid w:val="001D0803"/>
    <w:rsid w:val="001D099B"/>
    <w:rsid w:val="001D09ED"/>
    <w:rsid w:val="001D0A37"/>
    <w:rsid w:val="001D0C5E"/>
    <w:rsid w:val="001D101F"/>
    <w:rsid w:val="001D146E"/>
    <w:rsid w:val="001D1590"/>
    <w:rsid w:val="001D18C4"/>
    <w:rsid w:val="001D18CE"/>
    <w:rsid w:val="001D196C"/>
    <w:rsid w:val="001D1A85"/>
    <w:rsid w:val="001D1C8C"/>
    <w:rsid w:val="001D22C0"/>
    <w:rsid w:val="001D2482"/>
    <w:rsid w:val="001D2587"/>
    <w:rsid w:val="001D277A"/>
    <w:rsid w:val="001D277C"/>
    <w:rsid w:val="001D2DE9"/>
    <w:rsid w:val="001D32C6"/>
    <w:rsid w:val="001D3329"/>
    <w:rsid w:val="001D33F2"/>
    <w:rsid w:val="001D374A"/>
    <w:rsid w:val="001D37D1"/>
    <w:rsid w:val="001D3A2E"/>
    <w:rsid w:val="001D3AF4"/>
    <w:rsid w:val="001D3B70"/>
    <w:rsid w:val="001D3D86"/>
    <w:rsid w:val="001D3E19"/>
    <w:rsid w:val="001D415D"/>
    <w:rsid w:val="001D439F"/>
    <w:rsid w:val="001D43A8"/>
    <w:rsid w:val="001D44A4"/>
    <w:rsid w:val="001D4C73"/>
    <w:rsid w:val="001D4D21"/>
    <w:rsid w:val="001D4E29"/>
    <w:rsid w:val="001D4FBA"/>
    <w:rsid w:val="001D5116"/>
    <w:rsid w:val="001D522D"/>
    <w:rsid w:val="001D53F7"/>
    <w:rsid w:val="001D5563"/>
    <w:rsid w:val="001D58F6"/>
    <w:rsid w:val="001D5917"/>
    <w:rsid w:val="001D5D98"/>
    <w:rsid w:val="001D5F8B"/>
    <w:rsid w:val="001D6115"/>
    <w:rsid w:val="001D68CA"/>
    <w:rsid w:val="001D6A31"/>
    <w:rsid w:val="001D6BC8"/>
    <w:rsid w:val="001D6CF8"/>
    <w:rsid w:val="001D6D8D"/>
    <w:rsid w:val="001D6E66"/>
    <w:rsid w:val="001D6F73"/>
    <w:rsid w:val="001D6F82"/>
    <w:rsid w:val="001D702F"/>
    <w:rsid w:val="001D740E"/>
    <w:rsid w:val="001D7613"/>
    <w:rsid w:val="001D77E7"/>
    <w:rsid w:val="001D7A9A"/>
    <w:rsid w:val="001D7D1F"/>
    <w:rsid w:val="001E0076"/>
    <w:rsid w:val="001E0259"/>
    <w:rsid w:val="001E0471"/>
    <w:rsid w:val="001E0546"/>
    <w:rsid w:val="001E084F"/>
    <w:rsid w:val="001E0B9C"/>
    <w:rsid w:val="001E0F4C"/>
    <w:rsid w:val="001E10FB"/>
    <w:rsid w:val="001E1255"/>
    <w:rsid w:val="001E158E"/>
    <w:rsid w:val="001E15B4"/>
    <w:rsid w:val="001E15E8"/>
    <w:rsid w:val="001E16C8"/>
    <w:rsid w:val="001E188C"/>
    <w:rsid w:val="001E1DA0"/>
    <w:rsid w:val="001E2218"/>
    <w:rsid w:val="001E2341"/>
    <w:rsid w:val="001E2C62"/>
    <w:rsid w:val="001E2E5B"/>
    <w:rsid w:val="001E2EAC"/>
    <w:rsid w:val="001E327A"/>
    <w:rsid w:val="001E35C3"/>
    <w:rsid w:val="001E3728"/>
    <w:rsid w:val="001E37E2"/>
    <w:rsid w:val="001E3C29"/>
    <w:rsid w:val="001E3DD9"/>
    <w:rsid w:val="001E412D"/>
    <w:rsid w:val="001E4168"/>
    <w:rsid w:val="001E4295"/>
    <w:rsid w:val="001E4417"/>
    <w:rsid w:val="001E452B"/>
    <w:rsid w:val="001E46FA"/>
    <w:rsid w:val="001E4C7C"/>
    <w:rsid w:val="001E4EFB"/>
    <w:rsid w:val="001E4F16"/>
    <w:rsid w:val="001E4F60"/>
    <w:rsid w:val="001E4FB5"/>
    <w:rsid w:val="001E5183"/>
    <w:rsid w:val="001E523A"/>
    <w:rsid w:val="001E53B0"/>
    <w:rsid w:val="001E54E3"/>
    <w:rsid w:val="001E55DA"/>
    <w:rsid w:val="001E5626"/>
    <w:rsid w:val="001E59FD"/>
    <w:rsid w:val="001E5B4C"/>
    <w:rsid w:val="001E5B6A"/>
    <w:rsid w:val="001E5C2F"/>
    <w:rsid w:val="001E5CA9"/>
    <w:rsid w:val="001E643F"/>
    <w:rsid w:val="001E6613"/>
    <w:rsid w:val="001E66BD"/>
    <w:rsid w:val="001E67F6"/>
    <w:rsid w:val="001E6AD7"/>
    <w:rsid w:val="001E6E6E"/>
    <w:rsid w:val="001E6F96"/>
    <w:rsid w:val="001E7017"/>
    <w:rsid w:val="001E784C"/>
    <w:rsid w:val="001E79FF"/>
    <w:rsid w:val="001E7AEA"/>
    <w:rsid w:val="001E7F24"/>
    <w:rsid w:val="001E7F61"/>
    <w:rsid w:val="001F002E"/>
    <w:rsid w:val="001F0244"/>
    <w:rsid w:val="001F0491"/>
    <w:rsid w:val="001F062C"/>
    <w:rsid w:val="001F0647"/>
    <w:rsid w:val="001F0BF8"/>
    <w:rsid w:val="001F0CB9"/>
    <w:rsid w:val="001F0F68"/>
    <w:rsid w:val="001F0F92"/>
    <w:rsid w:val="001F12ED"/>
    <w:rsid w:val="001F1CCD"/>
    <w:rsid w:val="001F1CF4"/>
    <w:rsid w:val="001F1D51"/>
    <w:rsid w:val="001F21F9"/>
    <w:rsid w:val="001F23B4"/>
    <w:rsid w:val="001F26E9"/>
    <w:rsid w:val="001F2744"/>
    <w:rsid w:val="001F276C"/>
    <w:rsid w:val="001F27A8"/>
    <w:rsid w:val="001F2A07"/>
    <w:rsid w:val="001F2AFB"/>
    <w:rsid w:val="001F2C0D"/>
    <w:rsid w:val="001F2E2D"/>
    <w:rsid w:val="001F2E60"/>
    <w:rsid w:val="001F30CD"/>
    <w:rsid w:val="001F30EC"/>
    <w:rsid w:val="001F3223"/>
    <w:rsid w:val="001F3322"/>
    <w:rsid w:val="001F351D"/>
    <w:rsid w:val="001F3557"/>
    <w:rsid w:val="001F3B6C"/>
    <w:rsid w:val="001F3CC7"/>
    <w:rsid w:val="001F3D59"/>
    <w:rsid w:val="001F41F8"/>
    <w:rsid w:val="001F4593"/>
    <w:rsid w:val="001F46A3"/>
    <w:rsid w:val="001F4822"/>
    <w:rsid w:val="001F48E3"/>
    <w:rsid w:val="001F4AA2"/>
    <w:rsid w:val="001F5581"/>
    <w:rsid w:val="001F5AD3"/>
    <w:rsid w:val="001F5B04"/>
    <w:rsid w:val="001F5BC7"/>
    <w:rsid w:val="001F5F1E"/>
    <w:rsid w:val="001F5F3A"/>
    <w:rsid w:val="001F5FD7"/>
    <w:rsid w:val="001F60CB"/>
    <w:rsid w:val="001F663E"/>
    <w:rsid w:val="001F6722"/>
    <w:rsid w:val="001F6B5C"/>
    <w:rsid w:val="001F6BCE"/>
    <w:rsid w:val="001F6DA6"/>
    <w:rsid w:val="001F7294"/>
    <w:rsid w:val="001F75DF"/>
    <w:rsid w:val="001F78DC"/>
    <w:rsid w:val="001F799A"/>
    <w:rsid w:val="001F7B0A"/>
    <w:rsid w:val="001F7D72"/>
    <w:rsid w:val="001F7E20"/>
    <w:rsid w:val="001F7FE4"/>
    <w:rsid w:val="002001B8"/>
    <w:rsid w:val="002003E5"/>
    <w:rsid w:val="002006C6"/>
    <w:rsid w:val="00200A24"/>
    <w:rsid w:val="00200AFB"/>
    <w:rsid w:val="00200C03"/>
    <w:rsid w:val="00201321"/>
    <w:rsid w:val="0020137F"/>
    <w:rsid w:val="00201453"/>
    <w:rsid w:val="00201458"/>
    <w:rsid w:val="00201635"/>
    <w:rsid w:val="002018A8"/>
    <w:rsid w:val="0020193D"/>
    <w:rsid w:val="00201D3E"/>
    <w:rsid w:val="00201EAA"/>
    <w:rsid w:val="002020E4"/>
    <w:rsid w:val="00202121"/>
    <w:rsid w:val="00202327"/>
    <w:rsid w:val="00202471"/>
    <w:rsid w:val="00202B3E"/>
    <w:rsid w:val="00202F59"/>
    <w:rsid w:val="002031CC"/>
    <w:rsid w:val="00203730"/>
    <w:rsid w:val="00203858"/>
    <w:rsid w:val="00204289"/>
    <w:rsid w:val="002044BC"/>
    <w:rsid w:val="00204BA8"/>
    <w:rsid w:val="00205168"/>
    <w:rsid w:val="002052EB"/>
    <w:rsid w:val="002053BD"/>
    <w:rsid w:val="002054AB"/>
    <w:rsid w:val="00205FB4"/>
    <w:rsid w:val="00206147"/>
    <w:rsid w:val="00206251"/>
    <w:rsid w:val="002065A4"/>
    <w:rsid w:val="0020667B"/>
    <w:rsid w:val="002067B0"/>
    <w:rsid w:val="00206D4F"/>
    <w:rsid w:val="00206D90"/>
    <w:rsid w:val="0020716D"/>
    <w:rsid w:val="002073E0"/>
    <w:rsid w:val="00207B37"/>
    <w:rsid w:val="00207DB6"/>
    <w:rsid w:val="00207DD7"/>
    <w:rsid w:val="00207F5C"/>
    <w:rsid w:val="0021008F"/>
    <w:rsid w:val="00210121"/>
    <w:rsid w:val="002108C3"/>
    <w:rsid w:val="00210B38"/>
    <w:rsid w:val="00210B42"/>
    <w:rsid w:val="00210D9D"/>
    <w:rsid w:val="00211285"/>
    <w:rsid w:val="0021130D"/>
    <w:rsid w:val="002114AE"/>
    <w:rsid w:val="00212147"/>
    <w:rsid w:val="0021216C"/>
    <w:rsid w:val="002125C0"/>
    <w:rsid w:val="00212669"/>
    <w:rsid w:val="00212761"/>
    <w:rsid w:val="00212D4A"/>
    <w:rsid w:val="002130A0"/>
    <w:rsid w:val="0021342C"/>
    <w:rsid w:val="002135C2"/>
    <w:rsid w:val="00213637"/>
    <w:rsid w:val="002136A1"/>
    <w:rsid w:val="002136FB"/>
    <w:rsid w:val="0021370C"/>
    <w:rsid w:val="0021384C"/>
    <w:rsid w:val="00213950"/>
    <w:rsid w:val="00213E0A"/>
    <w:rsid w:val="00213EB1"/>
    <w:rsid w:val="00213F96"/>
    <w:rsid w:val="0021409F"/>
    <w:rsid w:val="00214194"/>
    <w:rsid w:val="0021427F"/>
    <w:rsid w:val="002146EF"/>
    <w:rsid w:val="002148F8"/>
    <w:rsid w:val="00214A98"/>
    <w:rsid w:val="00214C8A"/>
    <w:rsid w:val="00215146"/>
    <w:rsid w:val="002151CD"/>
    <w:rsid w:val="002153BC"/>
    <w:rsid w:val="00215559"/>
    <w:rsid w:val="00215D54"/>
    <w:rsid w:val="00215E86"/>
    <w:rsid w:val="00216063"/>
    <w:rsid w:val="00216216"/>
    <w:rsid w:val="00216783"/>
    <w:rsid w:val="00216CB2"/>
    <w:rsid w:val="00216F7E"/>
    <w:rsid w:val="002178B2"/>
    <w:rsid w:val="0021797B"/>
    <w:rsid w:val="00217BB9"/>
    <w:rsid w:val="00220647"/>
    <w:rsid w:val="0022084C"/>
    <w:rsid w:val="00220B99"/>
    <w:rsid w:val="00220EB6"/>
    <w:rsid w:val="002210F7"/>
    <w:rsid w:val="00221466"/>
    <w:rsid w:val="00221622"/>
    <w:rsid w:val="002217AE"/>
    <w:rsid w:val="00221C91"/>
    <w:rsid w:val="0022202B"/>
    <w:rsid w:val="00222114"/>
    <w:rsid w:val="002227F0"/>
    <w:rsid w:val="00222832"/>
    <w:rsid w:val="00222BC3"/>
    <w:rsid w:val="00222C13"/>
    <w:rsid w:val="00222CDB"/>
    <w:rsid w:val="00222E5B"/>
    <w:rsid w:val="00223174"/>
    <w:rsid w:val="00223269"/>
    <w:rsid w:val="002234B6"/>
    <w:rsid w:val="0022384B"/>
    <w:rsid w:val="00223873"/>
    <w:rsid w:val="00223913"/>
    <w:rsid w:val="0022396B"/>
    <w:rsid w:val="002239F7"/>
    <w:rsid w:val="00223D12"/>
    <w:rsid w:val="00223E12"/>
    <w:rsid w:val="0022413E"/>
    <w:rsid w:val="002243DE"/>
    <w:rsid w:val="00225575"/>
    <w:rsid w:val="002255C1"/>
    <w:rsid w:val="00225717"/>
    <w:rsid w:val="0022596A"/>
    <w:rsid w:val="00225A7A"/>
    <w:rsid w:val="00225CC0"/>
    <w:rsid w:val="00225D87"/>
    <w:rsid w:val="00225EFC"/>
    <w:rsid w:val="002266F4"/>
    <w:rsid w:val="0022695A"/>
    <w:rsid w:val="00226A70"/>
    <w:rsid w:val="00226B44"/>
    <w:rsid w:val="00226BD0"/>
    <w:rsid w:val="00226D39"/>
    <w:rsid w:val="00226EAA"/>
    <w:rsid w:val="002275DD"/>
    <w:rsid w:val="00230090"/>
    <w:rsid w:val="00230D4F"/>
    <w:rsid w:val="00230D60"/>
    <w:rsid w:val="00231029"/>
    <w:rsid w:val="00231350"/>
    <w:rsid w:val="002318B8"/>
    <w:rsid w:val="00231AE9"/>
    <w:rsid w:val="00231C06"/>
    <w:rsid w:val="00231D8B"/>
    <w:rsid w:val="00231EB7"/>
    <w:rsid w:val="00231FA4"/>
    <w:rsid w:val="00232103"/>
    <w:rsid w:val="00232974"/>
    <w:rsid w:val="002329A5"/>
    <w:rsid w:val="00232A91"/>
    <w:rsid w:val="00232DC2"/>
    <w:rsid w:val="002332DB"/>
    <w:rsid w:val="0023333D"/>
    <w:rsid w:val="002334A4"/>
    <w:rsid w:val="002334BF"/>
    <w:rsid w:val="0023359A"/>
    <w:rsid w:val="00233930"/>
    <w:rsid w:val="002339D3"/>
    <w:rsid w:val="00233C61"/>
    <w:rsid w:val="00233CBF"/>
    <w:rsid w:val="00233F0F"/>
    <w:rsid w:val="00233FC7"/>
    <w:rsid w:val="00234253"/>
    <w:rsid w:val="00234318"/>
    <w:rsid w:val="00234D6B"/>
    <w:rsid w:val="00234FF0"/>
    <w:rsid w:val="00235431"/>
    <w:rsid w:val="002356FC"/>
    <w:rsid w:val="002357B5"/>
    <w:rsid w:val="002357B7"/>
    <w:rsid w:val="002359EB"/>
    <w:rsid w:val="00235B8A"/>
    <w:rsid w:val="00235E23"/>
    <w:rsid w:val="0023610A"/>
    <w:rsid w:val="0023629A"/>
    <w:rsid w:val="002363AB"/>
    <w:rsid w:val="0023659B"/>
    <w:rsid w:val="0023696F"/>
    <w:rsid w:val="00236C87"/>
    <w:rsid w:val="002371CD"/>
    <w:rsid w:val="002372B8"/>
    <w:rsid w:val="002372DD"/>
    <w:rsid w:val="002373D1"/>
    <w:rsid w:val="0023741A"/>
    <w:rsid w:val="00237581"/>
    <w:rsid w:val="00237627"/>
    <w:rsid w:val="00237656"/>
    <w:rsid w:val="002378AA"/>
    <w:rsid w:val="002379E5"/>
    <w:rsid w:val="00237AE4"/>
    <w:rsid w:val="00237AEA"/>
    <w:rsid w:val="00237DE9"/>
    <w:rsid w:val="00240269"/>
    <w:rsid w:val="00240614"/>
    <w:rsid w:val="0024069E"/>
    <w:rsid w:val="002406B7"/>
    <w:rsid w:val="0024072C"/>
    <w:rsid w:val="002407EC"/>
    <w:rsid w:val="0024085A"/>
    <w:rsid w:val="00240D36"/>
    <w:rsid w:val="00240E1D"/>
    <w:rsid w:val="00241009"/>
    <w:rsid w:val="002410D3"/>
    <w:rsid w:val="002416E0"/>
    <w:rsid w:val="002417F3"/>
    <w:rsid w:val="002419EB"/>
    <w:rsid w:val="00241B35"/>
    <w:rsid w:val="00241B9A"/>
    <w:rsid w:val="00241EC6"/>
    <w:rsid w:val="0024238E"/>
    <w:rsid w:val="002425A2"/>
    <w:rsid w:val="00242871"/>
    <w:rsid w:val="00242B48"/>
    <w:rsid w:val="00242EC0"/>
    <w:rsid w:val="00242EF9"/>
    <w:rsid w:val="00242FC7"/>
    <w:rsid w:val="0024343D"/>
    <w:rsid w:val="00243548"/>
    <w:rsid w:val="00243551"/>
    <w:rsid w:val="002437A7"/>
    <w:rsid w:val="00243801"/>
    <w:rsid w:val="00243907"/>
    <w:rsid w:val="00243CFA"/>
    <w:rsid w:val="002443B9"/>
    <w:rsid w:val="002443C6"/>
    <w:rsid w:val="0024444D"/>
    <w:rsid w:val="00244833"/>
    <w:rsid w:val="00244957"/>
    <w:rsid w:val="00244971"/>
    <w:rsid w:val="00244B5B"/>
    <w:rsid w:val="00244CEB"/>
    <w:rsid w:val="00244D7D"/>
    <w:rsid w:val="002450B9"/>
    <w:rsid w:val="002454F4"/>
    <w:rsid w:val="0024572E"/>
    <w:rsid w:val="002457E8"/>
    <w:rsid w:val="00245826"/>
    <w:rsid w:val="00245B44"/>
    <w:rsid w:val="00245C39"/>
    <w:rsid w:val="00245D05"/>
    <w:rsid w:val="00246136"/>
    <w:rsid w:val="00246177"/>
    <w:rsid w:val="0024684F"/>
    <w:rsid w:val="00246C1A"/>
    <w:rsid w:val="00246DC7"/>
    <w:rsid w:val="00247139"/>
    <w:rsid w:val="00247230"/>
    <w:rsid w:val="00247278"/>
    <w:rsid w:val="002472F1"/>
    <w:rsid w:val="00247494"/>
    <w:rsid w:val="0024764C"/>
    <w:rsid w:val="002477F4"/>
    <w:rsid w:val="002479A4"/>
    <w:rsid w:val="00247AC7"/>
    <w:rsid w:val="00247B21"/>
    <w:rsid w:val="00247CE0"/>
    <w:rsid w:val="00247E18"/>
    <w:rsid w:val="00247E9E"/>
    <w:rsid w:val="0025003A"/>
    <w:rsid w:val="00250156"/>
    <w:rsid w:val="00250175"/>
    <w:rsid w:val="002502B0"/>
    <w:rsid w:val="00250417"/>
    <w:rsid w:val="002504C8"/>
    <w:rsid w:val="002507F9"/>
    <w:rsid w:val="002509D1"/>
    <w:rsid w:val="00250A8A"/>
    <w:rsid w:val="00250B17"/>
    <w:rsid w:val="00250CB9"/>
    <w:rsid w:val="002510F6"/>
    <w:rsid w:val="00251100"/>
    <w:rsid w:val="002511C7"/>
    <w:rsid w:val="00251A3F"/>
    <w:rsid w:val="00251C1C"/>
    <w:rsid w:val="00251E36"/>
    <w:rsid w:val="0025208E"/>
    <w:rsid w:val="0025280B"/>
    <w:rsid w:val="00252AD2"/>
    <w:rsid w:val="00252BE7"/>
    <w:rsid w:val="00252FE0"/>
    <w:rsid w:val="002531FF"/>
    <w:rsid w:val="0025322F"/>
    <w:rsid w:val="0025369C"/>
    <w:rsid w:val="00253875"/>
    <w:rsid w:val="002539BB"/>
    <w:rsid w:val="002549C6"/>
    <w:rsid w:val="00254C27"/>
    <w:rsid w:val="00254D09"/>
    <w:rsid w:val="00254DF8"/>
    <w:rsid w:val="00254ED8"/>
    <w:rsid w:val="00255083"/>
    <w:rsid w:val="0025513C"/>
    <w:rsid w:val="00255260"/>
    <w:rsid w:val="002557BB"/>
    <w:rsid w:val="00255BAA"/>
    <w:rsid w:val="00255BF6"/>
    <w:rsid w:val="00255F4C"/>
    <w:rsid w:val="0025602B"/>
    <w:rsid w:val="00256167"/>
    <w:rsid w:val="002564D7"/>
    <w:rsid w:val="00256779"/>
    <w:rsid w:val="00256B39"/>
    <w:rsid w:val="00256CAD"/>
    <w:rsid w:val="00256E67"/>
    <w:rsid w:val="00256F51"/>
    <w:rsid w:val="00257568"/>
    <w:rsid w:val="002575E8"/>
    <w:rsid w:val="0025798E"/>
    <w:rsid w:val="00257C49"/>
    <w:rsid w:val="00257D9C"/>
    <w:rsid w:val="00260153"/>
    <w:rsid w:val="002604D1"/>
    <w:rsid w:val="002604F4"/>
    <w:rsid w:val="00260800"/>
    <w:rsid w:val="0026096C"/>
    <w:rsid w:val="00260E56"/>
    <w:rsid w:val="00261124"/>
    <w:rsid w:val="002611F7"/>
    <w:rsid w:val="002612D2"/>
    <w:rsid w:val="002613F8"/>
    <w:rsid w:val="00261628"/>
    <w:rsid w:val="00261810"/>
    <w:rsid w:val="002618C5"/>
    <w:rsid w:val="002618D2"/>
    <w:rsid w:val="00261B2D"/>
    <w:rsid w:val="00261C97"/>
    <w:rsid w:val="00262185"/>
    <w:rsid w:val="00262340"/>
    <w:rsid w:val="002624EF"/>
    <w:rsid w:val="00262514"/>
    <w:rsid w:val="002629F3"/>
    <w:rsid w:val="00262A97"/>
    <w:rsid w:val="00262C00"/>
    <w:rsid w:val="00262C9D"/>
    <w:rsid w:val="00262DA1"/>
    <w:rsid w:val="00262F19"/>
    <w:rsid w:val="00262FFB"/>
    <w:rsid w:val="002630D5"/>
    <w:rsid w:val="0026314F"/>
    <w:rsid w:val="00263378"/>
    <w:rsid w:val="0026346B"/>
    <w:rsid w:val="0026356B"/>
    <w:rsid w:val="00263841"/>
    <w:rsid w:val="0026482D"/>
    <w:rsid w:val="002649FD"/>
    <w:rsid w:val="00264A90"/>
    <w:rsid w:val="00264B96"/>
    <w:rsid w:val="00264CAE"/>
    <w:rsid w:val="00264D2A"/>
    <w:rsid w:val="00264ECC"/>
    <w:rsid w:val="00264FA2"/>
    <w:rsid w:val="00265026"/>
    <w:rsid w:val="002652A1"/>
    <w:rsid w:val="0026546A"/>
    <w:rsid w:val="00265933"/>
    <w:rsid w:val="0026593B"/>
    <w:rsid w:val="00265946"/>
    <w:rsid w:val="00265BF6"/>
    <w:rsid w:val="00265F48"/>
    <w:rsid w:val="00266271"/>
    <w:rsid w:val="002663F5"/>
    <w:rsid w:val="00266480"/>
    <w:rsid w:val="002664ED"/>
    <w:rsid w:val="00266A73"/>
    <w:rsid w:val="00266F82"/>
    <w:rsid w:val="002670EC"/>
    <w:rsid w:val="0026773F"/>
    <w:rsid w:val="00267CED"/>
    <w:rsid w:val="00267E82"/>
    <w:rsid w:val="0027000D"/>
    <w:rsid w:val="002702FA"/>
    <w:rsid w:val="00270987"/>
    <w:rsid w:val="00270A57"/>
    <w:rsid w:val="00270B9B"/>
    <w:rsid w:val="00270BE4"/>
    <w:rsid w:val="00270F55"/>
    <w:rsid w:val="00271267"/>
    <w:rsid w:val="002712C8"/>
    <w:rsid w:val="00271332"/>
    <w:rsid w:val="002714BC"/>
    <w:rsid w:val="002715A8"/>
    <w:rsid w:val="002716D2"/>
    <w:rsid w:val="00271745"/>
    <w:rsid w:val="00271757"/>
    <w:rsid w:val="002719E9"/>
    <w:rsid w:val="00271B4F"/>
    <w:rsid w:val="00271C3B"/>
    <w:rsid w:val="00271D4F"/>
    <w:rsid w:val="00271FD6"/>
    <w:rsid w:val="0027231C"/>
    <w:rsid w:val="00272634"/>
    <w:rsid w:val="00272B9E"/>
    <w:rsid w:val="00272FE6"/>
    <w:rsid w:val="002732AD"/>
    <w:rsid w:val="00273A12"/>
    <w:rsid w:val="00273A61"/>
    <w:rsid w:val="00273B0C"/>
    <w:rsid w:val="00273FC2"/>
    <w:rsid w:val="002740C6"/>
    <w:rsid w:val="00274238"/>
    <w:rsid w:val="0027431E"/>
    <w:rsid w:val="002747A4"/>
    <w:rsid w:val="00274861"/>
    <w:rsid w:val="00274A0A"/>
    <w:rsid w:val="00274AD8"/>
    <w:rsid w:val="00274B23"/>
    <w:rsid w:val="00274B29"/>
    <w:rsid w:val="00274D20"/>
    <w:rsid w:val="00274FBA"/>
    <w:rsid w:val="00274FC9"/>
    <w:rsid w:val="002750F5"/>
    <w:rsid w:val="002752DC"/>
    <w:rsid w:val="002753D4"/>
    <w:rsid w:val="002753DE"/>
    <w:rsid w:val="002754DE"/>
    <w:rsid w:val="0027571F"/>
    <w:rsid w:val="00275749"/>
    <w:rsid w:val="002757E7"/>
    <w:rsid w:val="00275E9F"/>
    <w:rsid w:val="00275EAB"/>
    <w:rsid w:val="00275EDC"/>
    <w:rsid w:val="00275F2B"/>
    <w:rsid w:val="00276053"/>
    <w:rsid w:val="00276181"/>
    <w:rsid w:val="0027624F"/>
    <w:rsid w:val="0027625F"/>
    <w:rsid w:val="002766FE"/>
    <w:rsid w:val="00276777"/>
    <w:rsid w:val="00276CA4"/>
    <w:rsid w:val="00276CB3"/>
    <w:rsid w:val="00276D5C"/>
    <w:rsid w:val="00276D8A"/>
    <w:rsid w:val="00276E66"/>
    <w:rsid w:val="00277025"/>
    <w:rsid w:val="002771A4"/>
    <w:rsid w:val="00277661"/>
    <w:rsid w:val="00277ACF"/>
    <w:rsid w:val="00277BE5"/>
    <w:rsid w:val="00277FE0"/>
    <w:rsid w:val="00277FE5"/>
    <w:rsid w:val="0028000D"/>
    <w:rsid w:val="0028005C"/>
    <w:rsid w:val="00280097"/>
    <w:rsid w:val="002804B0"/>
    <w:rsid w:val="00280548"/>
    <w:rsid w:val="002809B4"/>
    <w:rsid w:val="00280AA7"/>
    <w:rsid w:val="00280AE1"/>
    <w:rsid w:val="00280CCB"/>
    <w:rsid w:val="00280D74"/>
    <w:rsid w:val="00281373"/>
    <w:rsid w:val="0028151C"/>
    <w:rsid w:val="00281DDA"/>
    <w:rsid w:val="00281DDF"/>
    <w:rsid w:val="00281F56"/>
    <w:rsid w:val="002820AE"/>
    <w:rsid w:val="002829FD"/>
    <w:rsid w:val="002829FE"/>
    <w:rsid w:val="00282E49"/>
    <w:rsid w:val="002830F3"/>
    <w:rsid w:val="002833F7"/>
    <w:rsid w:val="00283749"/>
    <w:rsid w:val="002837E3"/>
    <w:rsid w:val="002837FD"/>
    <w:rsid w:val="002839E6"/>
    <w:rsid w:val="00283AD7"/>
    <w:rsid w:val="00283CBB"/>
    <w:rsid w:val="00283D1B"/>
    <w:rsid w:val="0028408B"/>
    <w:rsid w:val="0028412C"/>
    <w:rsid w:val="0028417E"/>
    <w:rsid w:val="0028439A"/>
    <w:rsid w:val="00284710"/>
    <w:rsid w:val="002848AB"/>
    <w:rsid w:val="00284C13"/>
    <w:rsid w:val="00284CF1"/>
    <w:rsid w:val="00284EFE"/>
    <w:rsid w:val="002852FC"/>
    <w:rsid w:val="0028579B"/>
    <w:rsid w:val="0028600D"/>
    <w:rsid w:val="002861B4"/>
    <w:rsid w:val="002862AB"/>
    <w:rsid w:val="002862CC"/>
    <w:rsid w:val="00286B88"/>
    <w:rsid w:val="00286BCF"/>
    <w:rsid w:val="00286D98"/>
    <w:rsid w:val="002870E4"/>
    <w:rsid w:val="0028725B"/>
    <w:rsid w:val="0028726C"/>
    <w:rsid w:val="002872E0"/>
    <w:rsid w:val="00287357"/>
    <w:rsid w:val="00287616"/>
    <w:rsid w:val="00287ACD"/>
    <w:rsid w:val="00287C16"/>
    <w:rsid w:val="00287E29"/>
    <w:rsid w:val="00287E3D"/>
    <w:rsid w:val="00287EC7"/>
    <w:rsid w:val="002901FD"/>
    <w:rsid w:val="0029021B"/>
    <w:rsid w:val="0029033A"/>
    <w:rsid w:val="002903B5"/>
    <w:rsid w:val="00290691"/>
    <w:rsid w:val="002907C4"/>
    <w:rsid w:val="00290955"/>
    <w:rsid w:val="00290CA4"/>
    <w:rsid w:val="0029169B"/>
    <w:rsid w:val="002919F0"/>
    <w:rsid w:val="00291A43"/>
    <w:rsid w:val="00291BC1"/>
    <w:rsid w:val="00291E41"/>
    <w:rsid w:val="00291EBE"/>
    <w:rsid w:val="00291EEB"/>
    <w:rsid w:val="00292048"/>
    <w:rsid w:val="002920CB"/>
    <w:rsid w:val="002922C8"/>
    <w:rsid w:val="002923AF"/>
    <w:rsid w:val="00292AE4"/>
    <w:rsid w:val="00292C9A"/>
    <w:rsid w:val="00292E75"/>
    <w:rsid w:val="0029312A"/>
    <w:rsid w:val="0029320D"/>
    <w:rsid w:val="002935DE"/>
    <w:rsid w:val="00293690"/>
    <w:rsid w:val="00293A0E"/>
    <w:rsid w:val="00293BFE"/>
    <w:rsid w:val="00293F6C"/>
    <w:rsid w:val="00293F9F"/>
    <w:rsid w:val="0029425F"/>
    <w:rsid w:val="002942BB"/>
    <w:rsid w:val="00294507"/>
    <w:rsid w:val="002946AF"/>
    <w:rsid w:val="002947F9"/>
    <w:rsid w:val="00294F05"/>
    <w:rsid w:val="00294F49"/>
    <w:rsid w:val="00295083"/>
    <w:rsid w:val="002950C5"/>
    <w:rsid w:val="00295503"/>
    <w:rsid w:val="00295603"/>
    <w:rsid w:val="002957BE"/>
    <w:rsid w:val="00295B87"/>
    <w:rsid w:val="00295E01"/>
    <w:rsid w:val="002966C4"/>
    <w:rsid w:val="002966E6"/>
    <w:rsid w:val="002966F1"/>
    <w:rsid w:val="00296781"/>
    <w:rsid w:val="00296821"/>
    <w:rsid w:val="00296879"/>
    <w:rsid w:val="00296B68"/>
    <w:rsid w:val="00296BD6"/>
    <w:rsid w:val="00296F09"/>
    <w:rsid w:val="0029768F"/>
    <w:rsid w:val="00297945"/>
    <w:rsid w:val="002979E7"/>
    <w:rsid w:val="00297B5B"/>
    <w:rsid w:val="00297B82"/>
    <w:rsid w:val="00297C2E"/>
    <w:rsid w:val="00297C5F"/>
    <w:rsid w:val="00297D67"/>
    <w:rsid w:val="002A025E"/>
    <w:rsid w:val="002A0B46"/>
    <w:rsid w:val="002A0C62"/>
    <w:rsid w:val="002A0F09"/>
    <w:rsid w:val="002A1018"/>
    <w:rsid w:val="002A134F"/>
    <w:rsid w:val="002A14E0"/>
    <w:rsid w:val="002A1600"/>
    <w:rsid w:val="002A1ADA"/>
    <w:rsid w:val="002A1DF7"/>
    <w:rsid w:val="002A21BB"/>
    <w:rsid w:val="002A2416"/>
    <w:rsid w:val="002A249F"/>
    <w:rsid w:val="002A24EA"/>
    <w:rsid w:val="002A2732"/>
    <w:rsid w:val="002A2B54"/>
    <w:rsid w:val="002A2C32"/>
    <w:rsid w:val="002A2D1F"/>
    <w:rsid w:val="002A358F"/>
    <w:rsid w:val="002A3BA8"/>
    <w:rsid w:val="002A3BAF"/>
    <w:rsid w:val="002A3D3B"/>
    <w:rsid w:val="002A3DFB"/>
    <w:rsid w:val="002A3F3C"/>
    <w:rsid w:val="002A3F68"/>
    <w:rsid w:val="002A401A"/>
    <w:rsid w:val="002A409F"/>
    <w:rsid w:val="002A4155"/>
    <w:rsid w:val="002A43D8"/>
    <w:rsid w:val="002A43F5"/>
    <w:rsid w:val="002A4560"/>
    <w:rsid w:val="002A47A0"/>
    <w:rsid w:val="002A47CA"/>
    <w:rsid w:val="002A4B2F"/>
    <w:rsid w:val="002A4C95"/>
    <w:rsid w:val="002A5224"/>
    <w:rsid w:val="002A52DA"/>
    <w:rsid w:val="002A5630"/>
    <w:rsid w:val="002A575D"/>
    <w:rsid w:val="002A58DF"/>
    <w:rsid w:val="002A5A95"/>
    <w:rsid w:val="002A5BCD"/>
    <w:rsid w:val="002A5C9D"/>
    <w:rsid w:val="002A5DD2"/>
    <w:rsid w:val="002A5F24"/>
    <w:rsid w:val="002A601F"/>
    <w:rsid w:val="002A6068"/>
    <w:rsid w:val="002A6505"/>
    <w:rsid w:val="002A6B0C"/>
    <w:rsid w:val="002A6E70"/>
    <w:rsid w:val="002A6F3D"/>
    <w:rsid w:val="002A70F9"/>
    <w:rsid w:val="002A7369"/>
    <w:rsid w:val="002A79AF"/>
    <w:rsid w:val="002A79E1"/>
    <w:rsid w:val="002A7C37"/>
    <w:rsid w:val="002A7FEB"/>
    <w:rsid w:val="002B0011"/>
    <w:rsid w:val="002B0022"/>
    <w:rsid w:val="002B0042"/>
    <w:rsid w:val="002B00EF"/>
    <w:rsid w:val="002B01E8"/>
    <w:rsid w:val="002B0417"/>
    <w:rsid w:val="002B044E"/>
    <w:rsid w:val="002B0DA4"/>
    <w:rsid w:val="002B0DED"/>
    <w:rsid w:val="002B0FB2"/>
    <w:rsid w:val="002B10C5"/>
    <w:rsid w:val="002B11EC"/>
    <w:rsid w:val="002B124A"/>
    <w:rsid w:val="002B1289"/>
    <w:rsid w:val="002B1346"/>
    <w:rsid w:val="002B142E"/>
    <w:rsid w:val="002B17AF"/>
    <w:rsid w:val="002B188C"/>
    <w:rsid w:val="002B1892"/>
    <w:rsid w:val="002B1944"/>
    <w:rsid w:val="002B1A79"/>
    <w:rsid w:val="002B1D84"/>
    <w:rsid w:val="002B20BD"/>
    <w:rsid w:val="002B21C9"/>
    <w:rsid w:val="002B2294"/>
    <w:rsid w:val="002B229A"/>
    <w:rsid w:val="002B22E7"/>
    <w:rsid w:val="002B231D"/>
    <w:rsid w:val="002B250F"/>
    <w:rsid w:val="002B2FAD"/>
    <w:rsid w:val="002B306E"/>
    <w:rsid w:val="002B3514"/>
    <w:rsid w:val="002B37BB"/>
    <w:rsid w:val="002B38B5"/>
    <w:rsid w:val="002B3965"/>
    <w:rsid w:val="002B3C1D"/>
    <w:rsid w:val="002B3D3C"/>
    <w:rsid w:val="002B4042"/>
    <w:rsid w:val="002B4274"/>
    <w:rsid w:val="002B45B8"/>
    <w:rsid w:val="002B4C05"/>
    <w:rsid w:val="002B4C12"/>
    <w:rsid w:val="002B4CC5"/>
    <w:rsid w:val="002B4E61"/>
    <w:rsid w:val="002B4E81"/>
    <w:rsid w:val="002B4ED6"/>
    <w:rsid w:val="002B52DD"/>
    <w:rsid w:val="002B53A4"/>
    <w:rsid w:val="002B53BC"/>
    <w:rsid w:val="002B55C6"/>
    <w:rsid w:val="002B56CA"/>
    <w:rsid w:val="002B580E"/>
    <w:rsid w:val="002B599A"/>
    <w:rsid w:val="002B5C5E"/>
    <w:rsid w:val="002B5CF5"/>
    <w:rsid w:val="002B5DA6"/>
    <w:rsid w:val="002B5FEA"/>
    <w:rsid w:val="002B6331"/>
    <w:rsid w:val="002B6430"/>
    <w:rsid w:val="002B65CE"/>
    <w:rsid w:val="002B6652"/>
    <w:rsid w:val="002B683E"/>
    <w:rsid w:val="002B6939"/>
    <w:rsid w:val="002B695E"/>
    <w:rsid w:val="002B6B67"/>
    <w:rsid w:val="002B6B8A"/>
    <w:rsid w:val="002B6FA6"/>
    <w:rsid w:val="002B718C"/>
    <w:rsid w:val="002B720F"/>
    <w:rsid w:val="002B7589"/>
    <w:rsid w:val="002B75ED"/>
    <w:rsid w:val="002B76C5"/>
    <w:rsid w:val="002B7846"/>
    <w:rsid w:val="002B7A84"/>
    <w:rsid w:val="002B7D0E"/>
    <w:rsid w:val="002B7D14"/>
    <w:rsid w:val="002B7E15"/>
    <w:rsid w:val="002B7E5E"/>
    <w:rsid w:val="002C03BD"/>
    <w:rsid w:val="002C055A"/>
    <w:rsid w:val="002C05B5"/>
    <w:rsid w:val="002C08B7"/>
    <w:rsid w:val="002C0DD1"/>
    <w:rsid w:val="002C19DB"/>
    <w:rsid w:val="002C1B0E"/>
    <w:rsid w:val="002C1D64"/>
    <w:rsid w:val="002C1D6E"/>
    <w:rsid w:val="002C1EAA"/>
    <w:rsid w:val="002C1F78"/>
    <w:rsid w:val="002C1F87"/>
    <w:rsid w:val="002C2883"/>
    <w:rsid w:val="002C2D1F"/>
    <w:rsid w:val="002C2F2F"/>
    <w:rsid w:val="002C316E"/>
    <w:rsid w:val="002C36E7"/>
    <w:rsid w:val="002C3770"/>
    <w:rsid w:val="002C387F"/>
    <w:rsid w:val="002C3948"/>
    <w:rsid w:val="002C3AC3"/>
    <w:rsid w:val="002C3DD4"/>
    <w:rsid w:val="002C3E6D"/>
    <w:rsid w:val="002C40C3"/>
    <w:rsid w:val="002C42CD"/>
    <w:rsid w:val="002C4371"/>
    <w:rsid w:val="002C4AE7"/>
    <w:rsid w:val="002C5128"/>
    <w:rsid w:val="002C5207"/>
    <w:rsid w:val="002C53E5"/>
    <w:rsid w:val="002C5548"/>
    <w:rsid w:val="002C569D"/>
    <w:rsid w:val="002C579C"/>
    <w:rsid w:val="002C57B6"/>
    <w:rsid w:val="002C58D4"/>
    <w:rsid w:val="002C58F0"/>
    <w:rsid w:val="002C5A96"/>
    <w:rsid w:val="002C5F1D"/>
    <w:rsid w:val="002C5F82"/>
    <w:rsid w:val="002C5F94"/>
    <w:rsid w:val="002C609E"/>
    <w:rsid w:val="002C62B6"/>
    <w:rsid w:val="002C6418"/>
    <w:rsid w:val="002C6578"/>
    <w:rsid w:val="002C65A8"/>
    <w:rsid w:val="002C671A"/>
    <w:rsid w:val="002C6AD1"/>
    <w:rsid w:val="002C7070"/>
    <w:rsid w:val="002C72A6"/>
    <w:rsid w:val="002C7947"/>
    <w:rsid w:val="002C7A31"/>
    <w:rsid w:val="002C7CC4"/>
    <w:rsid w:val="002C7EF3"/>
    <w:rsid w:val="002C7FB1"/>
    <w:rsid w:val="002D03C4"/>
    <w:rsid w:val="002D0C18"/>
    <w:rsid w:val="002D0DCC"/>
    <w:rsid w:val="002D0EAB"/>
    <w:rsid w:val="002D1169"/>
    <w:rsid w:val="002D1207"/>
    <w:rsid w:val="002D1718"/>
    <w:rsid w:val="002D1909"/>
    <w:rsid w:val="002D1974"/>
    <w:rsid w:val="002D1E25"/>
    <w:rsid w:val="002D2115"/>
    <w:rsid w:val="002D22A8"/>
    <w:rsid w:val="002D2362"/>
    <w:rsid w:val="002D2877"/>
    <w:rsid w:val="002D297D"/>
    <w:rsid w:val="002D2B89"/>
    <w:rsid w:val="002D2C9B"/>
    <w:rsid w:val="002D2CDB"/>
    <w:rsid w:val="002D2D04"/>
    <w:rsid w:val="002D303D"/>
    <w:rsid w:val="002D346F"/>
    <w:rsid w:val="002D39D0"/>
    <w:rsid w:val="002D3C18"/>
    <w:rsid w:val="002D3D98"/>
    <w:rsid w:val="002D3D9A"/>
    <w:rsid w:val="002D4234"/>
    <w:rsid w:val="002D4241"/>
    <w:rsid w:val="002D42F8"/>
    <w:rsid w:val="002D43BC"/>
    <w:rsid w:val="002D449A"/>
    <w:rsid w:val="002D45F0"/>
    <w:rsid w:val="002D47DC"/>
    <w:rsid w:val="002D4ECE"/>
    <w:rsid w:val="002D5452"/>
    <w:rsid w:val="002D581C"/>
    <w:rsid w:val="002D5B59"/>
    <w:rsid w:val="002D5C5D"/>
    <w:rsid w:val="002D6223"/>
    <w:rsid w:val="002D63B7"/>
    <w:rsid w:val="002D644D"/>
    <w:rsid w:val="002D6479"/>
    <w:rsid w:val="002D6AA8"/>
    <w:rsid w:val="002D6EC3"/>
    <w:rsid w:val="002D729D"/>
    <w:rsid w:val="002D731C"/>
    <w:rsid w:val="002D75F1"/>
    <w:rsid w:val="002D7685"/>
    <w:rsid w:val="002D7E4E"/>
    <w:rsid w:val="002D7EAF"/>
    <w:rsid w:val="002E040D"/>
    <w:rsid w:val="002E0857"/>
    <w:rsid w:val="002E0B4A"/>
    <w:rsid w:val="002E0DE7"/>
    <w:rsid w:val="002E0F0B"/>
    <w:rsid w:val="002E0F20"/>
    <w:rsid w:val="002E1063"/>
    <w:rsid w:val="002E12FD"/>
    <w:rsid w:val="002E166B"/>
    <w:rsid w:val="002E17A0"/>
    <w:rsid w:val="002E18A8"/>
    <w:rsid w:val="002E1B27"/>
    <w:rsid w:val="002E1B62"/>
    <w:rsid w:val="002E1C6D"/>
    <w:rsid w:val="002E1D6D"/>
    <w:rsid w:val="002E1E67"/>
    <w:rsid w:val="002E20C7"/>
    <w:rsid w:val="002E28FB"/>
    <w:rsid w:val="002E2978"/>
    <w:rsid w:val="002E2B13"/>
    <w:rsid w:val="002E3553"/>
    <w:rsid w:val="002E37F7"/>
    <w:rsid w:val="002E38A0"/>
    <w:rsid w:val="002E3968"/>
    <w:rsid w:val="002E3CEB"/>
    <w:rsid w:val="002E444C"/>
    <w:rsid w:val="002E483B"/>
    <w:rsid w:val="002E49FA"/>
    <w:rsid w:val="002E4A43"/>
    <w:rsid w:val="002E4BB9"/>
    <w:rsid w:val="002E4E20"/>
    <w:rsid w:val="002E4F46"/>
    <w:rsid w:val="002E4FAD"/>
    <w:rsid w:val="002E504A"/>
    <w:rsid w:val="002E5448"/>
    <w:rsid w:val="002E54F9"/>
    <w:rsid w:val="002E556B"/>
    <w:rsid w:val="002E55DF"/>
    <w:rsid w:val="002E5785"/>
    <w:rsid w:val="002E5B71"/>
    <w:rsid w:val="002E61FF"/>
    <w:rsid w:val="002E6371"/>
    <w:rsid w:val="002E6736"/>
    <w:rsid w:val="002E6825"/>
    <w:rsid w:val="002E6AB3"/>
    <w:rsid w:val="002E6B8F"/>
    <w:rsid w:val="002E6C84"/>
    <w:rsid w:val="002E6E90"/>
    <w:rsid w:val="002E6FD2"/>
    <w:rsid w:val="002E7247"/>
    <w:rsid w:val="002E72B4"/>
    <w:rsid w:val="002E7566"/>
    <w:rsid w:val="002E75BB"/>
    <w:rsid w:val="002E763D"/>
    <w:rsid w:val="002E76B1"/>
    <w:rsid w:val="002E76EB"/>
    <w:rsid w:val="002E77A7"/>
    <w:rsid w:val="002E7EC3"/>
    <w:rsid w:val="002F016D"/>
    <w:rsid w:val="002F03B9"/>
    <w:rsid w:val="002F09F9"/>
    <w:rsid w:val="002F0C11"/>
    <w:rsid w:val="002F0DA8"/>
    <w:rsid w:val="002F101F"/>
    <w:rsid w:val="002F10F0"/>
    <w:rsid w:val="002F162D"/>
    <w:rsid w:val="002F19E2"/>
    <w:rsid w:val="002F1A6D"/>
    <w:rsid w:val="002F1DFC"/>
    <w:rsid w:val="002F1E63"/>
    <w:rsid w:val="002F203E"/>
    <w:rsid w:val="002F23F1"/>
    <w:rsid w:val="002F245A"/>
    <w:rsid w:val="002F2695"/>
    <w:rsid w:val="002F29E5"/>
    <w:rsid w:val="002F2C5B"/>
    <w:rsid w:val="002F2DBA"/>
    <w:rsid w:val="002F3001"/>
    <w:rsid w:val="002F3035"/>
    <w:rsid w:val="002F3560"/>
    <w:rsid w:val="002F36FE"/>
    <w:rsid w:val="002F37D0"/>
    <w:rsid w:val="002F39DF"/>
    <w:rsid w:val="002F3C19"/>
    <w:rsid w:val="002F3C43"/>
    <w:rsid w:val="002F3CAF"/>
    <w:rsid w:val="002F3D67"/>
    <w:rsid w:val="002F3DEC"/>
    <w:rsid w:val="002F3E45"/>
    <w:rsid w:val="002F446D"/>
    <w:rsid w:val="002F44DC"/>
    <w:rsid w:val="002F49CD"/>
    <w:rsid w:val="002F4C29"/>
    <w:rsid w:val="002F4CC6"/>
    <w:rsid w:val="002F4DC0"/>
    <w:rsid w:val="002F50DD"/>
    <w:rsid w:val="002F5675"/>
    <w:rsid w:val="002F5706"/>
    <w:rsid w:val="002F57CE"/>
    <w:rsid w:val="002F58F9"/>
    <w:rsid w:val="002F5A88"/>
    <w:rsid w:val="002F5B41"/>
    <w:rsid w:val="002F5B67"/>
    <w:rsid w:val="002F5B8A"/>
    <w:rsid w:val="002F5D43"/>
    <w:rsid w:val="002F5E10"/>
    <w:rsid w:val="002F5F3A"/>
    <w:rsid w:val="002F6162"/>
    <w:rsid w:val="002F6323"/>
    <w:rsid w:val="002F63AC"/>
    <w:rsid w:val="002F64C6"/>
    <w:rsid w:val="002F66C9"/>
    <w:rsid w:val="002F6ECB"/>
    <w:rsid w:val="002F6EEB"/>
    <w:rsid w:val="002F721B"/>
    <w:rsid w:val="002F740D"/>
    <w:rsid w:val="002F7473"/>
    <w:rsid w:val="002F757E"/>
    <w:rsid w:val="002F78B4"/>
    <w:rsid w:val="002F78D3"/>
    <w:rsid w:val="002F795A"/>
    <w:rsid w:val="002F7B2D"/>
    <w:rsid w:val="002F7DE4"/>
    <w:rsid w:val="002F7E56"/>
    <w:rsid w:val="002F7E8F"/>
    <w:rsid w:val="002F7FC8"/>
    <w:rsid w:val="002F7FCA"/>
    <w:rsid w:val="00300107"/>
    <w:rsid w:val="003001E8"/>
    <w:rsid w:val="0030043D"/>
    <w:rsid w:val="003006B3"/>
    <w:rsid w:val="00300B59"/>
    <w:rsid w:val="00300BA2"/>
    <w:rsid w:val="0030111B"/>
    <w:rsid w:val="00301340"/>
    <w:rsid w:val="00301357"/>
    <w:rsid w:val="00301726"/>
    <w:rsid w:val="00301775"/>
    <w:rsid w:val="00301CF7"/>
    <w:rsid w:val="00301DD3"/>
    <w:rsid w:val="003023BA"/>
    <w:rsid w:val="003027A0"/>
    <w:rsid w:val="0030292C"/>
    <w:rsid w:val="00302B4C"/>
    <w:rsid w:val="00302CC2"/>
    <w:rsid w:val="00302F50"/>
    <w:rsid w:val="003036B5"/>
    <w:rsid w:val="00303B30"/>
    <w:rsid w:val="00303FAE"/>
    <w:rsid w:val="00304157"/>
    <w:rsid w:val="0030449E"/>
    <w:rsid w:val="00304AE4"/>
    <w:rsid w:val="00304D1E"/>
    <w:rsid w:val="00304E06"/>
    <w:rsid w:val="00304E4C"/>
    <w:rsid w:val="003051DA"/>
    <w:rsid w:val="00305301"/>
    <w:rsid w:val="003058FB"/>
    <w:rsid w:val="00305E35"/>
    <w:rsid w:val="00306499"/>
    <w:rsid w:val="00306615"/>
    <w:rsid w:val="00306710"/>
    <w:rsid w:val="0030678F"/>
    <w:rsid w:val="003067C6"/>
    <w:rsid w:val="00306C14"/>
    <w:rsid w:val="00306C61"/>
    <w:rsid w:val="00306CE5"/>
    <w:rsid w:val="00306EAD"/>
    <w:rsid w:val="0030704F"/>
    <w:rsid w:val="0030726F"/>
    <w:rsid w:val="0030739B"/>
    <w:rsid w:val="0030743B"/>
    <w:rsid w:val="003076C2"/>
    <w:rsid w:val="00307916"/>
    <w:rsid w:val="00307A5B"/>
    <w:rsid w:val="00307CC3"/>
    <w:rsid w:val="00307EE9"/>
    <w:rsid w:val="00307F3F"/>
    <w:rsid w:val="003106C6"/>
    <w:rsid w:val="00310C0C"/>
    <w:rsid w:val="00311055"/>
    <w:rsid w:val="003112B9"/>
    <w:rsid w:val="003115B6"/>
    <w:rsid w:val="0031174C"/>
    <w:rsid w:val="003117EE"/>
    <w:rsid w:val="00311AAA"/>
    <w:rsid w:val="00311BC0"/>
    <w:rsid w:val="00311D2B"/>
    <w:rsid w:val="0031209E"/>
    <w:rsid w:val="003120A8"/>
    <w:rsid w:val="00312514"/>
    <w:rsid w:val="00312845"/>
    <w:rsid w:val="00312904"/>
    <w:rsid w:val="00312D63"/>
    <w:rsid w:val="00312ECE"/>
    <w:rsid w:val="00312ED9"/>
    <w:rsid w:val="00312EDC"/>
    <w:rsid w:val="00312F33"/>
    <w:rsid w:val="003137FD"/>
    <w:rsid w:val="00313A25"/>
    <w:rsid w:val="00313B53"/>
    <w:rsid w:val="00314896"/>
    <w:rsid w:val="003149C1"/>
    <w:rsid w:val="003149C6"/>
    <w:rsid w:val="00314A03"/>
    <w:rsid w:val="00314D9D"/>
    <w:rsid w:val="00314ED5"/>
    <w:rsid w:val="00315248"/>
    <w:rsid w:val="0031526E"/>
    <w:rsid w:val="00315334"/>
    <w:rsid w:val="00315411"/>
    <w:rsid w:val="0031551B"/>
    <w:rsid w:val="00315640"/>
    <w:rsid w:val="00315776"/>
    <w:rsid w:val="003157F7"/>
    <w:rsid w:val="00315903"/>
    <w:rsid w:val="003159EC"/>
    <w:rsid w:val="00315D9D"/>
    <w:rsid w:val="00315EF6"/>
    <w:rsid w:val="00315F11"/>
    <w:rsid w:val="003160EE"/>
    <w:rsid w:val="003161B5"/>
    <w:rsid w:val="003162FC"/>
    <w:rsid w:val="0031645D"/>
    <w:rsid w:val="0031689E"/>
    <w:rsid w:val="00316995"/>
    <w:rsid w:val="00316A3D"/>
    <w:rsid w:val="00316C59"/>
    <w:rsid w:val="00316E66"/>
    <w:rsid w:val="00316EF7"/>
    <w:rsid w:val="00316F6D"/>
    <w:rsid w:val="003170E9"/>
    <w:rsid w:val="003171D9"/>
    <w:rsid w:val="00317310"/>
    <w:rsid w:val="0031732B"/>
    <w:rsid w:val="00317597"/>
    <w:rsid w:val="003177EA"/>
    <w:rsid w:val="00317B57"/>
    <w:rsid w:val="003200AB"/>
    <w:rsid w:val="00320491"/>
    <w:rsid w:val="003207C7"/>
    <w:rsid w:val="0032082A"/>
    <w:rsid w:val="00320AD9"/>
    <w:rsid w:val="00320AFD"/>
    <w:rsid w:val="00320BCF"/>
    <w:rsid w:val="00320F3D"/>
    <w:rsid w:val="00320FDB"/>
    <w:rsid w:val="0032114A"/>
    <w:rsid w:val="003212E1"/>
    <w:rsid w:val="0032133D"/>
    <w:rsid w:val="0032187E"/>
    <w:rsid w:val="00321B7E"/>
    <w:rsid w:val="00322986"/>
    <w:rsid w:val="00322E3B"/>
    <w:rsid w:val="00323128"/>
    <w:rsid w:val="003232F2"/>
    <w:rsid w:val="00323704"/>
    <w:rsid w:val="00323723"/>
    <w:rsid w:val="00324077"/>
    <w:rsid w:val="0032432C"/>
    <w:rsid w:val="00324847"/>
    <w:rsid w:val="00324B91"/>
    <w:rsid w:val="00324F57"/>
    <w:rsid w:val="00324FB1"/>
    <w:rsid w:val="0032535F"/>
    <w:rsid w:val="00325699"/>
    <w:rsid w:val="003259B9"/>
    <w:rsid w:val="003259DB"/>
    <w:rsid w:val="00325C07"/>
    <w:rsid w:val="00325CBC"/>
    <w:rsid w:val="00326254"/>
    <w:rsid w:val="00326470"/>
    <w:rsid w:val="0032649D"/>
    <w:rsid w:val="0032680C"/>
    <w:rsid w:val="00326A32"/>
    <w:rsid w:val="00326FF6"/>
    <w:rsid w:val="00327148"/>
    <w:rsid w:val="00327808"/>
    <w:rsid w:val="00327A2B"/>
    <w:rsid w:val="00327B7E"/>
    <w:rsid w:val="00327C68"/>
    <w:rsid w:val="00327D63"/>
    <w:rsid w:val="00330001"/>
    <w:rsid w:val="003300BA"/>
    <w:rsid w:val="0033021D"/>
    <w:rsid w:val="0033029E"/>
    <w:rsid w:val="003304D5"/>
    <w:rsid w:val="0033070C"/>
    <w:rsid w:val="00330A1A"/>
    <w:rsid w:val="00330ACE"/>
    <w:rsid w:val="00330B49"/>
    <w:rsid w:val="003312B5"/>
    <w:rsid w:val="003314C3"/>
    <w:rsid w:val="0033154C"/>
    <w:rsid w:val="00331901"/>
    <w:rsid w:val="00331D75"/>
    <w:rsid w:val="00331E09"/>
    <w:rsid w:val="00332426"/>
    <w:rsid w:val="003327DA"/>
    <w:rsid w:val="00332D48"/>
    <w:rsid w:val="00332F30"/>
    <w:rsid w:val="00332FE6"/>
    <w:rsid w:val="0033322B"/>
    <w:rsid w:val="0033333E"/>
    <w:rsid w:val="00333774"/>
    <w:rsid w:val="00333A09"/>
    <w:rsid w:val="00333AB2"/>
    <w:rsid w:val="00333D8B"/>
    <w:rsid w:val="00333F00"/>
    <w:rsid w:val="0033434B"/>
    <w:rsid w:val="0033452B"/>
    <w:rsid w:val="0033472D"/>
    <w:rsid w:val="0033476E"/>
    <w:rsid w:val="00334941"/>
    <w:rsid w:val="00334A23"/>
    <w:rsid w:val="00334B28"/>
    <w:rsid w:val="00334CE1"/>
    <w:rsid w:val="00335058"/>
    <w:rsid w:val="0033517A"/>
    <w:rsid w:val="003351E6"/>
    <w:rsid w:val="00335479"/>
    <w:rsid w:val="00335537"/>
    <w:rsid w:val="0033553D"/>
    <w:rsid w:val="003355D8"/>
    <w:rsid w:val="0033577F"/>
    <w:rsid w:val="00335A79"/>
    <w:rsid w:val="00335ACF"/>
    <w:rsid w:val="00335C27"/>
    <w:rsid w:val="00335C35"/>
    <w:rsid w:val="00335D5D"/>
    <w:rsid w:val="00335E41"/>
    <w:rsid w:val="00335F62"/>
    <w:rsid w:val="00335FAD"/>
    <w:rsid w:val="003363F7"/>
    <w:rsid w:val="003366E9"/>
    <w:rsid w:val="0033685B"/>
    <w:rsid w:val="00336B12"/>
    <w:rsid w:val="00336BBE"/>
    <w:rsid w:val="00336BE4"/>
    <w:rsid w:val="00336D88"/>
    <w:rsid w:val="0033725E"/>
    <w:rsid w:val="0033754E"/>
    <w:rsid w:val="0033792E"/>
    <w:rsid w:val="00337B3B"/>
    <w:rsid w:val="00337C85"/>
    <w:rsid w:val="00337CEF"/>
    <w:rsid w:val="00337D17"/>
    <w:rsid w:val="00337D21"/>
    <w:rsid w:val="00337F2C"/>
    <w:rsid w:val="0034032C"/>
    <w:rsid w:val="0034035C"/>
    <w:rsid w:val="00340847"/>
    <w:rsid w:val="00340AFC"/>
    <w:rsid w:val="00340E40"/>
    <w:rsid w:val="00340E5E"/>
    <w:rsid w:val="00340F96"/>
    <w:rsid w:val="00341016"/>
    <w:rsid w:val="00341046"/>
    <w:rsid w:val="00341116"/>
    <w:rsid w:val="003412E1"/>
    <w:rsid w:val="003412FA"/>
    <w:rsid w:val="003414EC"/>
    <w:rsid w:val="0034150C"/>
    <w:rsid w:val="003416D6"/>
    <w:rsid w:val="00341C60"/>
    <w:rsid w:val="00341D90"/>
    <w:rsid w:val="00341E5A"/>
    <w:rsid w:val="00341E76"/>
    <w:rsid w:val="00342A87"/>
    <w:rsid w:val="00342B19"/>
    <w:rsid w:val="00343152"/>
    <w:rsid w:val="0034331A"/>
    <w:rsid w:val="00343985"/>
    <w:rsid w:val="00343A08"/>
    <w:rsid w:val="00343C0B"/>
    <w:rsid w:val="00343CF0"/>
    <w:rsid w:val="00343F18"/>
    <w:rsid w:val="00343F6F"/>
    <w:rsid w:val="0034432E"/>
    <w:rsid w:val="00344721"/>
    <w:rsid w:val="003448BB"/>
    <w:rsid w:val="00344B37"/>
    <w:rsid w:val="00344C88"/>
    <w:rsid w:val="00344C8E"/>
    <w:rsid w:val="003451D1"/>
    <w:rsid w:val="0034542D"/>
    <w:rsid w:val="0034560D"/>
    <w:rsid w:val="00345967"/>
    <w:rsid w:val="00345B09"/>
    <w:rsid w:val="00345DCB"/>
    <w:rsid w:val="00345DF5"/>
    <w:rsid w:val="00345E07"/>
    <w:rsid w:val="003460CC"/>
    <w:rsid w:val="0034635F"/>
    <w:rsid w:val="003465EA"/>
    <w:rsid w:val="00346726"/>
    <w:rsid w:val="0034676A"/>
    <w:rsid w:val="00346868"/>
    <w:rsid w:val="00346BAA"/>
    <w:rsid w:val="00346DF8"/>
    <w:rsid w:val="00346EF8"/>
    <w:rsid w:val="00346F31"/>
    <w:rsid w:val="00347428"/>
    <w:rsid w:val="003475AD"/>
    <w:rsid w:val="003476F4"/>
    <w:rsid w:val="00347792"/>
    <w:rsid w:val="003478D0"/>
    <w:rsid w:val="003478EB"/>
    <w:rsid w:val="0034795C"/>
    <w:rsid w:val="00347B6C"/>
    <w:rsid w:val="00347D8C"/>
    <w:rsid w:val="00347FDB"/>
    <w:rsid w:val="0035040F"/>
    <w:rsid w:val="00350464"/>
    <w:rsid w:val="00350549"/>
    <w:rsid w:val="0035060D"/>
    <w:rsid w:val="00350F11"/>
    <w:rsid w:val="0035139C"/>
    <w:rsid w:val="003515A4"/>
    <w:rsid w:val="003518DE"/>
    <w:rsid w:val="0035192E"/>
    <w:rsid w:val="00351984"/>
    <w:rsid w:val="00351A35"/>
    <w:rsid w:val="00351A9F"/>
    <w:rsid w:val="00351B24"/>
    <w:rsid w:val="00351B31"/>
    <w:rsid w:val="00351ED1"/>
    <w:rsid w:val="003524B8"/>
    <w:rsid w:val="0035262C"/>
    <w:rsid w:val="0035311D"/>
    <w:rsid w:val="00353141"/>
    <w:rsid w:val="0035315F"/>
    <w:rsid w:val="0035319B"/>
    <w:rsid w:val="003531A7"/>
    <w:rsid w:val="00353306"/>
    <w:rsid w:val="003533AD"/>
    <w:rsid w:val="00353401"/>
    <w:rsid w:val="0035343C"/>
    <w:rsid w:val="0035375C"/>
    <w:rsid w:val="003538A5"/>
    <w:rsid w:val="00353FD0"/>
    <w:rsid w:val="0035469B"/>
    <w:rsid w:val="00354806"/>
    <w:rsid w:val="00354877"/>
    <w:rsid w:val="0035499C"/>
    <w:rsid w:val="00354A66"/>
    <w:rsid w:val="00354B6D"/>
    <w:rsid w:val="00354D02"/>
    <w:rsid w:val="00354FB0"/>
    <w:rsid w:val="00355398"/>
    <w:rsid w:val="00355566"/>
    <w:rsid w:val="0035582C"/>
    <w:rsid w:val="003558D4"/>
    <w:rsid w:val="00355A88"/>
    <w:rsid w:val="00355FB1"/>
    <w:rsid w:val="00356014"/>
    <w:rsid w:val="003560E0"/>
    <w:rsid w:val="00356B70"/>
    <w:rsid w:val="00356BFF"/>
    <w:rsid w:val="00356C3D"/>
    <w:rsid w:val="00356DA5"/>
    <w:rsid w:val="003570DD"/>
    <w:rsid w:val="0035711F"/>
    <w:rsid w:val="003573ED"/>
    <w:rsid w:val="00357834"/>
    <w:rsid w:val="0035784D"/>
    <w:rsid w:val="00357A87"/>
    <w:rsid w:val="00357C6E"/>
    <w:rsid w:val="00357CAD"/>
    <w:rsid w:val="00360676"/>
    <w:rsid w:val="00360927"/>
    <w:rsid w:val="00360C2F"/>
    <w:rsid w:val="00360E34"/>
    <w:rsid w:val="003611E3"/>
    <w:rsid w:val="003616AE"/>
    <w:rsid w:val="003617CD"/>
    <w:rsid w:val="0036193C"/>
    <w:rsid w:val="003619D9"/>
    <w:rsid w:val="00361CB2"/>
    <w:rsid w:val="00361F68"/>
    <w:rsid w:val="003620FA"/>
    <w:rsid w:val="003620FE"/>
    <w:rsid w:val="00362116"/>
    <w:rsid w:val="003621D1"/>
    <w:rsid w:val="003622E9"/>
    <w:rsid w:val="003625D5"/>
    <w:rsid w:val="003626B4"/>
    <w:rsid w:val="00362ADC"/>
    <w:rsid w:val="00362FC1"/>
    <w:rsid w:val="00363121"/>
    <w:rsid w:val="00363142"/>
    <w:rsid w:val="0036361B"/>
    <w:rsid w:val="0036362D"/>
    <w:rsid w:val="003638D2"/>
    <w:rsid w:val="003638F6"/>
    <w:rsid w:val="00363A88"/>
    <w:rsid w:val="00363AF8"/>
    <w:rsid w:val="00364244"/>
    <w:rsid w:val="00364288"/>
    <w:rsid w:val="0036443F"/>
    <w:rsid w:val="003644EA"/>
    <w:rsid w:val="003646D3"/>
    <w:rsid w:val="00364B78"/>
    <w:rsid w:val="00364E40"/>
    <w:rsid w:val="00365283"/>
    <w:rsid w:val="00365325"/>
    <w:rsid w:val="003653C6"/>
    <w:rsid w:val="003654DA"/>
    <w:rsid w:val="00365629"/>
    <w:rsid w:val="00365678"/>
    <w:rsid w:val="003658FF"/>
    <w:rsid w:val="00365A57"/>
    <w:rsid w:val="00365AF5"/>
    <w:rsid w:val="00365CCA"/>
    <w:rsid w:val="003661A3"/>
    <w:rsid w:val="003664EA"/>
    <w:rsid w:val="0036654A"/>
    <w:rsid w:val="0036656E"/>
    <w:rsid w:val="0036658A"/>
    <w:rsid w:val="00366737"/>
    <w:rsid w:val="00366A51"/>
    <w:rsid w:val="00366D34"/>
    <w:rsid w:val="0036707B"/>
    <w:rsid w:val="003671DE"/>
    <w:rsid w:val="00367513"/>
    <w:rsid w:val="00367804"/>
    <w:rsid w:val="003679B8"/>
    <w:rsid w:val="00367AB4"/>
    <w:rsid w:val="00370059"/>
    <w:rsid w:val="003704CE"/>
    <w:rsid w:val="0037086E"/>
    <w:rsid w:val="003709B3"/>
    <w:rsid w:val="00370A17"/>
    <w:rsid w:val="00370AF5"/>
    <w:rsid w:val="00370BB2"/>
    <w:rsid w:val="00370C3A"/>
    <w:rsid w:val="00370D16"/>
    <w:rsid w:val="00370DCE"/>
    <w:rsid w:val="00370DDF"/>
    <w:rsid w:val="00370F3C"/>
    <w:rsid w:val="00371062"/>
    <w:rsid w:val="003715BC"/>
    <w:rsid w:val="00371606"/>
    <w:rsid w:val="0037165F"/>
    <w:rsid w:val="00371A8F"/>
    <w:rsid w:val="00371B90"/>
    <w:rsid w:val="00371DB0"/>
    <w:rsid w:val="00371E0A"/>
    <w:rsid w:val="00372116"/>
    <w:rsid w:val="00372256"/>
    <w:rsid w:val="0037239A"/>
    <w:rsid w:val="00372510"/>
    <w:rsid w:val="00372599"/>
    <w:rsid w:val="00372DA4"/>
    <w:rsid w:val="00372EB6"/>
    <w:rsid w:val="003730BF"/>
    <w:rsid w:val="003731F7"/>
    <w:rsid w:val="003733F9"/>
    <w:rsid w:val="0037350B"/>
    <w:rsid w:val="0037354C"/>
    <w:rsid w:val="0037357F"/>
    <w:rsid w:val="003735BD"/>
    <w:rsid w:val="0037364E"/>
    <w:rsid w:val="00373704"/>
    <w:rsid w:val="00373943"/>
    <w:rsid w:val="00373DC6"/>
    <w:rsid w:val="0037421E"/>
    <w:rsid w:val="003743E5"/>
    <w:rsid w:val="003745EA"/>
    <w:rsid w:val="003745FF"/>
    <w:rsid w:val="00374728"/>
    <w:rsid w:val="00374A35"/>
    <w:rsid w:val="00374DEB"/>
    <w:rsid w:val="00375174"/>
    <w:rsid w:val="00375211"/>
    <w:rsid w:val="003753D3"/>
    <w:rsid w:val="0037547B"/>
    <w:rsid w:val="00375503"/>
    <w:rsid w:val="0037578A"/>
    <w:rsid w:val="00375BA6"/>
    <w:rsid w:val="00375C1E"/>
    <w:rsid w:val="00376008"/>
    <w:rsid w:val="003761F1"/>
    <w:rsid w:val="003766FA"/>
    <w:rsid w:val="00376DC1"/>
    <w:rsid w:val="00376E37"/>
    <w:rsid w:val="0037746A"/>
    <w:rsid w:val="00380046"/>
    <w:rsid w:val="00380361"/>
    <w:rsid w:val="00380793"/>
    <w:rsid w:val="003809CE"/>
    <w:rsid w:val="00380E7B"/>
    <w:rsid w:val="003816C7"/>
    <w:rsid w:val="003817E2"/>
    <w:rsid w:val="00381819"/>
    <w:rsid w:val="003818F5"/>
    <w:rsid w:val="00381957"/>
    <w:rsid w:val="00381B3D"/>
    <w:rsid w:val="00381D4A"/>
    <w:rsid w:val="00381D57"/>
    <w:rsid w:val="00382084"/>
    <w:rsid w:val="00382199"/>
    <w:rsid w:val="00382873"/>
    <w:rsid w:val="0038295C"/>
    <w:rsid w:val="00382A59"/>
    <w:rsid w:val="003831DF"/>
    <w:rsid w:val="00383306"/>
    <w:rsid w:val="003834BF"/>
    <w:rsid w:val="003835E4"/>
    <w:rsid w:val="00383A7D"/>
    <w:rsid w:val="00383B2B"/>
    <w:rsid w:val="00383C38"/>
    <w:rsid w:val="00383DF3"/>
    <w:rsid w:val="00383EF1"/>
    <w:rsid w:val="00384035"/>
    <w:rsid w:val="0038407F"/>
    <w:rsid w:val="00384451"/>
    <w:rsid w:val="003848B6"/>
    <w:rsid w:val="00384B66"/>
    <w:rsid w:val="00384CE8"/>
    <w:rsid w:val="00384DF1"/>
    <w:rsid w:val="00384F02"/>
    <w:rsid w:val="00385270"/>
    <w:rsid w:val="00385528"/>
    <w:rsid w:val="00385532"/>
    <w:rsid w:val="003857F1"/>
    <w:rsid w:val="00385959"/>
    <w:rsid w:val="003859A8"/>
    <w:rsid w:val="00385E29"/>
    <w:rsid w:val="00385E5F"/>
    <w:rsid w:val="00385EBC"/>
    <w:rsid w:val="003861EF"/>
    <w:rsid w:val="003863C9"/>
    <w:rsid w:val="003865C0"/>
    <w:rsid w:val="003865D7"/>
    <w:rsid w:val="00386991"/>
    <w:rsid w:val="00386A01"/>
    <w:rsid w:val="00386B23"/>
    <w:rsid w:val="00386CAB"/>
    <w:rsid w:val="00386D1E"/>
    <w:rsid w:val="00387199"/>
    <w:rsid w:val="00387236"/>
    <w:rsid w:val="00387535"/>
    <w:rsid w:val="0038754B"/>
    <w:rsid w:val="003875FF"/>
    <w:rsid w:val="003876C2"/>
    <w:rsid w:val="00387A52"/>
    <w:rsid w:val="00387B9C"/>
    <w:rsid w:val="00387D09"/>
    <w:rsid w:val="003900CD"/>
    <w:rsid w:val="00390185"/>
    <w:rsid w:val="003902AB"/>
    <w:rsid w:val="0039030A"/>
    <w:rsid w:val="003903DB"/>
    <w:rsid w:val="00390637"/>
    <w:rsid w:val="003906AB"/>
    <w:rsid w:val="003906E9"/>
    <w:rsid w:val="00390955"/>
    <w:rsid w:val="00390A2B"/>
    <w:rsid w:val="00390EDC"/>
    <w:rsid w:val="0039154D"/>
    <w:rsid w:val="00391913"/>
    <w:rsid w:val="00391A79"/>
    <w:rsid w:val="00391CBF"/>
    <w:rsid w:val="003920EB"/>
    <w:rsid w:val="003922EC"/>
    <w:rsid w:val="00392A9F"/>
    <w:rsid w:val="00392B99"/>
    <w:rsid w:val="0039308B"/>
    <w:rsid w:val="0039308E"/>
    <w:rsid w:val="003932D8"/>
    <w:rsid w:val="0039348D"/>
    <w:rsid w:val="003934D9"/>
    <w:rsid w:val="003935E4"/>
    <w:rsid w:val="0039389C"/>
    <w:rsid w:val="00393AC7"/>
    <w:rsid w:val="00393D2E"/>
    <w:rsid w:val="0039405C"/>
    <w:rsid w:val="0039405E"/>
    <w:rsid w:val="003940CD"/>
    <w:rsid w:val="0039417F"/>
    <w:rsid w:val="003943C2"/>
    <w:rsid w:val="0039457F"/>
    <w:rsid w:val="00394714"/>
    <w:rsid w:val="00394743"/>
    <w:rsid w:val="00394AD1"/>
    <w:rsid w:val="0039511C"/>
    <w:rsid w:val="0039512F"/>
    <w:rsid w:val="0039558E"/>
    <w:rsid w:val="003958EF"/>
    <w:rsid w:val="00395C26"/>
    <w:rsid w:val="003962D7"/>
    <w:rsid w:val="00396B94"/>
    <w:rsid w:val="00396CE8"/>
    <w:rsid w:val="003970E8"/>
    <w:rsid w:val="003972C3"/>
    <w:rsid w:val="00397483"/>
    <w:rsid w:val="00397824"/>
    <w:rsid w:val="00397F55"/>
    <w:rsid w:val="003A0510"/>
    <w:rsid w:val="003A059F"/>
    <w:rsid w:val="003A0A8D"/>
    <w:rsid w:val="003A0FAB"/>
    <w:rsid w:val="003A104B"/>
    <w:rsid w:val="003A11F7"/>
    <w:rsid w:val="003A131F"/>
    <w:rsid w:val="003A13DE"/>
    <w:rsid w:val="003A1452"/>
    <w:rsid w:val="003A18BA"/>
    <w:rsid w:val="003A1B38"/>
    <w:rsid w:val="003A1B5B"/>
    <w:rsid w:val="003A1BAB"/>
    <w:rsid w:val="003A1C1F"/>
    <w:rsid w:val="003A1F5B"/>
    <w:rsid w:val="003A2069"/>
    <w:rsid w:val="003A21AF"/>
    <w:rsid w:val="003A222F"/>
    <w:rsid w:val="003A2854"/>
    <w:rsid w:val="003A28CB"/>
    <w:rsid w:val="003A299F"/>
    <w:rsid w:val="003A2FC4"/>
    <w:rsid w:val="003A334F"/>
    <w:rsid w:val="003A3533"/>
    <w:rsid w:val="003A359E"/>
    <w:rsid w:val="003A363A"/>
    <w:rsid w:val="003A4124"/>
    <w:rsid w:val="003A44A7"/>
    <w:rsid w:val="003A464C"/>
    <w:rsid w:val="003A466E"/>
    <w:rsid w:val="003A4AE0"/>
    <w:rsid w:val="003A4B9F"/>
    <w:rsid w:val="003A4D69"/>
    <w:rsid w:val="003A4DB1"/>
    <w:rsid w:val="003A5076"/>
    <w:rsid w:val="003A51CB"/>
    <w:rsid w:val="003A52AF"/>
    <w:rsid w:val="003A55BF"/>
    <w:rsid w:val="003A5AF0"/>
    <w:rsid w:val="003A5BA0"/>
    <w:rsid w:val="003A5E3A"/>
    <w:rsid w:val="003A6000"/>
    <w:rsid w:val="003A629A"/>
    <w:rsid w:val="003A636F"/>
    <w:rsid w:val="003A6539"/>
    <w:rsid w:val="003A665B"/>
    <w:rsid w:val="003A6778"/>
    <w:rsid w:val="003A67E8"/>
    <w:rsid w:val="003A6901"/>
    <w:rsid w:val="003A6A68"/>
    <w:rsid w:val="003A6F13"/>
    <w:rsid w:val="003A766E"/>
    <w:rsid w:val="003A76E4"/>
    <w:rsid w:val="003A793C"/>
    <w:rsid w:val="003A7B16"/>
    <w:rsid w:val="003A7CFD"/>
    <w:rsid w:val="003A7D1F"/>
    <w:rsid w:val="003A7EFA"/>
    <w:rsid w:val="003B04F9"/>
    <w:rsid w:val="003B08FA"/>
    <w:rsid w:val="003B0C56"/>
    <w:rsid w:val="003B0F3E"/>
    <w:rsid w:val="003B108E"/>
    <w:rsid w:val="003B1456"/>
    <w:rsid w:val="003B1756"/>
    <w:rsid w:val="003B1C08"/>
    <w:rsid w:val="003B1E1B"/>
    <w:rsid w:val="003B1F68"/>
    <w:rsid w:val="003B230F"/>
    <w:rsid w:val="003B23B0"/>
    <w:rsid w:val="003B26DC"/>
    <w:rsid w:val="003B290E"/>
    <w:rsid w:val="003B2976"/>
    <w:rsid w:val="003B2B0C"/>
    <w:rsid w:val="003B2B30"/>
    <w:rsid w:val="003B2EA6"/>
    <w:rsid w:val="003B31FF"/>
    <w:rsid w:val="003B32C5"/>
    <w:rsid w:val="003B3303"/>
    <w:rsid w:val="003B33AA"/>
    <w:rsid w:val="003B3469"/>
    <w:rsid w:val="003B3862"/>
    <w:rsid w:val="003B3AFF"/>
    <w:rsid w:val="003B3BC1"/>
    <w:rsid w:val="003B40B9"/>
    <w:rsid w:val="003B41A8"/>
    <w:rsid w:val="003B43F8"/>
    <w:rsid w:val="003B45A0"/>
    <w:rsid w:val="003B46DA"/>
    <w:rsid w:val="003B4762"/>
    <w:rsid w:val="003B478E"/>
    <w:rsid w:val="003B4D59"/>
    <w:rsid w:val="003B4EEE"/>
    <w:rsid w:val="003B4F92"/>
    <w:rsid w:val="003B50C7"/>
    <w:rsid w:val="003B5237"/>
    <w:rsid w:val="003B55E9"/>
    <w:rsid w:val="003B58D9"/>
    <w:rsid w:val="003B5C12"/>
    <w:rsid w:val="003B5EFC"/>
    <w:rsid w:val="003B5FFE"/>
    <w:rsid w:val="003B602F"/>
    <w:rsid w:val="003B666B"/>
    <w:rsid w:val="003B69F4"/>
    <w:rsid w:val="003B6CCD"/>
    <w:rsid w:val="003B6FA4"/>
    <w:rsid w:val="003B74F4"/>
    <w:rsid w:val="003B7523"/>
    <w:rsid w:val="003B77B6"/>
    <w:rsid w:val="003B7B6A"/>
    <w:rsid w:val="003B7E07"/>
    <w:rsid w:val="003B7F22"/>
    <w:rsid w:val="003B7FCF"/>
    <w:rsid w:val="003C0183"/>
    <w:rsid w:val="003C0470"/>
    <w:rsid w:val="003C056B"/>
    <w:rsid w:val="003C0591"/>
    <w:rsid w:val="003C0B6A"/>
    <w:rsid w:val="003C0D2C"/>
    <w:rsid w:val="003C0E54"/>
    <w:rsid w:val="003C0F0B"/>
    <w:rsid w:val="003C1192"/>
    <w:rsid w:val="003C11C4"/>
    <w:rsid w:val="003C12D7"/>
    <w:rsid w:val="003C15AA"/>
    <w:rsid w:val="003C1683"/>
    <w:rsid w:val="003C16AD"/>
    <w:rsid w:val="003C1922"/>
    <w:rsid w:val="003C1BA2"/>
    <w:rsid w:val="003C1DC3"/>
    <w:rsid w:val="003C1F25"/>
    <w:rsid w:val="003C20FD"/>
    <w:rsid w:val="003C222E"/>
    <w:rsid w:val="003C22D4"/>
    <w:rsid w:val="003C2504"/>
    <w:rsid w:val="003C2605"/>
    <w:rsid w:val="003C2627"/>
    <w:rsid w:val="003C2758"/>
    <w:rsid w:val="003C28A8"/>
    <w:rsid w:val="003C2BDC"/>
    <w:rsid w:val="003C2EF8"/>
    <w:rsid w:val="003C3201"/>
    <w:rsid w:val="003C3595"/>
    <w:rsid w:val="003C38AD"/>
    <w:rsid w:val="003C396D"/>
    <w:rsid w:val="003C3CFD"/>
    <w:rsid w:val="003C3E93"/>
    <w:rsid w:val="003C40C9"/>
    <w:rsid w:val="003C4574"/>
    <w:rsid w:val="003C48EF"/>
    <w:rsid w:val="003C4E3B"/>
    <w:rsid w:val="003C4E6D"/>
    <w:rsid w:val="003C511B"/>
    <w:rsid w:val="003C533C"/>
    <w:rsid w:val="003C5350"/>
    <w:rsid w:val="003C5741"/>
    <w:rsid w:val="003C59B1"/>
    <w:rsid w:val="003C5DEA"/>
    <w:rsid w:val="003C5F60"/>
    <w:rsid w:val="003C5F9F"/>
    <w:rsid w:val="003C622B"/>
    <w:rsid w:val="003C660C"/>
    <w:rsid w:val="003C66A7"/>
    <w:rsid w:val="003C6BCD"/>
    <w:rsid w:val="003C6F9E"/>
    <w:rsid w:val="003C720E"/>
    <w:rsid w:val="003C788D"/>
    <w:rsid w:val="003C79CC"/>
    <w:rsid w:val="003C7AC2"/>
    <w:rsid w:val="003C7B15"/>
    <w:rsid w:val="003C7B5A"/>
    <w:rsid w:val="003C7C7A"/>
    <w:rsid w:val="003C7E4F"/>
    <w:rsid w:val="003D004D"/>
    <w:rsid w:val="003D020B"/>
    <w:rsid w:val="003D03B0"/>
    <w:rsid w:val="003D06B4"/>
    <w:rsid w:val="003D07A2"/>
    <w:rsid w:val="003D07E9"/>
    <w:rsid w:val="003D09AD"/>
    <w:rsid w:val="003D0A99"/>
    <w:rsid w:val="003D0ABA"/>
    <w:rsid w:val="003D0D4B"/>
    <w:rsid w:val="003D0E72"/>
    <w:rsid w:val="003D0EB0"/>
    <w:rsid w:val="003D0EC2"/>
    <w:rsid w:val="003D1116"/>
    <w:rsid w:val="003D1215"/>
    <w:rsid w:val="003D1DC3"/>
    <w:rsid w:val="003D1F0B"/>
    <w:rsid w:val="003D22E4"/>
    <w:rsid w:val="003D23EB"/>
    <w:rsid w:val="003D2437"/>
    <w:rsid w:val="003D2636"/>
    <w:rsid w:val="003D27EB"/>
    <w:rsid w:val="003D29BD"/>
    <w:rsid w:val="003D2F0D"/>
    <w:rsid w:val="003D2F79"/>
    <w:rsid w:val="003D3325"/>
    <w:rsid w:val="003D3401"/>
    <w:rsid w:val="003D3FD7"/>
    <w:rsid w:val="003D4356"/>
    <w:rsid w:val="003D47BB"/>
    <w:rsid w:val="003D4F52"/>
    <w:rsid w:val="003D4F72"/>
    <w:rsid w:val="003D5040"/>
    <w:rsid w:val="003D516F"/>
    <w:rsid w:val="003D5345"/>
    <w:rsid w:val="003D59C7"/>
    <w:rsid w:val="003D5FA6"/>
    <w:rsid w:val="003D6223"/>
    <w:rsid w:val="003D6294"/>
    <w:rsid w:val="003D6486"/>
    <w:rsid w:val="003D64AD"/>
    <w:rsid w:val="003D6841"/>
    <w:rsid w:val="003D6B70"/>
    <w:rsid w:val="003D6CA2"/>
    <w:rsid w:val="003D6CD5"/>
    <w:rsid w:val="003D6FE8"/>
    <w:rsid w:val="003D7186"/>
    <w:rsid w:val="003D7187"/>
    <w:rsid w:val="003D7441"/>
    <w:rsid w:val="003D7782"/>
    <w:rsid w:val="003D7819"/>
    <w:rsid w:val="003D799F"/>
    <w:rsid w:val="003D7B10"/>
    <w:rsid w:val="003D7C02"/>
    <w:rsid w:val="003E006A"/>
    <w:rsid w:val="003E040C"/>
    <w:rsid w:val="003E08BA"/>
    <w:rsid w:val="003E0E63"/>
    <w:rsid w:val="003E10AE"/>
    <w:rsid w:val="003E117F"/>
    <w:rsid w:val="003E12A6"/>
    <w:rsid w:val="003E1416"/>
    <w:rsid w:val="003E166C"/>
    <w:rsid w:val="003E18E2"/>
    <w:rsid w:val="003E1A6D"/>
    <w:rsid w:val="003E1AE7"/>
    <w:rsid w:val="003E1BCC"/>
    <w:rsid w:val="003E23A2"/>
    <w:rsid w:val="003E2676"/>
    <w:rsid w:val="003E26B3"/>
    <w:rsid w:val="003E2BEE"/>
    <w:rsid w:val="003E2C2E"/>
    <w:rsid w:val="003E2E72"/>
    <w:rsid w:val="003E2EC0"/>
    <w:rsid w:val="003E2EE8"/>
    <w:rsid w:val="003E2F8D"/>
    <w:rsid w:val="003E2F9D"/>
    <w:rsid w:val="003E30B0"/>
    <w:rsid w:val="003E343C"/>
    <w:rsid w:val="003E3812"/>
    <w:rsid w:val="003E399D"/>
    <w:rsid w:val="003E3B91"/>
    <w:rsid w:val="003E3D79"/>
    <w:rsid w:val="003E3D87"/>
    <w:rsid w:val="003E3DC1"/>
    <w:rsid w:val="003E3E16"/>
    <w:rsid w:val="003E4019"/>
    <w:rsid w:val="003E40C0"/>
    <w:rsid w:val="003E4110"/>
    <w:rsid w:val="003E41B1"/>
    <w:rsid w:val="003E42B0"/>
    <w:rsid w:val="003E4596"/>
    <w:rsid w:val="003E4716"/>
    <w:rsid w:val="003E4828"/>
    <w:rsid w:val="003E4950"/>
    <w:rsid w:val="003E4ED7"/>
    <w:rsid w:val="003E50E3"/>
    <w:rsid w:val="003E51AE"/>
    <w:rsid w:val="003E52ED"/>
    <w:rsid w:val="003E532B"/>
    <w:rsid w:val="003E5BBD"/>
    <w:rsid w:val="003E5D41"/>
    <w:rsid w:val="003E5EC4"/>
    <w:rsid w:val="003E5F07"/>
    <w:rsid w:val="003E6078"/>
    <w:rsid w:val="003E6157"/>
    <w:rsid w:val="003E61D3"/>
    <w:rsid w:val="003E6307"/>
    <w:rsid w:val="003E652C"/>
    <w:rsid w:val="003E65D1"/>
    <w:rsid w:val="003E6A20"/>
    <w:rsid w:val="003E6CE5"/>
    <w:rsid w:val="003E6F22"/>
    <w:rsid w:val="003E736E"/>
    <w:rsid w:val="003E749B"/>
    <w:rsid w:val="003E74AD"/>
    <w:rsid w:val="003E768D"/>
    <w:rsid w:val="003E77C5"/>
    <w:rsid w:val="003E7B93"/>
    <w:rsid w:val="003E7D6E"/>
    <w:rsid w:val="003F02C8"/>
    <w:rsid w:val="003F0300"/>
    <w:rsid w:val="003F03C5"/>
    <w:rsid w:val="003F0640"/>
    <w:rsid w:val="003F0739"/>
    <w:rsid w:val="003F07C7"/>
    <w:rsid w:val="003F0B28"/>
    <w:rsid w:val="003F0CD5"/>
    <w:rsid w:val="003F0E4A"/>
    <w:rsid w:val="003F0F50"/>
    <w:rsid w:val="003F0F6E"/>
    <w:rsid w:val="003F0FD9"/>
    <w:rsid w:val="003F132E"/>
    <w:rsid w:val="003F163E"/>
    <w:rsid w:val="003F1706"/>
    <w:rsid w:val="003F18BB"/>
    <w:rsid w:val="003F1A50"/>
    <w:rsid w:val="003F1AE5"/>
    <w:rsid w:val="003F1BC2"/>
    <w:rsid w:val="003F1C30"/>
    <w:rsid w:val="003F2621"/>
    <w:rsid w:val="003F271F"/>
    <w:rsid w:val="003F2C56"/>
    <w:rsid w:val="003F2D1E"/>
    <w:rsid w:val="003F2D7F"/>
    <w:rsid w:val="003F2EDB"/>
    <w:rsid w:val="003F3097"/>
    <w:rsid w:val="003F30BA"/>
    <w:rsid w:val="003F3274"/>
    <w:rsid w:val="003F3477"/>
    <w:rsid w:val="003F3781"/>
    <w:rsid w:val="003F37DE"/>
    <w:rsid w:val="003F392D"/>
    <w:rsid w:val="003F39FE"/>
    <w:rsid w:val="003F3F56"/>
    <w:rsid w:val="003F448E"/>
    <w:rsid w:val="003F44F6"/>
    <w:rsid w:val="003F490D"/>
    <w:rsid w:val="003F490F"/>
    <w:rsid w:val="003F4A10"/>
    <w:rsid w:val="003F4B13"/>
    <w:rsid w:val="003F5147"/>
    <w:rsid w:val="003F5306"/>
    <w:rsid w:val="003F54A5"/>
    <w:rsid w:val="003F5519"/>
    <w:rsid w:val="003F5950"/>
    <w:rsid w:val="003F59E6"/>
    <w:rsid w:val="003F5A5B"/>
    <w:rsid w:val="003F5C3E"/>
    <w:rsid w:val="003F5D86"/>
    <w:rsid w:val="003F5F89"/>
    <w:rsid w:val="003F60B1"/>
    <w:rsid w:val="003F65E5"/>
    <w:rsid w:val="003F6920"/>
    <w:rsid w:val="003F6940"/>
    <w:rsid w:val="003F69E1"/>
    <w:rsid w:val="003F6C3D"/>
    <w:rsid w:val="003F6CF7"/>
    <w:rsid w:val="003F6E6B"/>
    <w:rsid w:val="003F7106"/>
    <w:rsid w:val="003F7413"/>
    <w:rsid w:val="003F74B5"/>
    <w:rsid w:val="003F7A0D"/>
    <w:rsid w:val="003F7CE3"/>
    <w:rsid w:val="003F7D0C"/>
    <w:rsid w:val="003F7EA0"/>
    <w:rsid w:val="003F7F2F"/>
    <w:rsid w:val="003F7F57"/>
    <w:rsid w:val="00400110"/>
    <w:rsid w:val="004005EB"/>
    <w:rsid w:val="0040065B"/>
    <w:rsid w:val="0040086B"/>
    <w:rsid w:val="00400917"/>
    <w:rsid w:val="00400AB3"/>
    <w:rsid w:val="00400B14"/>
    <w:rsid w:val="00400C5A"/>
    <w:rsid w:val="00400FCE"/>
    <w:rsid w:val="0040109A"/>
    <w:rsid w:val="004012BF"/>
    <w:rsid w:val="004013F4"/>
    <w:rsid w:val="004015E6"/>
    <w:rsid w:val="00401686"/>
    <w:rsid w:val="00401946"/>
    <w:rsid w:val="004021B0"/>
    <w:rsid w:val="004022A7"/>
    <w:rsid w:val="0040232F"/>
    <w:rsid w:val="0040241D"/>
    <w:rsid w:val="00402841"/>
    <w:rsid w:val="00402848"/>
    <w:rsid w:val="0040288E"/>
    <w:rsid w:val="00402A58"/>
    <w:rsid w:val="00402B3C"/>
    <w:rsid w:val="00402B48"/>
    <w:rsid w:val="0040304B"/>
    <w:rsid w:val="004033FC"/>
    <w:rsid w:val="00403451"/>
    <w:rsid w:val="00403655"/>
    <w:rsid w:val="004037A4"/>
    <w:rsid w:val="004037EC"/>
    <w:rsid w:val="004038FE"/>
    <w:rsid w:val="004039FD"/>
    <w:rsid w:val="00403EA7"/>
    <w:rsid w:val="0040418D"/>
    <w:rsid w:val="00404231"/>
    <w:rsid w:val="0040426A"/>
    <w:rsid w:val="004042E6"/>
    <w:rsid w:val="00404381"/>
    <w:rsid w:val="004043AF"/>
    <w:rsid w:val="004043BB"/>
    <w:rsid w:val="00404489"/>
    <w:rsid w:val="004046F0"/>
    <w:rsid w:val="00404764"/>
    <w:rsid w:val="0040478B"/>
    <w:rsid w:val="004048AA"/>
    <w:rsid w:val="004049AC"/>
    <w:rsid w:val="00404BE0"/>
    <w:rsid w:val="00404F9A"/>
    <w:rsid w:val="00404FEB"/>
    <w:rsid w:val="00405248"/>
    <w:rsid w:val="00405540"/>
    <w:rsid w:val="0040595A"/>
    <w:rsid w:val="00405B29"/>
    <w:rsid w:val="00405B62"/>
    <w:rsid w:val="00405D10"/>
    <w:rsid w:val="00405F29"/>
    <w:rsid w:val="00405F5C"/>
    <w:rsid w:val="00405FBA"/>
    <w:rsid w:val="004060E0"/>
    <w:rsid w:val="0040639E"/>
    <w:rsid w:val="00406491"/>
    <w:rsid w:val="00406A3D"/>
    <w:rsid w:val="00406B19"/>
    <w:rsid w:val="00406D14"/>
    <w:rsid w:val="00406ED0"/>
    <w:rsid w:val="00406F41"/>
    <w:rsid w:val="0040701F"/>
    <w:rsid w:val="004071BB"/>
    <w:rsid w:val="00407432"/>
    <w:rsid w:val="004075AC"/>
    <w:rsid w:val="004075F1"/>
    <w:rsid w:val="004077AE"/>
    <w:rsid w:val="00407B63"/>
    <w:rsid w:val="00407BCD"/>
    <w:rsid w:val="00407CCC"/>
    <w:rsid w:val="00407D82"/>
    <w:rsid w:val="00407F5D"/>
    <w:rsid w:val="00407FAE"/>
    <w:rsid w:val="004106D8"/>
    <w:rsid w:val="00410757"/>
    <w:rsid w:val="00410915"/>
    <w:rsid w:val="0041097D"/>
    <w:rsid w:val="00410B8E"/>
    <w:rsid w:val="00410E1C"/>
    <w:rsid w:val="0041124D"/>
    <w:rsid w:val="0041155F"/>
    <w:rsid w:val="004115B0"/>
    <w:rsid w:val="0041173C"/>
    <w:rsid w:val="00411799"/>
    <w:rsid w:val="00411CD5"/>
    <w:rsid w:val="00411ED0"/>
    <w:rsid w:val="00412194"/>
    <w:rsid w:val="004122F2"/>
    <w:rsid w:val="00412367"/>
    <w:rsid w:val="00412553"/>
    <w:rsid w:val="00412694"/>
    <w:rsid w:val="0041280D"/>
    <w:rsid w:val="00412A0F"/>
    <w:rsid w:val="00412CD0"/>
    <w:rsid w:val="00412F51"/>
    <w:rsid w:val="004131BB"/>
    <w:rsid w:val="0041344A"/>
    <w:rsid w:val="004135A4"/>
    <w:rsid w:val="004135E9"/>
    <w:rsid w:val="00413A33"/>
    <w:rsid w:val="00413DD0"/>
    <w:rsid w:val="00413E33"/>
    <w:rsid w:val="00413F8C"/>
    <w:rsid w:val="0041404F"/>
    <w:rsid w:val="004140B5"/>
    <w:rsid w:val="00414127"/>
    <w:rsid w:val="00414800"/>
    <w:rsid w:val="00414A0B"/>
    <w:rsid w:val="00414AA8"/>
    <w:rsid w:val="00414AA9"/>
    <w:rsid w:val="00414D9F"/>
    <w:rsid w:val="004152BA"/>
    <w:rsid w:val="004152DB"/>
    <w:rsid w:val="0041543E"/>
    <w:rsid w:val="00415686"/>
    <w:rsid w:val="00415A51"/>
    <w:rsid w:val="00415D8F"/>
    <w:rsid w:val="00415F4F"/>
    <w:rsid w:val="00415FEF"/>
    <w:rsid w:val="004160EE"/>
    <w:rsid w:val="00416325"/>
    <w:rsid w:val="00416343"/>
    <w:rsid w:val="00416461"/>
    <w:rsid w:val="00416593"/>
    <w:rsid w:val="00416621"/>
    <w:rsid w:val="00416AF3"/>
    <w:rsid w:val="004170C5"/>
    <w:rsid w:val="00417D15"/>
    <w:rsid w:val="004204A4"/>
    <w:rsid w:val="00420584"/>
    <w:rsid w:val="00420A18"/>
    <w:rsid w:val="00420CAC"/>
    <w:rsid w:val="00421452"/>
    <w:rsid w:val="0042153B"/>
    <w:rsid w:val="00421799"/>
    <w:rsid w:val="004217B0"/>
    <w:rsid w:val="00422106"/>
    <w:rsid w:val="004221EF"/>
    <w:rsid w:val="004221F4"/>
    <w:rsid w:val="00422217"/>
    <w:rsid w:val="0042238E"/>
    <w:rsid w:val="004223C1"/>
    <w:rsid w:val="004224BD"/>
    <w:rsid w:val="0042250A"/>
    <w:rsid w:val="00422673"/>
    <w:rsid w:val="004227BF"/>
    <w:rsid w:val="00422EA8"/>
    <w:rsid w:val="00423087"/>
    <w:rsid w:val="004233BF"/>
    <w:rsid w:val="00423483"/>
    <w:rsid w:val="00423854"/>
    <w:rsid w:val="00423B5C"/>
    <w:rsid w:val="00423DC6"/>
    <w:rsid w:val="00423DCB"/>
    <w:rsid w:val="004243D0"/>
    <w:rsid w:val="004245C2"/>
    <w:rsid w:val="004247F6"/>
    <w:rsid w:val="00424995"/>
    <w:rsid w:val="00424A87"/>
    <w:rsid w:val="00424A93"/>
    <w:rsid w:val="00424B25"/>
    <w:rsid w:val="00424C21"/>
    <w:rsid w:val="00424E54"/>
    <w:rsid w:val="00424E81"/>
    <w:rsid w:val="00425012"/>
    <w:rsid w:val="00425099"/>
    <w:rsid w:val="00425249"/>
    <w:rsid w:val="004254BD"/>
    <w:rsid w:val="004255E1"/>
    <w:rsid w:val="00425673"/>
    <w:rsid w:val="00425AA3"/>
    <w:rsid w:val="00425DF2"/>
    <w:rsid w:val="0042629D"/>
    <w:rsid w:val="004262C6"/>
    <w:rsid w:val="00426596"/>
    <w:rsid w:val="00426603"/>
    <w:rsid w:val="00426865"/>
    <w:rsid w:val="00426971"/>
    <w:rsid w:val="00426AD6"/>
    <w:rsid w:val="00426D96"/>
    <w:rsid w:val="00426DA8"/>
    <w:rsid w:val="00426F51"/>
    <w:rsid w:val="004270ED"/>
    <w:rsid w:val="0042736A"/>
    <w:rsid w:val="004278E7"/>
    <w:rsid w:val="00427949"/>
    <w:rsid w:val="0042797E"/>
    <w:rsid w:val="00427A7A"/>
    <w:rsid w:val="004300D4"/>
    <w:rsid w:val="00430480"/>
    <w:rsid w:val="004304D7"/>
    <w:rsid w:val="00430507"/>
    <w:rsid w:val="00430523"/>
    <w:rsid w:val="0043090D"/>
    <w:rsid w:val="00430A23"/>
    <w:rsid w:val="00430BEB"/>
    <w:rsid w:val="00430D7D"/>
    <w:rsid w:val="00430EBF"/>
    <w:rsid w:val="00430EE6"/>
    <w:rsid w:val="00431066"/>
    <w:rsid w:val="004310D1"/>
    <w:rsid w:val="004311F1"/>
    <w:rsid w:val="0043173F"/>
    <w:rsid w:val="004317F1"/>
    <w:rsid w:val="00431824"/>
    <w:rsid w:val="0043184D"/>
    <w:rsid w:val="0043196C"/>
    <w:rsid w:val="00431A5C"/>
    <w:rsid w:val="00431BEB"/>
    <w:rsid w:val="00431F59"/>
    <w:rsid w:val="0043206D"/>
    <w:rsid w:val="0043219F"/>
    <w:rsid w:val="0043223B"/>
    <w:rsid w:val="004322C0"/>
    <w:rsid w:val="0043263A"/>
    <w:rsid w:val="00432874"/>
    <w:rsid w:val="004328E0"/>
    <w:rsid w:val="00432962"/>
    <w:rsid w:val="00432B99"/>
    <w:rsid w:val="00432BC3"/>
    <w:rsid w:val="00432D90"/>
    <w:rsid w:val="00433230"/>
    <w:rsid w:val="0043342C"/>
    <w:rsid w:val="00433695"/>
    <w:rsid w:val="00433B48"/>
    <w:rsid w:val="00433C97"/>
    <w:rsid w:val="00433DB0"/>
    <w:rsid w:val="00433E9A"/>
    <w:rsid w:val="00433E9E"/>
    <w:rsid w:val="00433F73"/>
    <w:rsid w:val="00434073"/>
    <w:rsid w:val="004341B5"/>
    <w:rsid w:val="004341D0"/>
    <w:rsid w:val="004341EB"/>
    <w:rsid w:val="0043421A"/>
    <w:rsid w:val="0043427E"/>
    <w:rsid w:val="004342A4"/>
    <w:rsid w:val="00434345"/>
    <w:rsid w:val="00434531"/>
    <w:rsid w:val="004345A5"/>
    <w:rsid w:val="00434672"/>
    <w:rsid w:val="00434BB6"/>
    <w:rsid w:val="00434CAB"/>
    <w:rsid w:val="00434ECF"/>
    <w:rsid w:val="00434F8B"/>
    <w:rsid w:val="00435087"/>
    <w:rsid w:val="0043516D"/>
    <w:rsid w:val="004351AA"/>
    <w:rsid w:val="00435302"/>
    <w:rsid w:val="004354F6"/>
    <w:rsid w:val="00435750"/>
    <w:rsid w:val="004357D9"/>
    <w:rsid w:val="004358FD"/>
    <w:rsid w:val="00435DC1"/>
    <w:rsid w:val="0043612D"/>
    <w:rsid w:val="0043663A"/>
    <w:rsid w:val="00436A0D"/>
    <w:rsid w:val="00436B46"/>
    <w:rsid w:val="00436CFE"/>
    <w:rsid w:val="004373B0"/>
    <w:rsid w:val="0043741C"/>
    <w:rsid w:val="004374CE"/>
    <w:rsid w:val="004374D0"/>
    <w:rsid w:val="0043750B"/>
    <w:rsid w:val="004375C5"/>
    <w:rsid w:val="004375EF"/>
    <w:rsid w:val="00437896"/>
    <w:rsid w:val="00437A1E"/>
    <w:rsid w:val="00437EB9"/>
    <w:rsid w:val="00440040"/>
    <w:rsid w:val="00440845"/>
    <w:rsid w:val="00440D07"/>
    <w:rsid w:val="00440F53"/>
    <w:rsid w:val="00440FC1"/>
    <w:rsid w:val="00441005"/>
    <w:rsid w:val="0044109A"/>
    <w:rsid w:val="004412D9"/>
    <w:rsid w:val="00441370"/>
    <w:rsid w:val="00441399"/>
    <w:rsid w:val="004414B4"/>
    <w:rsid w:val="00441BC1"/>
    <w:rsid w:val="00441E31"/>
    <w:rsid w:val="00441F87"/>
    <w:rsid w:val="00442095"/>
    <w:rsid w:val="0044241F"/>
    <w:rsid w:val="00442537"/>
    <w:rsid w:val="004429FB"/>
    <w:rsid w:val="00442B23"/>
    <w:rsid w:val="00442BDE"/>
    <w:rsid w:val="00442EEF"/>
    <w:rsid w:val="00442F82"/>
    <w:rsid w:val="00442FBD"/>
    <w:rsid w:val="00442FDD"/>
    <w:rsid w:val="004432E2"/>
    <w:rsid w:val="004434E5"/>
    <w:rsid w:val="00443757"/>
    <w:rsid w:val="00443818"/>
    <w:rsid w:val="00443A85"/>
    <w:rsid w:val="00443C46"/>
    <w:rsid w:val="00444025"/>
    <w:rsid w:val="00444163"/>
    <w:rsid w:val="00444373"/>
    <w:rsid w:val="00444909"/>
    <w:rsid w:val="00444DA0"/>
    <w:rsid w:val="00444F13"/>
    <w:rsid w:val="00444F64"/>
    <w:rsid w:val="00445310"/>
    <w:rsid w:val="004455E0"/>
    <w:rsid w:val="004459A3"/>
    <w:rsid w:val="00445A39"/>
    <w:rsid w:val="00445AD4"/>
    <w:rsid w:val="00445AF4"/>
    <w:rsid w:val="00446787"/>
    <w:rsid w:val="00446ACD"/>
    <w:rsid w:val="00446BFA"/>
    <w:rsid w:val="00446C56"/>
    <w:rsid w:val="00446FD5"/>
    <w:rsid w:val="00447037"/>
    <w:rsid w:val="00447098"/>
    <w:rsid w:val="004472BE"/>
    <w:rsid w:val="0044788F"/>
    <w:rsid w:val="00447AC4"/>
    <w:rsid w:val="00447EC3"/>
    <w:rsid w:val="004502AE"/>
    <w:rsid w:val="004508B9"/>
    <w:rsid w:val="00450AEA"/>
    <w:rsid w:val="00450F3D"/>
    <w:rsid w:val="00450F57"/>
    <w:rsid w:val="004513B9"/>
    <w:rsid w:val="00451680"/>
    <w:rsid w:val="0045182E"/>
    <w:rsid w:val="00451B10"/>
    <w:rsid w:val="00451BCE"/>
    <w:rsid w:val="00451D3F"/>
    <w:rsid w:val="00451F9F"/>
    <w:rsid w:val="004521CE"/>
    <w:rsid w:val="0045259C"/>
    <w:rsid w:val="00452806"/>
    <w:rsid w:val="00452FDC"/>
    <w:rsid w:val="004531EB"/>
    <w:rsid w:val="0045344C"/>
    <w:rsid w:val="0045353B"/>
    <w:rsid w:val="00453692"/>
    <w:rsid w:val="004539B8"/>
    <w:rsid w:val="00453A4D"/>
    <w:rsid w:val="00453A83"/>
    <w:rsid w:val="00453B69"/>
    <w:rsid w:val="00453C3E"/>
    <w:rsid w:val="00453F68"/>
    <w:rsid w:val="0045407F"/>
    <w:rsid w:val="004540C2"/>
    <w:rsid w:val="00454771"/>
    <w:rsid w:val="004547C4"/>
    <w:rsid w:val="00454A1F"/>
    <w:rsid w:val="00454D48"/>
    <w:rsid w:val="00454F96"/>
    <w:rsid w:val="004551DF"/>
    <w:rsid w:val="004554E7"/>
    <w:rsid w:val="00455618"/>
    <w:rsid w:val="0045594E"/>
    <w:rsid w:val="00455F70"/>
    <w:rsid w:val="00456189"/>
    <w:rsid w:val="00456244"/>
    <w:rsid w:val="0045648F"/>
    <w:rsid w:val="004567B4"/>
    <w:rsid w:val="00456AF4"/>
    <w:rsid w:val="00456BFE"/>
    <w:rsid w:val="00456DFD"/>
    <w:rsid w:val="0045700E"/>
    <w:rsid w:val="004572D3"/>
    <w:rsid w:val="00457404"/>
    <w:rsid w:val="004576A4"/>
    <w:rsid w:val="00457812"/>
    <w:rsid w:val="00457BAC"/>
    <w:rsid w:val="00457CA1"/>
    <w:rsid w:val="00457D21"/>
    <w:rsid w:val="004601BD"/>
    <w:rsid w:val="004603CC"/>
    <w:rsid w:val="00460570"/>
    <w:rsid w:val="00460F33"/>
    <w:rsid w:val="0046118D"/>
    <w:rsid w:val="0046124B"/>
    <w:rsid w:val="00461318"/>
    <w:rsid w:val="00461410"/>
    <w:rsid w:val="00461487"/>
    <w:rsid w:val="004617B1"/>
    <w:rsid w:val="00461ADE"/>
    <w:rsid w:val="00461AEC"/>
    <w:rsid w:val="00461CED"/>
    <w:rsid w:val="00461E67"/>
    <w:rsid w:val="00461F62"/>
    <w:rsid w:val="00461FB4"/>
    <w:rsid w:val="00462001"/>
    <w:rsid w:val="0046248D"/>
    <w:rsid w:val="00462546"/>
    <w:rsid w:val="00462576"/>
    <w:rsid w:val="004625BC"/>
    <w:rsid w:val="004626D5"/>
    <w:rsid w:val="004628B9"/>
    <w:rsid w:val="00462994"/>
    <w:rsid w:val="004629D7"/>
    <w:rsid w:val="00462A1A"/>
    <w:rsid w:val="00462F0C"/>
    <w:rsid w:val="00463024"/>
    <w:rsid w:val="0046320F"/>
    <w:rsid w:val="00463376"/>
    <w:rsid w:val="00463377"/>
    <w:rsid w:val="0046339C"/>
    <w:rsid w:val="00463454"/>
    <w:rsid w:val="004636DC"/>
    <w:rsid w:val="00463986"/>
    <w:rsid w:val="00463BB8"/>
    <w:rsid w:val="00463BE4"/>
    <w:rsid w:val="0046406E"/>
    <w:rsid w:val="00464096"/>
    <w:rsid w:val="004643C3"/>
    <w:rsid w:val="0046451D"/>
    <w:rsid w:val="0046455E"/>
    <w:rsid w:val="004648F2"/>
    <w:rsid w:val="00464ADE"/>
    <w:rsid w:val="00464EE0"/>
    <w:rsid w:val="00464F5D"/>
    <w:rsid w:val="0046520C"/>
    <w:rsid w:val="004652D5"/>
    <w:rsid w:val="0046559A"/>
    <w:rsid w:val="00465702"/>
    <w:rsid w:val="00465919"/>
    <w:rsid w:val="0046591E"/>
    <w:rsid w:val="00465AAC"/>
    <w:rsid w:val="00466030"/>
    <w:rsid w:val="004660AE"/>
    <w:rsid w:val="00466186"/>
    <w:rsid w:val="00466445"/>
    <w:rsid w:val="0046649A"/>
    <w:rsid w:val="0046663F"/>
    <w:rsid w:val="0046673F"/>
    <w:rsid w:val="00466840"/>
    <w:rsid w:val="0046699D"/>
    <w:rsid w:val="00466A09"/>
    <w:rsid w:val="00466D72"/>
    <w:rsid w:val="004670E0"/>
    <w:rsid w:val="00467A4F"/>
    <w:rsid w:val="00467AEB"/>
    <w:rsid w:val="00467FE0"/>
    <w:rsid w:val="004700AD"/>
    <w:rsid w:val="004701B0"/>
    <w:rsid w:val="00470212"/>
    <w:rsid w:val="0047075F"/>
    <w:rsid w:val="004707F1"/>
    <w:rsid w:val="00470A65"/>
    <w:rsid w:val="00470DE0"/>
    <w:rsid w:val="004712DC"/>
    <w:rsid w:val="00471320"/>
    <w:rsid w:val="004715FD"/>
    <w:rsid w:val="00471DB5"/>
    <w:rsid w:val="00471E21"/>
    <w:rsid w:val="00471FAF"/>
    <w:rsid w:val="00472066"/>
    <w:rsid w:val="0047224A"/>
    <w:rsid w:val="004723E8"/>
    <w:rsid w:val="004725BE"/>
    <w:rsid w:val="004725F4"/>
    <w:rsid w:val="004726FA"/>
    <w:rsid w:val="00472A6C"/>
    <w:rsid w:val="00472C2C"/>
    <w:rsid w:val="00472C65"/>
    <w:rsid w:val="00472CB8"/>
    <w:rsid w:val="00472CE4"/>
    <w:rsid w:val="00472DBA"/>
    <w:rsid w:val="00472F08"/>
    <w:rsid w:val="0047301F"/>
    <w:rsid w:val="00473046"/>
    <w:rsid w:val="00473870"/>
    <w:rsid w:val="004738AB"/>
    <w:rsid w:val="00473902"/>
    <w:rsid w:val="00473D47"/>
    <w:rsid w:val="00473ECD"/>
    <w:rsid w:val="004740C1"/>
    <w:rsid w:val="0047462B"/>
    <w:rsid w:val="00474833"/>
    <w:rsid w:val="00474BBD"/>
    <w:rsid w:val="00474C5C"/>
    <w:rsid w:val="00474C80"/>
    <w:rsid w:val="00474EF2"/>
    <w:rsid w:val="00474FA0"/>
    <w:rsid w:val="00475330"/>
    <w:rsid w:val="0047545E"/>
    <w:rsid w:val="00475732"/>
    <w:rsid w:val="0047591D"/>
    <w:rsid w:val="0047593E"/>
    <w:rsid w:val="00475B1F"/>
    <w:rsid w:val="00475B52"/>
    <w:rsid w:val="00475C88"/>
    <w:rsid w:val="00475F4D"/>
    <w:rsid w:val="004761B8"/>
    <w:rsid w:val="004762F6"/>
    <w:rsid w:val="00476662"/>
    <w:rsid w:val="00476C55"/>
    <w:rsid w:val="00476F2E"/>
    <w:rsid w:val="0047721D"/>
    <w:rsid w:val="00477335"/>
    <w:rsid w:val="004773DE"/>
    <w:rsid w:val="0047740B"/>
    <w:rsid w:val="00477870"/>
    <w:rsid w:val="0047797B"/>
    <w:rsid w:val="00477BE0"/>
    <w:rsid w:val="00477D89"/>
    <w:rsid w:val="00477F90"/>
    <w:rsid w:val="0048059D"/>
    <w:rsid w:val="0048062F"/>
    <w:rsid w:val="00480636"/>
    <w:rsid w:val="004806E2"/>
    <w:rsid w:val="004807AC"/>
    <w:rsid w:val="004809AF"/>
    <w:rsid w:val="004814F0"/>
    <w:rsid w:val="00481574"/>
    <w:rsid w:val="004816B9"/>
    <w:rsid w:val="004816E5"/>
    <w:rsid w:val="00481772"/>
    <w:rsid w:val="004817FF"/>
    <w:rsid w:val="00481B4F"/>
    <w:rsid w:val="00481B8C"/>
    <w:rsid w:val="00481BF5"/>
    <w:rsid w:val="00481CD1"/>
    <w:rsid w:val="004820CA"/>
    <w:rsid w:val="0048258B"/>
    <w:rsid w:val="00482864"/>
    <w:rsid w:val="00482AC6"/>
    <w:rsid w:val="00482C9A"/>
    <w:rsid w:val="00482CEF"/>
    <w:rsid w:val="00482DDB"/>
    <w:rsid w:val="00482E28"/>
    <w:rsid w:val="00482F73"/>
    <w:rsid w:val="004831A5"/>
    <w:rsid w:val="00483427"/>
    <w:rsid w:val="00483668"/>
    <w:rsid w:val="004837ED"/>
    <w:rsid w:val="004838C1"/>
    <w:rsid w:val="00483AEB"/>
    <w:rsid w:val="0048427B"/>
    <w:rsid w:val="00484544"/>
    <w:rsid w:val="0048472A"/>
    <w:rsid w:val="004847F8"/>
    <w:rsid w:val="00484A0A"/>
    <w:rsid w:val="00484C22"/>
    <w:rsid w:val="00484D40"/>
    <w:rsid w:val="00485061"/>
    <w:rsid w:val="00485404"/>
    <w:rsid w:val="004858D1"/>
    <w:rsid w:val="00485ED0"/>
    <w:rsid w:val="004864C6"/>
    <w:rsid w:val="0048661C"/>
    <w:rsid w:val="00486B1C"/>
    <w:rsid w:val="00486C62"/>
    <w:rsid w:val="00487050"/>
    <w:rsid w:val="00487566"/>
    <w:rsid w:val="00487677"/>
    <w:rsid w:val="00487781"/>
    <w:rsid w:val="0048782C"/>
    <w:rsid w:val="00487834"/>
    <w:rsid w:val="0048790F"/>
    <w:rsid w:val="00487B93"/>
    <w:rsid w:val="00487C38"/>
    <w:rsid w:val="00487F5F"/>
    <w:rsid w:val="004902A2"/>
    <w:rsid w:val="004904EF"/>
    <w:rsid w:val="0049063D"/>
    <w:rsid w:val="00490910"/>
    <w:rsid w:val="00490AAB"/>
    <w:rsid w:val="00490B57"/>
    <w:rsid w:val="00490D0B"/>
    <w:rsid w:val="00490E87"/>
    <w:rsid w:val="0049116C"/>
    <w:rsid w:val="0049119F"/>
    <w:rsid w:val="004912A8"/>
    <w:rsid w:val="0049137F"/>
    <w:rsid w:val="0049146A"/>
    <w:rsid w:val="004914BF"/>
    <w:rsid w:val="00491743"/>
    <w:rsid w:val="004917DC"/>
    <w:rsid w:val="00491935"/>
    <w:rsid w:val="00491A41"/>
    <w:rsid w:val="00491AEB"/>
    <w:rsid w:val="00491B6D"/>
    <w:rsid w:val="00491BFD"/>
    <w:rsid w:val="00491ED1"/>
    <w:rsid w:val="00491F94"/>
    <w:rsid w:val="0049216D"/>
    <w:rsid w:val="004921DB"/>
    <w:rsid w:val="004923F3"/>
    <w:rsid w:val="004924F7"/>
    <w:rsid w:val="004927F3"/>
    <w:rsid w:val="00492969"/>
    <w:rsid w:val="00492B78"/>
    <w:rsid w:val="00492C06"/>
    <w:rsid w:val="00493017"/>
    <w:rsid w:val="0049317F"/>
    <w:rsid w:val="004931ED"/>
    <w:rsid w:val="00493C19"/>
    <w:rsid w:val="00493D5B"/>
    <w:rsid w:val="0049406E"/>
    <w:rsid w:val="004943D5"/>
    <w:rsid w:val="00494621"/>
    <w:rsid w:val="004949AB"/>
    <w:rsid w:val="00494D46"/>
    <w:rsid w:val="00495081"/>
    <w:rsid w:val="0049578B"/>
    <w:rsid w:val="00495AAF"/>
    <w:rsid w:val="00495DD5"/>
    <w:rsid w:val="00495F80"/>
    <w:rsid w:val="00496153"/>
    <w:rsid w:val="00496461"/>
    <w:rsid w:val="00496D79"/>
    <w:rsid w:val="004970A6"/>
    <w:rsid w:val="00497150"/>
    <w:rsid w:val="00497352"/>
    <w:rsid w:val="00497576"/>
    <w:rsid w:val="0049766E"/>
    <w:rsid w:val="0049768B"/>
    <w:rsid w:val="00497844"/>
    <w:rsid w:val="004978E7"/>
    <w:rsid w:val="00497BBC"/>
    <w:rsid w:val="00497BD4"/>
    <w:rsid w:val="00497D49"/>
    <w:rsid w:val="004A0613"/>
    <w:rsid w:val="004A0682"/>
    <w:rsid w:val="004A07DC"/>
    <w:rsid w:val="004A0CA8"/>
    <w:rsid w:val="004A0F6E"/>
    <w:rsid w:val="004A13D8"/>
    <w:rsid w:val="004A154E"/>
    <w:rsid w:val="004A158B"/>
    <w:rsid w:val="004A1C74"/>
    <w:rsid w:val="004A2116"/>
    <w:rsid w:val="004A2118"/>
    <w:rsid w:val="004A2185"/>
    <w:rsid w:val="004A2610"/>
    <w:rsid w:val="004A2696"/>
    <w:rsid w:val="004A2709"/>
    <w:rsid w:val="004A2772"/>
    <w:rsid w:val="004A28A7"/>
    <w:rsid w:val="004A2E69"/>
    <w:rsid w:val="004A2F03"/>
    <w:rsid w:val="004A341E"/>
    <w:rsid w:val="004A346A"/>
    <w:rsid w:val="004A37A1"/>
    <w:rsid w:val="004A3E1D"/>
    <w:rsid w:val="004A3E77"/>
    <w:rsid w:val="004A4253"/>
    <w:rsid w:val="004A4476"/>
    <w:rsid w:val="004A44C6"/>
    <w:rsid w:val="004A4739"/>
    <w:rsid w:val="004A47AC"/>
    <w:rsid w:val="004A47F7"/>
    <w:rsid w:val="004A4DA3"/>
    <w:rsid w:val="004A5079"/>
    <w:rsid w:val="004A5410"/>
    <w:rsid w:val="004A56F1"/>
    <w:rsid w:val="004A57C2"/>
    <w:rsid w:val="004A5EC0"/>
    <w:rsid w:val="004A5F90"/>
    <w:rsid w:val="004A608B"/>
    <w:rsid w:val="004A624A"/>
    <w:rsid w:val="004A6AFD"/>
    <w:rsid w:val="004A6D57"/>
    <w:rsid w:val="004A729F"/>
    <w:rsid w:val="004A7555"/>
    <w:rsid w:val="004A7704"/>
    <w:rsid w:val="004B004E"/>
    <w:rsid w:val="004B039F"/>
    <w:rsid w:val="004B04B6"/>
    <w:rsid w:val="004B077D"/>
    <w:rsid w:val="004B0A0B"/>
    <w:rsid w:val="004B0A3E"/>
    <w:rsid w:val="004B11B8"/>
    <w:rsid w:val="004B1367"/>
    <w:rsid w:val="004B1446"/>
    <w:rsid w:val="004B1618"/>
    <w:rsid w:val="004B1761"/>
    <w:rsid w:val="004B1EA7"/>
    <w:rsid w:val="004B1EF7"/>
    <w:rsid w:val="004B207C"/>
    <w:rsid w:val="004B2500"/>
    <w:rsid w:val="004B261A"/>
    <w:rsid w:val="004B287E"/>
    <w:rsid w:val="004B2945"/>
    <w:rsid w:val="004B29A3"/>
    <w:rsid w:val="004B29A7"/>
    <w:rsid w:val="004B29C7"/>
    <w:rsid w:val="004B2CB6"/>
    <w:rsid w:val="004B2E28"/>
    <w:rsid w:val="004B31A1"/>
    <w:rsid w:val="004B31F5"/>
    <w:rsid w:val="004B3345"/>
    <w:rsid w:val="004B34E1"/>
    <w:rsid w:val="004B37AA"/>
    <w:rsid w:val="004B37DD"/>
    <w:rsid w:val="004B3845"/>
    <w:rsid w:val="004B3914"/>
    <w:rsid w:val="004B3AD9"/>
    <w:rsid w:val="004B3B56"/>
    <w:rsid w:val="004B3B77"/>
    <w:rsid w:val="004B3C11"/>
    <w:rsid w:val="004B3F48"/>
    <w:rsid w:val="004B42B6"/>
    <w:rsid w:val="004B42D7"/>
    <w:rsid w:val="004B43BC"/>
    <w:rsid w:val="004B4625"/>
    <w:rsid w:val="004B4A38"/>
    <w:rsid w:val="004B4AE0"/>
    <w:rsid w:val="004B4EA0"/>
    <w:rsid w:val="004B4FE2"/>
    <w:rsid w:val="004B509C"/>
    <w:rsid w:val="004B511F"/>
    <w:rsid w:val="004B514E"/>
    <w:rsid w:val="004B5157"/>
    <w:rsid w:val="004B569B"/>
    <w:rsid w:val="004B5968"/>
    <w:rsid w:val="004B59B3"/>
    <w:rsid w:val="004B5B95"/>
    <w:rsid w:val="004B6157"/>
    <w:rsid w:val="004B63A3"/>
    <w:rsid w:val="004B658C"/>
    <w:rsid w:val="004B684F"/>
    <w:rsid w:val="004B6B10"/>
    <w:rsid w:val="004B6D87"/>
    <w:rsid w:val="004B6DA0"/>
    <w:rsid w:val="004B722A"/>
    <w:rsid w:val="004B750E"/>
    <w:rsid w:val="004B7558"/>
    <w:rsid w:val="004B796D"/>
    <w:rsid w:val="004B7A11"/>
    <w:rsid w:val="004C0066"/>
    <w:rsid w:val="004C08A4"/>
    <w:rsid w:val="004C0948"/>
    <w:rsid w:val="004C0A13"/>
    <w:rsid w:val="004C0A9A"/>
    <w:rsid w:val="004C0DBB"/>
    <w:rsid w:val="004C0F9C"/>
    <w:rsid w:val="004C1042"/>
    <w:rsid w:val="004C131D"/>
    <w:rsid w:val="004C1C76"/>
    <w:rsid w:val="004C1D5D"/>
    <w:rsid w:val="004C1F22"/>
    <w:rsid w:val="004C1F4C"/>
    <w:rsid w:val="004C22F3"/>
    <w:rsid w:val="004C2CA9"/>
    <w:rsid w:val="004C2F87"/>
    <w:rsid w:val="004C3497"/>
    <w:rsid w:val="004C34B3"/>
    <w:rsid w:val="004C395A"/>
    <w:rsid w:val="004C3B8B"/>
    <w:rsid w:val="004C3DD9"/>
    <w:rsid w:val="004C3F12"/>
    <w:rsid w:val="004C42C6"/>
    <w:rsid w:val="004C42D4"/>
    <w:rsid w:val="004C45F7"/>
    <w:rsid w:val="004C4769"/>
    <w:rsid w:val="004C4BEA"/>
    <w:rsid w:val="004C4D1B"/>
    <w:rsid w:val="004C5495"/>
    <w:rsid w:val="004C5605"/>
    <w:rsid w:val="004C586E"/>
    <w:rsid w:val="004C5884"/>
    <w:rsid w:val="004C5B70"/>
    <w:rsid w:val="004C5B97"/>
    <w:rsid w:val="004C6058"/>
    <w:rsid w:val="004C617D"/>
    <w:rsid w:val="004C6421"/>
    <w:rsid w:val="004C65E4"/>
    <w:rsid w:val="004C6AD1"/>
    <w:rsid w:val="004C6AE2"/>
    <w:rsid w:val="004C6BF4"/>
    <w:rsid w:val="004C6FC8"/>
    <w:rsid w:val="004C7069"/>
    <w:rsid w:val="004C7128"/>
    <w:rsid w:val="004C71C9"/>
    <w:rsid w:val="004C728C"/>
    <w:rsid w:val="004C73A9"/>
    <w:rsid w:val="004C73AC"/>
    <w:rsid w:val="004C79F0"/>
    <w:rsid w:val="004C79FB"/>
    <w:rsid w:val="004C7A95"/>
    <w:rsid w:val="004C7F79"/>
    <w:rsid w:val="004D0026"/>
    <w:rsid w:val="004D083D"/>
    <w:rsid w:val="004D0E18"/>
    <w:rsid w:val="004D0E58"/>
    <w:rsid w:val="004D0FD3"/>
    <w:rsid w:val="004D1054"/>
    <w:rsid w:val="004D142C"/>
    <w:rsid w:val="004D1567"/>
    <w:rsid w:val="004D157C"/>
    <w:rsid w:val="004D15D1"/>
    <w:rsid w:val="004D17C0"/>
    <w:rsid w:val="004D1836"/>
    <w:rsid w:val="004D1BFD"/>
    <w:rsid w:val="004D1E8A"/>
    <w:rsid w:val="004D1FC2"/>
    <w:rsid w:val="004D20B6"/>
    <w:rsid w:val="004D2401"/>
    <w:rsid w:val="004D2A08"/>
    <w:rsid w:val="004D2A68"/>
    <w:rsid w:val="004D2B62"/>
    <w:rsid w:val="004D2C2D"/>
    <w:rsid w:val="004D2D33"/>
    <w:rsid w:val="004D2E40"/>
    <w:rsid w:val="004D3051"/>
    <w:rsid w:val="004D30C2"/>
    <w:rsid w:val="004D31D0"/>
    <w:rsid w:val="004D3557"/>
    <w:rsid w:val="004D3830"/>
    <w:rsid w:val="004D39A8"/>
    <w:rsid w:val="004D3A4A"/>
    <w:rsid w:val="004D3CED"/>
    <w:rsid w:val="004D3DE8"/>
    <w:rsid w:val="004D40AD"/>
    <w:rsid w:val="004D43AD"/>
    <w:rsid w:val="004D4455"/>
    <w:rsid w:val="004D45E5"/>
    <w:rsid w:val="004D466F"/>
    <w:rsid w:val="004D48AA"/>
    <w:rsid w:val="004D5143"/>
    <w:rsid w:val="004D52A7"/>
    <w:rsid w:val="004D52FC"/>
    <w:rsid w:val="004D5488"/>
    <w:rsid w:val="004D581B"/>
    <w:rsid w:val="004D5914"/>
    <w:rsid w:val="004D5EA2"/>
    <w:rsid w:val="004D5FB9"/>
    <w:rsid w:val="004D616F"/>
    <w:rsid w:val="004D64E2"/>
    <w:rsid w:val="004D65FB"/>
    <w:rsid w:val="004D6627"/>
    <w:rsid w:val="004D6959"/>
    <w:rsid w:val="004D707A"/>
    <w:rsid w:val="004D7233"/>
    <w:rsid w:val="004D739F"/>
    <w:rsid w:val="004D7539"/>
    <w:rsid w:val="004D7558"/>
    <w:rsid w:val="004D7705"/>
    <w:rsid w:val="004D782B"/>
    <w:rsid w:val="004D78C9"/>
    <w:rsid w:val="004D7C6A"/>
    <w:rsid w:val="004D7D38"/>
    <w:rsid w:val="004E00DB"/>
    <w:rsid w:val="004E0217"/>
    <w:rsid w:val="004E06B7"/>
    <w:rsid w:val="004E08A0"/>
    <w:rsid w:val="004E0A09"/>
    <w:rsid w:val="004E0BD8"/>
    <w:rsid w:val="004E11B4"/>
    <w:rsid w:val="004E131F"/>
    <w:rsid w:val="004E1509"/>
    <w:rsid w:val="004E1592"/>
    <w:rsid w:val="004E1D05"/>
    <w:rsid w:val="004E1E04"/>
    <w:rsid w:val="004E234F"/>
    <w:rsid w:val="004E23CB"/>
    <w:rsid w:val="004E24FA"/>
    <w:rsid w:val="004E2811"/>
    <w:rsid w:val="004E2AB7"/>
    <w:rsid w:val="004E2D38"/>
    <w:rsid w:val="004E2F95"/>
    <w:rsid w:val="004E3530"/>
    <w:rsid w:val="004E38B6"/>
    <w:rsid w:val="004E3FA9"/>
    <w:rsid w:val="004E458D"/>
    <w:rsid w:val="004E45E4"/>
    <w:rsid w:val="004E4606"/>
    <w:rsid w:val="004E477D"/>
    <w:rsid w:val="004E481C"/>
    <w:rsid w:val="004E486D"/>
    <w:rsid w:val="004E4D9A"/>
    <w:rsid w:val="004E4E8D"/>
    <w:rsid w:val="004E4FCA"/>
    <w:rsid w:val="004E512E"/>
    <w:rsid w:val="004E527B"/>
    <w:rsid w:val="004E547A"/>
    <w:rsid w:val="004E5977"/>
    <w:rsid w:val="004E5A3F"/>
    <w:rsid w:val="004E5D07"/>
    <w:rsid w:val="004E5D72"/>
    <w:rsid w:val="004E6088"/>
    <w:rsid w:val="004E60BF"/>
    <w:rsid w:val="004E6299"/>
    <w:rsid w:val="004E6682"/>
    <w:rsid w:val="004E68C9"/>
    <w:rsid w:val="004E6A3E"/>
    <w:rsid w:val="004E6AA6"/>
    <w:rsid w:val="004E6DCE"/>
    <w:rsid w:val="004E6FD4"/>
    <w:rsid w:val="004E6FFE"/>
    <w:rsid w:val="004E7060"/>
    <w:rsid w:val="004E70CD"/>
    <w:rsid w:val="004E72E5"/>
    <w:rsid w:val="004E7308"/>
    <w:rsid w:val="004E7539"/>
    <w:rsid w:val="004E7803"/>
    <w:rsid w:val="004E79FD"/>
    <w:rsid w:val="004E7B38"/>
    <w:rsid w:val="004E7C7F"/>
    <w:rsid w:val="004E7CB3"/>
    <w:rsid w:val="004F029F"/>
    <w:rsid w:val="004F03BD"/>
    <w:rsid w:val="004F03C7"/>
    <w:rsid w:val="004F0856"/>
    <w:rsid w:val="004F0E16"/>
    <w:rsid w:val="004F0F75"/>
    <w:rsid w:val="004F150B"/>
    <w:rsid w:val="004F1679"/>
    <w:rsid w:val="004F173A"/>
    <w:rsid w:val="004F1A4D"/>
    <w:rsid w:val="004F1B61"/>
    <w:rsid w:val="004F2190"/>
    <w:rsid w:val="004F2278"/>
    <w:rsid w:val="004F27C3"/>
    <w:rsid w:val="004F30E5"/>
    <w:rsid w:val="004F3314"/>
    <w:rsid w:val="004F33AE"/>
    <w:rsid w:val="004F3AEA"/>
    <w:rsid w:val="004F3DFC"/>
    <w:rsid w:val="004F4128"/>
    <w:rsid w:val="004F419A"/>
    <w:rsid w:val="004F41F5"/>
    <w:rsid w:val="004F4667"/>
    <w:rsid w:val="004F4CBA"/>
    <w:rsid w:val="004F4D8F"/>
    <w:rsid w:val="004F4E66"/>
    <w:rsid w:val="004F4F1F"/>
    <w:rsid w:val="004F521A"/>
    <w:rsid w:val="004F54DE"/>
    <w:rsid w:val="004F586A"/>
    <w:rsid w:val="004F5B4E"/>
    <w:rsid w:val="004F5D08"/>
    <w:rsid w:val="004F5E79"/>
    <w:rsid w:val="004F6162"/>
    <w:rsid w:val="004F61D3"/>
    <w:rsid w:val="004F635E"/>
    <w:rsid w:val="004F664F"/>
    <w:rsid w:val="004F668A"/>
    <w:rsid w:val="004F6A39"/>
    <w:rsid w:val="004F6A49"/>
    <w:rsid w:val="004F6E3D"/>
    <w:rsid w:val="004F73F9"/>
    <w:rsid w:val="004F7420"/>
    <w:rsid w:val="004F76C3"/>
    <w:rsid w:val="004F76EE"/>
    <w:rsid w:val="004F76FC"/>
    <w:rsid w:val="004F7774"/>
    <w:rsid w:val="004F791B"/>
    <w:rsid w:val="004F7951"/>
    <w:rsid w:val="004F7BD7"/>
    <w:rsid w:val="004F7D53"/>
    <w:rsid w:val="00500031"/>
    <w:rsid w:val="00500389"/>
    <w:rsid w:val="005007F5"/>
    <w:rsid w:val="005009B4"/>
    <w:rsid w:val="00500A18"/>
    <w:rsid w:val="00500A57"/>
    <w:rsid w:val="00500BBD"/>
    <w:rsid w:val="00500ED2"/>
    <w:rsid w:val="005010E7"/>
    <w:rsid w:val="00501452"/>
    <w:rsid w:val="005016AF"/>
    <w:rsid w:val="00501722"/>
    <w:rsid w:val="00501C34"/>
    <w:rsid w:val="00501D6B"/>
    <w:rsid w:val="00501D72"/>
    <w:rsid w:val="00501E8D"/>
    <w:rsid w:val="00501FC3"/>
    <w:rsid w:val="005024C6"/>
    <w:rsid w:val="005026A2"/>
    <w:rsid w:val="00502AE0"/>
    <w:rsid w:val="00502DF9"/>
    <w:rsid w:val="00503452"/>
    <w:rsid w:val="00503997"/>
    <w:rsid w:val="005039C5"/>
    <w:rsid w:val="00503AC3"/>
    <w:rsid w:val="00503C15"/>
    <w:rsid w:val="00503E3F"/>
    <w:rsid w:val="00503E7A"/>
    <w:rsid w:val="00504149"/>
    <w:rsid w:val="0050452A"/>
    <w:rsid w:val="00504539"/>
    <w:rsid w:val="0050465F"/>
    <w:rsid w:val="00504B86"/>
    <w:rsid w:val="00504DC2"/>
    <w:rsid w:val="00504F69"/>
    <w:rsid w:val="00505266"/>
    <w:rsid w:val="0050539C"/>
    <w:rsid w:val="005053A1"/>
    <w:rsid w:val="005053CD"/>
    <w:rsid w:val="00505522"/>
    <w:rsid w:val="005056F1"/>
    <w:rsid w:val="005058F7"/>
    <w:rsid w:val="00505986"/>
    <w:rsid w:val="005059A4"/>
    <w:rsid w:val="00505BA8"/>
    <w:rsid w:val="00505BDD"/>
    <w:rsid w:val="00505D1A"/>
    <w:rsid w:val="00505EE2"/>
    <w:rsid w:val="005062F8"/>
    <w:rsid w:val="00506629"/>
    <w:rsid w:val="00506AEF"/>
    <w:rsid w:val="00506BCD"/>
    <w:rsid w:val="00506CF1"/>
    <w:rsid w:val="00506D83"/>
    <w:rsid w:val="00506E67"/>
    <w:rsid w:val="00506E6C"/>
    <w:rsid w:val="005073E6"/>
    <w:rsid w:val="0050758C"/>
    <w:rsid w:val="00507657"/>
    <w:rsid w:val="0050783F"/>
    <w:rsid w:val="00507952"/>
    <w:rsid w:val="00507C47"/>
    <w:rsid w:val="00507FE5"/>
    <w:rsid w:val="0051012B"/>
    <w:rsid w:val="00510272"/>
    <w:rsid w:val="0051046E"/>
    <w:rsid w:val="005105D9"/>
    <w:rsid w:val="005106CE"/>
    <w:rsid w:val="0051094F"/>
    <w:rsid w:val="005109A3"/>
    <w:rsid w:val="00510BD8"/>
    <w:rsid w:val="00510F88"/>
    <w:rsid w:val="00511362"/>
    <w:rsid w:val="0051140F"/>
    <w:rsid w:val="00511755"/>
    <w:rsid w:val="0051189F"/>
    <w:rsid w:val="00511B4F"/>
    <w:rsid w:val="00511E02"/>
    <w:rsid w:val="00512007"/>
    <w:rsid w:val="005123AF"/>
    <w:rsid w:val="005123D6"/>
    <w:rsid w:val="005125B0"/>
    <w:rsid w:val="00512883"/>
    <w:rsid w:val="0051289A"/>
    <w:rsid w:val="00512E50"/>
    <w:rsid w:val="0051369C"/>
    <w:rsid w:val="00513965"/>
    <w:rsid w:val="005139C0"/>
    <w:rsid w:val="00513B34"/>
    <w:rsid w:val="00513BC8"/>
    <w:rsid w:val="00513FB9"/>
    <w:rsid w:val="0051421B"/>
    <w:rsid w:val="005145D4"/>
    <w:rsid w:val="005146C4"/>
    <w:rsid w:val="00514862"/>
    <w:rsid w:val="005149A1"/>
    <w:rsid w:val="00514E95"/>
    <w:rsid w:val="0051502B"/>
    <w:rsid w:val="0051506E"/>
    <w:rsid w:val="00515202"/>
    <w:rsid w:val="00515224"/>
    <w:rsid w:val="0051522A"/>
    <w:rsid w:val="0051529A"/>
    <w:rsid w:val="00515768"/>
    <w:rsid w:val="0051580B"/>
    <w:rsid w:val="00515946"/>
    <w:rsid w:val="005159F1"/>
    <w:rsid w:val="00515D08"/>
    <w:rsid w:val="00516B82"/>
    <w:rsid w:val="00516C1D"/>
    <w:rsid w:val="00516CA8"/>
    <w:rsid w:val="00517164"/>
    <w:rsid w:val="005172A3"/>
    <w:rsid w:val="0051732A"/>
    <w:rsid w:val="00520249"/>
    <w:rsid w:val="005202A4"/>
    <w:rsid w:val="005203E6"/>
    <w:rsid w:val="0052047C"/>
    <w:rsid w:val="0052049B"/>
    <w:rsid w:val="0052069C"/>
    <w:rsid w:val="005206D8"/>
    <w:rsid w:val="00520A3B"/>
    <w:rsid w:val="00520C5E"/>
    <w:rsid w:val="00520EF8"/>
    <w:rsid w:val="00521003"/>
    <w:rsid w:val="00521172"/>
    <w:rsid w:val="00521664"/>
    <w:rsid w:val="00521737"/>
    <w:rsid w:val="00521D11"/>
    <w:rsid w:val="00521F2B"/>
    <w:rsid w:val="00522002"/>
    <w:rsid w:val="0052216B"/>
    <w:rsid w:val="00522459"/>
    <w:rsid w:val="005224F2"/>
    <w:rsid w:val="00522556"/>
    <w:rsid w:val="0052264D"/>
    <w:rsid w:val="005226B3"/>
    <w:rsid w:val="005228A1"/>
    <w:rsid w:val="0052294E"/>
    <w:rsid w:val="00522D2F"/>
    <w:rsid w:val="00522E05"/>
    <w:rsid w:val="00523706"/>
    <w:rsid w:val="00523B52"/>
    <w:rsid w:val="00523E37"/>
    <w:rsid w:val="00523E75"/>
    <w:rsid w:val="00524137"/>
    <w:rsid w:val="005241DE"/>
    <w:rsid w:val="00524225"/>
    <w:rsid w:val="005245D9"/>
    <w:rsid w:val="00524667"/>
    <w:rsid w:val="0052494A"/>
    <w:rsid w:val="00524994"/>
    <w:rsid w:val="00524C66"/>
    <w:rsid w:val="00524DF7"/>
    <w:rsid w:val="00524E73"/>
    <w:rsid w:val="005253A2"/>
    <w:rsid w:val="005253C3"/>
    <w:rsid w:val="0052551D"/>
    <w:rsid w:val="0052553A"/>
    <w:rsid w:val="00525576"/>
    <w:rsid w:val="005257FF"/>
    <w:rsid w:val="00525A24"/>
    <w:rsid w:val="00525D4E"/>
    <w:rsid w:val="00525D6D"/>
    <w:rsid w:val="00525DC6"/>
    <w:rsid w:val="00525F2B"/>
    <w:rsid w:val="00526E37"/>
    <w:rsid w:val="0052733D"/>
    <w:rsid w:val="0052740D"/>
    <w:rsid w:val="0052767B"/>
    <w:rsid w:val="005277B7"/>
    <w:rsid w:val="005277D3"/>
    <w:rsid w:val="0052791D"/>
    <w:rsid w:val="00527BBE"/>
    <w:rsid w:val="00527C3C"/>
    <w:rsid w:val="00527D00"/>
    <w:rsid w:val="00527F70"/>
    <w:rsid w:val="00530608"/>
    <w:rsid w:val="00530911"/>
    <w:rsid w:val="00530D7D"/>
    <w:rsid w:val="0053103A"/>
    <w:rsid w:val="0053177A"/>
    <w:rsid w:val="00531C57"/>
    <w:rsid w:val="00531D5C"/>
    <w:rsid w:val="00532119"/>
    <w:rsid w:val="005321F6"/>
    <w:rsid w:val="005322B6"/>
    <w:rsid w:val="0053237E"/>
    <w:rsid w:val="005325C9"/>
    <w:rsid w:val="005326FE"/>
    <w:rsid w:val="00532A09"/>
    <w:rsid w:val="00532A13"/>
    <w:rsid w:val="00532BE1"/>
    <w:rsid w:val="00532D59"/>
    <w:rsid w:val="00532D95"/>
    <w:rsid w:val="00532FE5"/>
    <w:rsid w:val="005334B2"/>
    <w:rsid w:val="005334EA"/>
    <w:rsid w:val="00533799"/>
    <w:rsid w:val="00533873"/>
    <w:rsid w:val="005338FC"/>
    <w:rsid w:val="00533B4D"/>
    <w:rsid w:val="00533CB6"/>
    <w:rsid w:val="005340DA"/>
    <w:rsid w:val="005342E2"/>
    <w:rsid w:val="00534529"/>
    <w:rsid w:val="0053453C"/>
    <w:rsid w:val="00534737"/>
    <w:rsid w:val="00534BAF"/>
    <w:rsid w:val="00534BB3"/>
    <w:rsid w:val="0053500B"/>
    <w:rsid w:val="00535199"/>
    <w:rsid w:val="0053520D"/>
    <w:rsid w:val="00535265"/>
    <w:rsid w:val="005353DD"/>
    <w:rsid w:val="00535488"/>
    <w:rsid w:val="0053551F"/>
    <w:rsid w:val="00535709"/>
    <w:rsid w:val="005359B4"/>
    <w:rsid w:val="00535AFD"/>
    <w:rsid w:val="00535B4F"/>
    <w:rsid w:val="00535CD1"/>
    <w:rsid w:val="00535D5B"/>
    <w:rsid w:val="00535F28"/>
    <w:rsid w:val="0053633E"/>
    <w:rsid w:val="00536408"/>
    <w:rsid w:val="0053654D"/>
    <w:rsid w:val="0053687E"/>
    <w:rsid w:val="00536D84"/>
    <w:rsid w:val="00537099"/>
    <w:rsid w:val="00537185"/>
    <w:rsid w:val="0053734C"/>
    <w:rsid w:val="00537432"/>
    <w:rsid w:val="005374D2"/>
    <w:rsid w:val="00537571"/>
    <w:rsid w:val="005376D9"/>
    <w:rsid w:val="00537A7D"/>
    <w:rsid w:val="00537C9E"/>
    <w:rsid w:val="0054007D"/>
    <w:rsid w:val="00540146"/>
    <w:rsid w:val="005402CD"/>
    <w:rsid w:val="00540422"/>
    <w:rsid w:val="00540DD9"/>
    <w:rsid w:val="0054104C"/>
    <w:rsid w:val="005411CE"/>
    <w:rsid w:val="00541840"/>
    <w:rsid w:val="00541AB0"/>
    <w:rsid w:val="0054253D"/>
    <w:rsid w:val="0054276D"/>
    <w:rsid w:val="0054293B"/>
    <w:rsid w:val="00542A14"/>
    <w:rsid w:val="00542D3E"/>
    <w:rsid w:val="00542E20"/>
    <w:rsid w:val="00543095"/>
    <w:rsid w:val="005432D5"/>
    <w:rsid w:val="00543459"/>
    <w:rsid w:val="00543682"/>
    <w:rsid w:val="005436C8"/>
    <w:rsid w:val="00543DBC"/>
    <w:rsid w:val="00544010"/>
    <w:rsid w:val="00544130"/>
    <w:rsid w:val="00544351"/>
    <w:rsid w:val="00544458"/>
    <w:rsid w:val="005445D4"/>
    <w:rsid w:val="00544685"/>
    <w:rsid w:val="005446D7"/>
    <w:rsid w:val="005447AA"/>
    <w:rsid w:val="00544BB9"/>
    <w:rsid w:val="00544CD5"/>
    <w:rsid w:val="00544DE3"/>
    <w:rsid w:val="005452DE"/>
    <w:rsid w:val="0054589B"/>
    <w:rsid w:val="005458A9"/>
    <w:rsid w:val="00545A64"/>
    <w:rsid w:val="00545AD9"/>
    <w:rsid w:val="00545BF0"/>
    <w:rsid w:val="00545C51"/>
    <w:rsid w:val="00545CEA"/>
    <w:rsid w:val="005460CB"/>
    <w:rsid w:val="00546186"/>
    <w:rsid w:val="0054699F"/>
    <w:rsid w:val="00546AC5"/>
    <w:rsid w:val="00546B9A"/>
    <w:rsid w:val="00546D4C"/>
    <w:rsid w:val="00546FB0"/>
    <w:rsid w:val="0054704B"/>
    <w:rsid w:val="00547C55"/>
    <w:rsid w:val="00547CA8"/>
    <w:rsid w:val="00547FAF"/>
    <w:rsid w:val="0055007A"/>
    <w:rsid w:val="005500CF"/>
    <w:rsid w:val="005504F4"/>
    <w:rsid w:val="005507AA"/>
    <w:rsid w:val="00550916"/>
    <w:rsid w:val="00550D8B"/>
    <w:rsid w:val="00551055"/>
    <w:rsid w:val="005511B0"/>
    <w:rsid w:val="005511B4"/>
    <w:rsid w:val="0055136D"/>
    <w:rsid w:val="00551838"/>
    <w:rsid w:val="00551DE5"/>
    <w:rsid w:val="00551E20"/>
    <w:rsid w:val="00551F38"/>
    <w:rsid w:val="00552145"/>
    <w:rsid w:val="0055255A"/>
    <w:rsid w:val="005525D9"/>
    <w:rsid w:val="0055295F"/>
    <w:rsid w:val="0055298B"/>
    <w:rsid w:val="00552AA3"/>
    <w:rsid w:val="00552B5A"/>
    <w:rsid w:val="00552BC3"/>
    <w:rsid w:val="00552DCA"/>
    <w:rsid w:val="00552DEB"/>
    <w:rsid w:val="00552FC4"/>
    <w:rsid w:val="0055322C"/>
    <w:rsid w:val="00553397"/>
    <w:rsid w:val="00553403"/>
    <w:rsid w:val="00553454"/>
    <w:rsid w:val="00553521"/>
    <w:rsid w:val="00553636"/>
    <w:rsid w:val="00553873"/>
    <w:rsid w:val="00553899"/>
    <w:rsid w:val="005539ED"/>
    <w:rsid w:val="00553A43"/>
    <w:rsid w:val="00553AB0"/>
    <w:rsid w:val="00553C54"/>
    <w:rsid w:val="00553FDA"/>
    <w:rsid w:val="00554339"/>
    <w:rsid w:val="00554541"/>
    <w:rsid w:val="0055470C"/>
    <w:rsid w:val="00554982"/>
    <w:rsid w:val="00554B15"/>
    <w:rsid w:val="00554B5D"/>
    <w:rsid w:val="00554C64"/>
    <w:rsid w:val="00554DB6"/>
    <w:rsid w:val="0055538B"/>
    <w:rsid w:val="005555B4"/>
    <w:rsid w:val="00555656"/>
    <w:rsid w:val="00555E0A"/>
    <w:rsid w:val="0055625E"/>
    <w:rsid w:val="00556451"/>
    <w:rsid w:val="0055645C"/>
    <w:rsid w:val="005567AF"/>
    <w:rsid w:val="005569C7"/>
    <w:rsid w:val="00556CA3"/>
    <w:rsid w:val="00556E2C"/>
    <w:rsid w:val="00556F57"/>
    <w:rsid w:val="00557482"/>
    <w:rsid w:val="005577AA"/>
    <w:rsid w:val="00557D33"/>
    <w:rsid w:val="00557DF0"/>
    <w:rsid w:val="00557E4F"/>
    <w:rsid w:val="005602C3"/>
    <w:rsid w:val="00560554"/>
    <w:rsid w:val="00560612"/>
    <w:rsid w:val="00560800"/>
    <w:rsid w:val="00560AFA"/>
    <w:rsid w:val="00561075"/>
    <w:rsid w:val="00561076"/>
    <w:rsid w:val="005610A1"/>
    <w:rsid w:val="0056110C"/>
    <w:rsid w:val="005611F3"/>
    <w:rsid w:val="00561781"/>
    <w:rsid w:val="005619A6"/>
    <w:rsid w:val="00561A6E"/>
    <w:rsid w:val="00562093"/>
    <w:rsid w:val="0056224E"/>
    <w:rsid w:val="00562786"/>
    <w:rsid w:val="00562853"/>
    <w:rsid w:val="00562B74"/>
    <w:rsid w:val="00562C55"/>
    <w:rsid w:val="00562CAF"/>
    <w:rsid w:val="00563191"/>
    <w:rsid w:val="005631D1"/>
    <w:rsid w:val="005635DC"/>
    <w:rsid w:val="005637CC"/>
    <w:rsid w:val="00563A94"/>
    <w:rsid w:val="00563DC6"/>
    <w:rsid w:val="00564031"/>
    <w:rsid w:val="00564088"/>
    <w:rsid w:val="005641FC"/>
    <w:rsid w:val="0056450E"/>
    <w:rsid w:val="00564B8B"/>
    <w:rsid w:val="00564B95"/>
    <w:rsid w:val="00564BA8"/>
    <w:rsid w:val="00564D25"/>
    <w:rsid w:val="00564E43"/>
    <w:rsid w:val="00564FAB"/>
    <w:rsid w:val="00565032"/>
    <w:rsid w:val="00565244"/>
    <w:rsid w:val="0056536C"/>
    <w:rsid w:val="00565825"/>
    <w:rsid w:val="00565DF8"/>
    <w:rsid w:val="00566010"/>
    <w:rsid w:val="005661F4"/>
    <w:rsid w:val="00566300"/>
    <w:rsid w:val="005663AB"/>
    <w:rsid w:val="005663E1"/>
    <w:rsid w:val="00566577"/>
    <w:rsid w:val="005665B3"/>
    <w:rsid w:val="005666E5"/>
    <w:rsid w:val="0056686E"/>
    <w:rsid w:val="00566CD9"/>
    <w:rsid w:val="00566EF5"/>
    <w:rsid w:val="00566F0F"/>
    <w:rsid w:val="0056714A"/>
    <w:rsid w:val="0056748F"/>
    <w:rsid w:val="00567515"/>
    <w:rsid w:val="005675A0"/>
    <w:rsid w:val="00567837"/>
    <w:rsid w:val="00567FB6"/>
    <w:rsid w:val="005700DC"/>
    <w:rsid w:val="005703A5"/>
    <w:rsid w:val="005703BF"/>
    <w:rsid w:val="005704FA"/>
    <w:rsid w:val="00570609"/>
    <w:rsid w:val="00570733"/>
    <w:rsid w:val="00570C32"/>
    <w:rsid w:val="00570EF5"/>
    <w:rsid w:val="00571022"/>
    <w:rsid w:val="00571071"/>
    <w:rsid w:val="00571263"/>
    <w:rsid w:val="0057150A"/>
    <w:rsid w:val="00571874"/>
    <w:rsid w:val="00571BB1"/>
    <w:rsid w:val="00571E27"/>
    <w:rsid w:val="00571F25"/>
    <w:rsid w:val="005725EC"/>
    <w:rsid w:val="00572615"/>
    <w:rsid w:val="005726BA"/>
    <w:rsid w:val="00572804"/>
    <w:rsid w:val="005729FC"/>
    <w:rsid w:val="00572A80"/>
    <w:rsid w:val="00573026"/>
    <w:rsid w:val="0057361C"/>
    <w:rsid w:val="005737CB"/>
    <w:rsid w:val="0057397A"/>
    <w:rsid w:val="005739D3"/>
    <w:rsid w:val="00573A72"/>
    <w:rsid w:val="00573DCF"/>
    <w:rsid w:val="00573E97"/>
    <w:rsid w:val="00574267"/>
    <w:rsid w:val="005742E9"/>
    <w:rsid w:val="00574403"/>
    <w:rsid w:val="0057471E"/>
    <w:rsid w:val="00574B90"/>
    <w:rsid w:val="00574D46"/>
    <w:rsid w:val="00574DA1"/>
    <w:rsid w:val="00575335"/>
    <w:rsid w:val="005754CF"/>
    <w:rsid w:val="00575538"/>
    <w:rsid w:val="00575562"/>
    <w:rsid w:val="005756F8"/>
    <w:rsid w:val="0057586E"/>
    <w:rsid w:val="005759D5"/>
    <w:rsid w:val="00575A44"/>
    <w:rsid w:val="00575D1F"/>
    <w:rsid w:val="00575E94"/>
    <w:rsid w:val="00576232"/>
    <w:rsid w:val="005762BE"/>
    <w:rsid w:val="005766A0"/>
    <w:rsid w:val="00576CEA"/>
    <w:rsid w:val="00576E75"/>
    <w:rsid w:val="00576F2C"/>
    <w:rsid w:val="00576FA2"/>
    <w:rsid w:val="00577022"/>
    <w:rsid w:val="00577071"/>
    <w:rsid w:val="00577129"/>
    <w:rsid w:val="00577162"/>
    <w:rsid w:val="005771D2"/>
    <w:rsid w:val="00577296"/>
    <w:rsid w:val="00577470"/>
    <w:rsid w:val="005774E3"/>
    <w:rsid w:val="00577668"/>
    <w:rsid w:val="00577705"/>
    <w:rsid w:val="00577741"/>
    <w:rsid w:val="00577793"/>
    <w:rsid w:val="00577A37"/>
    <w:rsid w:val="00577F2D"/>
    <w:rsid w:val="005801BA"/>
    <w:rsid w:val="005808AA"/>
    <w:rsid w:val="0058093D"/>
    <w:rsid w:val="0058095C"/>
    <w:rsid w:val="005809EC"/>
    <w:rsid w:val="00580AE2"/>
    <w:rsid w:val="00580DF2"/>
    <w:rsid w:val="00580F5A"/>
    <w:rsid w:val="005814DE"/>
    <w:rsid w:val="005818A4"/>
    <w:rsid w:val="005818C9"/>
    <w:rsid w:val="0058198A"/>
    <w:rsid w:val="005819DB"/>
    <w:rsid w:val="00581A82"/>
    <w:rsid w:val="00581A9C"/>
    <w:rsid w:val="00582C5D"/>
    <w:rsid w:val="00582E2F"/>
    <w:rsid w:val="00583060"/>
    <w:rsid w:val="005831D5"/>
    <w:rsid w:val="0058324C"/>
    <w:rsid w:val="005838EC"/>
    <w:rsid w:val="00583CA8"/>
    <w:rsid w:val="00583CD5"/>
    <w:rsid w:val="00583F0B"/>
    <w:rsid w:val="005843F9"/>
    <w:rsid w:val="00584674"/>
    <w:rsid w:val="005847CF"/>
    <w:rsid w:val="00584A62"/>
    <w:rsid w:val="00584ADE"/>
    <w:rsid w:val="00584AFD"/>
    <w:rsid w:val="00585217"/>
    <w:rsid w:val="0058558D"/>
    <w:rsid w:val="005856DC"/>
    <w:rsid w:val="00585A50"/>
    <w:rsid w:val="00585A9F"/>
    <w:rsid w:val="00585CF3"/>
    <w:rsid w:val="005867EB"/>
    <w:rsid w:val="0058692F"/>
    <w:rsid w:val="00586F80"/>
    <w:rsid w:val="005879A6"/>
    <w:rsid w:val="00587AA9"/>
    <w:rsid w:val="00587E2E"/>
    <w:rsid w:val="00587ECE"/>
    <w:rsid w:val="00590051"/>
    <w:rsid w:val="005902DC"/>
    <w:rsid w:val="00590359"/>
    <w:rsid w:val="005908E9"/>
    <w:rsid w:val="0059091C"/>
    <w:rsid w:val="0059096B"/>
    <w:rsid w:val="00590AF4"/>
    <w:rsid w:val="00590E94"/>
    <w:rsid w:val="00590EA6"/>
    <w:rsid w:val="00590FD2"/>
    <w:rsid w:val="005918B3"/>
    <w:rsid w:val="005918EB"/>
    <w:rsid w:val="005919A7"/>
    <w:rsid w:val="00591C33"/>
    <w:rsid w:val="00591E4F"/>
    <w:rsid w:val="005922CC"/>
    <w:rsid w:val="005922EC"/>
    <w:rsid w:val="0059245A"/>
    <w:rsid w:val="005925DC"/>
    <w:rsid w:val="005928DE"/>
    <w:rsid w:val="0059291D"/>
    <w:rsid w:val="00592BDC"/>
    <w:rsid w:val="00592C6E"/>
    <w:rsid w:val="00592F79"/>
    <w:rsid w:val="0059324B"/>
    <w:rsid w:val="00593679"/>
    <w:rsid w:val="005937F3"/>
    <w:rsid w:val="00593970"/>
    <w:rsid w:val="005939AC"/>
    <w:rsid w:val="00593A37"/>
    <w:rsid w:val="00593ACE"/>
    <w:rsid w:val="00593C11"/>
    <w:rsid w:val="0059405C"/>
    <w:rsid w:val="005946BE"/>
    <w:rsid w:val="00594B1D"/>
    <w:rsid w:val="00594C96"/>
    <w:rsid w:val="00594DB1"/>
    <w:rsid w:val="00594F15"/>
    <w:rsid w:val="00594F3E"/>
    <w:rsid w:val="005950DC"/>
    <w:rsid w:val="00595214"/>
    <w:rsid w:val="0059530D"/>
    <w:rsid w:val="00595568"/>
    <w:rsid w:val="0059597E"/>
    <w:rsid w:val="00595B5A"/>
    <w:rsid w:val="00595D0C"/>
    <w:rsid w:val="00595E14"/>
    <w:rsid w:val="00595F5F"/>
    <w:rsid w:val="005961C1"/>
    <w:rsid w:val="0059669E"/>
    <w:rsid w:val="005966D6"/>
    <w:rsid w:val="00596742"/>
    <w:rsid w:val="00596746"/>
    <w:rsid w:val="005969B3"/>
    <w:rsid w:val="005969E5"/>
    <w:rsid w:val="00596F18"/>
    <w:rsid w:val="005970FB"/>
    <w:rsid w:val="00597179"/>
    <w:rsid w:val="005976B8"/>
    <w:rsid w:val="00597AEF"/>
    <w:rsid w:val="00597B93"/>
    <w:rsid w:val="00597DC4"/>
    <w:rsid w:val="00597E20"/>
    <w:rsid w:val="005A0275"/>
    <w:rsid w:val="005A0604"/>
    <w:rsid w:val="005A062E"/>
    <w:rsid w:val="005A070C"/>
    <w:rsid w:val="005A0AFF"/>
    <w:rsid w:val="005A1222"/>
    <w:rsid w:val="005A1347"/>
    <w:rsid w:val="005A16B9"/>
    <w:rsid w:val="005A16E3"/>
    <w:rsid w:val="005A1A57"/>
    <w:rsid w:val="005A1A95"/>
    <w:rsid w:val="005A1C21"/>
    <w:rsid w:val="005A1D83"/>
    <w:rsid w:val="005A1E59"/>
    <w:rsid w:val="005A2042"/>
    <w:rsid w:val="005A2160"/>
    <w:rsid w:val="005A21B2"/>
    <w:rsid w:val="005A22F3"/>
    <w:rsid w:val="005A2562"/>
    <w:rsid w:val="005A2649"/>
    <w:rsid w:val="005A292C"/>
    <w:rsid w:val="005A31A1"/>
    <w:rsid w:val="005A3238"/>
    <w:rsid w:val="005A345D"/>
    <w:rsid w:val="005A3542"/>
    <w:rsid w:val="005A390F"/>
    <w:rsid w:val="005A3B8C"/>
    <w:rsid w:val="005A3CDC"/>
    <w:rsid w:val="005A3D96"/>
    <w:rsid w:val="005A3FAB"/>
    <w:rsid w:val="005A45FD"/>
    <w:rsid w:val="005A476F"/>
    <w:rsid w:val="005A48C3"/>
    <w:rsid w:val="005A4C9E"/>
    <w:rsid w:val="005A4FD3"/>
    <w:rsid w:val="005A501B"/>
    <w:rsid w:val="005A56B2"/>
    <w:rsid w:val="005A56CF"/>
    <w:rsid w:val="005A57EA"/>
    <w:rsid w:val="005A57FC"/>
    <w:rsid w:val="005A5811"/>
    <w:rsid w:val="005A598F"/>
    <w:rsid w:val="005A5A2F"/>
    <w:rsid w:val="005A5DB3"/>
    <w:rsid w:val="005A5EB6"/>
    <w:rsid w:val="005A6081"/>
    <w:rsid w:val="005A6300"/>
    <w:rsid w:val="005A6670"/>
    <w:rsid w:val="005A6774"/>
    <w:rsid w:val="005A6AE0"/>
    <w:rsid w:val="005A6BBC"/>
    <w:rsid w:val="005A6D17"/>
    <w:rsid w:val="005A6D8D"/>
    <w:rsid w:val="005A6E07"/>
    <w:rsid w:val="005A7067"/>
    <w:rsid w:val="005A7102"/>
    <w:rsid w:val="005A7198"/>
    <w:rsid w:val="005A7237"/>
    <w:rsid w:val="005A7B8A"/>
    <w:rsid w:val="005A7C21"/>
    <w:rsid w:val="005B0478"/>
    <w:rsid w:val="005B061C"/>
    <w:rsid w:val="005B1006"/>
    <w:rsid w:val="005B12E6"/>
    <w:rsid w:val="005B1355"/>
    <w:rsid w:val="005B14D1"/>
    <w:rsid w:val="005B1595"/>
    <w:rsid w:val="005B1859"/>
    <w:rsid w:val="005B1BFE"/>
    <w:rsid w:val="005B1C98"/>
    <w:rsid w:val="005B202D"/>
    <w:rsid w:val="005B2B46"/>
    <w:rsid w:val="005B2F48"/>
    <w:rsid w:val="005B2FC5"/>
    <w:rsid w:val="005B3175"/>
    <w:rsid w:val="005B3378"/>
    <w:rsid w:val="005B340F"/>
    <w:rsid w:val="005B347D"/>
    <w:rsid w:val="005B3553"/>
    <w:rsid w:val="005B3788"/>
    <w:rsid w:val="005B37CA"/>
    <w:rsid w:val="005B3868"/>
    <w:rsid w:val="005B3B51"/>
    <w:rsid w:val="005B3D67"/>
    <w:rsid w:val="005B4031"/>
    <w:rsid w:val="005B424E"/>
    <w:rsid w:val="005B455F"/>
    <w:rsid w:val="005B45D0"/>
    <w:rsid w:val="005B4850"/>
    <w:rsid w:val="005B4D6D"/>
    <w:rsid w:val="005B53C1"/>
    <w:rsid w:val="005B567B"/>
    <w:rsid w:val="005B57BC"/>
    <w:rsid w:val="005B584F"/>
    <w:rsid w:val="005B5A50"/>
    <w:rsid w:val="005B5B59"/>
    <w:rsid w:val="005B5D71"/>
    <w:rsid w:val="005B5F5F"/>
    <w:rsid w:val="005B603A"/>
    <w:rsid w:val="005B61D7"/>
    <w:rsid w:val="005B6412"/>
    <w:rsid w:val="005B6C76"/>
    <w:rsid w:val="005B6F39"/>
    <w:rsid w:val="005B6F5C"/>
    <w:rsid w:val="005B7201"/>
    <w:rsid w:val="005B720A"/>
    <w:rsid w:val="005B7A2C"/>
    <w:rsid w:val="005B7BC1"/>
    <w:rsid w:val="005B7E9E"/>
    <w:rsid w:val="005C0738"/>
    <w:rsid w:val="005C0D70"/>
    <w:rsid w:val="005C1083"/>
    <w:rsid w:val="005C1329"/>
    <w:rsid w:val="005C170F"/>
    <w:rsid w:val="005C1792"/>
    <w:rsid w:val="005C1901"/>
    <w:rsid w:val="005C19B8"/>
    <w:rsid w:val="005C1B97"/>
    <w:rsid w:val="005C1CDD"/>
    <w:rsid w:val="005C2032"/>
    <w:rsid w:val="005C2362"/>
    <w:rsid w:val="005C23D6"/>
    <w:rsid w:val="005C2760"/>
    <w:rsid w:val="005C2A0A"/>
    <w:rsid w:val="005C2C0B"/>
    <w:rsid w:val="005C2CE2"/>
    <w:rsid w:val="005C2E24"/>
    <w:rsid w:val="005C2FF1"/>
    <w:rsid w:val="005C30D4"/>
    <w:rsid w:val="005C343B"/>
    <w:rsid w:val="005C3520"/>
    <w:rsid w:val="005C379A"/>
    <w:rsid w:val="005C39D7"/>
    <w:rsid w:val="005C3C05"/>
    <w:rsid w:val="005C4093"/>
    <w:rsid w:val="005C4340"/>
    <w:rsid w:val="005C4453"/>
    <w:rsid w:val="005C4A52"/>
    <w:rsid w:val="005C51E7"/>
    <w:rsid w:val="005C553A"/>
    <w:rsid w:val="005C555D"/>
    <w:rsid w:val="005C58C3"/>
    <w:rsid w:val="005C58DF"/>
    <w:rsid w:val="005C5E34"/>
    <w:rsid w:val="005C5E7E"/>
    <w:rsid w:val="005C6486"/>
    <w:rsid w:val="005C6569"/>
    <w:rsid w:val="005C69E7"/>
    <w:rsid w:val="005C6A34"/>
    <w:rsid w:val="005C6B1A"/>
    <w:rsid w:val="005C6F4E"/>
    <w:rsid w:val="005C75EB"/>
    <w:rsid w:val="005C767E"/>
    <w:rsid w:val="005C785F"/>
    <w:rsid w:val="005C7889"/>
    <w:rsid w:val="005C7A86"/>
    <w:rsid w:val="005C7B72"/>
    <w:rsid w:val="005C7D3E"/>
    <w:rsid w:val="005C7E8B"/>
    <w:rsid w:val="005D00D1"/>
    <w:rsid w:val="005D00E0"/>
    <w:rsid w:val="005D0284"/>
    <w:rsid w:val="005D03F7"/>
    <w:rsid w:val="005D03FE"/>
    <w:rsid w:val="005D043C"/>
    <w:rsid w:val="005D0AF5"/>
    <w:rsid w:val="005D0CB7"/>
    <w:rsid w:val="005D0DFF"/>
    <w:rsid w:val="005D109D"/>
    <w:rsid w:val="005D13DC"/>
    <w:rsid w:val="005D1458"/>
    <w:rsid w:val="005D15FD"/>
    <w:rsid w:val="005D1791"/>
    <w:rsid w:val="005D1BA9"/>
    <w:rsid w:val="005D1D8C"/>
    <w:rsid w:val="005D1E21"/>
    <w:rsid w:val="005D1F16"/>
    <w:rsid w:val="005D20FF"/>
    <w:rsid w:val="005D22F6"/>
    <w:rsid w:val="005D23DE"/>
    <w:rsid w:val="005D2570"/>
    <w:rsid w:val="005D2597"/>
    <w:rsid w:val="005D25C8"/>
    <w:rsid w:val="005D260D"/>
    <w:rsid w:val="005D2905"/>
    <w:rsid w:val="005D2999"/>
    <w:rsid w:val="005D2AF5"/>
    <w:rsid w:val="005D2C4B"/>
    <w:rsid w:val="005D30E9"/>
    <w:rsid w:val="005D3107"/>
    <w:rsid w:val="005D310A"/>
    <w:rsid w:val="005D3199"/>
    <w:rsid w:val="005D32C4"/>
    <w:rsid w:val="005D33AF"/>
    <w:rsid w:val="005D34D3"/>
    <w:rsid w:val="005D355B"/>
    <w:rsid w:val="005D3B07"/>
    <w:rsid w:val="005D3DFC"/>
    <w:rsid w:val="005D3F02"/>
    <w:rsid w:val="005D406E"/>
    <w:rsid w:val="005D4135"/>
    <w:rsid w:val="005D4672"/>
    <w:rsid w:val="005D48BC"/>
    <w:rsid w:val="005D49CE"/>
    <w:rsid w:val="005D49D9"/>
    <w:rsid w:val="005D4F74"/>
    <w:rsid w:val="005D53FA"/>
    <w:rsid w:val="005D5547"/>
    <w:rsid w:val="005D565C"/>
    <w:rsid w:val="005D5D80"/>
    <w:rsid w:val="005D5F26"/>
    <w:rsid w:val="005D5F49"/>
    <w:rsid w:val="005D61F3"/>
    <w:rsid w:val="005D63B4"/>
    <w:rsid w:val="005D653E"/>
    <w:rsid w:val="005D6656"/>
    <w:rsid w:val="005D6CBB"/>
    <w:rsid w:val="005D6D8A"/>
    <w:rsid w:val="005D7142"/>
    <w:rsid w:val="005D71F4"/>
    <w:rsid w:val="005D7469"/>
    <w:rsid w:val="005D769B"/>
    <w:rsid w:val="005D77C7"/>
    <w:rsid w:val="005D79CD"/>
    <w:rsid w:val="005D7AC7"/>
    <w:rsid w:val="005D7AC9"/>
    <w:rsid w:val="005D7B69"/>
    <w:rsid w:val="005D7E61"/>
    <w:rsid w:val="005E02B4"/>
    <w:rsid w:val="005E03E4"/>
    <w:rsid w:val="005E0407"/>
    <w:rsid w:val="005E0545"/>
    <w:rsid w:val="005E063C"/>
    <w:rsid w:val="005E06AD"/>
    <w:rsid w:val="005E0772"/>
    <w:rsid w:val="005E1007"/>
    <w:rsid w:val="005E13B0"/>
    <w:rsid w:val="005E1510"/>
    <w:rsid w:val="005E1602"/>
    <w:rsid w:val="005E170B"/>
    <w:rsid w:val="005E1B0B"/>
    <w:rsid w:val="005E1B12"/>
    <w:rsid w:val="005E1E3B"/>
    <w:rsid w:val="005E1EB5"/>
    <w:rsid w:val="005E1FC2"/>
    <w:rsid w:val="005E2054"/>
    <w:rsid w:val="005E2077"/>
    <w:rsid w:val="005E2503"/>
    <w:rsid w:val="005E26B5"/>
    <w:rsid w:val="005E2724"/>
    <w:rsid w:val="005E28FB"/>
    <w:rsid w:val="005E2BC9"/>
    <w:rsid w:val="005E2C1B"/>
    <w:rsid w:val="005E2C7B"/>
    <w:rsid w:val="005E313B"/>
    <w:rsid w:val="005E33F8"/>
    <w:rsid w:val="005E34B8"/>
    <w:rsid w:val="005E360E"/>
    <w:rsid w:val="005E3668"/>
    <w:rsid w:val="005E3748"/>
    <w:rsid w:val="005E37E2"/>
    <w:rsid w:val="005E387A"/>
    <w:rsid w:val="005E3BE9"/>
    <w:rsid w:val="005E3E0C"/>
    <w:rsid w:val="005E427E"/>
    <w:rsid w:val="005E42BD"/>
    <w:rsid w:val="005E46BD"/>
    <w:rsid w:val="005E47BD"/>
    <w:rsid w:val="005E47C0"/>
    <w:rsid w:val="005E47DB"/>
    <w:rsid w:val="005E4880"/>
    <w:rsid w:val="005E48CA"/>
    <w:rsid w:val="005E4F36"/>
    <w:rsid w:val="005E4FD0"/>
    <w:rsid w:val="005E537F"/>
    <w:rsid w:val="005E54FD"/>
    <w:rsid w:val="005E55F7"/>
    <w:rsid w:val="005E575F"/>
    <w:rsid w:val="005E58E9"/>
    <w:rsid w:val="005E5A07"/>
    <w:rsid w:val="005E5B2E"/>
    <w:rsid w:val="005E5B5E"/>
    <w:rsid w:val="005E611C"/>
    <w:rsid w:val="005E625A"/>
    <w:rsid w:val="005E6293"/>
    <w:rsid w:val="005E62D1"/>
    <w:rsid w:val="005E655A"/>
    <w:rsid w:val="005E662C"/>
    <w:rsid w:val="005E688C"/>
    <w:rsid w:val="005E69EF"/>
    <w:rsid w:val="005E6A75"/>
    <w:rsid w:val="005E6B19"/>
    <w:rsid w:val="005E6C75"/>
    <w:rsid w:val="005E6CDD"/>
    <w:rsid w:val="005E72C1"/>
    <w:rsid w:val="005E7533"/>
    <w:rsid w:val="005E75B6"/>
    <w:rsid w:val="005E7635"/>
    <w:rsid w:val="005E76D8"/>
    <w:rsid w:val="005E7724"/>
    <w:rsid w:val="005E7783"/>
    <w:rsid w:val="005E78C9"/>
    <w:rsid w:val="005E7BC8"/>
    <w:rsid w:val="005E7D21"/>
    <w:rsid w:val="005E7FDE"/>
    <w:rsid w:val="005F0081"/>
    <w:rsid w:val="005F0110"/>
    <w:rsid w:val="005F013F"/>
    <w:rsid w:val="005F02C5"/>
    <w:rsid w:val="005F04BB"/>
    <w:rsid w:val="005F0727"/>
    <w:rsid w:val="005F09D0"/>
    <w:rsid w:val="005F0E73"/>
    <w:rsid w:val="005F1038"/>
    <w:rsid w:val="005F10CD"/>
    <w:rsid w:val="005F1278"/>
    <w:rsid w:val="005F1559"/>
    <w:rsid w:val="005F1596"/>
    <w:rsid w:val="005F16FB"/>
    <w:rsid w:val="005F1A51"/>
    <w:rsid w:val="005F1CA8"/>
    <w:rsid w:val="005F1E92"/>
    <w:rsid w:val="005F207B"/>
    <w:rsid w:val="005F2148"/>
    <w:rsid w:val="005F24E7"/>
    <w:rsid w:val="005F25C5"/>
    <w:rsid w:val="005F2833"/>
    <w:rsid w:val="005F2851"/>
    <w:rsid w:val="005F299E"/>
    <w:rsid w:val="005F2A95"/>
    <w:rsid w:val="005F2D60"/>
    <w:rsid w:val="005F2E9B"/>
    <w:rsid w:val="005F30F7"/>
    <w:rsid w:val="005F3234"/>
    <w:rsid w:val="005F32EE"/>
    <w:rsid w:val="005F3303"/>
    <w:rsid w:val="005F34B5"/>
    <w:rsid w:val="005F3773"/>
    <w:rsid w:val="005F39BD"/>
    <w:rsid w:val="005F41F1"/>
    <w:rsid w:val="005F44C9"/>
    <w:rsid w:val="005F4673"/>
    <w:rsid w:val="005F49EC"/>
    <w:rsid w:val="005F4E82"/>
    <w:rsid w:val="005F529D"/>
    <w:rsid w:val="005F5904"/>
    <w:rsid w:val="005F59A8"/>
    <w:rsid w:val="005F5B93"/>
    <w:rsid w:val="005F60D6"/>
    <w:rsid w:val="005F614B"/>
    <w:rsid w:val="005F6187"/>
    <w:rsid w:val="005F6704"/>
    <w:rsid w:val="005F6850"/>
    <w:rsid w:val="005F6CCE"/>
    <w:rsid w:val="005F6E50"/>
    <w:rsid w:val="005F71E7"/>
    <w:rsid w:val="005F73BE"/>
    <w:rsid w:val="005F793D"/>
    <w:rsid w:val="005F7D02"/>
    <w:rsid w:val="005F7E4A"/>
    <w:rsid w:val="005F7EB3"/>
    <w:rsid w:val="005F7F9B"/>
    <w:rsid w:val="005F7FDD"/>
    <w:rsid w:val="005F7FF6"/>
    <w:rsid w:val="0060019E"/>
    <w:rsid w:val="0060049D"/>
    <w:rsid w:val="00600530"/>
    <w:rsid w:val="0060089D"/>
    <w:rsid w:val="00600E11"/>
    <w:rsid w:val="0060123D"/>
    <w:rsid w:val="006012BC"/>
    <w:rsid w:val="0060173D"/>
    <w:rsid w:val="006019F9"/>
    <w:rsid w:val="00601A8A"/>
    <w:rsid w:val="00601BC3"/>
    <w:rsid w:val="00601C1B"/>
    <w:rsid w:val="006020CA"/>
    <w:rsid w:val="006022E9"/>
    <w:rsid w:val="006025B4"/>
    <w:rsid w:val="00602658"/>
    <w:rsid w:val="006026C8"/>
    <w:rsid w:val="00602770"/>
    <w:rsid w:val="0060294C"/>
    <w:rsid w:val="00602A3E"/>
    <w:rsid w:val="00602A42"/>
    <w:rsid w:val="00602DE1"/>
    <w:rsid w:val="00602EF3"/>
    <w:rsid w:val="00602F5C"/>
    <w:rsid w:val="006033AD"/>
    <w:rsid w:val="006038A3"/>
    <w:rsid w:val="006038B6"/>
    <w:rsid w:val="00603905"/>
    <w:rsid w:val="00603AE6"/>
    <w:rsid w:val="00603C8D"/>
    <w:rsid w:val="00603DBE"/>
    <w:rsid w:val="00603E55"/>
    <w:rsid w:val="0060448D"/>
    <w:rsid w:val="006044EB"/>
    <w:rsid w:val="006048FE"/>
    <w:rsid w:val="00604AF2"/>
    <w:rsid w:val="00605206"/>
    <w:rsid w:val="00605209"/>
    <w:rsid w:val="006058B3"/>
    <w:rsid w:val="00605C6F"/>
    <w:rsid w:val="00605D00"/>
    <w:rsid w:val="00605D60"/>
    <w:rsid w:val="00605F37"/>
    <w:rsid w:val="00606A21"/>
    <w:rsid w:val="00606C3E"/>
    <w:rsid w:val="00606F28"/>
    <w:rsid w:val="0060793A"/>
    <w:rsid w:val="00607B2A"/>
    <w:rsid w:val="00607DF2"/>
    <w:rsid w:val="00607E3D"/>
    <w:rsid w:val="00607EB3"/>
    <w:rsid w:val="006101AD"/>
    <w:rsid w:val="00610535"/>
    <w:rsid w:val="00610748"/>
    <w:rsid w:val="00610768"/>
    <w:rsid w:val="006107B1"/>
    <w:rsid w:val="006107B5"/>
    <w:rsid w:val="00610C07"/>
    <w:rsid w:val="00610D62"/>
    <w:rsid w:val="00610EC6"/>
    <w:rsid w:val="00610FBE"/>
    <w:rsid w:val="006111EB"/>
    <w:rsid w:val="00611365"/>
    <w:rsid w:val="006114A0"/>
    <w:rsid w:val="006114A1"/>
    <w:rsid w:val="00611751"/>
    <w:rsid w:val="006117BD"/>
    <w:rsid w:val="00611C1F"/>
    <w:rsid w:val="00611C38"/>
    <w:rsid w:val="00611E0E"/>
    <w:rsid w:val="00611E67"/>
    <w:rsid w:val="006120D5"/>
    <w:rsid w:val="006122A1"/>
    <w:rsid w:val="006130EE"/>
    <w:rsid w:val="00613207"/>
    <w:rsid w:val="0061333D"/>
    <w:rsid w:val="006134FF"/>
    <w:rsid w:val="00613650"/>
    <w:rsid w:val="00613821"/>
    <w:rsid w:val="00613A14"/>
    <w:rsid w:val="00613D9C"/>
    <w:rsid w:val="00613E58"/>
    <w:rsid w:val="0061405D"/>
    <w:rsid w:val="00614161"/>
    <w:rsid w:val="006146A3"/>
    <w:rsid w:val="006146F8"/>
    <w:rsid w:val="006148B9"/>
    <w:rsid w:val="00615338"/>
    <w:rsid w:val="00615651"/>
    <w:rsid w:val="0061574A"/>
    <w:rsid w:val="00615800"/>
    <w:rsid w:val="00615905"/>
    <w:rsid w:val="00615BC6"/>
    <w:rsid w:val="00615C1F"/>
    <w:rsid w:val="00615CDB"/>
    <w:rsid w:val="00615EFA"/>
    <w:rsid w:val="00615F50"/>
    <w:rsid w:val="00615F69"/>
    <w:rsid w:val="006162AF"/>
    <w:rsid w:val="0061638E"/>
    <w:rsid w:val="00616831"/>
    <w:rsid w:val="00616A79"/>
    <w:rsid w:val="00616BD4"/>
    <w:rsid w:val="00616E84"/>
    <w:rsid w:val="00617076"/>
    <w:rsid w:val="00617108"/>
    <w:rsid w:val="006174C7"/>
    <w:rsid w:val="00617A61"/>
    <w:rsid w:val="00617A7C"/>
    <w:rsid w:val="00620071"/>
    <w:rsid w:val="006200EC"/>
    <w:rsid w:val="0062027E"/>
    <w:rsid w:val="0062027F"/>
    <w:rsid w:val="0062037F"/>
    <w:rsid w:val="006204B7"/>
    <w:rsid w:val="00620658"/>
    <w:rsid w:val="006207E4"/>
    <w:rsid w:val="00620A87"/>
    <w:rsid w:val="00620BED"/>
    <w:rsid w:val="00620C09"/>
    <w:rsid w:val="00620E82"/>
    <w:rsid w:val="0062109C"/>
    <w:rsid w:val="006212F5"/>
    <w:rsid w:val="006213C6"/>
    <w:rsid w:val="006214BC"/>
    <w:rsid w:val="00621590"/>
    <w:rsid w:val="00621947"/>
    <w:rsid w:val="00621958"/>
    <w:rsid w:val="006219CF"/>
    <w:rsid w:val="00621A13"/>
    <w:rsid w:val="00621BAA"/>
    <w:rsid w:val="00621BC3"/>
    <w:rsid w:val="00621E57"/>
    <w:rsid w:val="00622126"/>
    <w:rsid w:val="006221B6"/>
    <w:rsid w:val="00622225"/>
    <w:rsid w:val="00622287"/>
    <w:rsid w:val="006222C3"/>
    <w:rsid w:val="00622DCC"/>
    <w:rsid w:val="0062301E"/>
    <w:rsid w:val="006231E5"/>
    <w:rsid w:val="00623300"/>
    <w:rsid w:val="00623347"/>
    <w:rsid w:val="006234C6"/>
    <w:rsid w:val="00623501"/>
    <w:rsid w:val="0062367A"/>
    <w:rsid w:val="006238DC"/>
    <w:rsid w:val="00623CA7"/>
    <w:rsid w:val="00623CE9"/>
    <w:rsid w:val="00623D56"/>
    <w:rsid w:val="00623D66"/>
    <w:rsid w:val="00623E35"/>
    <w:rsid w:val="006240C3"/>
    <w:rsid w:val="006240C8"/>
    <w:rsid w:val="006242FC"/>
    <w:rsid w:val="00624768"/>
    <w:rsid w:val="006249B9"/>
    <w:rsid w:val="00624B50"/>
    <w:rsid w:val="00624E7B"/>
    <w:rsid w:val="00624F1F"/>
    <w:rsid w:val="00625163"/>
    <w:rsid w:val="00625543"/>
    <w:rsid w:val="0062580E"/>
    <w:rsid w:val="006258ED"/>
    <w:rsid w:val="006259B2"/>
    <w:rsid w:val="00625A44"/>
    <w:rsid w:val="00625A8F"/>
    <w:rsid w:val="00625B8C"/>
    <w:rsid w:val="00625DDC"/>
    <w:rsid w:val="00626336"/>
    <w:rsid w:val="0062676A"/>
    <w:rsid w:val="006267BF"/>
    <w:rsid w:val="00626900"/>
    <w:rsid w:val="006269B7"/>
    <w:rsid w:val="00626A4A"/>
    <w:rsid w:val="00626C1F"/>
    <w:rsid w:val="00626DA2"/>
    <w:rsid w:val="00626F5D"/>
    <w:rsid w:val="00626FB7"/>
    <w:rsid w:val="00626FDA"/>
    <w:rsid w:val="006278E8"/>
    <w:rsid w:val="00627ADF"/>
    <w:rsid w:val="00627DE4"/>
    <w:rsid w:val="00630498"/>
    <w:rsid w:val="0063056A"/>
    <w:rsid w:val="0063085C"/>
    <w:rsid w:val="00630B6A"/>
    <w:rsid w:val="00630B97"/>
    <w:rsid w:val="00630E0A"/>
    <w:rsid w:val="00631000"/>
    <w:rsid w:val="006319A1"/>
    <w:rsid w:val="006319C6"/>
    <w:rsid w:val="00631A87"/>
    <w:rsid w:val="00631C15"/>
    <w:rsid w:val="00631EF3"/>
    <w:rsid w:val="00631F7B"/>
    <w:rsid w:val="00631FA2"/>
    <w:rsid w:val="006322DB"/>
    <w:rsid w:val="00632A54"/>
    <w:rsid w:val="00632C51"/>
    <w:rsid w:val="00632E29"/>
    <w:rsid w:val="00632EF1"/>
    <w:rsid w:val="00632F42"/>
    <w:rsid w:val="00633305"/>
    <w:rsid w:val="0063377A"/>
    <w:rsid w:val="006338FF"/>
    <w:rsid w:val="0063398E"/>
    <w:rsid w:val="00633B4B"/>
    <w:rsid w:val="00633C92"/>
    <w:rsid w:val="00633CA7"/>
    <w:rsid w:val="00633D48"/>
    <w:rsid w:val="00633D60"/>
    <w:rsid w:val="00633FAB"/>
    <w:rsid w:val="00633FD6"/>
    <w:rsid w:val="00633FE2"/>
    <w:rsid w:val="006340E2"/>
    <w:rsid w:val="006342CA"/>
    <w:rsid w:val="006346E3"/>
    <w:rsid w:val="0063486F"/>
    <w:rsid w:val="00634E8F"/>
    <w:rsid w:val="006350AF"/>
    <w:rsid w:val="00635297"/>
    <w:rsid w:val="00635390"/>
    <w:rsid w:val="0063579D"/>
    <w:rsid w:val="006358D9"/>
    <w:rsid w:val="006359C1"/>
    <w:rsid w:val="00635A59"/>
    <w:rsid w:val="00635C91"/>
    <w:rsid w:val="00635CB6"/>
    <w:rsid w:val="00636161"/>
    <w:rsid w:val="00636183"/>
    <w:rsid w:val="00636260"/>
    <w:rsid w:val="006362FD"/>
    <w:rsid w:val="006364CC"/>
    <w:rsid w:val="00636C2D"/>
    <w:rsid w:val="00636EBB"/>
    <w:rsid w:val="00636F47"/>
    <w:rsid w:val="006370AC"/>
    <w:rsid w:val="006374D2"/>
    <w:rsid w:val="006374DA"/>
    <w:rsid w:val="006379CF"/>
    <w:rsid w:val="00637B81"/>
    <w:rsid w:val="00637D74"/>
    <w:rsid w:val="00637F45"/>
    <w:rsid w:val="00637F7F"/>
    <w:rsid w:val="00637FC9"/>
    <w:rsid w:val="006401A1"/>
    <w:rsid w:val="006401F7"/>
    <w:rsid w:val="006403C9"/>
    <w:rsid w:val="006404AA"/>
    <w:rsid w:val="00640733"/>
    <w:rsid w:val="006409D1"/>
    <w:rsid w:val="00640C3F"/>
    <w:rsid w:val="00640D33"/>
    <w:rsid w:val="00640F09"/>
    <w:rsid w:val="00640F0F"/>
    <w:rsid w:val="00640F6B"/>
    <w:rsid w:val="00641045"/>
    <w:rsid w:val="00641178"/>
    <w:rsid w:val="00641199"/>
    <w:rsid w:val="006413A4"/>
    <w:rsid w:val="00641466"/>
    <w:rsid w:val="0064181F"/>
    <w:rsid w:val="00641858"/>
    <w:rsid w:val="00641DFB"/>
    <w:rsid w:val="0064238E"/>
    <w:rsid w:val="00642445"/>
    <w:rsid w:val="006424B0"/>
    <w:rsid w:val="00642504"/>
    <w:rsid w:val="006429F1"/>
    <w:rsid w:val="00642A32"/>
    <w:rsid w:val="00642E79"/>
    <w:rsid w:val="00642F05"/>
    <w:rsid w:val="00642FA7"/>
    <w:rsid w:val="006435C8"/>
    <w:rsid w:val="006439B1"/>
    <w:rsid w:val="00643F4F"/>
    <w:rsid w:val="00644726"/>
    <w:rsid w:val="006449E2"/>
    <w:rsid w:val="00644A33"/>
    <w:rsid w:val="00644CF5"/>
    <w:rsid w:val="006452C9"/>
    <w:rsid w:val="00645302"/>
    <w:rsid w:val="0064540E"/>
    <w:rsid w:val="0064576E"/>
    <w:rsid w:val="00645899"/>
    <w:rsid w:val="00645AB4"/>
    <w:rsid w:val="00645ABA"/>
    <w:rsid w:val="00645CA0"/>
    <w:rsid w:val="00646027"/>
    <w:rsid w:val="0064611C"/>
    <w:rsid w:val="006461A0"/>
    <w:rsid w:val="006461A4"/>
    <w:rsid w:val="006466CD"/>
    <w:rsid w:val="00646A13"/>
    <w:rsid w:val="00646A8A"/>
    <w:rsid w:val="00646B90"/>
    <w:rsid w:val="00646DBE"/>
    <w:rsid w:val="00647096"/>
    <w:rsid w:val="00647390"/>
    <w:rsid w:val="0064749F"/>
    <w:rsid w:val="00647526"/>
    <w:rsid w:val="00647674"/>
    <w:rsid w:val="00647C25"/>
    <w:rsid w:val="00647D5A"/>
    <w:rsid w:val="00650009"/>
    <w:rsid w:val="0065043A"/>
    <w:rsid w:val="006504A0"/>
    <w:rsid w:val="006506B5"/>
    <w:rsid w:val="0065071B"/>
    <w:rsid w:val="006509B0"/>
    <w:rsid w:val="00650A57"/>
    <w:rsid w:val="00650C01"/>
    <w:rsid w:val="00650CCC"/>
    <w:rsid w:val="00650D71"/>
    <w:rsid w:val="00650DE8"/>
    <w:rsid w:val="006511B3"/>
    <w:rsid w:val="00651254"/>
    <w:rsid w:val="006512B3"/>
    <w:rsid w:val="006513B4"/>
    <w:rsid w:val="00651A45"/>
    <w:rsid w:val="00651BE3"/>
    <w:rsid w:val="00651D4A"/>
    <w:rsid w:val="00651DA1"/>
    <w:rsid w:val="00651E45"/>
    <w:rsid w:val="0065208B"/>
    <w:rsid w:val="00652210"/>
    <w:rsid w:val="00652268"/>
    <w:rsid w:val="006522F0"/>
    <w:rsid w:val="00652412"/>
    <w:rsid w:val="006524CD"/>
    <w:rsid w:val="00652792"/>
    <w:rsid w:val="00652A95"/>
    <w:rsid w:val="006532B7"/>
    <w:rsid w:val="006532F0"/>
    <w:rsid w:val="00653525"/>
    <w:rsid w:val="006535EF"/>
    <w:rsid w:val="006538A5"/>
    <w:rsid w:val="006538D8"/>
    <w:rsid w:val="00653B12"/>
    <w:rsid w:val="00653B24"/>
    <w:rsid w:val="0065409D"/>
    <w:rsid w:val="0065415E"/>
    <w:rsid w:val="00654410"/>
    <w:rsid w:val="00654564"/>
    <w:rsid w:val="006546D5"/>
    <w:rsid w:val="00654820"/>
    <w:rsid w:val="0065496C"/>
    <w:rsid w:val="00654BAB"/>
    <w:rsid w:val="00654C2B"/>
    <w:rsid w:val="00654D41"/>
    <w:rsid w:val="00655007"/>
    <w:rsid w:val="006550E0"/>
    <w:rsid w:val="006551DB"/>
    <w:rsid w:val="0065528A"/>
    <w:rsid w:val="00655432"/>
    <w:rsid w:val="00655814"/>
    <w:rsid w:val="00655855"/>
    <w:rsid w:val="0065591F"/>
    <w:rsid w:val="00655954"/>
    <w:rsid w:val="00655CF9"/>
    <w:rsid w:val="00656377"/>
    <w:rsid w:val="006567B9"/>
    <w:rsid w:val="0065680C"/>
    <w:rsid w:val="00656C9F"/>
    <w:rsid w:val="00656E00"/>
    <w:rsid w:val="00657056"/>
    <w:rsid w:val="00657091"/>
    <w:rsid w:val="006571D0"/>
    <w:rsid w:val="006573FF"/>
    <w:rsid w:val="006574B2"/>
    <w:rsid w:val="00657552"/>
    <w:rsid w:val="00657844"/>
    <w:rsid w:val="00657868"/>
    <w:rsid w:val="00657D14"/>
    <w:rsid w:val="00660124"/>
    <w:rsid w:val="00660159"/>
    <w:rsid w:val="00660294"/>
    <w:rsid w:val="0066037B"/>
    <w:rsid w:val="00660495"/>
    <w:rsid w:val="00660D03"/>
    <w:rsid w:val="00660D10"/>
    <w:rsid w:val="00660E18"/>
    <w:rsid w:val="00660ECB"/>
    <w:rsid w:val="006613C7"/>
    <w:rsid w:val="00661516"/>
    <w:rsid w:val="006618D4"/>
    <w:rsid w:val="0066194C"/>
    <w:rsid w:val="00661CD5"/>
    <w:rsid w:val="006621E3"/>
    <w:rsid w:val="0066250A"/>
    <w:rsid w:val="006627DC"/>
    <w:rsid w:val="00662A0F"/>
    <w:rsid w:val="00662AE5"/>
    <w:rsid w:val="00662B36"/>
    <w:rsid w:val="00662D5C"/>
    <w:rsid w:val="00662DD0"/>
    <w:rsid w:val="00663491"/>
    <w:rsid w:val="006635E2"/>
    <w:rsid w:val="00663A0E"/>
    <w:rsid w:val="00663BD0"/>
    <w:rsid w:val="006648FA"/>
    <w:rsid w:val="00664986"/>
    <w:rsid w:val="006649CC"/>
    <w:rsid w:val="00664A7E"/>
    <w:rsid w:val="00664BB0"/>
    <w:rsid w:val="0066527F"/>
    <w:rsid w:val="00665403"/>
    <w:rsid w:val="006655A6"/>
    <w:rsid w:val="006655F1"/>
    <w:rsid w:val="00665761"/>
    <w:rsid w:val="006657CA"/>
    <w:rsid w:val="006657DA"/>
    <w:rsid w:val="00665BD0"/>
    <w:rsid w:val="00665BFC"/>
    <w:rsid w:val="00665D81"/>
    <w:rsid w:val="00665E10"/>
    <w:rsid w:val="0066619C"/>
    <w:rsid w:val="006662DC"/>
    <w:rsid w:val="006662ED"/>
    <w:rsid w:val="0066635B"/>
    <w:rsid w:val="00666712"/>
    <w:rsid w:val="00666745"/>
    <w:rsid w:val="00666CEB"/>
    <w:rsid w:val="0066743E"/>
    <w:rsid w:val="006676EA"/>
    <w:rsid w:val="0066782A"/>
    <w:rsid w:val="006678A4"/>
    <w:rsid w:val="006679BC"/>
    <w:rsid w:val="00667B0E"/>
    <w:rsid w:val="00667E26"/>
    <w:rsid w:val="00670391"/>
    <w:rsid w:val="00670615"/>
    <w:rsid w:val="00670634"/>
    <w:rsid w:val="00670A0F"/>
    <w:rsid w:val="00670A54"/>
    <w:rsid w:val="0067132A"/>
    <w:rsid w:val="00671416"/>
    <w:rsid w:val="0067145E"/>
    <w:rsid w:val="00671492"/>
    <w:rsid w:val="006715CB"/>
    <w:rsid w:val="006715F4"/>
    <w:rsid w:val="00671681"/>
    <w:rsid w:val="0067181D"/>
    <w:rsid w:val="006718AA"/>
    <w:rsid w:val="00671B5A"/>
    <w:rsid w:val="00671D57"/>
    <w:rsid w:val="00671F52"/>
    <w:rsid w:val="00672742"/>
    <w:rsid w:val="006727FD"/>
    <w:rsid w:val="0067281D"/>
    <w:rsid w:val="00672B8A"/>
    <w:rsid w:val="00672E31"/>
    <w:rsid w:val="00672E98"/>
    <w:rsid w:val="006730AB"/>
    <w:rsid w:val="006732E9"/>
    <w:rsid w:val="0067373F"/>
    <w:rsid w:val="006737B5"/>
    <w:rsid w:val="0067414D"/>
    <w:rsid w:val="00674AE0"/>
    <w:rsid w:val="00674BA9"/>
    <w:rsid w:val="006750D5"/>
    <w:rsid w:val="006752B4"/>
    <w:rsid w:val="006754F7"/>
    <w:rsid w:val="006759AF"/>
    <w:rsid w:val="00675D5C"/>
    <w:rsid w:val="00676786"/>
    <w:rsid w:val="00676A22"/>
    <w:rsid w:val="00676B24"/>
    <w:rsid w:val="00677125"/>
    <w:rsid w:val="006774A1"/>
    <w:rsid w:val="006776AE"/>
    <w:rsid w:val="006777FF"/>
    <w:rsid w:val="00677D2F"/>
    <w:rsid w:val="00677D37"/>
    <w:rsid w:val="00677E3B"/>
    <w:rsid w:val="0068024A"/>
    <w:rsid w:val="006804B2"/>
    <w:rsid w:val="0068057E"/>
    <w:rsid w:val="00680849"/>
    <w:rsid w:val="006808BB"/>
    <w:rsid w:val="00680970"/>
    <w:rsid w:val="00680E89"/>
    <w:rsid w:val="00680FD1"/>
    <w:rsid w:val="006811F7"/>
    <w:rsid w:val="00681554"/>
    <w:rsid w:val="0068185A"/>
    <w:rsid w:val="00681E49"/>
    <w:rsid w:val="00682920"/>
    <w:rsid w:val="00682D2D"/>
    <w:rsid w:val="00683089"/>
    <w:rsid w:val="0068322E"/>
    <w:rsid w:val="0068327F"/>
    <w:rsid w:val="00683361"/>
    <w:rsid w:val="00683714"/>
    <w:rsid w:val="00683932"/>
    <w:rsid w:val="006839FE"/>
    <w:rsid w:val="00683E5C"/>
    <w:rsid w:val="00684138"/>
    <w:rsid w:val="0068413E"/>
    <w:rsid w:val="006841BF"/>
    <w:rsid w:val="00684408"/>
    <w:rsid w:val="00684499"/>
    <w:rsid w:val="006847BA"/>
    <w:rsid w:val="00684C8C"/>
    <w:rsid w:val="00684D3C"/>
    <w:rsid w:val="00684EDF"/>
    <w:rsid w:val="00684EEE"/>
    <w:rsid w:val="00684F83"/>
    <w:rsid w:val="006855CA"/>
    <w:rsid w:val="00685966"/>
    <w:rsid w:val="006859E6"/>
    <w:rsid w:val="00685FD3"/>
    <w:rsid w:val="0068672B"/>
    <w:rsid w:val="00686731"/>
    <w:rsid w:val="0068685F"/>
    <w:rsid w:val="00686B71"/>
    <w:rsid w:val="00686D83"/>
    <w:rsid w:val="00686EEA"/>
    <w:rsid w:val="00686FFA"/>
    <w:rsid w:val="00687259"/>
    <w:rsid w:val="006879C5"/>
    <w:rsid w:val="00687A97"/>
    <w:rsid w:val="00687B32"/>
    <w:rsid w:val="00687E63"/>
    <w:rsid w:val="00690357"/>
    <w:rsid w:val="006905BB"/>
    <w:rsid w:val="006908EF"/>
    <w:rsid w:val="00690979"/>
    <w:rsid w:val="00690B70"/>
    <w:rsid w:val="00690C7B"/>
    <w:rsid w:val="00690CB7"/>
    <w:rsid w:val="00690CD4"/>
    <w:rsid w:val="00690D3A"/>
    <w:rsid w:val="00690DEB"/>
    <w:rsid w:val="006913BB"/>
    <w:rsid w:val="0069165F"/>
    <w:rsid w:val="0069169D"/>
    <w:rsid w:val="00691A30"/>
    <w:rsid w:val="00691B4F"/>
    <w:rsid w:val="0069206F"/>
    <w:rsid w:val="006929D4"/>
    <w:rsid w:val="00692AD7"/>
    <w:rsid w:val="00692BCC"/>
    <w:rsid w:val="00692C2E"/>
    <w:rsid w:val="00693146"/>
    <w:rsid w:val="006931B5"/>
    <w:rsid w:val="00693217"/>
    <w:rsid w:val="00693273"/>
    <w:rsid w:val="006932A2"/>
    <w:rsid w:val="006935B8"/>
    <w:rsid w:val="00693841"/>
    <w:rsid w:val="00693EC9"/>
    <w:rsid w:val="00693ED5"/>
    <w:rsid w:val="00693F89"/>
    <w:rsid w:val="00694148"/>
    <w:rsid w:val="0069426E"/>
    <w:rsid w:val="0069433B"/>
    <w:rsid w:val="0069485E"/>
    <w:rsid w:val="006949B3"/>
    <w:rsid w:val="006949CC"/>
    <w:rsid w:val="00694B4A"/>
    <w:rsid w:val="00694C62"/>
    <w:rsid w:val="00695327"/>
    <w:rsid w:val="00695746"/>
    <w:rsid w:val="0069613F"/>
    <w:rsid w:val="0069618A"/>
    <w:rsid w:val="00696532"/>
    <w:rsid w:val="0069666C"/>
    <w:rsid w:val="006967B3"/>
    <w:rsid w:val="0069687C"/>
    <w:rsid w:val="006968C8"/>
    <w:rsid w:val="00696A66"/>
    <w:rsid w:val="00696B86"/>
    <w:rsid w:val="00696F06"/>
    <w:rsid w:val="00697037"/>
    <w:rsid w:val="0069716A"/>
    <w:rsid w:val="0069722E"/>
    <w:rsid w:val="00697407"/>
    <w:rsid w:val="00697424"/>
    <w:rsid w:val="0069748E"/>
    <w:rsid w:val="006974A6"/>
    <w:rsid w:val="006974ED"/>
    <w:rsid w:val="006975C7"/>
    <w:rsid w:val="00697993"/>
    <w:rsid w:val="00697B4F"/>
    <w:rsid w:val="00697B92"/>
    <w:rsid w:val="006A01B7"/>
    <w:rsid w:val="006A0268"/>
    <w:rsid w:val="006A0329"/>
    <w:rsid w:val="006A05AB"/>
    <w:rsid w:val="006A0715"/>
    <w:rsid w:val="006A07B2"/>
    <w:rsid w:val="006A07F2"/>
    <w:rsid w:val="006A09A0"/>
    <w:rsid w:val="006A0F7A"/>
    <w:rsid w:val="006A1590"/>
    <w:rsid w:val="006A15FD"/>
    <w:rsid w:val="006A17F8"/>
    <w:rsid w:val="006A1800"/>
    <w:rsid w:val="006A206B"/>
    <w:rsid w:val="006A2150"/>
    <w:rsid w:val="006A23F4"/>
    <w:rsid w:val="006A2684"/>
    <w:rsid w:val="006A2767"/>
    <w:rsid w:val="006A2882"/>
    <w:rsid w:val="006A2C27"/>
    <w:rsid w:val="006A2F2F"/>
    <w:rsid w:val="006A3249"/>
    <w:rsid w:val="006A32F1"/>
    <w:rsid w:val="006A391D"/>
    <w:rsid w:val="006A3A03"/>
    <w:rsid w:val="006A3A23"/>
    <w:rsid w:val="006A3ADA"/>
    <w:rsid w:val="006A3AF2"/>
    <w:rsid w:val="006A3C87"/>
    <w:rsid w:val="006A3EEF"/>
    <w:rsid w:val="006A46B4"/>
    <w:rsid w:val="006A4DFC"/>
    <w:rsid w:val="006A5007"/>
    <w:rsid w:val="006A5298"/>
    <w:rsid w:val="006A56AE"/>
    <w:rsid w:val="006A575C"/>
    <w:rsid w:val="006A5774"/>
    <w:rsid w:val="006A58B3"/>
    <w:rsid w:val="006A590E"/>
    <w:rsid w:val="006A5A1E"/>
    <w:rsid w:val="006A5A3E"/>
    <w:rsid w:val="006A5B81"/>
    <w:rsid w:val="006A5CC5"/>
    <w:rsid w:val="006A5EF0"/>
    <w:rsid w:val="006A621F"/>
    <w:rsid w:val="006A6475"/>
    <w:rsid w:val="006A652E"/>
    <w:rsid w:val="006A6A59"/>
    <w:rsid w:val="006A6CEA"/>
    <w:rsid w:val="006A73CB"/>
    <w:rsid w:val="006B013F"/>
    <w:rsid w:val="006B0289"/>
    <w:rsid w:val="006B0711"/>
    <w:rsid w:val="006B08CB"/>
    <w:rsid w:val="006B0993"/>
    <w:rsid w:val="006B0ABE"/>
    <w:rsid w:val="006B0B72"/>
    <w:rsid w:val="006B0CCE"/>
    <w:rsid w:val="006B0DC4"/>
    <w:rsid w:val="006B10E8"/>
    <w:rsid w:val="006B1219"/>
    <w:rsid w:val="006B15CE"/>
    <w:rsid w:val="006B1733"/>
    <w:rsid w:val="006B1D8A"/>
    <w:rsid w:val="006B1E9A"/>
    <w:rsid w:val="006B1FB7"/>
    <w:rsid w:val="006B23B9"/>
    <w:rsid w:val="006B245E"/>
    <w:rsid w:val="006B2531"/>
    <w:rsid w:val="006B2538"/>
    <w:rsid w:val="006B29C6"/>
    <w:rsid w:val="006B2E7D"/>
    <w:rsid w:val="006B3262"/>
    <w:rsid w:val="006B32C6"/>
    <w:rsid w:val="006B3389"/>
    <w:rsid w:val="006B3532"/>
    <w:rsid w:val="006B359D"/>
    <w:rsid w:val="006B38B8"/>
    <w:rsid w:val="006B38F1"/>
    <w:rsid w:val="006B3A1D"/>
    <w:rsid w:val="006B3E6C"/>
    <w:rsid w:val="006B3F45"/>
    <w:rsid w:val="006B4196"/>
    <w:rsid w:val="006B43EA"/>
    <w:rsid w:val="006B4699"/>
    <w:rsid w:val="006B46C3"/>
    <w:rsid w:val="006B4AB2"/>
    <w:rsid w:val="006B4CCB"/>
    <w:rsid w:val="006B4D45"/>
    <w:rsid w:val="006B5246"/>
    <w:rsid w:val="006B551F"/>
    <w:rsid w:val="006B558D"/>
    <w:rsid w:val="006B58F8"/>
    <w:rsid w:val="006B5952"/>
    <w:rsid w:val="006B5B0B"/>
    <w:rsid w:val="006B5B8C"/>
    <w:rsid w:val="006B62F1"/>
    <w:rsid w:val="006B6364"/>
    <w:rsid w:val="006B64AB"/>
    <w:rsid w:val="006B64B9"/>
    <w:rsid w:val="006B650F"/>
    <w:rsid w:val="006B6523"/>
    <w:rsid w:val="006B657E"/>
    <w:rsid w:val="006B6621"/>
    <w:rsid w:val="006B68A1"/>
    <w:rsid w:val="006B6B6E"/>
    <w:rsid w:val="006B6F09"/>
    <w:rsid w:val="006B7068"/>
    <w:rsid w:val="006B708C"/>
    <w:rsid w:val="006B721B"/>
    <w:rsid w:val="006B7240"/>
    <w:rsid w:val="006B7871"/>
    <w:rsid w:val="006B7EBE"/>
    <w:rsid w:val="006C0048"/>
    <w:rsid w:val="006C0362"/>
    <w:rsid w:val="006C05F1"/>
    <w:rsid w:val="006C090D"/>
    <w:rsid w:val="006C092B"/>
    <w:rsid w:val="006C0979"/>
    <w:rsid w:val="006C0C85"/>
    <w:rsid w:val="006C0EFC"/>
    <w:rsid w:val="006C0FC6"/>
    <w:rsid w:val="006C117A"/>
    <w:rsid w:val="006C117F"/>
    <w:rsid w:val="006C127B"/>
    <w:rsid w:val="006C167A"/>
    <w:rsid w:val="006C1804"/>
    <w:rsid w:val="006C1C23"/>
    <w:rsid w:val="006C1E96"/>
    <w:rsid w:val="006C1F97"/>
    <w:rsid w:val="006C2071"/>
    <w:rsid w:val="006C20CB"/>
    <w:rsid w:val="006C21F0"/>
    <w:rsid w:val="006C27EC"/>
    <w:rsid w:val="006C2FC5"/>
    <w:rsid w:val="006C31FF"/>
    <w:rsid w:val="006C3214"/>
    <w:rsid w:val="006C34C7"/>
    <w:rsid w:val="006C3631"/>
    <w:rsid w:val="006C3866"/>
    <w:rsid w:val="006C3C45"/>
    <w:rsid w:val="006C3CB6"/>
    <w:rsid w:val="006C47AF"/>
    <w:rsid w:val="006C4D96"/>
    <w:rsid w:val="006C4F81"/>
    <w:rsid w:val="006C506E"/>
    <w:rsid w:val="006C5259"/>
    <w:rsid w:val="006C52C3"/>
    <w:rsid w:val="006C590B"/>
    <w:rsid w:val="006C5A85"/>
    <w:rsid w:val="006C5BED"/>
    <w:rsid w:val="006C5DB3"/>
    <w:rsid w:val="006C5E8A"/>
    <w:rsid w:val="006C5EFD"/>
    <w:rsid w:val="006C6151"/>
    <w:rsid w:val="006C62D7"/>
    <w:rsid w:val="006C65EF"/>
    <w:rsid w:val="006C6652"/>
    <w:rsid w:val="006C691A"/>
    <w:rsid w:val="006C6973"/>
    <w:rsid w:val="006C6A19"/>
    <w:rsid w:val="006C6BBE"/>
    <w:rsid w:val="006C6E2D"/>
    <w:rsid w:val="006C6ED3"/>
    <w:rsid w:val="006C702B"/>
    <w:rsid w:val="006C728E"/>
    <w:rsid w:val="006C755A"/>
    <w:rsid w:val="006C772D"/>
    <w:rsid w:val="006C77A0"/>
    <w:rsid w:val="006C784A"/>
    <w:rsid w:val="006C7BB9"/>
    <w:rsid w:val="006C7CB9"/>
    <w:rsid w:val="006C7DE1"/>
    <w:rsid w:val="006D03EB"/>
    <w:rsid w:val="006D0A18"/>
    <w:rsid w:val="006D0C71"/>
    <w:rsid w:val="006D0CDC"/>
    <w:rsid w:val="006D0D1A"/>
    <w:rsid w:val="006D0EE5"/>
    <w:rsid w:val="006D13B6"/>
    <w:rsid w:val="006D1844"/>
    <w:rsid w:val="006D1964"/>
    <w:rsid w:val="006D1A3A"/>
    <w:rsid w:val="006D1A67"/>
    <w:rsid w:val="006D1AB6"/>
    <w:rsid w:val="006D1D99"/>
    <w:rsid w:val="006D212C"/>
    <w:rsid w:val="006D2368"/>
    <w:rsid w:val="006D28C1"/>
    <w:rsid w:val="006D28F3"/>
    <w:rsid w:val="006D28FB"/>
    <w:rsid w:val="006D2F66"/>
    <w:rsid w:val="006D308C"/>
    <w:rsid w:val="006D309B"/>
    <w:rsid w:val="006D3158"/>
    <w:rsid w:val="006D323E"/>
    <w:rsid w:val="006D3866"/>
    <w:rsid w:val="006D3A82"/>
    <w:rsid w:val="006D3E7A"/>
    <w:rsid w:val="006D3EEF"/>
    <w:rsid w:val="006D43F5"/>
    <w:rsid w:val="006D4502"/>
    <w:rsid w:val="006D47AB"/>
    <w:rsid w:val="006D47E5"/>
    <w:rsid w:val="006D4839"/>
    <w:rsid w:val="006D48B7"/>
    <w:rsid w:val="006D4980"/>
    <w:rsid w:val="006D4C4A"/>
    <w:rsid w:val="006D5065"/>
    <w:rsid w:val="006D509A"/>
    <w:rsid w:val="006D5358"/>
    <w:rsid w:val="006D55F8"/>
    <w:rsid w:val="006D5B7A"/>
    <w:rsid w:val="006D5CFD"/>
    <w:rsid w:val="006D5E45"/>
    <w:rsid w:val="006D6068"/>
    <w:rsid w:val="006D613C"/>
    <w:rsid w:val="006D62C0"/>
    <w:rsid w:val="006D668C"/>
    <w:rsid w:val="006D67E8"/>
    <w:rsid w:val="006D6876"/>
    <w:rsid w:val="006D6E82"/>
    <w:rsid w:val="006D70E8"/>
    <w:rsid w:val="006D71F6"/>
    <w:rsid w:val="006D733D"/>
    <w:rsid w:val="006D77C9"/>
    <w:rsid w:val="006D77D9"/>
    <w:rsid w:val="006D7888"/>
    <w:rsid w:val="006D7A38"/>
    <w:rsid w:val="006D7A5A"/>
    <w:rsid w:val="006D7A6D"/>
    <w:rsid w:val="006D7EC0"/>
    <w:rsid w:val="006E05FE"/>
    <w:rsid w:val="006E0627"/>
    <w:rsid w:val="006E0680"/>
    <w:rsid w:val="006E07A4"/>
    <w:rsid w:val="006E08CB"/>
    <w:rsid w:val="006E0A9E"/>
    <w:rsid w:val="006E0B98"/>
    <w:rsid w:val="006E0C19"/>
    <w:rsid w:val="006E0C31"/>
    <w:rsid w:val="006E0E17"/>
    <w:rsid w:val="006E10A1"/>
    <w:rsid w:val="006E110F"/>
    <w:rsid w:val="006E13A6"/>
    <w:rsid w:val="006E14C1"/>
    <w:rsid w:val="006E1551"/>
    <w:rsid w:val="006E1838"/>
    <w:rsid w:val="006E185C"/>
    <w:rsid w:val="006E1B5B"/>
    <w:rsid w:val="006E1BEC"/>
    <w:rsid w:val="006E1D59"/>
    <w:rsid w:val="006E1D7E"/>
    <w:rsid w:val="006E21C2"/>
    <w:rsid w:val="006E228A"/>
    <w:rsid w:val="006E23A8"/>
    <w:rsid w:val="006E28FB"/>
    <w:rsid w:val="006E2C32"/>
    <w:rsid w:val="006E2CE2"/>
    <w:rsid w:val="006E2D34"/>
    <w:rsid w:val="006E2D37"/>
    <w:rsid w:val="006E2DB0"/>
    <w:rsid w:val="006E2DD9"/>
    <w:rsid w:val="006E2E50"/>
    <w:rsid w:val="006E2EE8"/>
    <w:rsid w:val="006E2F4C"/>
    <w:rsid w:val="006E3267"/>
    <w:rsid w:val="006E34ED"/>
    <w:rsid w:val="006E3CB1"/>
    <w:rsid w:val="006E3DBE"/>
    <w:rsid w:val="006E3F3F"/>
    <w:rsid w:val="006E4215"/>
    <w:rsid w:val="006E4420"/>
    <w:rsid w:val="006E4832"/>
    <w:rsid w:val="006E4958"/>
    <w:rsid w:val="006E497B"/>
    <w:rsid w:val="006E4AF4"/>
    <w:rsid w:val="006E4C51"/>
    <w:rsid w:val="006E4DAD"/>
    <w:rsid w:val="006E4FBB"/>
    <w:rsid w:val="006E51BD"/>
    <w:rsid w:val="006E5266"/>
    <w:rsid w:val="006E5409"/>
    <w:rsid w:val="006E55B7"/>
    <w:rsid w:val="006E5814"/>
    <w:rsid w:val="006E5BE3"/>
    <w:rsid w:val="006E5C4B"/>
    <w:rsid w:val="006E5F3F"/>
    <w:rsid w:val="006E5F4D"/>
    <w:rsid w:val="006E693E"/>
    <w:rsid w:val="006E6B30"/>
    <w:rsid w:val="006E6D00"/>
    <w:rsid w:val="006E715A"/>
    <w:rsid w:val="006E71D8"/>
    <w:rsid w:val="006E7269"/>
    <w:rsid w:val="006E7419"/>
    <w:rsid w:val="006E7683"/>
    <w:rsid w:val="006E7915"/>
    <w:rsid w:val="006E7F0F"/>
    <w:rsid w:val="006E7FF1"/>
    <w:rsid w:val="006E7FF8"/>
    <w:rsid w:val="006F0614"/>
    <w:rsid w:val="006F089B"/>
    <w:rsid w:val="006F0B02"/>
    <w:rsid w:val="006F0B6B"/>
    <w:rsid w:val="006F1174"/>
    <w:rsid w:val="006F12C0"/>
    <w:rsid w:val="006F13D7"/>
    <w:rsid w:val="006F15FB"/>
    <w:rsid w:val="006F172E"/>
    <w:rsid w:val="006F17ED"/>
    <w:rsid w:val="006F19F6"/>
    <w:rsid w:val="006F1A50"/>
    <w:rsid w:val="006F1AE6"/>
    <w:rsid w:val="006F1C01"/>
    <w:rsid w:val="006F1DAC"/>
    <w:rsid w:val="006F2756"/>
    <w:rsid w:val="006F275C"/>
    <w:rsid w:val="006F27D3"/>
    <w:rsid w:val="006F2B67"/>
    <w:rsid w:val="006F2D62"/>
    <w:rsid w:val="006F2F78"/>
    <w:rsid w:val="006F38F5"/>
    <w:rsid w:val="006F3D9D"/>
    <w:rsid w:val="006F3E0D"/>
    <w:rsid w:val="006F3E78"/>
    <w:rsid w:val="006F3FAA"/>
    <w:rsid w:val="006F4653"/>
    <w:rsid w:val="006F4A32"/>
    <w:rsid w:val="006F4AC1"/>
    <w:rsid w:val="006F4B4A"/>
    <w:rsid w:val="006F4E9C"/>
    <w:rsid w:val="006F4FA1"/>
    <w:rsid w:val="006F4FF9"/>
    <w:rsid w:val="006F50FB"/>
    <w:rsid w:val="006F56C1"/>
    <w:rsid w:val="006F586C"/>
    <w:rsid w:val="006F5D5B"/>
    <w:rsid w:val="006F6226"/>
    <w:rsid w:val="006F6476"/>
    <w:rsid w:val="006F661D"/>
    <w:rsid w:val="006F696B"/>
    <w:rsid w:val="006F6A70"/>
    <w:rsid w:val="006F6BA3"/>
    <w:rsid w:val="006F6EAE"/>
    <w:rsid w:val="006F7144"/>
    <w:rsid w:val="006F7295"/>
    <w:rsid w:val="006F732F"/>
    <w:rsid w:val="006F7360"/>
    <w:rsid w:val="006F73EC"/>
    <w:rsid w:val="006F7466"/>
    <w:rsid w:val="006F7501"/>
    <w:rsid w:val="006F758A"/>
    <w:rsid w:val="006F767B"/>
    <w:rsid w:val="006F7891"/>
    <w:rsid w:val="006F7C0E"/>
    <w:rsid w:val="006F7E61"/>
    <w:rsid w:val="006F7ED7"/>
    <w:rsid w:val="007002AE"/>
    <w:rsid w:val="007002BE"/>
    <w:rsid w:val="007005DF"/>
    <w:rsid w:val="007006CF"/>
    <w:rsid w:val="007007A6"/>
    <w:rsid w:val="007008C8"/>
    <w:rsid w:val="0070095B"/>
    <w:rsid w:val="00700995"/>
    <w:rsid w:val="00700A37"/>
    <w:rsid w:val="00700C80"/>
    <w:rsid w:val="00700F59"/>
    <w:rsid w:val="00701056"/>
    <w:rsid w:val="007011B4"/>
    <w:rsid w:val="007012F7"/>
    <w:rsid w:val="00701478"/>
    <w:rsid w:val="00701728"/>
    <w:rsid w:val="00701785"/>
    <w:rsid w:val="007018DD"/>
    <w:rsid w:val="00701F12"/>
    <w:rsid w:val="00702446"/>
    <w:rsid w:val="007024E5"/>
    <w:rsid w:val="00702976"/>
    <w:rsid w:val="007029F4"/>
    <w:rsid w:val="00702A4D"/>
    <w:rsid w:val="00702A70"/>
    <w:rsid w:val="00702CBA"/>
    <w:rsid w:val="00702FD4"/>
    <w:rsid w:val="00702FDB"/>
    <w:rsid w:val="0070329A"/>
    <w:rsid w:val="007032C2"/>
    <w:rsid w:val="007032DE"/>
    <w:rsid w:val="0070357C"/>
    <w:rsid w:val="00703676"/>
    <w:rsid w:val="00703AE8"/>
    <w:rsid w:val="007040C7"/>
    <w:rsid w:val="0070419A"/>
    <w:rsid w:val="00704380"/>
    <w:rsid w:val="00704578"/>
    <w:rsid w:val="007047C5"/>
    <w:rsid w:val="00704C73"/>
    <w:rsid w:val="00704E12"/>
    <w:rsid w:val="00704EE8"/>
    <w:rsid w:val="00705059"/>
    <w:rsid w:val="0070520B"/>
    <w:rsid w:val="00705347"/>
    <w:rsid w:val="00705477"/>
    <w:rsid w:val="007057FC"/>
    <w:rsid w:val="00705F8E"/>
    <w:rsid w:val="007063FB"/>
    <w:rsid w:val="0070646B"/>
    <w:rsid w:val="007067E8"/>
    <w:rsid w:val="00706D21"/>
    <w:rsid w:val="00706E82"/>
    <w:rsid w:val="0070722F"/>
    <w:rsid w:val="00707459"/>
    <w:rsid w:val="00707669"/>
    <w:rsid w:val="007076F3"/>
    <w:rsid w:val="0070788C"/>
    <w:rsid w:val="00707C6C"/>
    <w:rsid w:val="00707E0E"/>
    <w:rsid w:val="00707F14"/>
    <w:rsid w:val="00707FAB"/>
    <w:rsid w:val="0071016B"/>
    <w:rsid w:val="00710257"/>
    <w:rsid w:val="00710386"/>
    <w:rsid w:val="00710392"/>
    <w:rsid w:val="00710423"/>
    <w:rsid w:val="00710481"/>
    <w:rsid w:val="00710632"/>
    <w:rsid w:val="0071073A"/>
    <w:rsid w:val="00710816"/>
    <w:rsid w:val="00710884"/>
    <w:rsid w:val="007111FB"/>
    <w:rsid w:val="00711330"/>
    <w:rsid w:val="007117D3"/>
    <w:rsid w:val="0071194E"/>
    <w:rsid w:val="00711E1C"/>
    <w:rsid w:val="0071220D"/>
    <w:rsid w:val="00712398"/>
    <w:rsid w:val="0071249C"/>
    <w:rsid w:val="00712668"/>
    <w:rsid w:val="0071286C"/>
    <w:rsid w:val="0071293A"/>
    <w:rsid w:val="00712D5A"/>
    <w:rsid w:val="00712EB1"/>
    <w:rsid w:val="00713072"/>
    <w:rsid w:val="007130D2"/>
    <w:rsid w:val="007131B4"/>
    <w:rsid w:val="007132E8"/>
    <w:rsid w:val="007133C5"/>
    <w:rsid w:val="007133F4"/>
    <w:rsid w:val="00713518"/>
    <w:rsid w:val="00713584"/>
    <w:rsid w:val="00713C57"/>
    <w:rsid w:val="00713C7F"/>
    <w:rsid w:val="00713D02"/>
    <w:rsid w:val="00713E9A"/>
    <w:rsid w:val="00713ECB"/>
    <w:rsid w:val="00714002"/>
    <w:rsid w:val="00714032"/>
    <w:rsid w:val="00714CC3"/>
    <w:rsid w:val="00714F7A"/>
    <w:rsid w:val="00715030"/>
    <w:rsid w:val="007154C0"/>
    <w:rsid w:val="007154F6"/>
    <w:rsid w:val="007155FA"/>
    <w:rsid w:val="0071585B"/>
    <w:rsid w:val="00715BFF"/>
    <w:rsid w:val="00715C27"/>
    <w:rsid w:val="00715C39"/>
    <w:rsid w:val="00715C3F"/>
    <w:rsid w:val="00715F70"/>
    <w:rsid w:val="0071604D"/>
    <w:rsid w:val="00716127"/>
    <w:rsid w:val="00716273"/>
    <w:rsid w:val="007162B7"/>
    <w:rsid w:val="007162D0"/>
    <w:rsid w:val="00716419"/>
    <w:rsid w:val="00716519"/>
    <w:rsid w:val="00716544"/>
    <w:rsid w:val="007165D6"/>
    <w:rsid w:val="00716870"/>
    <w:rsid w:val="00716A47"/>
    <w:rsid w:val="00716AA6"/>
    <w:rsid w:val="00716C85"/>
    <w:rsid w:val="00716F01"/>
    <w:rsid w:val="00717337"/>
    <w:rsid w:val="007174AD"/>
    <w:rsid w:val="007176CD"/>
    <w:rsid w:val="00717921"/>
    <w:rsid w:val="007179C0"/>
    <w:rsid w:val="00717D3B"/>
    <w:rsid w:val="00717E86"/>
    <w:rsid w:val="00717E9F"/>
    <w:rsid w:val="00720662"/>
    <w:rsid w:val="00720792"/>
    <w:rsid w:val="00720989"/>
    <w:rsid w:val="0072098E"/>
    <w:rsid w:val="00720B85"/>
    <w:rsid w:val="00720DDF"/>
    <w:rsid w:val="00720E27"/>
    <w:rsid w:val="00720E37"/>
    <w:rsid w:val="00721000"/>
    <w:rsid w:val="00721583"/>
    <w:rsid w:val="00721A87"/>
    <w:rsid w:val="00721C53"/>
    <w:rsid w:val="00721C5A"/>
    <w:rsid w:val="00721C73"/>
    <w:rsid w:val="0072204F"/>
    <w:rsid w:val="00722059"/>
    <w:rsid w:val="00722087"/>
    <w:rsid w:val="00722BBF"/>
    <w:rsid w:val="00723AF6"/>
    <w:rsid w:val="00723B96"/>
    <w:rsid w:val="00723BB9"/>
    <w:rsid w:val="00723D14"/>
    <w:rsid w:val="00723D40"/>
    <w:rsid w:val="007241C6"/>
    <w:rsid w:val="00724980"/>
    <w:rsid w:val="00724C26"/>
    <w:rsid w:val="007251F0"/>
    <w:rsid w:val="00725499"/>
    <w:rsid w:val="00725516"/>
    <w:rsid w:val="00725A9A"/>
    <w:rsid w:val="00725EA0"/>
    <w:rsid w:val="00725EEE"/>
    <w:rsid w:val="00725F4D"/>
    <w:rsid w:val="007261C6"/>
    <w:rsid w:val="007263C9"/>
    <w:rsid w:val="007263F8"/>
    <w:rsid w:val="007265E6"/>
    <w:rsid w:val="00726799"/>
    <w:rsid w:val="00726E5F"/>
    <w:rsid w:val="00727078"/>
    <w:rsid w:val="0072716B"/>
    <w:rsid w:val="00727222"/>
    <w:rsid w:val="0072746A"/>
    <w:rsid w:val="007279E2"/>
    <w:rsid w:val="00727E75"/>
    <w:rsid w:val="00727F38"/>
    <w:rsid w:val="007309DE"/>
    <w:rsid w:val="00731000"/>
    <w:rsid w:val="007312A8"/>
    <w:rsid w:val="007317B2"/>
    <w:rsid w:val="00731913"/>
    <w:rsid w:val="0073199D"/>
    <w:rsid w:val="007319B6"/>
    <w:rsid w:val="00731C67"/>
    <w:rsid w:val="00731D83"/>
    <w:rsid w:val="00731E1B"/>
    <w:rsid w:val="00731F56"/>
    <w:rsid w:val="00731FB1"/>
    <w:rsid w:val="007321BD"/>
    <w:rsid w:val="00732712"/>
    <w:rsid w:val="00732AFE"/>
    <w:rsid w:val="00732BB0"/>
    <w:rsid w:val="0073314B"/>
    <w:rsid w:val="007332AA"/>
    <w:rsid w:val="007340FE"/>
    <w:rsid w:val="0073415E"/>
    <w:rsid w:val="00734328"/>
    <w:rsid w:val="0073478D"/>
    <w:rsid w:val="0073483D"/>
    <w:rsid w:val="007348A9"/>
    <w:rsid w:val="007349A7"/>
    <w:rsid w:val="00734B1A"/>
    <w:rsid w:val="007352F4"/>
    <w:rsid w:val="007353B5"/>
    <w:rsid w:val="0073566D"/>
    <w:rsid w:val="0073594E"/>
    <w:rsid w:val="00735B93"/>
    <w:rsid w:val="00735BD2"/>
    <w:rsid w:val="00735E15"/>
    <w:rsid w:val="00735F64"/>
    <w:rsid w:val="00736451"/>
    <w:rsid w:val="007364DE"/>
    <w:rsid w:val="0073675E"/>
    <w:rsid w:val="00736C49"/>
    <w:rsid w:val="00736D72"/>
    <w:rsid w:val="00736DCC"/>
    <w:rsid w:val="00736F5A"/>
    <w:rsid w:val="007371E5"/>
    <w:rsid w:val="007373CB"/>
    <w:rsid w:val="00737521"/>
    <w:rsid w:val="00737586"/>
    <w:rsid w:val="0073767E"/>
    <w:rsid w:val="00737855"/>
    <w:rsid w:val="00737897"/>
    <w:rsid w:val="00737D45"/>
    <w:rsid w:val="00740123"/>
    <w:rsid w:val="007402DD"/>
    <w:rsid w:val="0074043E"/>
    <w:rsid w:val="00740492"/>
    <w:rsid w:val="007406A8"/>
    <w:rsid w:val="00740769"/>
    <w:rsid w:val="00740951"/>
    <w:rsid w:val="0074095C"/>
    <w:rsid w:val="0074095E"/>
    <w:rsid w:val="00740D8C"/>
    <w:rsid w:val="00740E07"/>
    <w:rsid w:val="00740E6E"/>
    <w:rsid w:val="00740FA0"/>
    <w:rsid w:val="007417A5"/>
    <w:rsid w:val="00741845"/>
    <w:rsid w:val="00741C1A"/>
    <w:rsid w:val="00741CB1"/>
    <w:rsid w:val="00741D74"/>
    <w:rsid w:val="00741E19"/>
    <w:rsid w:val="00741E6D"/>
    <w:rsid w:val="007423AB"/>
    <w:rsid w:val="0074287B"/>
    <w:rsid w:val="007429ED"/>
    <w:rsid w:val="00742D62"/>
    <w:rsid w:val="0074329F"/>
    <w:rsid w:val="007436D4"/>
    <w:rsid w:val="00743794"/>
    <w:rsid w:val="00744082"/>
    <w:rsid w:val="007444BA"/>
    <w:rsid w:val="007445BE"/>
    <w:rsid w:val="007445FC"/>
    <w:rsid w:val="007448E8"/>
    <w:rsid w:val="007448F3"/>
    <w:rsid w:val="00744ABA"/>
    <w:rsid w:val="007450CB"/>
    <w:rsid w:val="0074539D"/>
    <w:rsid w:val="00745476"/>
    <w:rsid w:val="00745783"/>
    <w:rsid w:val="00745C55"/>
    <w:rsid w:val="00745CF8"/>
    <w:rsid w:val="007465B2"/>
    <w:rsid w:val="0074668F"/>
    <w:rsid w:val="007466D8"/>
    <w:rsid w:val="0074697E"/>
    <w:rsid w:val="00746B3A"/>
    <w:rsid w:val="00747409"/>
    <w:rsid w:val="00747488"/>
    <w:rsid w:val="007474CB"/>
    <w:rsid w:val="007476DE"/>
    <w:rsid w:val="00747900"/>
    <w:rsid w:val="00747956"/>
    <w:rsid w:val="00747993"/>
    <w:rsid w:val="00747AA0"/>
    <w:rsid w:val="00747FFA"/>
    <w:rsid w:val="00750110"/>
    <w:rsid w:val="007503D3"/>
    <w:rsid w:val="00750B3E"/>
    <w:rsid w:val="00750EB7"/>
    <w:rsid w:val="00750FD4"/>
    <w:rsid w:val="007510A6"/>
    <w:rsid w:val="007510FE"/>
    <w:rsid w:val="0075121C"/>
    <w:rsid w:val="0075141D"/>
    <w:rsid w:val="007515FA"/>
    <w:rsid w:val="007516D8"/>
    <w:rsid w:val="00751726"/>
    <w:rsid w:val="00751755"/>
    <w:rsid w:val="00751804"/>
    <w:rsid w:val="00751938"/>
    <w:rsid w:val="007519CF"/>
    <w:rsid w:val="00751B96"/>
    <w:rsid w:val="00751C13"/>
    <w:rsid w:val="00751EF2"/>
    <w:rsid w:val="007520C7"/>
    <w:rsid w:val="0075255D"/>
    <w:rsid w:val="007527BB"/>
    <w:rsid w:val="00752BDA"/>
    <w:rsid w:val="00752CB8"/>
    <w:rsid w:val="00753604"/>
    <w:rsid w:val="007537D7"/>
    <w:rsid w:val="00753BA1"/>
    <w:rsid w:val="00753EEE"/>
    <w:rsid w:val="0075409F"/>
    <w:rsid w:val="007542F8"/>
    <w:rsid w:val="007543E8"/>
    <w:rsid w:val="00754919"/>
    <w:rsid w:val="00754B52"/>
    <w:rsid w:val="00754E43"/>
    <w:rsid w:val="007550AD"/>
    <w:rsid w:val="007552A2"/>
    <w:rsid w:val="0075580D"/>
    <w:rsid w:val="007559B2"/>
    <w:rsid w:val="00755A81"/>
    <w:rsid w:val="00755C84"/>
    <w:rsid w:val="007561B3"/>
    <w:rsid w:val="007563B9"/>
    <w:rsid w:val="00756430"/>
    <w:rsid w:val="00756498"/>
    <w:rsid w:val="00756B55"/>
    <w:rsid w:val="00756C15"/>
    <w:rsid w:val="00756D1D"/>
    <w:rsid w:val="00757067"/>
    <w:rsid w:val="007570CE"/>
    <w:rsid w:val="007573D0"/>
    <w:rsid w:val="00757763"/>
    <w:rsid w:val="00757776"/>
    <w:rsid w:val="007577FE"/>
    <w:rsid w:val="00757917"/>
    <w:rsid w:val="00757A17"/>
    <w:rsid w:val="00757A96"/>
    <w:rsid w:val="00757B21"/>
    <w:rsid w:val="00757E07"/>
    <w:rsid w:val="00757E3A"/>
    <w:rsid w:val="0076020B"/>
    <w:rsid w:val="0076038F"/>
    <w:rsid w:val="00760577"/>
    <w:rsid w:val="007606FD"/>
    <w:rsid w:val="0076076D"/>
    <w:rsid w:val="00760C6F"/>
    <w:rsid w:val="00761776"/>
    <w:rsid w:val="00761D4A"/>
    <w:rsid w:val="00761D95"/>
    <w:rsid w:val="007620AC"/>
    <w:rsid w:val="00762699"/>
    <w:rsid w:val="0076292D"/>
    <w:rsid w:val="00762B04"/>
    <w:rsid w:val="00762B12"/>
    <w:rsid w:val="00762B1D"/>
    <w:rsid w:val="00762CB6"/>
    <w:rsid w:val="00762E08"/>
    <w:rsid w:val="00762EC2"/>
    <w:rsid w:val="007631B9"/>
    <w:rsid w:val="007631CD"/>
    <w:rsid w:val="007632CF"/>
    <w:rsid w:val="0076399A"/>
    <w:rsid w:val="00763B7D"/>
    <w:rsid w:val="00763D1A"/>
    <w:rsid w:val="00764247"/>
    <w:rsid w:val="0076443B"/>
    <w:rsid w:val="0076489B"/>
    <w:rsid w:val="007649CB"/>
    <w:rsid w:val="00764C57"/>
    <w:rsid w:val="00764F7D"/>
    <w:rsid w:val="007650CD"/>
    <w:rsid w:val="00765699"/>
    <w:rsid w:val="0076577B"/>
    <w:rsid w:val="00765781"/>
    <w:rsid w:val="00765E6F"/>
    <w:rsid w:val="00765EE0"/>
    <w:rsid w:val="0076629F"/>
    <w:rsid w:val="007664E6"/>
    <w:rsid w:val="0076677F"/>
    <w:rsid w:val="007668EB"/>
    <w:rsid w:val="00766A6F"/>
    <w:rsid w:val="00766B99"/>
    <w:rsid w:val="00766EF3"/>
    <w:rsid w:val="00766F63"/>
    <w:rsid w:val="0076709F"/>
    <w:rsid w:val="007670BC"/>
    <w:rsid w:val="00767103"/>
    <w:rsid w:val="0076751B"/>
    <w:rsid w:val="007679AC"/>
    <w:rsid w:val="00767A5E"/>
    <w:rsid w:val="00767E95"/>
    <w:rsid w:val="007700DC"/>
    <w:rsid w:val="00770179"/>
    <w:rsid w:val="007701F6"/>
    <w:rsid w:val="00770474"/>
    <w:rsid w:val="00771097"/>
    <w:rsid w:val="007710B3"/>
    <w:rsid w:val="007710FE"/>
    <w:rsid w:val="0077110D"/>
    <w:rsid w:val="007715B1"/>
    <w:rsid w:val="0077191B"/>
    <w:rsid w:val="00771B69"/>
    <w:rsid w:val="0077244D"/>
    <w:rsid w:val="00772473"/>
    <w:rsid w:val="007725F0"/>
    <w:rsid w:val="0077271E"/>
    <w:rsid w:val="007727B5"/>
    <w:rsid w:val="0077297D"/>
    <w:rsid w:val="00772DFD"/>
    <w:rsid w:val="00772E1C"/>
    <w:rsid w:val="007730EE"/>
    <w:rsid w:val="00773275"/>
    <w:rsid w:val="007732C6"/>
    <w:rsid w:val="0077330D"/>
    <w:rsid w:val="00773923"/>
    <w:rsid w:val="00773934"/>
    <w:rsid w:val="00773F7B"/>
    <w:rsid w:val="0077408E"/>
    <w:rsid w:val="007741A2"/>
    <w:rsid w:val="00774207"/>
    <w:rsid w:val="007742E5"/>
    <w:rsid w:val="007743B1"/>
    <w:rsid w:val="007745EE"/>
    <w:rsid w:val="00774A52"/>
    <w:rsid w:val="00774BE1"/>
    <w:rsid w:val="00775430"/>
    <w:rsid w:val="00775434"/>
    <w:rsid w:val="00775763"/>
    <w:rsid w:val="00775C5A"/>
    <w:rsid w:val="00775E73"/>
    <w:rsid w:val="007765C6"/>
    <w:rsid w:val="007765E4"/>
    <w:rsid w:val="00776A01"/>
    <w:rsid w:val="00776ACE"/>
    <w:rsid w:val="00776B3C"/>
    <w:rsid w:val="00776F13"/>
    <w:rsid w:val="00777058"/>
    <w:rsid w:val="00777060"/>
    <w:rsid w:val="00777175"/>
    <w:rsid w:val="0077746B"/>
    <w:rsid w:val="00777573"/>
    <w:rsid w:val="00777B03"/>
    <w:rsid w:val="00777BA5"/>
    <w:rsid w:val="00777C80"/>
    <w:rsid w:val="00777DC6"/>
    <w:rsid w:val="00780873"/>
    <w:rsid w:val="00780877"/>
    <w:rsid w:val="0078087A"/>
    <w:rsid w:val="007809A1"/>
    <w:rsid w:val="007809AC"/>
    <w:rsid w:val="00780A2A"/>
    <w:rsid w:val="00780CAF"/>
    <w:rsid w:val="00780D1B"/>
    <w:rsid w:val="00780DD1"/>
    <w:rsid w:val="00781355"/>
    <w:rsid w:val="007814E8"/>
    <w:rsid w:val="007815C9"/>
    <w:rsid w:val="00781770"/>
    <w:rsid w:val="00781D9C"/>
    <w:rsid w:val="00781E6F"/>
    <w:rsid w:val="00781FA0"/>
    <w:rsid w:val="007822B8"/>
    <w:rsid w:val="00782588"/>
    <w:rsid w:val="00782797"/>
    <w:rsid w:val="00782A00"/>
    <w:rsid w:val="00782C3C"/>
    <w:rsid w:val="00782E8F"/>
    <w:rsid w:val="00783072"/>
    <w:rsid w:val="007831C1"/>
    <w:rsid w:val="00783499"/>
    <w:rsid w:val="00783866"/>
    <w:rsid w:val="0078461E"/>
    <w:rsid w:val="00784CD4"/>
    <w:rsid w:val="007853B6"/>
    <w:rsid w:val="007856F4"/>
    <w:rsid w:val="00785924"/>
    <w:rsid w:val="00785D7D"/>
    <w:rsid w:val="007864EB"/>
    <w:rsid w:val="007865A0"/>
    <w:rsid w:val="00786C46"/>
    <w:rsid w:val="00786D45"/>
    <w:rsid w:val="00787017"/>
    <w:rsid w:val="00787022"/>
    <w:rsid w:val="0078708D"/>
    <w:rsid w:val="00787091"/>
    <w:rsid w:val="007872B9"/>
    <w:rsid w:val="00787570"/>
    <w:rsid w:val="00787573"/>
    <w:rsid w:val="007875BF"/>
    <w:rsid w:val="007876EB"/>
    <w:rsid w:val="007877B6"/>
    <w:rsid w:val="00787D30"/>
    <w:rsid w:val="00787DC1"/>
    <w:rsid w:val="00787E5B"/>
    <w:rsid w:val="00790005"/>
    <w:rsid w:val="00790195"/>
    <w:rsid w:val="00790519"/>
    <w:rsid w:val="007905D0"/>
    <w:rsid w:val="007906BF"/>
    <w:rsid w:val="00790717"/>
    <w:rsid w:val="007908C6"/>
    <w:rsid w:val="00790D7D"/>
    <w:rsid w:val="00790D8C"/>
    <w:rsid w:val="00791044"/>
    <w:rsid w:val="007913BE"/>
    <w:rsid w:val="0079154F"/>
    <w:rsid w:val="00791877"/>
    <w:rsid w:val="00791B88"/>
    <w:rsid w:val="00791EEB"/>
    <w:rsid w:val="007920A8"/>
    <w:rsid w:val="0079225C"/>
    <w:rsid w:val="007925BC"/>
    <w:rsid w:val="00792AAE"/>
    <w:rsid w:val="00792B0E"/>
    <w:rsid w:val="00792BDC"/>
    <w:rsid w:val="00792C3A"/>
    <w:rsid w:val="00792D06"/>
    <w:rsid w:val="00792E85"/>
    <w:rsid w:val="00792EDE"/>
    <w:rsid w:val="00793688"/>
    <w:rsid w:val="00793F92"/>
    <w:rsid w:val="007944A7"/>
    <w:rsid w:val="0079456F"/>
    <w:rsid w:val="0079458D"/>
    <w:rsid w:val="00794834"/>
    <w:rsid w:val="00794A6E"/>
    <w:rsid w:val="00794B8C"/>
    <w:rsid w:val="00794B96"/>
    <w:rsid w:val="00794C46"/>
    <w:rsid w:val="00794D44"/>
    <w:rsid w:val="00794D94"/>
    <w:rsid w:val="00794DF9"/>
    <w:rsid w:val="00794F0B"/>
    <w:rsid w:val="00794F75"/>
    <w:rsid w:val="007950FD"/>
    <w:rsid w:val="007955A5"/>
    <w:rsid w:val="007956A1"/>
    <w:rsid w:val="0079571A"/>
    <w:rsid w:val="00795844"/>
    <w:rsid w:val="00795938"/>
    <w:rsid w:val="00795B8B"/>
    <w:rsid w:val="00795E94"/>
    <w:rsid w:val="0079691F"/>
    <w:rsid w:val="00796A79"/>
    <w:rsid w:val="00796AAD"/>
    <w:rsid w:val="00796FC6"/>
    <w:rsid w:val="00797057"/>
    <w:rsid w:val="0079708E"/>
    <w:rsid w:val="007970E9"/>
    <w:rsid w:val="00797126"/>
    <w:rsid w:val="00797583"/>
    <w:rsid w:val="00797651"/>
    <w:rsid w:val="007979EE"/>
    <w:rsid w:val="00797B4D"/>
    <w:rsid w:val="00797C82"/>
    <w:rsid w:val="00797DCF"/>
    <w:rsid w:val="00797DD8"/>
    <w:rsid w:val="00797E14"/>
    <w:rsid w:val="007A0301"/>
    <w:rsid w:val="007A065D"/>
    <w:rsid w:val="007A07FE"/>
    <w:rsid w:val="007A09FF"/>
    <w:rsid w:val="007A0D35"/>
    <w:rsid w:val="007A0E5F"/>
    <w:rsid w:val="007A1611"/>
    <w:rsid w:val="007A179D"/>
    <w:rsid w:val="007A1B3E"/>
    <w:rsid w:val="007A1C9F"/>
    <w:rsid w:val="007A20EF"/>
    <w:rsid w:val="007A2180"/>
    <w:rsid w:val="007A23B4"/>
    <w:rsid w:val="007A279A"/>
    <w:rsid w:val="007A2805"/>
    <w:rsid w:val="007A2AAB"/>
    <w:rsid w:val="007A2B3D"/>
    <w:rsid w:val="007A3021"/>
    <w:rsid w:val="007A315B"/>
    <w:rsid w:val="007A3199"/>
    <w:rsid w:val="007A31DC"/>
    <w:rsid w:val="007A33A2"/>
    <w:rsid w:val="007A3692"/>
    <w:rsid w:val="007A3916"/>
    <w:rsid w:val="007A3AF4"/>
    <w:rsid w:val="007A3BE3"/>
    <w:rsid w:val="007A3FF3"/>
    <w:rsid w:val="007A4008"/>
    <w:rsid w:val="007A4213"/>
    <w:rsid w:val="007A45BD"/>
    <w:rsid w:val="007A47D9"/>
    <w:rsid w:val="007A483B"/>
    <w:rsid w:val="007A4962"/>
    <w:rsid w:val="007A4CB3"/>
    <w:rsid w:val="007A4D7A"/>
    <w:rsid w:val="007A563D"/>
    <w:rsid w:val="007A5816"/>
    <w:rsid w:val="007A58AE"/>
    <w:rsid w:val="007A5B77"/>
    <w:rsid w:val="007A5DA9"/>
    <w:rsid w:val="007A62D8"/>
    <w:rsid w:val="007A6465"/>
    <w:rsid w:val="007A656A"/>
    <w:rsid w:val="007A66CC"/>
    <w:rsid w:val="007A6C74"/>
    <w:rsid w:val="007A6CD2"/>
    <w:rsid w:val="007A6DE0"/>
    <w:rsid w:val="007A6FF4"/>
    <w:rsid w:val="007A7069"/>
    <w:rsid w:val="007A70F7"/>
    <w:rsid w:val="007A7114"/>
    <w:rsid w:val="007A725F"/>
    <w:rsid w:val="007A7275"/>
    <w:rsid w:val="007A7282"/>
    <w:rsid w:val="007A7511"/>
    <w:rsid w:val="007A78B2"/>
    <w:rsid w:val="007A7CA4"/>
    <w:rsid w:val="007A7CC8"/>
    <w:rsid w:val="007A7E47"/>
    <w:rsid w:val="007A7F59"/>
    <w:rsid w:val="007A7F85"/>
    <w:rsid w:val="007B015C"/>
    <w:rsid w:val="007B01A6"/>
    <w:rsid w:val="007B042A"/>
    <w:rsid w:val="007B0839"/>
    <w:rsid w:val="007B08F8"/>
    <w:rsid w:val="007B0A9A"/>
    <w:rsid w:val="007B0BA1"/>
    <w:rsid w:val="007B0C37"/>
    <w:rsid w:val="007B0DAA"/>
    <w:rsid w:val="007B0F07"/>
    <w:rsid w:val="007B0F64"/>
    <w:rsid w:val="007B10A9"/>
    <w:rsid w:val="007B1115"/>
    <w:rsid w:val="007B115B"/>
    <w:rsid w:val="007B11CD"/>
    <w:rsid w:val="007B1423"/>
    <w:rsid w:val="007B169D"/>
    <w:rsid w:val="007B16B9"/>
    <w:rsid w:val="007B1992"/>
    <w:rsid w:val="007B1B3A"/>
    <w:rsid w:val="007B1C39"/>
    <w:rsid w:val="007B2735"/>
    <w:rsid w:val="007B2879"/>
    <w:rsid w:val="007B2955"/>
    <w:rsid w:val="007B2BBF"/>
    <w:rsid w:val="007B2BD2"/>
    <w:rsid w:val="007B2E5D"/>
    <w:rsid w:val="007B2E9C"/>
    <w:rsid w:val="007B2ED6"/>
    <w:rsid w:val="007B3317"/>
    <w:rsid w:val="007B3497"/>
    <w:rsid w:val="007B3C59"/>
    <w:rsid w:val="007B4490"/>
    <w:rsid w:val="007B44E4"/>
    <w:rsid w:val="007B44F5"/>
    <w:rsid w:val="007B4545"/>
    <w:rsid w:val="007B479F"/>
    <w:rsid w:val="007B4CC2"/>
    <w:rsid w:val="007B4D57"/>
    <w:rsid w:val="007B4EAF"/>
    <w:rsid w:val="007B4EC9"/>
    <w:rsid w:val="007B4FC3"/>
    <w:rsid w:val="007B4FF8"/>
    <w:rsid w:val="007B52B0"/>
    <w:rsid w:val="007B5DD6"/>
    <w:rsid w:val="007B63C0"/>
    <w:rsid w:val="007B646B"/>
    <w:rsid w:val="007B6679"/>
    <w:rsid w:val="007B68AA"/>
    <w:rsid w:val="007B68C3"/>
    <w:rsid w:val="007B692E"/>
    <w:rsid w:val="007B6ABF"/>
    <w:rsid w:val="007B6E5B"/>
    <w:rsid w:val="007B6F8F"/>
    <w:rsid w:val="007B705E"/>
    <w:rsid w:val="007B750C"/>
    <w:rsid w:val="007B76E6"/>
    <w:rsid w:val="007B78E2"/>
    <w:rsid w:val="007B79E3"/>
    <w:rsid w:val="007B7A7A"/>
    <w:rsid w:val="007B7A97"/>
    <w:rsid w:val="007B7AB5"/>
    <w:rsid w:val="007B7BF8"/>
    <w:rsid w:val="007B7FC7"/>
    <w:rsid w:val="007C006E"/>
    <w:rsid w:val="007C0154"/>
    <w:rsid w:val="007C07C9"/>
    <w:rsid w:val="007C0AB6"/>
    <w:rsid w:val="007C0D6F"/>
    <w:rsid w:val="007C192D"/>
    <w:rsid w:val="007C1CC9"/>
    <w:rsid w:val="007C1E2C"/>
    <w:rsid w:val="007C21C5"/>
    <w:rsid w:val="007C21F3"/>
    <w:rsid w:val="007C255A"/>
    <w:rsid w:val="007C290C"/>
    <w:rsid w:val="007C2A75"/>
    <w:rsid w:val="007C2F40"/>
    <w:rsid w:val="007C2F64"/>
    <w:rsid w:val="007C335D"/>
    <w:rsid w:val="007C33C6"/>
    <w:rsid w:val="007C3431"/>
    <w:rsid w:val="007C36A8"/>
    <w:rsid w:val="007C3AAB"/>
    <w:rsid w:val="007C3D28"/>
    <w:rsid w:val="007C40B2"/>
    <w:rsid w:val="007C4145"/>
    <w:rsid w:val="007C43D1"/>
    <w:rsid w:val="007C4559"/>
    <w:rsid w:val="007C4609"/>
    <w:rsid w:val="007C4745"/>
    <w:rsid w:val="007C47C0"/>
    <w:rsid w:val="007C49D5"/>
    <w:rsid w:val="007C4CB2"/>
    <w:rsid w:val="007C5048"/>
    <w:rsid w:val="007C5164"/>
    <w:rsid w:val="007C5202"/>
    <w:rsid w:val="007C5241"/>
    <w:rsid w:val="007C5328"/>
    <w:rsid w:val="007C57B0"/>
    <w:rsid w:val="007C57E7"/>
    <w:rsid w:val="007C5AEC"/>
    <w:rsid w:val="007C5B89"/>
    <w:rsid w:val="007C627D"/>
    <w:rsid w:val="007C6410"/>
    <w:rsid w:val="007C6E53"/>
    <w:rsid w:val="007C6F71"/>
    <w:rsid w:val="007C72FF"/>
    <w:rsid w:val="007C743A"/>
    <w:rsid w:val="007C75C6"/>
    <w:rsid w:val="007C78ED"/>
    <w:rsid w:val="007C7D0A"/>
    <w:rsid w:val="007C7EF2"/>
    <w:rsid w:val="007C7FF0"/>
    <w:rsid w:val="007D0199"/>
    <w:rsid w:val="007D01D5"/>
    <w:rsid w:val="007D02A2"/>
    <w:rsid w:val="007D085C"/>
    <w:rsid w:val="007D0B2D"/>
    <w:rsid w:val="007D0C7F"/>
    <w:rsid w:val="007D0DA4"/>
    <w:rsid w:val="007D155C"/>
    <w:rsid w:val="007D15B7"/>
    <w:rsid w:val="007D1614"/>
    <w:rsid w:val="007D18ED"/>
    <w:rsid w:val="007D1977"/>
    <w:rsid w:val="007D1B87"/>
    <w:rsid w:val="007D1BA8"/>
    <w:rsid w:val="007D1D8E"/>
    <w:rsid w:val="007D1FB9"/>
    <w:rsid w:val="007D211D"/>
    <w:rsid w:val="007D246B"/>
    <w:rsid w:val="007D250A"/>
    <w:rsid w:val="007D264C"/>
    <w:rsid w:val="007D29AA"/>
    <w:rsid w:val="007D2B2B"/>
    <w:rsid w:val="007D2DD7"/>
    <w:rsid w:val="007D2E59"/>
    <w:rsid w:val="007D3763"/>
    <w:rsid w:val="007D37D5"/>
    <w:rsid w:val="007D3952"/>
    <w:rsid w:val="007D3C7C"/>
    <w:rsid w:val="007D415F"/>
    <w:rsid w:val="007D424D"/>
    <w:rsid w:val="007D426C"/>
    <w:rsid w:val="007D42E3"/>
    <w:rsid w:val="007D44C9"/>
    <w:rsid w:val="007D4500"/>
    <w:rsid w:val="007D4548"/>
    <w:rsid w:val="007D47FF"/>
    <w:rsid w:val="007D483D"/>
    <w:rsid w:val="007D499E"/>
    <w:rsid w:val="007D4B49"/>
    <w:rsid w:val="007D4DBD"/>
    <w:rsid w:val="007D5196"/>
    <w:rsid w:val="007D52F3"/>
    <w:rsid w:val="007D53B2"/>
    <w:rsid w:val="007D56B2"/>
    <w:rsid w:val="007D5AB6"/>
    <w:rsid w:val="007D5C0D"/>
    <w:rsid w:val="007D5FFC"/>
    <w:rsid w:val="007D607D"/>
    <w:rsid w:val="007D6147"/>
    <w:rsid w:val="007D619B"/>
    <w:rsid w:val="007D6251"/>
    <w:rsid w:val="007D65F6"/>
    <w:rsid w:val="007D66E6"/>
    <w:rsid w:val="007D69ED"/>
    <w:rsid w:val="007D6BC4"/>
    <w:rsid w:val="007D6CC5"/>
    <w:rsid w:val="007D6CF6"/>
    <w:rsid w:val="007D6FC3"/>
    <w:rsid w:val="007D702A"/>
    <w:rsid w:val="007D721E"/>
    <w:rsid w:val="007D72FF"/>
    <w:rsid w:val="007D785A"/>
    <w:rsid w:val="007D7F01"/>
    <w:rsid w:val="007D7F0E"/>
    <w:rsid w:val="007E0660"/>
    <w:rsid w:val="007E0846"/>
    <w:rsid w:val="007E0965"/>
    <w:rsid w:val="007E0A5E"/>
    <w:rsid w:val="007E0F15"/>
    <w:rsid w:val="007E1269"/>
    <w:rsid w:val="007E1438"/>
    <w:rsid w:val="007E1574"/>
    <w:rsid w:val="007E15C7"/>
    <w:rsid w:val="007E1868"/>
    <w:rsid w:val="007E1F54"/>
    <w:rsid w:val="007E1FDA"/>
    <w:rsid w:val="007E222A"/>
    <w:rsid w:val="007E24D6"/>
    <w:rsid w:val="007E26B6"/>
    <w:rsid w:val="007E284A"/>
    <w:rsid w:val="007E2A25"/>
    <w:rsid w:val="007E2B28"/>
    <w:rsid w:val="007E2C0B"/>
    <w:rsid w:val="007E2C9F"/>
    <w:rsid w:val="007E303F"/>
    <w:rsid w:val="007E30E3"/>
    <w:rsid w:val="007E34E2"/>
    <w:rsid w:val="007E367D"/>
    <w:rsid w:val="007E3871"/>
    <w:rsid w:val="007E38D5"/>
    <w:rsid w:val="007E3A5D"/>
    <w:rsid w:val="007E3D7D"/>
    <w:rsid w:val="007E42A8"/>
    <w:rsid w:val="007E450D"/>
    <w:rsid w:val="007E461B"/>
    <w:rsid w:val="007E470E"/>
    <w:rsid w:val="007E474F"/>
    <w:rsid w:val="007E4767"/>
    <w:rsid w:val="007E4CDC"/>
    <w:rsid w:val="007E4D97"/>
    <w:rsid w:val="007E4E20"/>
    <w:rsid w:val="007E4E3B"/>
    <w:rsid w:val="007E5006"/>
    <w:rsid w:val="007E514C"/>
    <w:rsid w:val="007E569C"/>
    <w:rsid w:val="007E56FA"/>
    <w:rsid w:val="007E57C1"/>
    <w:rsid w:val="007E5D04"/>
    <w:rsid w:val="007E5D12"/>
    <w:rsid w:val="007E6085"/>
    <w:rsid w:val="007E6233"/>
    <w:rsid w:val="007E66B9"/>
    <w:rsid w:val="007E6C39"/>
    <w:rsid w:val="007E6ECC"/>
    <w:rsid w:val="007E7161"/>
    <w:rsid w:val="007E71A4"/>
    <w:rsid w:val="007E71D4"/>
    <w:rsid w:val="007E7529"/>
    <w:rsid w:val="007E7624"/>
    <w:rsid w:val="007E7DD5"/>
    <w:rsid w:val="007E7F03"/>
    <w:rsid w:val="007F0156"/>
    <w:rsid w:val="007F02A2"/>
    <w:rsid w:val="007F05DC"/>
    <w:rsid w:val="007F06FF"/>
    <w:rsid w:val="007F0D95"/>
    <w:rsid w:val="007F0E98"/>
    <w:rsid w:val="007F1062"/>
    <w:rsid w:val="007F10DC"/>
    <w:rsid w:val="007F1220"/>
    <w:rsid w:val="007F122B"/>
    <w:rsid w:val="007F12AA"/>
    <w:rsid w:val="007F1434"/>
    <w:rsid w:val="007F1932"/>
    <w:rsid w:val="007F1AE3"/>
    <w:rsid w:val="007F1C76"/>
    <w:rsid w:val="007F1F67"/>
    <w:rsid w:val="007F1F8F"/>
    <w:rsid w:val="007F213A"/>
    <w:rsid w:val="007F2212"/>
    <w:rsid w:val="007F22B0"/>
    <w:rsid w:val="007F251C"/>
    <w:rsid w:val="007F25E5"/>
    <w:rsid w:val="007F2614"/>
    <w:rsid w:val="007F2BE1"/>
    <w:rsid w:val="007F2BEB"/>
    <w:rsid w:val="007F2FA2"/>
    <w:rsid w:val="007F30B7"/>
    <w:rsid w:val="007F32B4"/>
    <w:rsid w:val="007F33DA"/>
    <w:rsid w:val="007F33FC"/>
    <w:rsid w:val="007F3599"/>
    <w:rsid w:val="007F375E"/>
    <w:rsid w:val="007F3A41"/>
    <w:rsid w:val="007F3AAD"/>
    <w:rsid w:val="007F3B22"/>
    <w:rsid w:val="007F3D06"/>
    <w:rsid w:val="007F3E21"/>
    <w:rsid w:val="007F3E8C"/>
    <w:rsid w:val="007F40CA"/>
    <w:rsid w:val="007F40CB"/>
    <w:rsid w:val="007F42B0"/>
    <w:rsid w:val="007F4339"/>
    <w:rsid w:val="007F46D6"/>
    <w:rsid w:val="007F477E"/>
    <w:rsid w:val="007F4AA8"/>
    <w:rsid w:val="007F4C22"/>
    <w:rsid w:val="007F4C81"/>
    <w:rsid w:val="007F4DEF"/>
    <w:rsid w:val="007F4E7F"/>
    <w:rsid w:val="007F4FB7"/>
    <w:rsid w:val="007F5191"/>
    <w:rsid w:val="007F5437"/>
    <w:rsid w:val="007F587D"/>
    <w:rsid w:val="007F5AAD"/>
    <w:rsid w:val="007F5B11"/>
    <w:rsid w:val="007F61A0"/>
    <w:rsid w:val="007F6201"/>
    <w:rsid w:val="007F63FA"/>
    <w:rsid w:val="007F666E"/>
    <w:rsid w:val="007F66B9"/>
    <w:rsid w:val="007F687A"/>
    <w:rsid w:val="007F68C3"/>
    <w:rsid w:val="007F6B3B"/>
    <w:rsid w:val="007F6B6A"/>
    <w:rsid w:val="007F6C2B"/>
    <w:rsid w:val="007F6D3E"/>
    <w:rsid w:val="007F6D79"/>
    <w:rsid w:val="007F7194"/>
    <w:rsid w:val="007F739F"/>
    <w:rsid w:val="007F79AC"/>
    <w:rsid w:val="007F7B8C"/>
    <w:rsid w:val="007F7CE7"/>
    <w:rsid w:val="007F7F5C"/>
    <w:rsid w:val="0080001F"/>
    <w:rsid w:val="008002D9"/>
    <w:rsid w:val="00800998"/>
    <w:rsid w:val="008009D8"/>
    <w:rsid w:val="00800AE2"/>
    <w:rsid w:val="008010A6"/>
    <w:rsid w:val="00801445"/>
    <w:rsid w:val="0080165D"/>
    <w:rsid w:val="008018B1"/>
    <w:rsid w:val="00801975"/>
    <w:rsid w:val="00801AB7"/>
    <w:rsid w:val="00801B39"/>
    <w:rsid w:val="00801DBF"/>
    <w:rsid w:val="008023FB"/>
    <w:rsid w:val="0080251F"/>
    <w:rsid w:val="00802590"/>
    <w:rsid w:val="008025BE"/>
    <w:rsid w:val="00802814"/>
    <w:rsid w:val="00802A07"/>
    <w:rsid w:val="00802AC1"/>
    <w:rsid w:val="00802EB8"/>
    <w:rsid w:val="0080313B"/>
    <w:rsid w:val="008032C7"/>
    <w:rsid w:val="00803636"/>
    <w:rsid w:val="00803A06"/>
    <w:rsid w:val="00803BE7"/>
    <w:rsid w:val="00803E04"/>
    <w:rsid w:val="00803ED9"/>
    <w:rsid w:val="0080439A"/>
    <w:rsid w:val="008043DE"/>
    <w:rsid w:val="0080445C"/>
    <w:rsid w:val="008044C2"/>
    <w:rsid w:val="00804563"/>
    <w:rsid w:val="008045D8"/>
    <w:rsid w:val="008046E8"/>
    <w:rsid w:val="0080481C"/>
    <w:rsid w:val="00804956"/>
    <w:rsid w:val="00804A22"/>
    <w:rsid w:val="00804A40"/>
    <w:rsid w:val="00804B55"/>
    <w:rsid w:val="00804D4B"/>
    <w:rsid w:val="008051E4"/>
    <w:rsid w:val="008053C4"/>
    <w:rsid w:val="008055FF"/>
    <w:rsid w:val="00805721"/>
    <w:rsid w:val="00805A5D"/>
    <w:rsid w:val="00805D8C"/>
    <w:rsid w:val="0080643A"/>
    <w:rsid w:val="008065DD"/>
    <w:rsid w:val="00806604"/>
    <w:rsid w:val="0080666F"/>
    <w:rsid w:val="0080683B"/>
    <w:rsid w:val="0080697D"/>
    <w:rsid w:val="00807436"/>
    <w:rsid w:val="008077A3"/>
    <w:rsid w:val="008077C0"/>
    <w:rsid w:val="00807848"/>
    <w:rsid w:val="0080792D"/>
    <w:rsid w:val="00807992"/>
    <w:rsid w:val="00807C4A"/>
    <w:rsid w:val="00807CB7"/>
    <w:rsid w:val="00807D1D"/>
    <w:rsid w:val="00810048"/>
    <w:rsid w:val="00810357"/>
    <w:rsid w:val="00810368"/>
    <w:rsid w:val="00810412"/>
    <w:rsid w:val="00810454"/>
    <w:rsid w:val="008106E5"/>
    <w:rsid w:val="00810888"/>
    <w:rsid w:val="00810986"/>
    <w:rsid w:val="00810B3C"/>
    <w:rsid w:val="00810C7D"/>
    <w:rsid w:val="00811005"/>
    <w:rsid w:val="008110A8"/>
    <w:rsid w:val="00811356"/>
    <w:rsid w:val="008113B4"/>
    <w:rsid w:val="008113FA"/>
    <w:rsid w:val="008114C5"/>
    <w:rsid w:val="00811664"/>
    <w:rsid w:val="008116ED"/>
    <w:rsid w:val="00811C61"/>
    <w:rsid w:val="00812170"/>
    <w:rsid w:val="008126D2"/>
    <w:rsid w:val="00812872"/>
    <w:rsid w:val="00812A0E"/>
    <w:rsid w:val="00812FF3"/>
    <w:rsid w:val="00813165"/>
    <w:rsid w:val="008132A5"/>
    <w:rsid w:val="008134E9"/>
    <w:rsid w:val="0081351E"/>
    <w:rsid w:val="008135C5"/>
    <w:rsid w:val="00813DFF"/>
    <w:rsid w:val="008140C7"/>
    <w:rsid w:val="008141B1"/>
    <w:rsid w:val="008143D7"/>
    <w:rsid w:val="0081449F"/>
    <w:rsid w:val="008144D1"/>
    <w:rsid w:val="0081476F"/>
    <w:rsid w:val="00814C15"/>
    <w:rsid w:val="00814D70"/>
    <w:rsid w:val="00814DDF"/>
    <w:rsid w:val="00814F24"/>
    <w:rsid w:val="00814F40"/>
    <w:rsid w:val="00814FDD"/>
    <w:rsid w:val="00814FFB"/>
    <w:rsid w:val="0081502F"/>
    <w:rsid w:val="008151F8"/>
    <w:rsid w:val="0081534D"/>
    <w:rsid w:val="008156D0"/>
    <w:rsid w:val="008157D7"/>
    <w:rsid w:val="00815896"/>
    <w:rsid w:val="00815B72"/>
    <w:rsid w:val="00815C38"/>
    <w:rsid w:val="00815DC9"/>
    <w:rsid w:val="00816643"/>
    <w:rsid w:val="008167B8"/>
    <w:rsid w:val="00816824"/>
    <w:rsid w:val="00816D49"/>
    <w:rsid w:val="00816F35"/>
    <w:rsid w:val="0081700C"/>
    <w:rsid w:val="00817ADD"/>
    <w:rsid w:val="00817ADF"/>
    <w:rsid w:val="00817B78"/>
    <w:rsid w:val="00817C15"/>
    <w:rsid w:val="00817D70"/>
    <w:rsid w:val="00817D93"/>
    <w:rsid w:val="00817E18"/>
    <w:rsid w:val="00817E32"/>
    <w:rsid w:val="00817FE8"/>
    <w:rsid w:val="0082009F"/>
    <w:rsid w:val="008202D2"/>
    <w:rsid w:val="00820399"/>
    <w:rsid w:val="0082088C"/>
    <w:rsid w:val="00820A04"/>
    <w:rsid w:val="00820A59"/>
    <w:rsid w:val="00820E1F"/>
    <w:rsid w:val="00820E5B"/>
    <w:rsid w:val="00821022"/>
    <w:rsid w:val="008211AA"/>
    <w:rsid w:val="00821272"/>
    <w:rsid w:val="008213FB"/>
    <w:rsid w:val="0082143E"/>
    <w:rsid w:val="0082167B"/>
    <w:rsid w:val="0082188D"/>
    <w:rsid w:val="008218DE"/>
    <w:rsid w:val="008219CA"/>
    <w:rsid w:val="00821A0E"/>
    <w:rsid w:val="00821C7F"/>
    <w:rsid w:val="00821CBF"/>
    <w:rsid w:val="00822254"/>
    <w:rsid w:val="00822368"/>
    <w:rsid w:val="00822699"/>
    <w:rsid w:val="00822896"/>
    <w:rsid w:val="008228D6"/>
    <w:rsid w:val="0082295B"/>
    <w:rsid w:val="00822C9F"/>
    <w:rsid w:val="00822E2F"/>
    <w:rsid w:val="00823021"/>
    <w:rsid w:val="008231ED"/>
    <w:rsid w:val="008231F1"/>
    <w:rsid w:val="0082350C"/>
    <w:rsid w:val="00823762"/>
    <w:rsid w:val="008237D6"/>
    <w:rsid w:val="008237E5"/>
    <w:rsid w:val="0082390C"/>
    <w:rsid w:val="00823968"/>
    <w:rsid w:val="008239D8"/>
    <w:rsid w:val="00823E60"/>
    <w:rsid w:val="008241B2"/>
    <w:rsid w:val="0082423C"/>
    <w:rsid w:val="008243B5"/>
    <w:rsid w:val="0082463D"/>
    <w:rsid w:val="00824BF4"/>
    <w:rsid w:val="00824E5E"/>
    <w:rsid w:val="00824EB7"/>
    <w:rsid w:val="00824F67"/>
    <w:rsid w:val="00825164"/>
    <w:rsid w:val="008252CF"/>
    <w:rsid w:val="0082531A"/>
    <w:rsid w:val="0082552C"/>
    <w:rsid w:val="00825869"/>
    <w:rsid w:val="0082588C"/>
    <w:rsid w:val="00825955"/>
    <w:rsid w:val="00825A10"/>
    <w:rsid w:val="00825AAD"/>
    <w:rsid w:val="00825D62"/>
    <w:rsid w:val="00825FA1"/>
    <w:rsid w:val="00826024"/>
    <w:rsid w:val="00826117"/>
    <w:rsid w:val="00826D5D"/>
    <w:rsid w:val="0082717B"/>
    <w:rsid w:val="008273DA"/>
    <w:rsid w:val="00827EE1"/>
    <w:rsid w:val="00830AB3"/>
    <w:rsid w:val="00830BEE"/>
    <w:rsid w:val="00830BF0"/>
    <w:rsid w:val="00830C75"/>
    <w:rsid w:val="00830CA2"/>
    <w:rsid w:val="00830D45"/>
    <w:rsid w:val="00830DC2"/>
    <w:rsid w:val="0083129F"/>
    <w:rsid w:val="0083158B"/>
    <w:rsid w:val="0083163F"/>
    <w:rsid w:val="00831E1C"/>
    <w:rsid w:val="00832595"/>
    <w:rsid w:val="00832687"/>
    <w:rsid w:val="008326C2"/>
    <w:rsid w:val="008326E4"/>
    <w:rsid w:val="00832793"/>
    <w:rsid w:val="00832CB0"/>
    <w:rsid w:val="00832DC0"/>
    <w:rsid w:val="0083315B"/>
    <w:rsid w:val="008332C7"/>
    <w:rsid w:val="00833309"/>
    <w:rsid w:val="008334B3"/>
    <w:rsid w:val="0083354F"/>
    <w:rsid w:val="00833DCF"/>
    <w:rsid w:val="00833E21"/>
    <w:rsid w:val="00833EBB"/>
    <w:rsid w:val="00833FF9"/>
    <w:rsid w:val="008343B1"/>
    <w:rsid w:val="008346D5"/>
    <w:rsid w:val="008348CA"/>
    <w:rsid w:val="00834910"/>
    <w:rsid w:val="008349B0"/>
    <w:rsid w:val="00834E15"/>
    <w:rsid w:val="00834E87"/>
    <w:rsid w:val="00834F6D"/>
    <w:rsid w:val="00835231"/>
    <w:rsid w:val="008357A9"/>
    <w:rsid w:val="008357BF"/>
    <w:rsid w:val="008358DD"/>
    <w:rsid w:val="00835CB2"/>
    <w:rsid w:val="00835E14"/>
    <w:rsid w:val="00835E75"/>
    <w:rsid w:val="008364CE"/>
    <w:rsid w:val="0083666A"/>
    <w:rsid w:val="00836691"/>
    <w:rsid w:val="00836A5C"/>
    <w:rsid w:val="00836EFB"/>
    <w:rsid w:val="00836F42"/>
    <w:rsid w:val="0083704D"/>
    <w:rsid w:val="00837408"/>
    <w:rsid w:val="008375B7"/>
    <w:rsid w:val="0083776F"/>
    <w:rsid w:val="0083780F"/>
    <w:rsid w:val="00837E54"/>
    <w:rsid w:val="00837FDA"/>
    <w:rsid w:val="00837FFE"/>
    <w:rsid w:val="00840015"/>
    <w:rsid w:val="008405A7"/>
    <w:rsid w:val="00840967"/>
    <w:rsid w:val="00840B55"/>
    <w:rsid w:val="00840BEA"/>
    <w:rsid w:val="00840EC7"/>
    <w:rsid w:val="0084134B"/>
    <w:rsid w:val="008416D0"/>
    <w:rsid w:val="00841726"/>
    <w:rsid w:val="00841B10"/>
    <w:rsid w:val="00841D22"/>
    <w:rsid w:val="00841E33"/>
    <w:rsid w:val="00842079"/>
    <w:rsid w:val="00842468"/>
    <w:rsid w:val="00842600"/>
    <w:rsid w:val="00842A05"/>
    <w:rsid w:val="00842A6D"/>
    <w:rsid w:val="00842F00"/>
    <w:rsid w:val="00843013"/>
    <w:rsid w:val="00843050"/>
    <w:rsid w:val="00843367"/>
    <w:rsid w:val="0084383B"/>
    <w:rsid w:val="00843902"/>
    <w:rsid w:val="0084398D"/>
    <w:rsid w:val="00843A7A"/>
    <w:rsid w:val="00843C58"/>
    <w:rsid w:val="00843ED2"/>
    <w:rsid w:val="00844301"/>
    <w:rsid w:val="00844367"/>
    <w:rsid w:val="008443DF"/>
    <w:rsid w:val="008444A3"/>
    <w:rsid w:val="008444F6"/>
    <w:rsid w:val="008446C6"/>
    <w:rsid w:val="00844746"/>
    <w:rsid w:val="00844A28"/>
    <w:rsid w:val="00844C58"/>
    <w:rsid w:val="008451BC"/>
    <w:rsid w:val="0084520A"/>
    <w:rsid w:val="00845275"/>
    <w:rsid w:val="008452DD"/>
    <w:rsid w:val="00845516"/>
    <w:rsid w:val="0084569A"/>
    <w:rsid w:val="00845969"/>
    <w:rsid w:val="00845BEF"/>
    <w:rsid w:val="00845C76"/>
    <w:rsid w:val="00845D16"/>
    <w:rsid w:val="00845E80"/>
    <w:rsid w:val="00845EE7"/>
    <w:rsid w:val="00845F6E"/>
    <w:rsid w:val="0084645F"/>
    <w:rsid w:val="008465E8"/>
    <w:rsid w:val="0084660D"/>
    <w:rsid w:val="0084661C"/>
    <w:rsid w:val="00846D43"/>
    <w:rsid w:val="00846FC5"/>
    <w:rsid w:val="00847000"/>
    <w:rsid w:val="00847227"/>
    <w:rsid w:val="008473B7"/>
    <w:rsid w:val="008476AB"/>
    <w:rsid w:val="0084783C"/>
    <w:rsid w:val="00847882"/>
    <w:rsid w:val="00847AA0"/>
    <w:rsid w:val="00850252"/>
    <w:rsid w:val="008503EF"/>
    <w:rsid w:val="0085043E"/>
    <w:rsid w:val="008504AB"/>
    <w:rsid w:val="008504EE"/>
    <w:rsid w:val="00850B63"/>
    <w:rsid w:val="00851149"/>
    <w:rsid w:val="0085160E"/>
    <w:rsid w:val="00851718"/>
    <w:rsid w:val="00851AD3"/>
    <w:rsid w:val="00851C72"/>
    <w:rsid w:val="00851E9E"/>
    <w:rsid w:val="00852517"/>
    <w:rsid w:val="0085260E"/>
    <w:rsid w:val="00852727"/>
    <w:rsid w:val="0085282E"/>
    <w:rsid w:val="00852950"/>
    <w:rsid w:val="00852F75"/>
    <w:rsid w:val="008530B5"/>
    <w:rsid w:val="008533D9"/>
    <w:rsid w:val="00853416"/>
    <w:rsid w:val="00853639"/>
    <w:rsid w:val="00853D7E"/>
    <w:rsid w:val="008540D4"/>
    <w:rsid w:val="008541EA"/>
    <w:rsid w:val="0085425F"/>
    <w:rsid w:val="00854386"/>
    <w:rsid w:val="0085463E"/>
    <w:rsid w:val="0085467A"/>
    <w:rsid w:val="00854849"/>
    <w:rsid w:val="0085485A"/>
    <w:rsid w:val="00854A06"/>
    <w:rsid w:val="00854F62"/>
    <w:rsid w:val="00855469"/>
    <w:rsid w:val="008558E9"/>
    <w:rsid w:val="008558F3"/>
    <w:rsid w:val="00855B3C"/>
    <w:rsid w:val="00855F0F"/>
    <w:rsid w:val="008560C4"/>
    <w:rsid w:val="008561CA"/>
    <w:rsid w:val="008563F7"/>
    <w:rsid w:val="0085662C"/>
    <w:rsid w:val="008569A0"/>
    <w:rsid w:val="00856D04"/>
    <w:rsid w:val="00857037"/>
    <w:rsid w:val="00857248"/>
    <w:rsid w:val="00857458"/>
    <w:rsid w:val="00857503"/>
    <w:rsid w:val="00857703"/>
    <w:rsid w:val="00857B8D"/>
    <w:rsid w:val="00860166"/>
    <w:rsid w:val="008601AE"/>
    <w:rsid w:val="00860423"/>
    <w:rsid w:val="00860593"/>
    <w:rsid w:val="00860597"/>
    <w:rsid w:val="0086060A"/>
    <w:rsid w:val="00860C08"/>
    <w:rsid w:val="00860F5A"/>
    <w:rsid w:val="0086112D"/>
    <w:rsid w:val="008614C7"/>
    <w:rsid w:val="008617AF"/>
    <w:rsid w:val="008617E7"/>
    <w:rsid w:val="00861B60"/>
    <w:rsid w:val="00861E19"/>
    <w:rsid w:val="00861F24"/>
    <w:rsid w:val="008622EF"/>
    <w:rsid w:val="008624B6"/>
    <w:rsid w:val="008624CE"/>
    <w:rsid w:val="00862598"/>
    <w:rsid w:val="00862794"/>
    <w:rsid w:val="00862B10"/>
    <w:rsid w:val="00862CB2"/>
    <w:rsid w:val="0086310E"/>
    <w:rsid w:val="008631E4"/>
    <w:rsid w:val="00863659"/>
    <w:rsid w:val="0086369A"/>
    <w:rsid w:val="0086376A"/>
    <w:rsid w:val="0086384F"/>
    <w:rsid w:val="00863A4F"/>
    <w:rsid w:val="008641E2"/>
    <w:rsid w:val="0086421F"/>
    <w:rsid w:val="0086425D"/>
    <w:rsid w:val="0086431E"/>
    <w:rsid w:val="008644B3"/>
    <w:rsid w:val="00864AE4"/>
    <w:rsid w:val="00864B42"/>
    <w:rsid w:val="00864B4B"/>
    <w:rsid w:val="00865108"/>
    <w:rsid w:val="0086519E"/>
    <w:rsid w:val="00865322"/>
    <w:rsid w:val="00865549"/>
    <w:rsid w:val="00865D9F"/>
    <w:rsid w:val="00865F0F"/>
    <w:rsid w:val="008662AE"/>
    <w:rsid w:val="00866549"/>
    <w:rsid w:val="008666EF"/>
    <w:rsid w:val="00866788"/>
    <w:rsid w:val="00866790"/>
    <w:rsid w:val="00866C9B"/>
    <w:rsid w:val="008670A0"/>
    <w:rsid w:val="008671E3"/>
    <w:rsid w:val="008673DB"/>
    <w:rsid w:val="0086751D"/>
    <w:rsid w:val="008679EF"/>
    <w:rsid w:val="00867A98"/>
    <w:rsid w:val="00867A99"/>
    <w:rsid w:val="00867B08"/>
    <w:rsid w:val="00867B35"/>
    <w:rsid w:val="00867B82"/>
    <w:rsid w:val="00867B9C"/>
    <w:rsid w:val="00867CDC"/>
    <w:rsid w:val="00867DA7"/>
    <w:rsid w:val="00867E0A"/>
    <w:rsid w:val="008702CB"/>
    <w:rsid w:val="0087042F"/>
    <w:rsid w:val="00870580"/>
    <w:rsid w:val="00870709"/>
    <w:rsid w:val="00870776"/>
    <w:rsid w:val="008708B3"/>
    <w:rsid w:val="00870925"/>
    <w:rsid w:val="008709C5"/>
    <w:rsid w:val="008710E5"/>
    <w:rsid w:val="00871476"/>
    <w:rsid w:val="0087152F"/>
    <w:rsid w:val="0087166C"/>
    <w:rsid w:val="008716D4"/>
    <w:rsid w:val="008718AF"/>
    <w:rsid w:val="00871C93"/>
    <w:rsid w:val="00871D17"/>
    <w:rsid w:val="0087226F"/>
    <w:rsid w:val="008722A6"/>
    <w:rsid w:val="00872410"/>
    <w:rsid w:val="00872657"/>
    <w:rsid w:val="0087296C"/>
    <w:rsid w:val="00872A1B"/>
    <w:rsid w:val="00872BC6"/>
    <w:rsid w:val="00872E12"/>
    <w:rsid w:val="00873553"/>
    <w:rsid w:val="008735B1"/>
    <w:rsid w:val="00873AEE"/>
    <w:rsid w:val="00873B78"/>
    <w:rsid w:val="00873D50"/>
    <w:rsid w:val="00873E6E"/>
    <w:rsid w:val="008744D1"/>
    <w:rsid w:val="00874722"/>
    <w:rsid w:val="00874744"/>
    <w:rsid w:val="0087484F"/>
    <w:rsid w:val="00874B24"/>
    <w:rsid w:val="00874B5D"/>
    <w:rsid w:val="00874CEB"/>
    <w:rsid w:val="00874D45"/>
    <w:rsid w:val="0087504B"/>
    <w:rsid w:val="00875328"/>
    <w:rsid w:val="00875334"/>
    <w:rsid w:val="00875546"/>
    <w:rsid w:val="00875582"/>
    <w:rsid w:val="00875587"/>
    <w:rsid w:val="008755D2"/>
    <w:rsid w:val="00875620"/>
    <w:rsid w:val="00875A56"/>
    <w:rsid w:val="00875CE1"/>
    <w:rsid w:val="008762E2"/>
    <w:rsid w:val="0087642C"/>
    <w:rsid w:val="00876492"/>
    <w:rsid w:val="008764D9"/>
    <w:rsid w:val="0087679A"/>
    <w:rsid w:val="008767B1"/>
    <w:rsid w:val="00876D25"/>
    <w:rsid w:val="008775E5"/>
    <w:rsid w:val="008778E5"/>
    <w:rsid w:val="00877BD8"/>
    <w:rsid w:val="00877C56"/>
    <w:rsid w:val="00877D5B"/>
    <w:rsid w:val="00877D85"/>
    <w:rsid w:val="00877E84"/>
    <w:rsid w:val="00877FCD"/>
    <w:rsid w:val="00880263"/>
    <w:rsid w:val="00880441"/>
    <w:rsid w:val="00880CAB"/>
    <w:rsid w:val="00880D66"/>
    <w:rsid w:val="00880F2A"/>
    <w:rsid w:val="008812A6"/>
    <w:rsid w:val="00881479"/>
    <w:rsid w:val="00881522"/>
    <w:rsid w:val="00881A91"/>
    <w:rsid w:val="00881D59"/>
    <w:rsid w:val="00881DB1"/>
    <w:rsid w:val="00881DD5"/>
    <w:rsid w:val="00881F34"/>
    <w:rsid w:val="0088204B"/>
    <w:rsid w:val="00882425"/>
    <w:rsid w:val="008825EF"/>
    <w:rsid w:val="00882750"/>
    <w:rsid w:val="0088286F"/>
    <w:rsid w:val="00882B3A"/>
    <w:rsid w:val="00882CC4"/>
    <w:rsid w:val="00882DE7"/>
    <w:rsid w:val="00882E64"/>
    <w:rsid w:val="008830C3"/>
    <w:rsid w:val="008831E8"/>
    <w:rsid w:val="008833F3"/>
    <w:rsid w:val="0088364F"/>
    <w:rsid w:val="0088370A"/>
    <w:rsid w:val="00883AF9"/>
    <w:rsid w:val="008845A7"/>
    <w:rsid w:val="008845FD"/>
    <w:rsid w:val="00884807"/>
    <w:rsid w:val="0088492A"/>
    <w:rsid w:val="00884A9B"/>
    <w:rsid w:val="00884B0A"/>
    <w:rsid w:val="00884C8B"/>
    <w:rsid w:val="00884CD0"/>
    <w:rsid w:val="00884CFB"/>
    <w:rsid w:val="0088563B"/>
    <w:rsid w:val="00885832"/>
    <w:rsid w:val="00885D5A"/>
    <w:rsid w:val="00886023"/>
    <w:rsid w:val="0088613B"/>
    <w:rsid w:val="0088630E"/>
    <w:rsid w:val="00886D4A"/>
    <w:rsid w:val="00886E9D"/>
    <w:rsid w:val="00886EB9"/>
    <w:rsid w:val="0088713D"/>
    <w:rsid w:val="0088733F"/>
    <w:rsid w:val="00887A27"/>
    <w:rsid w:val="00887B38"/>
    <w:rsid w:val="00887C3C"/>
    <w:rsid w:val="00887FDD"/>
    <w:rsid w:val="00887FEA"/>
    <w:rsid w:val="008902C1"/>
    <w:rsid w:val="008903B3"/>
    <w:rsid w:val="00890407"/>
    <w:rsid w:val="00890902"/>
    <w:rsid w:val="0089096C"/>
    <w:rsid w:val="00890A6F"/>
    <w:rsid w:val="00891134"/>
    <w:rsid w:val="008916CB"/>
    <w:rsid w:val="008919F9"/>
    <w:rsid w:val="00891D7E"/>
    <w:rsid w:val="00891F29"/>
    <w:rsid w:val="008921F5"/>
    <w:rsid w:val="00892449"/>
    <w:rsid w:val="008927E5"/>
    <w:rsid w:val="00892868"/>
    <w:rsid w:val="0089295E"/>
    <w:rsid w:val="008929B3"/>
    <w:rsid w:val="00892B27"/>
    <w:rsid w:val="00892F54"/>
    <w:rsid w:val="0089308F"/>
    <w:rsid w:val="008930D2"/>
    <w:rsid w:val="0089312D"/>
    <w:rsid w:val="0089320D"/>
    <w:rsid w:val="008932CA"/>
    <w:rsid w:val="0089333C"/>
    <w:rsid w:val="0089336F"/>
    <w:rsid w:val="008934D4"/>
    <w:rsid w:val="00894021"/>
    <w:rsid w:val="008941BC"/>
    <w:rsid w:val="0089462E"/>
    <w:rsid w:val="00894A1B"/>
    <w:rsid w:val="00894A2D"/>
    <w:rsid w:val="00894CD4"/>
    <w:rsid w:val="008952AE"/>
    <w:rsid w:val="008957D5"/>
    <w:rsid w:val="008958F2"/>
    <w:rsid w:val="0089591B"/>
    <w:rsid w:val="00895B40"/>
    <w:rsid w:val="00895F8F"/>
    <w:rsid w:val="0089628A"/>
    <w:rsid w:val="008962C5"/>
    <w:rsid w:val="00896341"/>
    <w:rsid w:val="0089688E"/>
    <w:rsid w:val="00896C40"/>
    <w:rsid w:val="0089709F"/>
    <w:rsid w:val="008973A6"/>
    <w:rsid w:val="0089765A"/>
    <w:rsid w:val="00897A28"/>
    <w:rsid w:val="00897D9E"/>
    <w:rsid w:val="00897DFA"/>
    <w:rsid w:val="008A0055"/>
    <w:rsid w:val="008A00FC"/>
    <w:rsid w:val="008A01C9"/>
    <w:rsid w:val="008A065E"/>
    <w:rsid w:val="008A0949"/>
    <w:rsid w:val="008A0A27"/>
    <w:rsid w:val="008A0AE3"/>
    <w:rsid w:val="008A0CDD"/>
    <w:rsid w:val="008A0F35"/>
    <w:rsid w:val="008A18A6"/>
    <w:rsid w:val="008A18D9"/>
    <w:rsid w:val="008A20F4"/>
    <w:rsid w:val="008A22A9"/>
    <w:rsid w:val="008A25EF"/>
    <w:rsid w:val="008A261E"/>
    <w:rsid w:val="008A27EB"/>
    <w:rsid w:val="008A2B2D"/>
    <w:rsid w:val="008A2F4F"/>
    <w:rsid w:val="008A2FFB"/>
    <w:rsid w:val="008A3030"/>
    <w:rsid w:val="008A34D9"/>
    <w:rsid w:val="008A36D5"/>
    <w:rsid w:val="008A379D"/>
    <w:rsid w:val="008A38C0"/>
    <w:rsid w:val="008A396E"/>
    <w:rsid w:val="008A3C72"/>
    <w:rsid w:val="008A3D17"/>
    <w:rsid w:val="008A3E89"/>
    <w:rsid w:val="008A3F2E"/>
    <w:rsid w:val="008A4527"/>
    <w:rsid w:val="008A4559"/>
    <w:rsid w:val="008A46C4"/>
    <w:rsid w:val="008A4776"/>
    <w:rsid w:val="008A4935"/>
    <w:rsid w:val="008A4A13"/>
    <w:rsid w:val="008A4B8B"/>
    <w:rsid w:val="008A4C91"/>
    <w:rsid w:val="008A4D67"/>
    <w:rsid w:val="008A4E45"/>
    <w:rsid w:val="008A4F7A"/>
    <w:rsid w:val="008A505A"/>
    <w:rsid w:val="008A5160"/>
    <w:rsid w:val="008A5397"/>
    <w:rsid w:val="008A5979"/>
    <w:rsid w:val="008A5A4F"/>
    <w:rsid w:val="008A5CCB"/>
    <w:rsid w:val="008A63BD"/>
    <w:rsid w:val="008A6896"/>
    <w:rsid w:val="008A6937"/>
    <w:rsid w:val="008A6DF1"/>
    <w:rsid w:val="008A6EDA"/>
    <w:rsid w:val="008A6F20"/>
    <w:rsid w:val="008A6F39"/>
    <w:rsid w:val="008A6F8A"/>
    <w:rsid w:val="008A7049"/>
    <w:rsid w:val="008A7079"/>
    <w:rsid w:val="008A7131"/>
    <w:rsid w:val="008A71C9"/>
    <w:rsid w:val="008A7258"/>
    <w:rsid w:val="008A756E"/>
    <w:rsid w:val="008A778E"/>
    <w:rsid w:val="008A7C21"/>
    <w:rsid w:val="008A7E3D"/>
    <w:rsid w:val="008B02EC"/>
    <w:rsid w:val="008B03EC"/>
    <w:rsid w:val="008B0770"/>
    <w:rsid w:val="008B0A70"/>
    <w:rsid w:val="008B1088"/>
    <w:rsid w:val="008B1176"/>
    <w:rsid w:val="008B1322"/>
    <w:rsid w:val="008B149E"/>
    <w:rsid w:val="008B1B45"/>
    <w:rsid w:val="008B1E3F"/>
    <w:rsid w:val="008B1F4B"/>
    <w:rsid w:val="008B201F"/>
    <w:rsid w:val="008B20A5"/>
    <w:rsid w:val="008B217E"/>
    <w:rsid w:val="008B2182"/>
    <w:rsid w:val="008B23DA"/>
    <w:rsid w:val="008B26F4"/>
    <w:rsid w:val="008B2801"/>
    <w:rsid w:val="008B2922"/>
    <w:rsid w:val="008B2977"/>
    <w:rsid w:val="008B2C70"/>
    <w:rsid w:val="008B2EB8"/>
    <w:rsid w:val="008B2F82"/>
    <w:rsid w:val="008B3444"/>
    <w:rsid w:val="008B3A34"/>
    <w:rsid w:val="008B3B78"/>
    <w:rsid w:val="008B3B8A"/>
    <w:rsid w:val="008B4171"/>
    <w:rsid w:val="008B41B4"/>
    <w:rsid w:val="008B436D"/>
    <w:rsid w:val="008B43BB"/>
    <w:rsid w:val="008B443F"/>
    <w:rsid w:val="008B4BF1"/>
    <w:rsid w:val="008B570F"/>
    <w:rsid w:val="008B58F7"/>
    <w:rsid w:val="008B5924"/>
    <w:rsid w:val="008B593C"/>
    <w:rsid w:val="008B5985"/>
    <w:rsid w:val="008B5A49"/>
    <w:rsid w:val="008B5FD1"/>
    <w:rsid w:val="008B6117"/>
    <w:rsid w:val="008B61E1"/>
    <w:rsid w:val="008B64A0"/>
    <w:rsid w:val="008B64FA"/>
    <w:rsid w:val="008B6A2B"/>
    <w:rsid w:val="008B6D33"/>
    <w:rsid w:val="008B6F80"/>
    <w:rsid w:val="008B71BE"/>
    <w:rsid w:val="008B7208"/>
    <w:rsid w:val="008B74FB"/>
    <w:rsid w:val="008B7510"/>
    <w:rsid w:val="008B7666"/>
    <w:rsid w:val="008B78C2"/>
    <w:rsid w:val="008B7915"/>
    <w:rsid w:val="008B7B92"/>
    <w:rsid w:val="008B7CAC"/>
    <w:rsid w:val="008B7E32"/>
    <w:rsid w:val="008C0371"/>
    <w:rsid w:val="008C0767"/>
    <w:rsid w:val="008C0962"/>
    <w:rsid w:val="008C0D59"/>
    <w:rsid w:val="008C0F17"/>
    <w:rsid w:val="008C115B"/>
    <w:rsid w:val="008C1290"/>
    <w:rsid w:val="008C12F0"/>
    <w:rsid w:val="008C12F9"/>
    <w:rsid w:val="008C1355"/>
    <w:rsid w:val="008C1395"/>
    <w:rsid w:val="008C1554"/>
    <w:rsid w:val="008C17C6"/>
    <w:rsid w:val="008C1A45"/>
    <w:rsid w:val="008C1AF0"/>
    <w:rsid w:val="008C1C52"/>
    <w:rsid w:val="008C1CF8"/>
    <w:rsid w:val="008C1D37"/>
    <w:rsid w:val="008C1F31"/>
    <w:rsid w:val="008C20BB"/>
    <w:rsid w:val="008C238B"/>
    <w:rsid w:val="008C2428"/>
    <w:rsid w:val="008C259B"/>
    <w:rsid w:val="008C27B1"/>
    <w:rsid w:val="008C2915"/>
    <w:rsid w:val="008C2A22"/>
    <w:rsid w:val="008C2A57"/>
    <w:rsid w:val="008C2CAD"/>
    <w:rsid w:val="008C3168"/>
    <w:rsid w:val="008C3415"/>
    <w:rsid w:val="008C35AA"/>
    <w:rsid w:val="008C3929"/>
    <w:rsid w:val="008C3B05"/>
    <w:rsid w:val="008C3C4B"/>
    <w:rsid w:val="008C3DF4"/>
    <w:rsid w:val="008C3F5C"/>
    <w:rsid w:val="008C448F"/>
    <w:rsid w:val="008C4496"/>
    <w:rsid w:val="008C45B5"/>
    <w:rsid w:val="008C4874"/>
    <w:rsid w:val="008C4BFB"/>
    <w:rsid w:val="008C4DC6"/>
    <w:rsid w:val="008C516B"/>
    <w:rsid w:val="008C5233"/>
    <w:rsid w:val="008C52B3"/>
    <w:rsid w:val="008C531A"/>
    <w:rsid w:val="008C5697"/>
    <w:rsid w:val="008C5A36"/>
    <w:rsid w:val="008C5A77"/>
    <w:rsid w:val="008C5E43"/>
    <w:rsid w:val="008C606E"/>
    <w:rsid w:val="008C6353"/>
    <w:rsid w:val="008C63EF"/>
    <w:rsid w:val="008C6500"/>
    <w:rsid w:val="008C6645"/>
    <w:rsid w:val="008C687A"/>
    <w:rsid w:val="008C6A56"/>
    <w:rsid w:val="008C6C74"/>
    <w:rsid w:val="008C6D0B"/>
    <w:rsid w:val="008C6F2D"/>
    <w:rsid w:val="008C6FC4"/>
    <w:rsid w:val="008C70A9"/>
    <w:rsid w:val="008C76E5"/>
    <w:rsid w:val="008C77E9"/>
    <w:rsid w:val="008C79E5"/>
    <w:rsid w:val="008C7A37"/>
    <w:rsid w:val="008D017E"/>
    <w:rsid w:val="008D022F"/>
    <w:rsid w:val="008D05B0"/>
    <w:rsid w:val="008D0988"/>
    <w:rsid w:val="008D0A35"/>
    <w:rsid w:val="008D0AC4"/>
    <w:rsid w:val="008D0DE2"/>
    <w:rsid w:val="008D12B1"/>
    <w:rsid w:val="008D12BF"/>
    <w:rsid w:val="008D162E"/>
    <w:rsid w:val="008D16B7"/>
    <w:rsid w:val="008D1793"/>
    <w:rsid w:val="008D1A95"/>
    <w:rsid w:val="008D1D15"/>
    <w:rsid w:val="008D2221"/>
    <w:rsid w:val="008D22F6"/>
    <w:rsid w:val="008D26A2"/>
    <w:rsid w:val="008D2B52"/>
    <w:rsid w:val="008D2E3E"/>
    <w:rsid w:val="008D3041"/>
    <w:rsid w:val="008D3145"/>
    <w:rsid w:val="008D3251"/>
    <w:rsid w:val="008D32AB"/>
    <w:rsid w:val="008D333F"/>
    <w:rsid w:val="008D3444"/>
    <w:rsid w:val="008D344F"/>
    <w:rsid w:val="008D3CB4"/>
    <w:rsid w:val="008D3F6B"/>
    <w:rsid w:val="008D400C"/>
    <w:rsid w:val="008D418C"/>
    <w:rsid w:val="008D41BA"/>
    <w:rsid w:val="008D4269"/>
    <w:rsid w:val="008D42A4"/>
    <w:rsid w:val="008D44CD"/>
    <w:rsid w:val="008D4725"/>
    <w:rsid w:val="008D4821"/>
    <w:rsid w:val="008D4947"/>
    <w:rsid w:val="008D4E17"/>
    <w:rsid w:val="008D4F1A"/>
    <w:rsid w:val="008D513A"/>
    <w:rsid w:val="008D5380"/>
    <w:rsid w:val="008D5454"/>
    <w:rsid w:val="008D562D"/>
    <w:rsid w:val="008D57E2"/>
    <w:rsid w:val="008D59F1"/>
    <w:rsid w:val="008D5F9B"/>
    <w:rsid w:val="008D661E"/>
    <w:rsid w:val="008D6A48"/>
    <w:rsid w:val="008D6F24"/>
    <w:rsid w:val="008D721D"/>
    <w:rsid w:val="008D724E"/>
    <w:rsid w:val="008D7352"/>
    <w:rsid w:val="008D7422"/>
    <w:rsid w:val="008D744F"/>
    <w:rsid w:val="008D762C"/>
    <w:rsid w:val="008D79F1"/>
    <w:rsid w:val="008D7B22"/>
    <w:rsid w:val="008D7BDB"/>
    <w:rsid w:val="008D7FAB"/>
    <w:rsid w:val="008E038A"/>
    <w:rsid w:val="008E03C8"/>
    <w:rsid w:val="008E03E0"/>
    <w:rsid w:val="008E051A"/>
    <w:rsid w:val="008E0BB0"/>
    <w:rsid w:val="008E0DAC"/>
    <w:rsid w:val="008E0E57"/>
    <w:rsid w:val="008E0EFA"/>
    <w:rsid w:val="008E1092"/>
    <w:rsid w:val="008E11A0"/>
    <w:rsid w:val="008E1325"/>
    <w:rsid w:val="008E13BE"/>
    <w:rsid w:val="008E1543"/>
    <w:rsid w:val="008E1802"/>
    <w:rsid w:val="008E1D2C"/>
    <w:rsid w:val="008E1DCE"/>
    <w:rsid w:val="008E209D"/>
    <w:rsid w:val="008E2214"/>
    <w:rsid w:val="008E2259"/>
    <w:rsid w:val="008E248D"/>
    <w:rsid w:val="008E2504"/>
    <w:rsid w:val="008E275B"/>
    <w:rsid w:val="008E2C3D"/>
    <w:rsid w:val="008E2F73"/>
    <w:rsid w:val="008E2FAD"/>
    <w:rsid w:val="008E3331"/>
    <w:rsid w:val="008E354E"/>
    <w:rsid w:val="008E37F0"/>
    <w:rsid w:val="008E3856"/>
    <w:rsid w:val="008E387E"/>
    <w:rsid w:val="008E39FA"/>
    <w:rsid w:val="008E3A4F"/>
    <w:rsid w:val="008E3BB6"/>
    <w:rsid w:val="008E3D0E"/>
    <w:rsid w:val="008E3ED9"/>
    <w:rsid w:val="008E492E"/>
    <w:rsid w:val="008E4A02"/>
    <w:rsid w:val="008E4A79"/>
    <w:rsid w:val="008E4F7A"/>
    <w:rsid w:val="008E51DF"/>
    <w:rsid w:val="008E53C9"/>
    <w:rsid w:val="008E53D9"/>
    <w:rsid w:val="008E543B"/>
    <w:rsid w:val="008E544C"/>
    <w:rsid w:val="008E56CF"/>
    <w:rsid w:val="008E5727"/>
    <w:rsid w:val="008E5775"/>
    <w:rsid w:val="008E5B06"/>
    <w:rsid w:val="008E5C81"/>
    <w:rsid w:val="008E60AC"/>
    <w:rsid w:val="008E6152"/>
    <w:rsid w:val="008E6F38"/>
    <w:rsid w:val="008E75D4"/>
    <w:rsid w:val="008E75F9"/>
    <w:rsid w:val="008E77E3"/>
    <w:rsid w:val="008E7854"/>
    <w:rsid w:val="008E798A"/>
    <w:rsid w:val="008E7BD8"/>
    <w:rsid w:val="008E7E6D"/>
    <w:rsid w:val="008F077A"/>
    <w:rsid w:val="008F090F"/>
    <w:rsid w:val="008F0921"/>
    <w:rsid w:val="008F0E93"/>
    <w:rsid w:val="008F0FAB"/>
    <w:rsid w:val="008F1153"/>
    <w:rsid w:val="008F14B6"/>
    <w:rsid w:val="008F162A"/>
    <w:rsid w:val="008F1BC4"/>
    <w:rsid w:val="008F1C32"/>
    <w:rsid w:val="008F1E5F"/>
    <w:rsid w:val="008F2B73"/>
    <w:rsid w:val="008F2BC1"/>
    <w:rsid w:val="008F2D1A"/>
    <w:rsid w:val="008F300C"/>
    <w:rsid w:val="008F31EF"/>
    <w:rsid w:val="008F33BB"/>
    <w:rsid w:val="008F33CA"/>
    <w:rsid w:val="008F34C7"/>
    <w:rsid w:val="008F3540"/>
    <w:rsid w:val="008F35C5"/>
    <w:rsid w:val="008F36DB"/>
    <w:rsid w:val="008F373E"/>
    <w:rsid w:val="008F3C2A"/>
    <w:rsid w:val="008F3C2D"/>
    <w:rsid w:val="008F3CC5"/>
    <w:rsid w:val="008F3D1C"/>
    <w:rsid w:val="008F3E4F"/>
    <w:rsid w:val="008F4035"/>
    <w:rsid w:val="008F44B1"/>
    <w:rsid w:val="008F4ABE"/>
    <w:rsid w:val="008F4B72"/>
    <w:rsid w:val="008F4C56"/>
    <w:rsid w:val="008F4D05"/>
    <w:rsid w:val="008F5008"/>
    <w:rsid w:val="008F5029"/>
    <w:rsid w:val="008F5BAA"/>
    <w:rsid w:val="008F5CCC"/>
    <w:rsid w:val="008F5DCA"/>
    <w:rsid w:val="008F5DDA"/>
    <w:rsid w:val="008F65AE"/>
    <w:rsid w:val="008F66B0"/>
    <w:rsid w:val="008F670E"/>
    <w:rsid w:val="008F6CC8"/>
    <w:rsid w:val="008F6F2A"/>
    <w:rsid w:val="008F714B"/>
    <w:rsid w:val="008F74EE"/>
    <w:rsid w:val="008F768D"/>
    <w:rsid w:val="008F7790"/>
    <w:rsid w:val="008F794B"/>
    <w:rsid w:val="008F7A9D"/>
    <w:rsid w:val="008F7B11"/>
    <w:rsid w:val="008F7B62"/>
    <w:rsid w:val="008F7DCD"/>
    <w:rsid w:val="0090019E"/>
    <w:rsid w:val="00900399"/>
    <w:rsid w:val="009004ED"/>
    <w:rsid w:val="00900617"/>
    <w:rsid w:val="009006A2"/>
    <w:rsid w:val="0090088B"/>
    <w:rsid w:val="0090099E"/>
    <w:rsid w:val="009009DF"/>
    <w:rsid w:val="00900A67"/>
    <w:rsid w:val="00900B93"/>
    <w:rsid w:val="00900ECB"/>
    <w:rsid w:val="00900FFC"/>
    <w:rsid w:val="009010E8"/>
    <w:rsid w:val="0090122A"/>
    <w:rsid w:val="00901690"/>
    <w:rsid w:val="0090185E"/>
    <w:rsid w:val="00901A4F"/>
    <w:rsid w:val="00901C9A"/>
    <w:rsid w:val="00901F8F"/>
    <w:rsid w:val="00902110"/>
    <w:rsid w:val="009021F6"/>
    <w:rsid w:val="009026CF"/>
    <w:rsid w:val="009028B3"/>
    <w:rsid w:val="00902CCE"/>
    <w:rsid w:val="00902D76"/>
    <w:rsid w:val="00902FF4"/>
    <w:rsid w:val="00903926"/>
    <w:rsid w:val="00903C71"/>
    <w:rsid w:val="00903C77"/>
    <w:rsid w:val="00903CBB"/>
    <w:rsid w:val="00903E6D"/>
    <w:rsid w:val="00904485"/>
    <w:rsid w:val="009046CF"/>
    <w:rsid w:val="00904843"/>
    <w:rsid w:val="00904845"/>
    <w:rsid w:val="0090490D"/>
    <w:rsid w:val="0090498F"/>
    <w:rsid w:val="00904CAD"/>
    <w:rsid w:val="00905020"/>
    <w:rsid w:val="009052DD"/>
    <w:rsid w:val="00905419"/>
    <w:rsid w:val="0090546D"/>
    <w:rsid w:val="00905537"/>
    <w:rsid w:val="0090590F"/>
    <w:rsid w:val="00906493"/>
    <w:rsid w:val="009065E8"/>
    <w:rsid w:val="009065EE"/>
    <w:rsid w:val="0090683D"/>
    <w:rsid w:val="0090690B"/>
    <w:rsid w:val="00906A88"/>
    <w:rsid w:val="00906ACE"/>
    <w:rsid w:val="00906EE5"/>
    <w:rsid w:val="0090730B"/>
    <w:rsid w:val="0090745F"/>
    <w:rsid w:val="00907512"/>
    <w:rsid w:val="009078DF"/>
    <w:rsid w:val="00907A8E"/>
    <w:rsid w:val="00910154"/>
    <w:rsid w:val="009104AB"/>
    <w:rsid w:val="0091053C"/>
    <w:rsid w:val="00910628"/>
    <w:rsid w:val="00910642"/>
    <w:rsid w:val="009107A7"/>
    <w:rsid w:val="009108FC"/>
    <w:rsid w:val="00910CD7"/>
    <w:rsid w:val="0091112F"/>
    <w:rsid w:val="0091127D"/>
    <w:rsid w:val="0091129D"/>
    <w:rsid w:val="009116C1"/>
    <w:rsid w:val="009116F1"/>
    <w:rsid w:val="00911982"/>
    <w:rsid w:val="00911C2A"/>
    <w:rsid w:val="00911FCC"/>
    <w:rsid w:val="00912309"/>
    <w:rsid w:val="00912362"/>
    <w:rsid w:val="00912406"/>
    <w:rsid w:val="00912688"/>
    <w:rsid w:val="009127CC"/>
    <w:rsid w:val="00912EE9"/>
    <w:rsid w:val="00912F3E"/>
    <w:rsid w:val="0091320E"/>
    <w:rsid w:val="00913602"/>
    <w:rsid w:val="009138E1"/>
    <w:rsid w:val="00913ABB"/>
    <w:rsid w:val="00913F9A"/>
    <w:rsid w:val="00914425"/>
    <w:rsid w:val="009144AC"/>
    <w:rsid w:val="0091467A"/>
    <w:rsid w:val="009146AE"/>
    <w:rsid w:val="00914858"/>
    <w:rsid w:val="00914860"/>
    <w:rsid w:val="00914D02"/>
    <w:rsid w:val="00914DCF"/>
    <w:rsid w:val="009154CB"/>
    <w:rsid w:val="009156A7"/>
    <w:rsid w:val="00915D36"/>
    <w:rsid w:val="00915E48"/>
    <w:rsid w:val="0091608B"/>
    <w:rsid w:val="009161DA"/>
    <w:rsid w:val="009163BC"/>
    <w:rsid w:val="00916C20"/>
    <w:rsid w:val="00917009"/>
    <w:rsid w:val="00917351"/>
    <w:rsid w:val="009174A8"/>
    <w:rsid w:val="00917539"/>
    <w:rsid w:val="009175ED"/>
    <w:rsid w:val="00917988"/>
    <w:rsid w:val="00917A77"/>
    <w:rsid w:val="00917BB2"/>
    <w:rsid w:val="00917E93"/>
    <w:rsid w:val="00917F68"/>
    <w:rsid w:val="00920275"/>
    <w:rsid w:val="00920437"/>
    <w:rsid w:val="00920758"/>
    <w:rsid w:val="0092086F"/>
    <w:rsid w:val="009209CE"/>
    <w:rsid w:val="00920A2D"/>
    <w:rsid w:val="00920CC6"/>
    <w:rsid w:val="00920D34"/>
    <w:rsid w:val="00920D74"/>
    <w:rsid w:val="00920F52"/>
    <w:rsid w:val="00921065"/>
    <w:rsid w:val="0092108E"/>
    <w:rsid w:val="00921706"/>
    <w:rsid w:val="00921751"/>
    <w:rsid w:val="00921B63"/>
    <w:rsid w:val="00921BA0"/>
    <w:rsid w:val="00921D40"/>
    <w:rsid w:val="00921E51"/>
    <w:rsid w:val="00921FBE"/>
    <w:rsid w:val="00922227"/>
    <w:rsid w:val="00922663"/>
    <w:rsid w:val="0092274A"/>
    <w:rsid w:val="00922A05"/>
    <w:rsid w:val="00922B00"/>
    <w:rsid w:val="00922B03"/>
    <w:rsid w:val="0092372C"/>
    <w:rsid w:val="00923869"/>
    <w:rsid w:val="009239C9"/>
    <w:rsid w:val="00923A49"/>
    <w:rsid w:val="00923AAB"/>
    <w:rsid w:val="00923B0C"/>
    <w:rsid w:val="00923CB4"/>
    <w:rsid w:val="00923E7C"/>
    <w:rsid w:val="0092421A"/>
    <w:rsid w:val="00924428"/>
    <w:rsid w:val="00924ABE"/>
    <w:rsid w:val="00924C6E"/>
    <w:rsid w:val="00924C88"/>
    <w:rsid w:val="00924E6B"/>
    <w:rsid w:val="009252EA"/>
    <w:rsid w:val="00925512"/>
    <w:rsid w:val="0092580C"/>
    <w:rsid w:val="00925A30"/>
    <w:rsid w:val="00925BD5"/>
    <w:rsid w:val="00925C06"/>
    <w:rsid w:val="00925F98"/>
    <w:rsid w:val="00925FD3"/>
    <w:rsid w:val="00926A19"/>
    <w:rsid w:val="00927305"/>
    <w:rsid w:val="0092784F"/>
    <w:rsid w:val="009279FE"/>
    <w:rsid w:val="00927A19"/>
    <w:rsid w:val="00927A38"/>
    <w:rsid w:val="00927A5B"/>
    <w:rsid w:val="00927B5C"/>
    <w:rsid w:val="00927BFB"/>
    <w:rsid w:val="00927F3D"/>
    <w:rsid w:val="0093000C"/>
    <w:rsid w:val="00930211"/>
    <w:rsid w:val="0093051B"/>
    <w:rsid w:val="009306DD"/>
    <w:rsid w:val="0093089F"/>
    <w:rsid w:val="009309C7"/>
    <w:rsid w:val="00930B61"/>
    <w:rsid w:val="00930B79"/>
    <w:rsid w:val="00930D79"/>
    <w:rsid w:val="00931205"/>
    <w:rsid w:val="0093123E"/>
    <w:rsid w:val="009315F5"/>
    <w:rsid w:val="00931C5E"/>
    <w:rsid w:val="0093233D"/>
    <w:rsid w:val="009323E4"/>
    <w:rsid w:val="009327EE"/>
    <w:rsid w:val="009329CE"/>
    <w:rsid w:val="009330DF"/>
    <w:rsid w:val="0093315E"/>
    <w:rsid w:val="009331E4"/>
    <w:rsid w:val="00933301"/>
    <w:rsid w:val="009335D2"/>
    <w:rsid w:val="00933616"/>
    <w:rsid w:val="00933642"/>
    <w:rsid w:val="0093379B"/>
    <w:rsid w:val="00933A14"/>
    <w:rsid w:val="00933CB5"/>
    <w:rsid w:val="00933DF3"/>
    <w:rsid w:val="009340EA"/>
    <w:rsid w:val="009342EA"/>
    <w:rsid w:val="009344FE"/>
    <w:rsid w:val="00934D01"/>
    <w:rsid w:val="00934E93"/>
    <w:rsid w:val="00934EDD"/>
    <w:rsid w:val="00934FD2"/>
    <w:rsid w:val="0093509B"/>
    <w:rsid w:val="009354FF"/>
    <w:rsid w:val="0093597E"/>
    <w:rsid w:val="00935F17"/>
    <w:rsid w:val="00935F2A"/>
    <w:rsid w:val="009360D8"/>
    <w:rsid w:val="009362DC"/>
    <w:rsid w:val="0093670D"/>
    <w:rsid w:val="0093678C"/>
    <w:rsid w:val="009368F4"/>
    <w:rsid w:val="0093691E"/>
    <w:rsid w:val="00936B16"/>
    <w:rsid w:val="00936E64"/>
    <w:rsid w:val="00937180"/>
    <w:rsid w:val="009372FE"/>
    <w:rsid w:val="00937536"/>
    <w:rsid w:val="0093777A"/>
    <w:rsid w:val="0093782F"/>
    <w:rsid w:val="009378ED"/>
    <w:rsid w:val="00937981"/>
    <w:rsid w:val="00937D25"/>
    <w:rsid w:val="00937F0E"/>
    <w:rsid w:val="00937F4D"/>
    <w:rsid w:val="00937FDA"/>
    <w:rsid w:val="00940023"/>
    <w:rsid w:val="0094009E"/>
    <w:rsid w:val="009407FF"/>
    <w:rsid w:val="00940CF9"/>
    <w:rsid w:val="00940EE9"/>
    <w:rsid w:val="00941072"/>
    <w:rsid w:val="0094132E"/>
    <w:rsid w:val="0094143B"/>
    <w:rsid w:val="009416FA"/>
    <w:rsid w:val="0094185F"/>
    <w:rsid w:val="00941A93"/>
    <w:rsid w:val="00941B39"/>
    <w:rsid w:val="00941BF1"/>
    <w:rsid w:val="00942057"/>
    <w:rsid w:val="00942310"/>
    <w:rsid w:val="009424ED"/>
    <w:rsid w:val="009425F4"/>
    <w:rsid w:val="00942B15"/>
    <w:rsid w:val="00942D05"/>
    <w:rsid w:val="00942EA5"/>
    <w:rsid w:val="00942FB6"/>
    <w:rsid w:val="0094328A"/>
    <w:rsid w:val="00943A4A"/>
    <w:rsid w:val="00943B06"/>
    <w:rsid w:val="00943B85"/>
    <w:rsid w:val="00943EAD"/>
    <w:rsid w:val="009444CE"/>
    <w:rsid w:val="00944566"/>
    <w:rsid w:val="009446A1"/>
    <w:rsid w:val="00944C47"/>
    <w:rsid w:val="00944ED5"/>
    <w:rsid w:val="00945047"/>
    <w:rsid w:val="00945081"/>
    <w:rsid w:val="009454DB"/>
    <w:rsid w:val="00945557"/>
    <w:rsid w:val="009455C7"/>
    <w:rsid w:val="009456A8"/>
    <w:rsid w:val="00945A7D"/>
    <w:rsid w:val="00945B63"/>
    <w:rsid w:val="00945EFF"/>
    <w:rsid w:val="00945FA8"/>
    <w:rsid w:val="00945FF6"/>
    <w:rsid w:val="0094619F"/>
    <w:rsid w:val="00946212"/>
    <w:rsid w:val="00946274"/>
    <w:rsid w:val="00946A4E"/>
    <w:rsid w:val="00946BF6"/>
    <w:rsid w:val="00946FDB"/>
    <w:rsid w:val="00947194"/>
    <w:rsid w:val="00947454"/>
    <w:rsid w:val="00947803"/>
    <w:rsid w:val="00947902"/>
    <w:rsid w:val="00947D66"/>
    <w:rsid w:val="0095005E"/>
    <w:rsid w:val="009500D2"/>
    <w:rsid w:val="00950446"/>
    <w:rsid w:val="0095049F"/>
    <w:rsid w:val="00950580"/>
    <w:rsid w:val="009507FC"/>
    <w:rsid w:val="009509F8"/>
    <w:rsid w:val="00950B8C"/>
    <w:rsid w:val="00950D8E"/>
    <w:rsid w:val="00950D9B"/>
    <w:rsid w:val="00950DFF"/>
    <w:rsid w:val="00950FC1"/>
    <w:rsid w:val="009512A8"/>
    <w:rsid w:val="0095134A"/>
    <w:rsid w:val="0095151C"/>
    <w:rsid w:val="0095166F"/>
    <w:rsid w:val="00951745"/>
    <w:rsid w:val="00951AB3"/>
    <w:rsid w:val="00952390"/>
    <w:rsid w:val="00952726"/>
    <w:rsid w:val="00952A13"/>
    <w:rsid w:val="00952F8B"/>
    <w:rsid w:val="009531DB"/>
    <w:rsid w:val="009534C4"/>
    <w:rsid w:val="00953826"/>
    <w:rsid w:val="0095399F"/>
    <w:rsid w:val="00953A16"/>
    <w:rsid w:val="00953C04"/>
    <w:rsid w:val="00953E54"/>
    <w:rsid w:val="0095402F"/>
    <w:rsid w:val="00954177"/>
    <w:rsid w:val="0095443E"/>
    <w:rsid w:val="00954452"/>
    <w:rsid w:val="00954526"/>
    <w:rsid w:val="009547B4"/>
    <w:rsid w:val="00954956"/>
    <w:rsid w:val="00954A49"/>
    <w:rsid w:val="00954FCA"/>
    <w:rsid w:val="0095527F"/>
    <w:rsid w:val="00955407"/>
    <w:rsid w:val="00955471"/>
    <w:rsid w:val="0095552F"/>
    <w:rsid w:val="009557D3"/>
    <w:rsid w:val="009559C4"/>
    <w:rsid w:val="00955AE8"/>
    <w:rsid w:val="00955D83"/>
    <w:rsid w:val="00955F63"/>
    <w:rsid w:val="009562E3"/>
    <w:rsid w:val="0095636A"/>
    <w:rsid w:val="0095660D"/>
    <w:rsid w:val="00956BF2"/>
    <w:rsid w:val="00956E71"/>
    <w:rsid w:val="00956F0A"/>
    <w:rsid w:val="00957139"/>
    <w:rsid w:val="00957178"/>
    <w:rsid w:val="00957224"/>
    <w:rsid w:val="009573DF"/>
    <w:rsid w:val="00957608"/>
    <w:rsid w:val="00957611"/>
    <w:rsid w:val="00957729"/>
    <w:rsid w:val="00957C5E"/>
    <w:rsid w:val="00957C82"/>
    <w:rsid w:val="00957CB1"/>
    <w:rsid w:val="00960787"/>
    <w:rsid w:val="00960AE2"/>
    <w:rsid w:val="00960B90"/>
    <w:rsid w:val="00960EF7"/>
    <w:rsid w:val="00960F55"/>
    <w:rsid w:val="00961045"/>
    <w:rsid w:val="0096129E"/>
    <w:rsid w:val="00961615"/>
    <w:rsid w:val="009618DF"/>
    <w:rsid w:val="00961942"/>
    <w:rsid w:val="00961988"/>
    <w:rsid w:val="00961AF4"/>
    <w:rsid w:val="00961D85"/>
    <w:rsid w:val="00961E3D"/>
    <w:rsid w:val="00962652"/>
    <w:rsid w:val="009626FB"/>
    <w:rsid w:val="00962B69"/>
    <w:rsid w:val="00962CA1"/>
    <w:rsid w:val="009638FA"/>
    <w:rsid w:val="00963DA0"/>
    <w:rsid w:val="00963E08"/>
    <w:rsid w:val="00964746"/>
    <w:rsid w:val="00964AAA"/>
    <w:rsid w:val="00964CA1"/>
    <w:rsid w:val="00964DC6"/>
    <w:rsid w:val="009652F6"/>
    <w:rsid w:val="0096539D"/>
    <w:rsid w:val="009654D8"/>
    <w:rsid w:val="009655D1"/>
    <w:rsid w:val="00965749"/>
    <w:rsid w:val="009657BF"/>
    <w:rsid w:val="00965A00"/>
    <w:rsid w:val="00965A8A"/>
    <w:rsid w:val="00965AFF"/>
    <w:rsid w:val="00965C7D"/>
    <w:rsid w:val="00965F4A"/>
    <w:rsid w:val="00965FE4"/>
    <w:rsid w:val="00966169"/>
    <w:rsid w:val="009663B5"/>
    <w:rsid w:val="00966466"/>
    <w:rsid w:val="0096672F"/>
    <w:rsid w:val="00966C98"/>
    <w:rsid w:val="00967053"/>
    <w:rsid w:val="00967421"/>
    <w:rsid w:val="00967636"/>
    <w:rsid w:val="009679E7"/>
    <w:rsid w:val="00967EA2"/>
    <w:rsid w:val="00970304"/>
    <w:rsid w:val="009703E9"/>
    <w:rsid w:val="00970737"/>
    <w:rsid w:val="00970A1A"/>
    <w:rsid w:val="009712F2"/>
    <w:rsid w:val="00971338"/>
    <w:rsid w:val="009715AE"/>
    <w:rsid w:val="009716B7"/>
    <w:rsid w:val="0097177D"/>
    <w:rsid w:val="009717F9"/>
    <w:rsid w:val="00971D8C"/>
    <w:rsid w:val="00971F06"/>
    <w:rsid w:val="00971F07"/>
    <w:rsid w:val="0097215F"/>
    <w:rsid w:val="00972575"/>
    <w:rsid w:val="009725FA"/>
    <w:rsid w:val="00972857"/>
    <w:rsid w:val="009728C1"/>
    <w:rsid w:val="00972C6A"/>
    <w:rsid w:val="00972CD8"/>
    <w:rsid w:val="0097317E"/>
    <w:rsid w:val="009732BC"/>
    <w:rsid w:val="009732CC"/>
    <w:rsid w:val="00973333"/>
    <w:rsid w:val="009735E3"/>
    <w:rsid w:val="00973798"/>
    <w:rsid w:val="00973CD5"/>
    <w:rsid w:val="00973CFD"/>
    <w:rsid w:val="00973D73"/>
    <w:rsid w:val="0097407E"/>
    <w:rsid w:val="00974AD0"/>
    <w:rsid w:val="00975068"/>
    <w:rsid w:val="00975547"/>
    <w:rsid w:val="00975FFF"/>
    <w:rsid w:val="009760AC"/>
    <w:rsid w:val="00976712"/>
    <w:rsid w:val="009767C4"/>
    <w:rsid w:val="00977640"/>
    <w:rsid w:val="009776D7"/>
    <w:rsid w:val="009776F2"/>
    <w:rsid w:val="009778A4"/>
    <w:rsid w:val="009778EA"/>
    <w:rsid w:val="009778F1"/>
    <w:rsid w:val="009779A6"/>
    <w:rsid w:val="00977AFF"/>
    <w:rsid w:val="00977B82"/>
    <w:rsid w:val="00977C49"/>
    <w:rsid w:val="009800B6"/>
    <w:rsid w:val="009802AE"/>
    <w:rsid w:val="00980311"/>
    <w:rsid w:val="00980386"/>
    <w:rsid w:val="00980516"/>
    <w:rsid w:val="009805C1"/>
    <w:rsid w:val="009805E3"/>
    <w:rsid w:val="00980661"/>
    <w:rsid w:val="00980789"/>
    <w:rsid w:val="00980A64"/>
    <w:rsid w:val="00980D38"/>
    <w:rsid w:val="00980E35"/>
    <w:rsid w:val="00980EE4"/>
    <w:rsid w:val="00980F06"/>
    <w:rsid w:val="0098116E"/>
    <w:rsid w:val="009818E6"/>
    <w:rsid w:val="00981B6B"/>
    <w:rsid w:val="00981E21"/>
    <w:rsid w:val="009820D5"/>
    <w:rsid w:val="009821B1"/>
    <w:rsid w:val="009821F6"/>
    <w:rsid w:val="00982308"/>
    <w:rsid w:val="009823E2"/>
    <w:rsid w:val="00982A6D"/>
    <w:rsid w:val="00982AAC"/>
    <w:rsid w:val="00982C9F"/>
    <w:rsid w:val="00983148"/>
    <w:rsid w:val="009832B2"/>
    <w:rsid w:val="00983897"/>
    <w:rsid w:val="00983A00"/>
    <w:rsid w:val="00983D16"/>
    <w:rsid w:val="00983EF6"/>
    <w:rsid w:val="0098439C"/>
    <w:rsid w:val="009843F6"/>
    <w:rsid w:val="00984547"/>
    <w:rsid w:val="0098473D"/>
    <w:rsid w:val="00984CA9"/>
    <w:rsid w:val="00984D10"/>
    <w:rsid w:val="00984E75"/>
    <w:rsid w:val="00984FC3"/>
    <w:rsid w:val="00985088"/>
    <w:rsid w:val="00985354"/>
    <w:rsid w:val="009854C9"/>
    <w:rsid w:val="00985785"/>
    <w:rsid w:val="00985AC8"/>
    <w:rsid w:val="00985B0D"/>
    <w:rsid w:val="00985B3F"/>
    <w:rsid w:val="00985C19"/>
    <w:rsid w:val="00985E23"/>
    <w:rsid w:val="00985EC3"/>
    <w:rsid w:val="00985F2F"/>
    <w:rsid w:val="00985FB8"/>
    <w:rsid w:val="00986242"/>
    <w:rsid w:val="0098640F"/>
    <w:rsid w:val="0098674E"/>
    <w:rsid w:val="0098690B"/>
    <w:rsid w:val="00986C60"/>
    <w:rsid w:val="00986E77"/>
    <w:rsid w:val="00986ED8"/>
    <w:rsid w:val="00987077"/>
    <w:rsid w:val="0098739E"/>
    <w:rsid w:val="00987455"/>
    <w:rsid w:val="009877F6"/>
    <w:rsid w:val="00987856"/>
    <w:rsid w:val="00987916"/>
    <w:rsid w:val="00987922"/>
    <w:rsid w:val="00987F44"/>
    <w:rsid w:val="00987FE4"/>
    <w:rsid w:val="00990036"/>
    <w:rsid w:val="009901DA"/>
    <w:rsid w:val="009901FE"/>
    <w:rsid w:val="0099030A"/>
    <w:rsid w:val="009903CA"/>
    <w:rsid w:val="0099084B"/>
    <w:rsid w:val="009909C5"/>
    <w:rsid w:val="00990A16"/>
    <w:rsid w:val="00990A90"/>
    <w:rsid w:val="00991537"/>
    <w:rsid w:val="009916D6"/>
    <w:rsid w:val="00991A87"/>
    <w:rsid w:val="00991B6E"/>
    <w:rsid w:val="00992203"/>
    <w:rsid w:val="009922CB"/>
    <w:rsid w:val="009925B5"/>
    <w:rsid w:val="009927BD"/>
    <w:rsid w:val="009928B8"/>
    <w:rsid w:val="00992902"/>
    <w:rsid w:val="0099294C"/>
    <w:rsid w:val="00992A31"/>
    <w:rsid w:val="00992A49"/>
    <w:rsid w:val="00992CE1"/>
    <w:rsid w:val="00992ECF"/>
    <w:rsid w:val="00992EE0"/>
    <w:rsid w:val="00993189"/>
    <w:rsid w:val="0099366B"/>
    <w:rsid w:val="0099371A"/>
    <w:rsid w:val="009938AB"/>
    <w:rsid w:val="009938D2"/>
    <w:rsid w:val="00993F7B"/>
    <w:rsid w:val="0099444C"/>
    <w:rsid w:val="0099452A"/>
    <w:rsid w:val="009948EA"/>
    <w:rsid w:val="00994AEA"/>
    <w:rsid w:val="009950BE"/>
    <w:rsid w:val="00995624"/>
    <w:rsid w:val="0099571D"/>
    <w:rsid w:val="00995722"/>
    <w:rsid w:val="00995785"/>
    <w:rsid w:val="00995853"/>
    <w:rsid w:val="00995D42"/>
    <w:rsid w:val="00995D48"/>
    <w:rsid w:val="00995EA2"/>
    <w:rsid w:val="00995EE6"/>
    <w:rsid w:val="00995FDE"/>
    <w:rsid w:val="00996BB2"/>
    <w:rsid w:val="00996C6D"/>
    <w:rsid w:val="00996C9A"/>
    <w:rsid w:val="00996E4E"/>
    <w:rsid w:val="00996FC8"/>
    <w:rsid w:val="009972CC"/>
    <w:rsid w:val="00997301"/>
    <w:rsid w:val="009975CF"/>
    <w:rsid w:val="00997656"/>
    <w:rsid w:val="009977B2"/>
    <w:rsid w:val="0099780A"/>
    <w:rsid w:val="00997AF2"/>
    <w:rsid w:val="00997D74"/>
    <w:rsid w:val="00997FE0"/>
    <w:rsid w:val="009A0358"/>
    <w:rsid w:val="009A048C"/>
    <w:rsid w:val="009A0747"/>
    <w:rsid w:val="009A0992"/>
    <w:rsid w:val="009A0B69"/>
    <w:rsid w:val="009A0E88"/>
    <w:rsid w:val="009A0EF8"/>
    <w:rsid w:val="009A11D4"/>
    <w:rsid w:val="009A11FC"/>
    <w:rsid w:val="009A139F"/>
    <w:rsid w:val="009A13A7"/>
    <w:rsid w:val="009A15BF"/>
    <w:rsid w:val="009A17E1"/>
    <w:rsid w:val="009A1839"/>
    <w:rsid w:val="009A1CF2"/>
    <w:rsid w:val="009A1D59"/>
    <w:rsid w:val="009A1D9D"/>
    <w:rsid w:val="009A236D"/>
    <w:rsid w:val="009A292E"/>
    <w:rsid w:val="009A296C"/>
    <w:rsid w:val="009A299A"/>
    <w:rsid w:val="009A29E5"/>
    <w:rsid w:val="009A2B70"/>
    <w:rsid w:val="009A2F6B"/>
    <w:rsid w:val="009A3215"/>
    <w:rsid w:val="009A32BA"/>
    <w:rsid w:val="009A3320"/>
    <w:rsid w:val="009A3330"/>
    <w:rsid w:val="009A3433"/>
    <w:rsid w:val="009A3672"/>
    <w:rsid w:val="009A3CFE"/>
    <w:rsid w:val="009A4113"/>
    <w:rsid w:val="009A4765"/>
    <w:rsid w:val="009A4771"/>
    <w:rsid w:val="009A49B7"/>
    <w:rsid w:val="009A4C04"/>
    <w:rsid w:val="009A4E54"/>
    <w:rsid w:val="009A4EEC"/>
    <w:rsid w:val="009A51F3"/>
    <w:rsid w:val="009A5265"/>
    <w:rsid w:val="009A53CB"/>
    <w:rsid w:val="009A5403"/>
    <w:rsid w:val="009A556F"/>
    <w:rsid w:val="009A55AA"/>
    <w:rsid w:val="009A583B"/>
    <w:rsid w:val="009A587A"/>
    <w:rsid w:val="009A5BB0"/>
    <w:rsid w:val="009A5C34"/>
    <w:rsid w:val="009A5F26"/>
    <w:rsid w:val="009A6035"/>
    <w:rsid w:val="009A614B"/>
    <w:rsid w:val="009A6187"/>
    <w:rsid w:val="009A6471"/>
    <w:rsid w:val="009A64C2"/>
    <w:rsid w:val="009A6A4B"/>
    <w:rsid w:val="009A6D79"/>
    <w:rsid w:val="009A6E6F"/>
    <w:rsid w:val="009A70BA"/>
    <w:rsid w:val="009A71A7"/>
    <w:rsid w:val="009A7320"/>
    <w:rsid w:val="009A7D25"/>
    <w:rsid w:val="009B0209"/>
    <w:rsid w:val="009B0557"/>
    <w:rsid w:val="009B056F"/>
    <w:rsid w:val="009B05C3"/>
    <w:rsid w:val="009B081F"/>
    <w:rsid w:val="009B0A27"/>
    <w:rsid w:val="009B0AC1"/>
    <w:rsid w:val="009B0AF3"/>
    <w:rsid w:val="009B0B3A"/>
    <w:rsid w:val="009B0CB5"/>
    <w:rsid w:val="009B11D8"/>
    <w:rsid w:val="009B123A"/>
    <w:rsid w:val="009B1360"/>
    <w:rsid w:val="009B16F7"/>
    <w:rsid w:val="009B1929"/>
    <w:rsid w:val="009B1A2D"/>
    <w:rsid w:val="009B1AE0"/>
    <w:rsid w:val="009B1C74"/>
    <w:rsid w:val="009B1C96"/>
    <w:rsid w:val="009B1DC5"/>
    <w:rsid w:val="009B213E"/>
    <w:rsid w:val="009B23C5"/>
    <w:rsid w:val="009B2517"/>
    <w:rsid w:val="009B26D5"/>
    <w:rsid w:val="009B2AF2"/>
    <w:rsid w:val="009B2B74"/>
    <w:rsid w:val="009B2C53"/>
    <w:rsid w:val="009B3149"/>
    <w:rsid w:val="009B33BA"/>
    <w:rsid w:val="009B34E6"/>
    <w:rsid w:val="009B35AD"/>
    <w:rsid w:val="009B36A5"/>
    <w:rsid w:val="009B3D4F"/>
    <w:rsid w:val="009B3EC2"/>
    <w:rsid w:val="009B40D0"/>
    <w:rsid w:val="009B41CC"/>
    <w:rsid w:val="009B43B1"/>
    <w:rsid w:val="009B4459"/>
    <w:rsid w:val="009B464A"/>
    <w:rsid w:val="009B47BE"/>
    <w:rsid w:val="009B489E"/>
    <w:rsid w:val="009B49F4"/>
    <w:rsid w:val="009B4DBD"/>
    <w:rsid w:val="009B4EB0"/>
    <w:rsid w:val="009B4F11"/>
    <w:rsid w:val="009B53DA"/>
    <w:rsid w:val="009B5909"/>
    <w:rsid w:val="009B5A3C"/>
    <w:rsid w:val="009B5D8A"/>
    <w:rsid w:val="009B5E91"/>
    <w:rsid w:val="009B604E"/>
    <w:rsid w:val="009B6373"/>
    <w:rsid w:val="009B64DE"/>
    <w:rsid w:val="009B6698"/>
    <w:rsid w:val="009B69F3"/>
    <w:rsid w:val="009B6EE3"/>
    <w:rsid w:val="009B6FED"/>
    <w:rsid w:val="009B7294"/>
    <w:rsid w:val="009B74F3"/>
    <w:rsid w:val="009B75C5"/>
    <w:rsid w:val="009B768E"/>
    <w:rsid w:val="009B7814"/>
    <w:rsid w:val="009B78BA"/>
    <w:rsid w:val="009B7EFE"/>
    <w:rsid w:val="009C0084"/>
    <w:rsid w:val="009C0173"/>
    <w:rsid w:val="009C08F8"/>
    <w:rsid w:val="009C0B5F"/>
    <w:rsid w:val="009C0DB2"/>
    <w:rsid w:val="009C0E68"/>
    <w:rsid w:val="009C107B"/>
    <w:rsid w:val="009C10E2"/>
    <w:rsid w:val="009C1146"/>
    <w:rsid w:val="009C1218"/>
    <w:rsid w:val="009C138B"/>
    <w:rsid w:val="009C141F"/>
    <w:rsid w:val="009C14BB"/>
    <w:rsid w:val="009C14F2"/>
    <w:rsid w:val="009C16DF"/>
    <w:rsid w:val="009C171C"/>
    <w:rsid w:val="009C1752"/>
    <w:rsid w:val="009C1864"/>
    <w:rsid w:val="009C2055"/>
    <w:rsid w:val="009C205D"/>
    <w:rsid w:val="009C2387"/>
    <w:rsid w:val="009C2406"/>
    <w:rsid w:val="009C254C"/>
    <w:rsid w:val="009C258C"/>
    <w:rsid w:val="009C2699"/>
    <w:rsid w:val="009C2706"/>
    <w:rsid w:val="009C277C"/>
    <w:rsid w:val="009C2787"/>
    <w:rsid w:val="009C2912"/>
    <w:rsid w:val="009C2B73"/>
    <w:rsid w:val="009C2C1E"/>
    <w:rsid w:val="009C2DFD"/>
    <w:rsid w:val="009C2E0A"/>
    <w:rsid w:val="009C2F2F"/>
    <w:rsid w:val="009C3248"/>
    <w:rsid w:val="009C3418"/>
    <w:rsid w:val="009C356D"/>
    <w:rsid w:val="009C37DB"/>
    <w:rsid w:val="009C3E80"/>
    <w:rsid w:val="009C42AD"/>
    <w:rsid w:val="009C43E2"/>
    <w:rsid w:val="009C4590"/>
    <w:rsid w:val="009C459A"/>
    <w:rsid w:val="009C4732"/>
    <w:rsid w:val="009C48D0"/>
    <w:rsid w:val="009C4936"/>
    <w:rsid w:val="009C4B1A"/>
    <w:rsid w:val="009C4C10"/>
    <w:rsid w:val="009C4E8A"/>
    <w:rsid w:val="009C51D6"/>
    <w:rsid w:val="009C5300"/>
    <w:rsid w:val="009C547C"/>
    <w:rsid w:val="009C5659"/>
    <w:rsid w:val="009C56BE"/>
    <w:rsid w:val="009C5768"/>
    <w:rsid w:val="009C582C"/>
    <w:rsid w:val="009C586F"/>
    <w:rsid w:val="009C597F"/>
    <w:rsid w:val="009C5A6C"/>
    <w:rsid w:val="009C5B24"/>
    <w:rsid w:val="009C602A"/>
    <w:rsid w:val="009C62A9"/>
    <w:rsid w:val="009C63F9"/>
    <w:rsid w:val="009C641A"/>
    <w:rsid w:val="009C65EE"/>
    <w:rsid w:val="009C66CB"/>
    <w:rsid w:val="009C698C"/>
    <w:rsid w:val="009C6BCE"/>
    <w:rsid w:val="009C6BE1"/>
    <w:rsid w:val="009C7118"/>
    <w:rsid w:val="009C71D2"/>
    <w:rsid w:val="009C7562"/>
    <w:rsid w:val="009C7690"/>
    <w:rsid w:val="009C77AD"/>
    <w:rsid w:val="009C796F"/>
    <w:rsid w:val="009C7A40"/>
    <w:rsid w:val="009C7B84"/>
    <w:rsid w:val="009C7C15"/>
    <w:rsid w:val="009C7EBF"/>
    <w:rsid w:val="009D0361"/>
    <w:rsid w:val="009D03DC"/>
    <w:rsid w:val="009D0806"/>
    <w:rsid w:val="009D0C6A"/>
    <w:rsid w:val="009D1049"/>
    <w:rsid w:val="009D10D2"/>
    <w:rsid w:val="009D1118"/>
    <w:rsid w:val="009D1266"/>
    <w:rsid w:val="009D1D46"/>
    <w:rsid w:val="009D1EC4"/>
    <w:rsid w:val="009D1F24"/>
    <w:rsid w:val="009D2118"/>
    <w:rsid w:val="009D2A8E"/>
    <w:rsid w:val="009D2BC1"/>
    <w:rsid w:val="009D2C95"/>
    <w:rsid w:val="009D2DEB"/>
    <w:rsid w:val="009D2E9F"/>
    <w:rsid w:val="009D3479"/>
    <w:rsid w:val="009D3760"/>
    <w:rsid w:val="009D3932"/>
    <w:rsid w:val="009D3DEA"/>
    <w:rsid w:val="009D3DF3"/>
    <w:rsid w:val="009D3F3E"/>
    <w:rsid w:val="009D3F41"/>
    <w:rsid w:val="009D436D"/>
    <w:rsid w:val="009D4596"/>
    <w:rsid w:val="009D477A"/>
    <w:rsid w:val="009D4AC6"/>
    <w:rsid w:val="009D4F5F"/>
    <w:rsid w:val="009D5A2F"/>
    <w:rsid w:val="009D5B95"/>
    <w:rsid w:val="009D5E5A"/>
    <w:rsid w:val="009D5FE3"/>
    <w:rsid w:val="009D60FE"/>
    <w:rsid w:val="009D638F"/>
    <w:rsid w:val="009D63EB"/>
    <w:rsid w:val="009D65A8"/>
    <w:rsid w:val="009D697B"/>
    <w:rsid w:val="009D6A31"/>
    <w:rsid w:val="009D6D7B"/>
    <w:rsid w:val="009D6E9E"/>
    <w:rsid w:val="009D6F3F"/>
    <w:rsid w:val="009D72A3"/>
    <w:rsid w:val="009E0118"/>
    <w:rsid w:val="009E038E"/>
    <w:rsid w:val="009E03AA"/>
    <w:rsid w:val="009E059E"/>
    <w:rsid w:val="009E0633"/>
    <w:rsid w:val="009E07CD"/>
    <w:rsid w:val="009E082E"/>
    <w:rsid w:val="009E090E"/>
    <w:rsid w:val="009E09A7"/>
    <w:rsid w:val="009E0A8D"/>
    <w:rsid w:val="009E0B72"/>
    <w:rsid w:val="009E0BA0"/>
    <w:rsid w:val="009E10B6"/>
    <w:rsid w:val="009E1299"/>
    <w:rsid w:val="009E14A9"/>
    <w:rsid w:val="009E14EA"/>
    <w:rsid w:val="009E14EB"/>
    <w:rsid w:val="009E15BE"/>
    <w:rsid w:val="009E15F9"/>
    <w:rsid w:val="009E1A6F"/>
    <w:rsid w:val="009E1B2F"/>
    <w:rsid w:val="009E1BA5"/>
    <w:rsid w:val="009E1C91"/>
    <w:rsid w:val="009E1F9D"/>
    <w:rsid w:val="009E1FCE"/>
    <w:rsid w:val="009E1FEA"/>
    <w:rsid w:val="009E20FC"/>
    <w:rsid w:val="009E22ED"/>
    <w:rsid w:val="009E29DC"/>
    <w:rsid w:val="009E2A02"/>
    <w:rsid w:val="009E2E32"/>
    <w:rsid w:val="009E3295"/>
    <w:rsid w:val="009E33F5"/>
    <w:rsid w:val="009E3678"/>
    <w:rsid w:val="009E3FCC"/>
    <w:rsid w:val="009E42F8"/>
    <w:rsid w:val="009E4740"/>
    <w:rsid w:val="009E4AAD"/>
    <w:rsid w:val="009E4DEF"/>
    <w:rsid w:val="009E4DF4"/>
    <w:rsid w:val="009E4FCF"/>
    <w:rsid w:val="009E50A4"/>
    <w:rsid w:val="009E51F8"/>
    <w:rsid w:val="009E571D"/>
    <w:rsid w:val="009E5837"/>
    <w:rsid w:val="009E587B"/>
    <w:rsid w:val="009E58F8"/>
    <w:rsid w:val="009E5CEA"/>
    <w:rsid w:val="009E5E64"/>
    <w:rsid w:val="009E5F90"/>
    <w:rsid w:val="009E613D"/>
    <w:rsid w:val="009E635D"/>
    <w:rsid w:val="009E66BE"/>
    <w:rsid w:val="009E69AF"/>
    <w:rsid w:val="009E6BD3"/>
    <w:rsid w:val="009E6E0D"/>
    <w:rsid w:val="009E6E6F"/>
    <w:rsid w:val="009E70A7"/>
    <w:rsid w:val="009E7331"/>
    <w:rsid w:val="009E7450"/>
    <w:rsid w:val="009E7721"/>
    <w:rsid w:val="009E7740"/>
    <w:rsid w:val="009E78DF"/>
    <w:rsid w:val="009E78E1"/>
    <w:rsid w:val="009E7B7B"/>
    <w:rsid w:val="009E7E3A"/>
    <w:rsid w:val="009E7FE2"/>
    <w:rsid w:val="009F002A"/>
    <w:rsid w:val="009F0299"/>
    <w:rsid w:val="009F03E7"/>
    <w:rsid w:val="009F04F9"/>
    <w:rsid w:val="009F075C"/>
    <w:rsid w:val="009F077C"/>
    <w:rsid w:val="009F0DEE"/>
    <w:rsid w:val="009F0E22"/>
    <w:rsid w:val="009F13D6"/>
    <w:rsid w:val="009F190E"/>
    <w:rsid w:val="009F1B8E"/>
    <w:rsid w:val="009F1C29"/>
    <w:rsid w:val="009F1CA3"/>
    <w:rsid w:val="009F1F32"/>
    <w:rsid w:val="009F22D2"/>
    <w:rsid w:val="009F24E1"/>
    <w:rsid w:val="009F26B9"/>
    <w:rsid w:val="009F2CC8"/>
    <w:rsid w:val="009F2CCB"/>
    <w:rsid w:val="009F2E26"/>
    <w:rsid w:val="009F2FAD"/>
    <w:rsid w:val="009F2FB9"/>
    <w:rsid w:val="009F305B"/>
    <w:rsid w:val="009F3068"/>
    <w:rsid w:val="009F30DA"/>
    <w:rsid w:val="009F3171"/>
    <w:rsid w:val="009F3527"/>
    <w:rsid w:val="009F35E0"/>
    <w:rsid w:val="009F35F8"/>
    <w:rsid w:val="009F3610"/>
    <w:rsid w:val="009F36F0"/>
    <w:rsid w:val="009F3A7E"/>
    <w:rsid w:val="009F3C56"/>
    <w:rsid w:val="009F3D82"/>
    <w:rsid w:val="009F4002"/>
    <w:rsid w:val="009F446A"/>
    <w:rsid w:val="009F4803"/>
    <w:rsid w:val="009F48CD"/>
    <w:rsid w:val="009F4918"/>
    <w:rsid w:val="009F49A9"/>
    <w:rsid w:val="009F4A94"/>
    <w:rsid w:val="009F4BC0"/>
    <w:rsid w:val="009F4BC9"/>
    <w:rsid w:val="009F5112"/>
    <w:rsid w:val="009F5282"/>
    <w:rsid w:val="009F543E"/>
    <w:rsid w:val="009F5642"/>
    <w:rsid w:val="009F5693"/>
    <w:rsid w:val="009F5D17"/>
    <w:rsid w:val="009F61AC"/>
    <w:rsid w:val="009F633E"/>
    <w:rsid w:val="009F63F7"/>
    <w:rsid w:val="009F6521"/>
    <w:rsid w:val="009F6531"/>
    <w:rsid w:val="009F66CB"/>
    <w:rsid w:val="009F6990"/>
    <w:rsid w:val="009F6C83"/>
    <w:rsid w:val="009F6CA3"/>
    <w:rsid w:val="009F6CD0"/>
    <w:rsid w:val="009F6FE9"/>
    <w:rsid w:val="009F732C"/>
    <w:rsid w:val="009F74D2"/>
    <w:rsid w:val="009F75F2"/>
    <w:rsid w:val="009F77B6"/>
    <w:rsid w:val="009F79BB"/>
    <w:rsid w:val="00A00143"/>
    <w:rsid w:val="00A00183"/>
    <w:rsid w:val="00A00C63"/>
    <w:rsid w:val="00A00C77"/>
    <w:rsid w:val="00A01039"/>
    <w:rsid w:val="00A0106B"/>
    <w:rsid w:val="00A01182"/>
    <w:rsid w:val="00A0121F"/>
    <w:rsid w:val="00A0146D"/>
    <w:rsid w:val="00A02AC7"/>
    <w:rsid w:val="00A02C95"/>
    <w:rsid w:val="00A02DE7"/>
    <w:rsid w:val="00A02FE4"/>
    <w:rsid w:val="00A03051"/>
    <w:rsid w:val="00A031C0"/>
    <w:rsid w:val="00A033C9"/>
    <w:rsid w:val="00A036E4"/>
    <w:rsid w:val="00A03929"/>
    <w:rsid w:val="00A03A2E"/>
    <w:rsid w:val="00A03A67"/>
    <w:rsid w:val="00A03D19"/>
    <w:rsid w:val="00A03E89"/>
    <w:rsid w:val="00A03EF4"/>
    <w:rsid w:val="00A0404F"/>
    <w:rsid w:val="00A04458"/>
    <w:rsid w:val="00A0470A"/>
    <w:rsid w:val="00A048A9"/>
    <w:rsid w:val="00A04988"/>
    <w:rsid w:val="00A04A8E"/>
    <w:rsid w:val="00A04C4F"/>
    <w:rsid w:val="00A04D46"/>
    <w:rsid w:val="00A04DF6"/>
    <w:rsid w:val="00A0508F"/>
    <w:rsid w:val="00A05218"/>
    <w:rsid w:val="00A05386"/>
    <w:rsid w:val="00A05924"/>
    <w:rsid w:val="00A0598B"/>
    <w:rsid w:val="00A05A8B"/>
    <w:rsid w:val="00A05BDF"/>
    <w:rsid w:val="00A060A9"/>
    <w:rsid w:val="00A06256"/>
    <w:rsid w:val="00A065A0"/>
    <w:rsid w:val="00A065E2"/>
    <w:rsid w:val="00A06844"/>
    <w:rsid w:val="00A06892"/>
    <w:rsid w:val="00A068AC"/>
    <w:rsid w:val="00A0690E"/>
    <w:rsid w:val="00A06B23"/>
    <w:rsid w:val="00A06C22"/>
    <w:rsid w:val="00A06CB4"/>
    <w:rsid w:val="00A073FF"/>
    <w:rsid w:val="00A0775C"/>
    <w:rsid w:val="00A07782"/>
    <w:rsid w:val="00A0782A"/>
    <w:rsid w:val="00A0786F"/>
    <w:rsid w:val="00A078A2"/>
    <w:rsid w:val="00A07B04"/>
    <w:rsid w:val="00A07CEF"/>
    <w:rsid w:val="00A07E5F"/>
    <w:rsid w:val="00A10419"/>
    <w:rsid w:val="00A10595"/>
    <w:rsid w:val="00A10695"/>
    <w:rsid w:val="00A10C67"/>
    <w:rsid w:val="00A10E62"/>
    <w:rsid w:val="00A11486"/>
    <w:rsid w:val="00A115AF"/>
    <w:rsid w:val="00A1163F"/>
    <w:rsid w:val="00A1193F"/>
    <w:rsid w:val="00A11A1B"/>
    <w:rsid w:val="00A11A76"/>
    <w:rsid w:val="00A11AB8"/>
    <w:rsid w:val="00A11E91"/>
    <w:rsid w:val="00A1207D"/>
    <w:rsid w:val="00A12837"/>
    <w:rsid w:val="00A1284D"/>
    <w:rsid w:val="00A12886"/>
    <w:rsid w:val="00A12925"/>
    <w:rsid w:val="00A12A9C"/>
    <w:rsid w:val="00A12D76"/>
    <w:rsid w:val="00A13444"/>
    <w:rsid w:val="00A137FC"/>
    <w:rsid w:val="00A1393C"/>
    <w:rsid w:val="00A13E9C"/>
    <w:rsid w:val="00A145FE"/>
    <w:rsid w:val="00A146E6"/>
    <w:rsid w:val="00A151C2"/>
    <w:rsid w:val="00A15237"/>
    <w:rsid w:val="00A15267"/>
    <w:rsid w:val="00A15461"/>
    <w:rsid w:val="00A155AE"/>
    <w:rsid w:val="00A15739"/>
    <w:rsid w:val="00A15779"/>
    <w:rsid w:val="00A15B68"/>
    <w:rsid w:val="00A15E85"/>
    <w:rsid w:val="00A162A8"/>
    <w:rsid w:val="00A1689D"/>
    <w:rsid w:val="00A16907"/>
    <w:rsid w:val="00A1697C"/>
    <w:rsid w:val="00A169DC"/>
    <w:rsid w:val="00A16AB7"/>
    <w:rsid w:val="00A16C61"/>
    <w:rsid w:val="00A16DBF"/>
    <w:rsid w:val="00A1780A"/>
    <w:rsid w:val="00A17CCC"/>
    <w:rsid w:val="00A17D0B"/>
    <w:rsid w:val="00A20080"/>
    <w:rsid w:val="00A203C9"/>
    <w:rsid w:val="00A20790"/>
    <w:rsid w:val="00A20D4C"/>
    <w:rsid w:val="00A20FBA"/>
    <w:rsid w:val="00A21312"/>
    <w:rsid w:val="00A2137E"/>
    <w:rsid w:val="00A219B9"/>
    <w:rsid w:val="00A21ADC"/>
    <w:rsid w:val="00A21BDD"/>
    <w:rsid w:val="00A21D05"/>
    <w:rsid w:val="00A21D57"/>
    <w:rsid w:val="00A225D9"/>
    <w:rsid w:val="00A22718"/>
    <w:rsid w:val="00A2292B"/>
    <w:rsid w:val="00A22C10"/>
    <w:rsid w:val="00A22D75"/>
    <w:rsid w:val="00A22E23"/>
    <w:rsid w:val="00A2300F"/>
    <w:rsid w:val="00A23228"/>
    <w:rsid w:val="00A23531"/>
    <w:rsid w:val="00A23605"/>
    <w:rsid w:val="00A23B1C"/>
    <w:rsid w:val="00A24460"/>
    <w:rsid w:val="00A244A7"/>
    <w:rsid w:val="00A244FC"/>
    <w:rsid w:val="00A24669"/>
    <w:rsid w:val="00A249C9"/>
    <w:rsid w:val="00A24A62"/>
    <w:rsid w:val="00A24B52"/>
    <w:rsid w:val="00A24E5D"/>
    <w:rsid w:val="00A250DE"/>
    <w:rsid w:val="00A250E2"/>
    <w:rsid w:val="00A257D2"/>
    <w:rsid w:val="00A25823"/>
    <w:rsid w:val="00A2587D"/>
    <w:rsid w:val="00A258B3"/>
    <w:rsid w:val="00A259B3"/>
    <w:rsid w:val="00A25A45"/>
    <w:rsid w:val="00A25B79"/>
    <w:rsid w:val="00A25D0A"/>
    <w:rsid w:val="00A25DA0"/>
    <w:rsid w:val="00A265A1"/>
    <w:rsid w:val="00A266E9"/>
    <w:rsid w:val="00A26720"/>
    <w:rsid w:val="00A2684D"/>
    <w:rsid w:val="00A268BA"/>
    <w:rsid w:val="00A26B49"/>
    <w:rsid w:val="00A26BD8"/>
    <w:rsid w:val="00A26BEC"/>
    <w:rsid w:val="00A26E90"/>
    <w:rsid w:val="00A270C1"/>
    <w:rsid w:val="00A2723F"/>
    <w:rsid w:val="00A277C3"/>
    <w:rsid w:val="00A279BF"/>
    <w:rsid w:val="00A27C66"/>
    <w:rsid w:val="00A304EF"/>
    <w:rsid w:val="00A3095C"/>
    <w:rsid w:val="00A30ACB"/>
    <w:rsid w:val="00A30C3D"/>
    <w:rsid w:val="00A30C6E"/>
    <w:rsid w:val="00A30C93"/>
    <w:rsid w:val="00A30FDD"/>
    <w:rsid w:val="00A31445"/>
    <w:rsid w:val="00A31468"/>
    <w:rsid w:val="00A314C7"/>
    <w:rsid w:val="00A316FE"/>
    <w:rsid w:val="00A3192C"/>
    <w:rsid w:val="00A31AE8"/>
    <w:rsid w:val="00A321C7"/>
    <w:rsid w:val="00A3220B"/>
    <w:rsid w:val="00A3224E"/>
    <w:rsid w:val="00A322E9"/>
    <w:rsid w:val="00A323C2"/>
    <w:rsid w:val="00A3246A"/>
    <w:rsid w:val="00A325D8"/>
    <w:rsid w:val="00A32848"/>
    <w:rsid w:val="00A3308B"/>
    <w:rsid w:val="00A33109"/>
    <w:rsid w:val="00A33154"/>
    <w:rsid w:val="00A3339C"/>
    <w:rsid w:val="00A33412"/>
    <w:rsid w:val="00A3353E"/>
    <w:rsid w:val="00A335C4"/>
    <w:rsid w:val="00A33623"/>
    <w:rsid w:val="00A3366B"/>
    <w:rsid w:val="00A33B5B"/>
    <w:rsid w:val="00A33C09"/>
    <w:rsid w:val="00A33D41"/>
    <w:rsid w:val="00A341C2"/>
    <w:rsid w:val="00A34245"/>
    <w:rsid w:val="00A34548"/>
    <w:rsid w:val="00A3463D"/>
    <w:rsid w:val="00A346E9"/>
    <w:rsid w:val="00A34A27"/>
    <w:rsid w:val="00A3519F"/>
    <w:rsid w:val="00A35400"/>
    <w:rsid w:val="00A354C2"/>
    <w:rsid w:val="00A35907"/>
    <w:rsid w:val="00A3592A"/>
    <w:rsid w:val="00A359B3"/>
    <w:rsid w:val="00A35A65"/>
    <w:rsid w:val="00A35C4E"/>
    <w:rsid w:val="00A35C54"/>
    <w:rsid w:val="00A35CED"/>
    <w:rsid w:val="00A35EB2"/>
    <w:rsid w:val="00A3627D"/>
    <w:rsid w:val="00A3641A"/>
    <w:rsid w:val="00A367BD"/>
    <w:rsid w:val="00A36D87"/>
    <w:rsid w:val="00A36DF5"/>
    <w:rsid w:val="00A36F87"/>
    <w:rsid w:val="00A370D0"/>
    <w:rsid w:val="00A3721F"/>
    <w:rsid w:val="00A3725A"/>
    <w:rsid w:val="00A37523"/>
    <w:rsid w:val="00A3760F"/>
    <w:rsid w:val="00A376B4"/>
    <w:rsid w:val="00A377B3"/>
    <w:rsid w:val="00A37970"/>
    <w:rsid w:val="00A379B8"/>
    <w:rsid w:val="00A37A00"/>
    <w:rsid w:val="00A37A36"/>
    <w:rsid w:val="00A37B66"/>
    <w:rsid w:val="00A37FD6"/>
    <w:rsid w:val="00A40240"/>
    <w:rsid w:val="00A40559"/>
    <w:rsid w:val="00A40582"/>
    <w:rsid w:val="00A40665"/>
    <w:rsid w:val="00A40821"/>
    <w:rsid w:val="00A408AB"/>
    <w:rsid w:val="00A409A8"/>
    <w:rsid w:val="00A40A1D"/>
    <w:rsid w:val="00A40A9F"/>
    <w:rsid w:val="00A40B36"/>
    <w:rsid w:val="00A40C0D"/>
    <w:rsid w:val="00A40C42"/>
    <w:rsid w:val="00A40C9F"/>
    <w:rsid w:val="00A40CF1"/>
    <w:rsid w:val="00A40F04"/>
    <w:rsid w:val="00A40F8E"/>
    <w:rsid w:val="00A41013"/>
    <w:rsid w:val="00A41377"/>
    <w:rsid w:val="00A4139E"/>
    <w:rsid w:val="00A413D5"/>
    <w:rsid w:val="00A41414"/>
    <w:rsid w:val="00A4150A"/>
    <w:rsid w:val="00A4156A"/>
    <w:rsid w:val="00A41598"/>
    <w:rsid w:val="00A415ED"/>
    <w:rsid w:val="00A41799"/>
    <w:rsid w:val="00A41870"/>
    <w:rsid w:val="00A41955"/>
    <w:rsid w:val="00A41D1B"/>
    <w:rsid w:val="00A41F1A"/>
    <w:rsid w:val="00A41FF1"/>
    <w:rsid w:val="00A42310"/>
    <w:rsid w:val="00A42331"/>
    <w:rsid w:val="00A4242C"/>
    <w:rsid w:val="00A42815"/>
    <w:rsid w:val="00A42CCC"/>
    <w:rsid w:val="00A42EAD"/>
    <w:rsid w:val="00A42FE2"/>
    <w:rsid w:val="00A43097"/>
    <w:rsid w:val="00A43210"/>
    <w:rsid w:val="00A43308"/>
    <w:rsid w:val="00A43316"/>
    <w:rsid w:val="00A433F1"/>
    <w:rsid w:val="00A434D1"/>
    <w:rsid w:val="00A43553"/>
    <w:rsid w:val="00A43586"/>
    <w:rsid w:val="00A43653"/>
    <w:rsid w:val="00A4370A"/>
    <w:rsid w:val="00A438B8"/>
    <w:rsid w:val="00A43AF5"/>
    <w:rsid w:val="00A43B4D"/>
    <w:rsid w:val="00A43C8A"/>
    <w:rsid w:val="00A4424E"/>
    <w:rsid w:val="00A445B2"/>
    <w:rsid w:val="00A447D1"/>
    <w:rsid w:val="00A448CD"/>
    <w:rsid w:val="00A44973"/>
    <w:rsid w:val="00A44A06"/>
    <w:rsid w:val="00A44BE4"/>
    <w:rsid w:val="00A44CEA"/>
    <w:rsid w:val="00A44DB9"/>
    <w:rsid w:val="00A4502A"/>
    <w:rsid w:val="00A45061"/>
    <w:rsid w:val="00A458DC"/>
    <w:rsid w:val="00A45ABA"/>
    <w:rsid w:val="00A45BBA"/>
    <w:rsid w:val="00A45F49"/>
    <w:rsid w:val="00A4622E"/>
    <w:rsid w:val="00A46304"/>
    <w:rsid w:val="00A463BD"/>
    <w:rsid w:val="00A464A3"/>
    <w:rsid w:val="00A46510"/>
    <w:rsid w:val="00A4655E"/>
    <w:rsid w:val="00A469B0"/>
    <w:rsid w:val="00A46B64"/>
    <w:rsid w:val="00A46C5C"/>
    <w:rsid w:val="00A46CD6"/>
    <w:rsid w:val="00A46D72"/>
    <w:rsid w:val="00A47BE1"/>
    <w:rsid w:val="00A47C93"/>
    <w:rsid w:val="00A47CF1"/>
    <w:rsid w:val="00A47FAC"/>
    <w:rsid w:val="00A50163"/>
    <w:rsid w:val="00A5026A"/>
    <w:rsid w:val="00A50396"/>
    <w:rsid w:val="00A50612"/>
    <w:rsid w:val="00A50982"/>
    <w:rsid w:val="00A50AA2"/>
    <w:rsid w:val="00A50D41"/>
    <w:rsid w:val="00A50ED0"/>
    <w:rsid w:val="00A50F54"/>
    <w:rsid w:val="00A510E5"/>
    <w:rsid w:val="00A5110B"/>
    <w:rsid w:val="00A5120F"/>
    <w:rsid w:val="00A51403"/>
    <w:rsid w:val="00A51B74"/>
    <w:rsid w:val="00A51BA9"/>
    <w:rsid w:val="00A51BFA"/>
    <w:rsid w:val="00A5202C"/>
    <w:rsid w:val="00A526FA"/>
    <w:rsid w:val="00A5297F"/>
    <w:rsid w:val="00A52F79"/>
    <w:rsid w:val="00A53071"/>
    <w:rsid w:val="00A530C1"/>
    <w:rsid w:val="00A5317C"/>
    <w:rsid w:val="00A53396"/>
    <w:rsid w:val="00A53567"/>
    <w:rsid w:val="00A535D1"/>
    <w:rsid w:val="00A538EA"/>
    <w:rsid w:val="00A53D4E"/>
    <w:rsid w:val="00A53D69"/>
    <w:rsid w:val="00A53FC5"/>
    <w:rsid w:val="00A54317"/>
    <w:rsid w:val="00A54495"/>
    <w:rsid w:val="00A54677"/>
    <w:rsid w:val="00A547EA"/>
    <w:rsid w:val="00A54833"/>
    <w:rsid w:val="00A54867"/>
    <w:rsid w:val="00A548C9"/>
    <w:rsid w:val="00A548ED"/>
    <w:rsid w:val="00A54A7F"/>
    <w:rsid w:val="00A54A85"/>
    <w:rsid w:val="00A54E63"/>
    <w:rsid w:val="00A54E71"/>
    <w:rsid w:val="00A551AD"/>
    <w:rsid w:val="00A55382"/>
    <w:rsid w:val="00A558F2"/>
    <w:rsid w:val="00A559BB"/>
    <w:rsid w:val="00A55C39"/>
    <w:rsid w:val="00A55DEF"/>
    <w:rsid w:val="00A55EAF"/>
    <w:rsid w:val="00A5617F"/>
    <w:rsid w:val="00A56278"/>
    <w:rsid w:val="00A56409"/>
    <w:rsid w:val="00A564AD"/>
    <w:rsid w:val="00A56B00"/>
    <w:rsid w:val="00A56D4A"/>
    <w:rsid w:val="00A570BE"/>
    <w:rsid w:val="00A572F7"/>
    <w:rsid w:val="00A574BC"/>
    <w:rsid w:val="00A57711"/>
    <w:rsid w:val="00A57F23"/>
    <w:rsid w:val="00A6004B"/>
    <w:rsid w:val="00A60111"/>
    <w:rsid w:val="00A60241"/>
    <w:rsid w:val="00A605D0"/>
    <w:rsid w:val="00A607C2"/>
    <w:rsid w:val="00A609B2"/>
    <w:rsid w:val="00A61281"/>
    <w:rsid w:val="00A61511"/>
    <w:rsid w:val="00A61A38"/>
    <w:rsid w:val="00A61A5E"/>
    <w:rsid w:val="00A61D9C"/>
    <w:rsid w:val="00A61F37"/>
    <w:rsid w:val="00A62242"/>
    <w:rsid w:val="00A62556"/>
    <w:rsid w:val="00A62598"/>
    <w:rsid w:val="00A62792"/>
    <w:rsid w:val="00A632CA"/>
    <w:rsid w:val="00A63541"/>
    <w:rsid w:val="00A63672"/>
    <w:rsid w:val="00A636E9"/>
    <w:rsid w:val="00A63783"/>
    <w:rsid w:val="00A638E6"/>
    <w:rsid w:val="00A6392E"/>
    <w:rsid w:val="00A63A63"/>
    <w:rsid w:val="00A63AB9"/>
    <w:rsid w:val="00A63E63"/>
    <w:rsid w:val="00A63EFD"/>
    <w:rsid w:val="00A63F46"/>
    <w:rsid w:val="00A6438B"/>
    <w:rsid w:val="00A64A16"/>
    <w:rsid w:val="00A64C3A"/>
    <w:rsid w:val="00A64CFB"/>
    <w:rsid w:val="00A65173"/>
    <w:rsid w:val="00A651B7"/>
    <w:rsid w:val="00A652C0"/>
    <w:rsid w:val="00A6548C"/>
    <w:rsid w:val="00A65687"/>
    <w:rsid w:val="00A6595C"/>
    <w:rsid w:val="00A65AD7"/>
    <w:rsid w:val="00A65F1C"/>
    <w:rsid w:val="00A66155"/>
    <w:rsid w:val="00A661BB"/>
    <w:rsid w:val="00A66454"/>
    <w:rsid w:val="00A664C7"/>
    <w:rsid w:val="00A66937"/>
    <w:rsid w:val="00A6696D"/>
    <w:rsid w:val="00A66B45"/>
    <w:rsid w:val="00A66B4A"/>
    <w:rsid w:val="00A66E3A"/>
    <w:rsid w:val="00A66E47"/>
    <w:rsid w:val="00A66F25"/>
    <w:rsid w:val="00A66F32"/>
    <w:rsid w:val="00A67184"/>
    <w:rsid w:val="00A67218"/>
    <w:rsid w:val="00A67292"/>
    <w:rsid w:val="00A673C8"/>
    <w:rsid w:val="00A6744D"/>
    <w:rsid w:val="00A6752E"/>
    <w:rsid w:val="00A67721"/>
    <w:rsid w:val="00A67A8D"/>
    <w:rsid w:val="00A67B41"/>
    <w:rsid w:val="00A67BB2"/>
    <w:rsid w:val="00A70453"/>
    <w:rsid w:val="00A704BD"/>
    <w:rsid w:val="00A70C0A"/>
    <w:rsid w:val="00A70DFC"/>
    <w:rsid w:val="00A70E64"/>
    <w:rsid w:val="00A71113"/>
    <w:rsid w:val="00A71836"/>
    <w:rsid w:val="00A719CD"/>
    <w:rsid w:val="00A71BF4"/>
    <w:rsid w:val="00A71C8E"/>
    <w:rsid w:val="00A71E39"/>
    <w:rsid w:val="00A71E79"/>
    <w:rsid w:val="00A7200F"/>
    <w:rsid w:val="00A721F2"/>
    <w:rsid w:val="00A72247"/>
    <w:rsid w:val="00A722C1"/>
    <w:rsid w:val="00A72611"/>
    <w:rsid w:val="00A726F7"/>
    <w:rsid w:val="00A72BCC"/>
    <w:rsid w:val="00A72D95"/>
    <w:rsid w:val="00A73056"/>
    <w:rsid w:val="00A7316D"/>
    <w:rsid w:val="00A73466"/>
    <w:rsid w:val="00A7366C"/>
    <w:rsid w:val="00A736D3"/>
    <w:rsid w:val="00A738F4"/>
    <w:rsid w:val="00A7419A"/>
    <w:rsid w:val="00A74231"/>
    <w:rsid w:val="00A74298"/>
    <w:rsid w:val="00A74468"/>
    <w:rsid w:val="00A74755"/>
    <w:rsid w:val="00A7497F"/>
    <w:rsid w:val="00A74AAA"/>
    <w:rsid w:val="00A7502B"/>
    <w:rsid w:val="00A75117"/>
    <w:rsid w:val="00A752AF"/>
    <w:rsid w:val="00A752F2"/>
    <w:rsid w:val="00A754A7"/>
    <w:rsid w:val="00A754D0"/>
    <w:rsid w:val="00A754F3"/>
    <w:rsid w:val="00A7563B"/>
    <w:rsid w:val="00A759B9"/>
    <w:rsid w:val="00A759F9"/>
    <w:rsid w:val="00A75AB5"/>
    <w:rsid w:val="00A75D71"/>
    <w:rsid w:val="00A75F98"/>
    <w:rsid w:val="00A763AA"/>
    <w:rsid w:val="00A76574"/>
    <w:rsid w:val="00A7660A"/>
    <w:rsid w:val="00A7681A"/>
    <w:rsid w:val="00A768BE"/>
    <w:rsid w:val="00A7696A"/>
    <w:rsid w:val="00A76A7D"/>
    <w:rsid w:val="00A76CF2"/>
    <w:rsid w:val="00A77240"/>
    <w:rsid w:val="00A77449"/>
    <w:rsid w:val="00A775E3"/>
    <w:rsid w:val="00A7786C"/>
    <w:rsid w:val="00A77B89"/>
    <w:rsid w:val="00A77B8F"/>
    <w:rsid w:val="00A80049"/>
    <w:rsid w:val="00A8012C"/>
    <w:rsid w:val="00A801CC"/>
    <w:rsid w:val="00A80498"/>
    <w:rsid w:val="00A807AC"/>
    <w:rsid w:val="00A80B47"/>
    <w:rsid w:val="00A80EE5"/>
    <w:rsid w:val="00A80FA4"/>
    <w:rsid w:val="00A81079"/>
    <w:rsid w:val="00A8110B"/>
    <w:rsid w:val="00A81124"/>
    <w:rsid w:val="00A813F0"/>
    <w:rsid w:val="00A816AD"/>
    <w:rsid w:val="00A816B3"/>
    <w:rsid w:val="00A816E4"/>
    <w:rsid w:val="00A81B3B"/>
    <w:rsid w:val="00A81B83"/>
    <w:rsid w:val="00A8216A"/>
    <w:rsid w:val="00A8241F"/>
    <w:rsid w:val="00A824CE"/>
    <w:rsid w:val="00A825B9"/>
    <w:rsid w:val="00A82887"/>
    <w:rsid w:val="00A828CE"/>
    <w:rsid w:val="00A82A46"/>
    <w:rsid w:val="00A82BD4"/>
    <w:rsid w:val="00A82C42"/>
    <w:rsid w:val="00A82D26"/>
    <w:rsid w:val="00A82E4C"/>
    <w:rsid w:val="00A82E61"/>
    <w:rsid w:val="00A82E6D"/>
    <w:rsid w:val="00A82F35"/>
    <w:rsid w:val="00A82F69"/>
    <w:rsid w:val="00A83467"/>
    <w:rsid w:val="00A8365A"/>
    <w:rsid w:val="00A837D9"/>
    <w:rsid w:val="00A839AF"/>
    <w:rsid w:val="00A83A3A"/>
    <w:rsid w:val="00A83B2E"/>
    <w:rsid w:val="00A83BF6"/>
    <w:rsid w:val="00A83CEF"/>
    <w:rsid w:val="00A83D8A"/>
    <w:rsid w:val="00A83E04"/>
    <w:rsid w:val="00A83EBD"/>
    <w:rsid w:val="00A840BC"/>
    <w:rsid w:val="00A8414C"/>
    <w:rsid w:val="00A84202"/>
    <w:rsid w:val="00A844AD"/>
    <w:rsid w:val="00A846E8"/>
    <w:rsid w:val="00A84837"/>
    <w:rsid w:val="00A84AFE"/>
    <w:rsid w:val="00A84B20"/>
    <w:rsid w:val="00A84B7C"/>
    <w:rsid w:val="00A84C70"/>
    <w:rsid w:val="00A84EE0"/>
    <w:rsid w:val="00A85687"/>
    <w:rsid w:val="00A85A50"/>
    <w:rsid w:val="00A85CBD"/>
    <w:rsid w:val="00A85E97"/>
    <w:rsid w:val="00A86541"/>
    <w:rsid w:val="00A865A1"/>
    <w:rsid w:val="00A865D9"/>
    <w:rsid w:val="00A868D2"/>
    <w:rsid w:val="00A86E6A"/>
    <w:rsid w:val="00A87518"/>
    <w:rsid w:val="00A87609"/>
    <w:rsid w:val="00A877B8"/>
    <w:rsid w:val="00A877BA"/>
    <w:rsid w:val="00A87CB4"/>
    <w:rsid w:val="00A87E7F"/>
    <w:rsid w:val="00A87E89"/>
    <w:rsid w:val="00A87F9D"/>
    <w:rsid w:val="00A90200"/>
    <w:rsid w:val="00A90279"/>
    <w:rsid w:val="00A90613"/>
    <w:rsid w:val="00A90654"/>
    <w:rsid w:val="00A909E5"/>
    <w:rsid w:val="00A90AB4"/>
    <w:rsid w:val="00A90B2A"/>
    <w:rsid w:val="00A90DD6"/>
    <w:rsid w:val="00A90F59"/>
    <w:rsid w:val="00A90FF6"/>
    <w:rsid w:val="00A9140F"/>
    <w:rsid w:val="00A9142A"/>
    <w:rsid w:val="00A914DD"/>
    <w:rsid w:val="00A91512"/>
    <w:rsid w:val="00A9169E"/>
    <w:rsid w:val="00A91830"/>
    <w:rsid w:val="00A91892"/>
    <w:rsid w:val="00A91CF9"/>
    <w:rsid w:val="00A9251D"/>
    <w:rsid w:val="00A93311"/>
    <w:rsid w:val="00A9342C"/>
    <w:rsid w:val="00A9369A"/>
    <w:rsid w:val="00A9381B"/>
    <w:rsid w:val="00A93BBA"/>
    <w:rsid w:val="00A941C0"/>
    <w:rsid w:val="00A941E3"/>
    <w:rsid w:val="00A944ED"/>
    <w:rsid w:val="00A945ED"/>
    <w:rsid w:val="00A9463A"/>
    <w:rsid w:val="00A94660"/>
    <w:rsid w:val="00A94717"/>
    <w:rsid w:val="00A948FE"/>
    <w:rsid w:val="00A94DBA"/>
    <w:rsid w:val="00A94FA2"/>
    <w:rsid w:val="00A954AF"/>
    <w:rsid w:val="00A95631"/>
    <w:rsid w:val="00A956E2"/>
    <w:rsid w:val="00A95775"/>
    <w:rsid w:val="00A9588B"/>
    <w:rsid w:val="00A9595A"/>
    <w:rsid w:val="00A95A41"/>
    <w:rsid w:val="00A95DD7"/>
    <w:rsid w:val="00A9614E"/>
    <w:rsid w:val="00A961ED"/>
    <w:rsid w:val="00A9627D"/>
    <w:rsid w:val="00A9627F"/>
    <w:rsid w:val="00A965D5"/>
    <w:rsid w:val="00A96DEE"/>
    <w:rsid w:val="00A96EF1"/>
    <w:rsid w:val="00A9733E"/>
    <w:rsid w:val="00A975BF"/>
    <w:rsid w:val="00A97670"/>
    <w:rsid w:val="00A976B6"/>
    <w:rsid w:val="00A9787E"/>
    <w:rsid w:val="00A97B30"/>
    <w:rsid w:val="00A97C86"/>
    <w:rsid w:val="00A97DEA"/>
    <w:rsid w:val="00AA0235"/>
    <w:rsid w:val="00AA044A"/>
    <w:rsid w:val="00AA04C4"/>
    <w:rsid w:val="00AA07D4"/>
    <w:rsid w:val="00AA09F6"/>
    <w:rsid w:val="00AA0C7D"/>
    <w:rsid w:val="00AA0F25"/>
    <w:rsid w:val="00AA1182"/>
    <w:rsid w:val="00AA13B7"/>
    <w:rsid w:val="00AA14DA"/>
    <w:rsid w:val="00AA15F6"/>
    <w:rsid w:val="00AA17C3"/>
    <w:rsid w:val="00AA1B71"/>
    <w:rsid w:val="00AA1C88"/>
    <w:rsid w:val="00AA1D43"/>
    <w:rsid w:val="00AA233D"/>
    <w:rsid w:val="00AA2368"/>
    <w:rsid w:val="00AA296C"/>
    <w:rsid w:val="00AA2A47"/>
    <w:rsid w:val="00AA2AC0"/>
    <w:rsid w:val="00AA30D8"/>
    <w:rsid w:val="00AA32EF"/>
    <w:rsid w:val="00AA3614"/>
    <w:rsid w:val="00AA3CBF"/>
    <w:rsid w:val="00AA403B"/>
    <w:rsid w:val="00AA40A9"/>
    <w:rsid w:val="00AA4341"/>
    <w:rsid w:val="00AA4852"/>
    <w:rsid w:val="00AA4AE9"/>
    <w:rsid w:val="00AA4DAA"/>
    <w:rsid w:val="00AA513B"/>
    <w:rsid w:val="00AA520E"/>
    <w:rsid w:val="00AA5704"/>
    <w:rsid w:val="00AA5746"/>
    <w:rsid w:val="00AA5D3B"/>
    <w:rsid w:val="00AA5D81"/>
    <w:rsid w:val="00AA612D"/>
    <w:rsid w:val="00AA635E"/>
    <w:rsid w:val="00AA6666"/>
    <w:rsid w:val="00AA69A1"/>
    <w:rsid w:val="00AA6A11"/>
    <w:rsid w:val="00AA6A16"/>
    <w:rsid w:val="00AA6B49"/>
    <w:rsid w:val="00AA6B66"/>
    <w:rsid w:val="00AA6BA1"/>
    <w:rsid w:val="00AA72AB"/>
    <w:rsid w:val="00AA72CB"/>
    <w:rsid w:val="00AA7338"/>
    <w:rsid w:val="00AA7648"/>
    <w:rsid w:val="00AA772F"/>
    <w:rsid w:val="00AA7AA5"/>
    <w:rsid w:val="00AA7B86"/>
    <w:rsid w:val="00AA7CB9"/>
    <w:rsid w:val="00AA7D3F"/>
    <w:rsid w:val="00AA7FED"/>
    <w:rsid w:val="00AB0442"/>
    <w:rsid w:val="00AB094F"/>
    <w:rsid w:val="00AB0A30"/>
    <w:rsid w:val="00AB0B0C"/>
    <w:rsid w:val="00AB0BEA"/>
    <w:rsid w:val="00AB0E34"/>
    <w:rsid w:val="00AB1074"/>
    <w:rsid w:val="00AB1451"/>
    <w:rsid w:val="00AB1499"/>
    <w:rsid w:val="00AB1528"/>
    <w:rsid w:val="00AB19D0"/>
    <w:rsid w:val="00AB19F6"/>
    <w:rsid w:val="00AB1A49"/>
    <w:rsid w:val="00AB1D13"/>
    <w:rsid w:val="00AB1F00"/>
    <w:rsid w:val="00AB23B1"/>
    <w:rsid w:val="00AB2887"/>
    <w:rsid w:val="00AB28CB"/>
    <w:rsid w:val="00AB2954"/>
    <w:rsid w:val="00AB2A73"/>
    <w:rsid w:val="00AB2C94"/>
    <w:rsid w:val="00AB2CA0"/>
    <w:rsid w:val="00AB2E67"/>
    <w:rsid w:val="00AB30A5"/>
    <w:rsid w:val="00AB346E"/>
    <w:rsid w:val="00AB35CA"/>
    <w:rsid w:val="00AB3626"/>
    <w:rsid w:val="00AB3729"/>
    <w:rsid w:val="00AB3D8A"/>
    <w:rsid w:val="00AB3DB7"/>
    <w:rsid w:val="00AB3F33"/>
    <w:rsid w:val="00AB4269"/>
    <w:rsid w:val="00AB461D"/>
    <w:rsid w:val="00AB489A"/>
    <w:rsid w:val="00AB4988"/>
    <w:rsid w:val="00AB4AA2"/>
    <w:rsid w:val="00AB4CCA"/>
    <w:rsid w:val="00AB53FD"/>
    <w:rsid w:val="00AB5503"/>
    <w:rsid w:val="00AB55BE"/>
    <w:rsid w:val="00AB5794"/>
    <w:rsid w:val="00AB5DD8"/>
    <w:rsid w:val="00AB5E0B"/>
    <w:rsid w:val="00AB632D"/>
    <w:rsid w:val="00AB6678"/>
    <w:rsid w:val="00AB6C45"/>
    <w:rsid w:val="00AB6C8D"/>
    <w:rsid w:val="00AB6D56"/>
    <w:rsid w:val="00AB6DA4"/>
    <w:rsid w:val="00AB6E12"/>
    <w:rsid w:val="00AB6E46"/>
    <w:rsid w:val="00AB7591"/>
    <w:rsid w:val="00AB75C3"/>
    <w:rsid w:val="00AB76F3"/>
    <w:rsid w:val="00AB785B"/>
    <w:rsid w:val="00AB7969"/>
    <w:rsid w:val="00AB7CB4"/>
    <w:rsid w:val="00AB7CCF"/>
    <w:rsid w:val="00AB7DBD"/>
    <w:rsid w:val="00AB7F67"/>
    <w:rsid w:val="00AC005D"/>
    <w:rsid w:val="00AC0292"/>
    <w:rsid w:val="00AC0366"/>
    <w:rsid w:val="00AC0B01"/>
    <w:rsid w:val="00AC0D64"/>
    <w:rsid w:val="00AC0DFC"/>
    <w:rsid w:val="00AC0F85"/>
    <w:rsid w:val="00AC1114"/>
    <w:rsid w:val="00AC1396"/>
    <w:rsid w:val="00AC13D4"/>
    <w:rsid w:val="00AC13FF"/>
    <w:rsid w:val="00AC176D"/>
    <w:rsid w:val="00AC1807"/>
    <w:rsid w:val="00AC190F"/>
    <w:rsid w:val="00AC1912"/>
    <w:rsid w:val="00AC1A6C"/>
    <w:rsid w:val="00AC2B9F"/>
    <w:rsid w:val="00AC303C"/>
    <w:rsid w:val="00AC328C"/>
    <w:rsid w:val="00AC32E6"/>
    <w:rsid w:val="00AC3517"/>
    <w:rsid w:val="00AC3566"/>
    <w:rsid w:val="00AC3747"/>
    <w:rsid w:val="00AC3BA9"/>
    <w:rsid w:val="00AC4431"/>
    <w:rsid w:val="00AC4473"/>
    <w:rsid w:val="00AC457F"/>
    <w:rsid w:val="00AC471F"/>
    <w:rsid w:val="00AC4B39"/>
    <w:rsid w:val="00AC515D"/>
    <w:rsid w:val="00AC51A7"/>
    <w:rsid w:val="00AC51C7"/>
    <w:rsid w:val="00AC535A"/>
    <w:rsid w:val="00AC53AD"/>
    <w:rsid w:val="00AC55F4"/>
    <w:rsid w:val="00AC60C9"/>
    <w:rsid w:val="00AC640A"/>
    <w:rsid w:val="00AC6654"/>
    <w:rsid w:val="00AC665F"/>
    <w:rsid w:val="00AC67AD"/>
    <w:rsid w:val="00AC69A0"/>
    <w:rsid w:val="00AC6A5D"/>
    <w:rsid w:val="00AC6CBF"/>
    <w:rsid w:val="00AC7040"/>
    <w:rsid w:val="00AC75CE"/>
    <w:rsid w:val="00AC78E8"/>
    <w:rsid w:val="00AC7CA2"/>
    <w:rsid w:val="00AC7F9F"/>
    <w:rsid w:val="00AD01E7"/>
    <w:rsid w:val="00AD0356"/>
    <w:rsid w:val="00AD04D9"/>
    <w:rsid w:val="00AD0535"/>
    <w:rsid w:val="00AD06E2"/>
    <w:rsid w:val="00AD08B3"/>
    <w:rsid w:val="00AD0A4E"/>
    <w:rsid w:val="00AD0CCA"/>
    <w:rsid w:val="00AD0E72"/>
    <w:rsid w:val="00AD0F59"/>
    <w:rsid w:val="00AD105D"/>
    <w:rsid w:val="00AD1383"/>
    <w:rsid w:val="00AD19F2"/>
    <w:rsid w:val="00AD1A49"/>
    <w:rsid w:val="00AD1ADD"/>
    <w:rsid w:val="00AD1D4E"/>
    <w:rsid w:val="00AD1FAD"/>
    <w:rsid w:val="00AD1FE3"/>
    <w:rsid w:val="00AD1FFB"/>
    <w:rsid w:val="00AD25C9"/>
    <w:rsid w:val="00AD261B"/>
    <w:rsid w:val="00AD261F"/>
    <w:rsid w:val="00AD29B5"/>
    <w:rsid w:val="00AD2A35"/>
    <w:rsid w:val="00AD2AEE"/>
    <w:rsid w:val="00AD2D81"/>
    <w:rsid w:val="00AD2ED4"/>
    <w:rsid w:val="00AD3209"/>
    <w:rsid w:val="00AD3253"/>
    <w:rsid w:val="00AD332B"/>
    <w:rsid w:val="00AD34BD"/>
    <w:rsid w:val="00AD37A8"/>
    <w:rsid w:val="00AD3ACB"/>
    <w:rsid w:val="00AD3E22"/>
    <w:rsid w:val="00AD416B"/>
    <w:rsid w:val="00AD4358"/>
    <w:rsid w:val="00AD437C"/>
    <w:rsid w:val="00AD44C0"/>
    <w:rsid w:val="00AD469B"/>
    <w:rsid w:val="00AD4CCD"/>
    <w:rsid w:val="00AD4DB3"/>
    <w:rsid w:val="00AD5330"/>
    <w:rsid w:val="00AD53F3"/>
    <w:rsid w:val="00AD547A"/>
    <w:rsid w:val="00AD5579"/>
    <w:rsid w:val="00AD55DA"/>
    <w:rsid w:val="00AD5E83"/>
    <w:rsid w:val="00AD5EDA"/>
    <w:rsid w:val="00AD60CB"/>
    <w:rsid w:val="00AD62FE"/>
    <w:rsid w:val="00AD6308"/>
    <w:rsid w:val="00AD657A"/>
    <w:rsid w:val="00AD664C"/>
    <w:rsid w:val="00AD68DC"/>
    <w:rsid w:val="00AD6B8F"/>
    <w:rsid w:val="00AD71B5"/>
    <w:rsid w:val="00AD7446"/>
    <w:rsid w:val="00AD78F4"/>
    <w:rsid w:val="00AD7988"/>
    <w:rsid w:val="00AD7B32"/>
    <w:rsid w:val="00AD7B3D"/>
    <w:rsid w:val="00AE0204"/>
    <w:rsid w:val="00AE033F"/>
    <w:rsid w:val="00AE045B"/>
    <w:rsid w:val="00AE096B"/>
    <w:rsid w:val="00AE09B3"/>
    <w:rsid w:val="00AE0AE3"/>
    <w:rsid w:val="00AE0DF7"/>
    <w:rsid w:val="00AE0F69"/>
    <w:rsid w:val="00AE11F8"/>
    <w:rsid w:val="00AE14EF"/>
    <w:rsid w:val="00AE1529"/>
    <w:rsid w:val="00AE152F"/>
    <w:rsid w:val="00AE15A2"/>
    <w:rsid w:val="00AE15BA"/>
    <w:rsid w:val="00AE1671"/>
    <w:rsid w:val="00AE1817"/>
    <w:rsid w:val="00AE189C"/>
    <w:rsid w:val="00AE1D88"/>
    <w:rsid w:val="00AE1E73"/>
    <w:rsid w:val="00AE1F94"/>
    <w:rsid w:val="00AE2021"/>
    <w:rsid w:val="00AE2375"/>
    <w:rsid w:val="00AE263D"/>
    <w:rsid w:val="00AE272D"/>
    <w:rsid w:val="00AE2924"/>
    <w:rsid w:val="00AE29C1"/>
    <w:rsid w:val="00AE2AC0"/>
    <w:rsid w:val="00AE2D30"/>
    <w:rsid w:val="00AE2EB1"/>
    <w:rsid w:val="00AE2F4F"/>
    <w:rsid w:val="00AE30DC"/>
    <w:rsid w:val="00AE3339"/>
    <w:rsid w:val="00AE355E"/>
    <w:rsid w:val="00AE3852"/>
    <w:rsid w:val="00AE3933"/>
    <w:rsid w:val="00AE3938"/>
    <w:rsid w:val="00AE3C00"/>
    <w:rsid w:val="00AE4334"/>
    <w:rsid w:val="00AE4450"/>
    <w:rsid w:val="00AE4729"/>
    <w:rsid w:val="00AE4799"/>
    <w:rsid w:val="00AE4968"/>
    <w:rsid w:val="00AE49F8"/>
    <w:rsid w:val="00AE4B7C"/>
    <w:rsid w:val="00AE4CC8"/>
    <w:rsid w:val="00AE4E23"/>
    <w:rsid w:val="00AE524C"/>
    <w:rsid w:val="00AE553A"/>
    <w:rsid w:val="00AE58E8"/>
    <w:rsid w:val="00AE5AB0"/>
    <w:rsid w:val="00AE5B58"/>
    <w:rsid w:val="00AE5F2A"/>
    <w:rsid w:val="00AE6262"/>
    <w:rsid w:val="00AE62B0"/>
    <w:rsid w:val="00AE6C35"/>
    <w:rsid w:val="00AE6D5F"/>
    <w:rsid w:val="00AE6E69"/>
    <w:rsid w:val="00AE6EF5"/>
    <w:rsid w:val="00AE6F3E"/>
    <w:rsid w:val="00AE7084"/>
    <w:rsid w:val="00AE7321"/>
    <w:rsid w:val="00AE7476"/>
    <w:rsid w:val="00AE754C"/>
    <w:rsid w:val="00AE75D8"/>
    <w:rsid w:val="00AE7685"/>
    <w:rsid w:val="00AE76EF"/>
    <w:rsid w:val="00AE7715"/>
    <w:rsid w:val="00AE7EBA"/>
    <w:rsid w:val="00AF0019"/>
    <w:rsid w:val="00AF0507"/>
    <w:rsid w:val="00AF086E"/>
    <w:rsid w:val="00AF0955"/>
    <w:rsid w:val="00AF0A3D"/>
    <w:rsid w:val="00AF0B7F"/>
    <w:rsid w:val="00AF0DEB"/>
    <w:rsid w:val="00AF155D"/>
    <w:rsid w:val="00AF1BAD"/>
    <w:rsid w:val="00AF1F98"/>
    <w:rsid w:val="00AF204B"/>
    <w:rsid w:val="00AF21E7"/>
    <w:rsid w:val="00AF26F6"/>
    <w:rsid w:val="00AF2709"/>
    <w:rsid w:val="00AF271D"/>
    <w:rsid w:val="00AF2738"/>
    <w:rsid w:val="00AF2FA5"/>
    <w:rsid w:val="00AF311D"/>
    <w:rsid w:val="00AF32BC"/>
    <w:rsid w:val="00AF32E0"/>
    <w:rsid w:val="00AF33B7"/>
    <w:rsid w:val="00AF34F9"/>
    <w:rsid w:val="00AF3846"/>
    <w:rsid w:val="00AF3A2B"/>
    <w:rsid w:val="00AF3C15"/>
    <w:rsid w:val="00AF3CAB"/>
    <w:rsid w:val="00AF3E4B"/>
    <w:rsid w:val="00AF419D"/>
    <w:rsid w:val="00AF50B3"/>
    <w:rsid w:val="00AF52C0"/>
    <w:rsid w:val="00AF52DA"/>
    <w:rsid w:val="00AF53E5"/>
    <w:rsid w:val="00AF555F"/>
    <w:rsid w:val="00AF586C"/>
    <w:rsid w:val="00AF5E2A"/>
    <w:rsid w:val="00AF5FAE"/>
    <w:rsid w:val="00AF609F"/>
    <w:rsid w:val="00AF614E"/>
    <w:rsid w:val="00AF6476"/>
    <w:rsid w:val="00AF65CE"/>
    <w:rsid w:val="00AF6A6E"/>
    <w:rsid w:val="00AF6BAA"/>
    <w:rsid w:val="00AF77B1"/>
    <w:rsid w:val="00AF7C89"/>
    <w:rsid w:val="00AF7D4C"/>
    <w:rsid w:val="00AF7E90"/>
    <w:rsid w:val="00B000CC"/>
    <w:rsid w:val="00B00119"/>
    <w:rsid w:val="00B003A0"/>
    <w:rsid w:val="00B00AC5"/>
    <w:rsid w:val="00B00E05"/>
    <w:rsid w:val="00B01203"/>
    <w:rsid w:val="00B01320"/>
    <w:rsid w:val="00B014EE"/>
    <w:rsid w:val="00B01568"/>
    <w:rsid w:val="00B01574"/>
    <w:rsid w:val="00B0167F"/>
    <w:rsid w:val="00B0173D"/>
    <w:rsid w:val="00B01B64"/>
    <w:rsid w:val="00B01BC0"/>
    <w:rsid w:val="00B01D35"/>
    <w:rsid w:val="00B020E4"/>
    <w:rsid w:val="00B0211F"/>
    <w:rsid w:val="00B0237D"/>
    <w:rsid w:val="00B026CF"/>
    <w:rsid w:val="00B0295A"/>
    <w:rsid w:val="00B02A9B"/>
    <w:rsid w:val="00B030AF"/>
    <w:rsid w:val="00B033F4"/>
    <w:rsid w:val="00B03548"/>
    <w:rsid w:val="00B03584"/>
    <w:rsid w:val="00B035EF"/>
    <w:rsid w:val="00B035F1"/>
    <w:rsid w:val="00B038CB"/>
    <w:rsid w:val="00B038EF"/>
    <w:rsid w:val="00B03FC2"/>
    <w:rsid w:val="00B04076"/>
    <w:rsid w:val="00B041D7"/>
    <w:rsid w:val="00B04244"/>
    <w:rsid w:val="00B0425D"/>
    <w:rsid w:val="00B04434"/>
    <w:rsid w:val="00B044EE"/>
    <w:rsid w:val="00B04750"/>
    <w:rsid w:val="00B0487C"/>
    <w:rsid w:val="00B04929"/>
    <w:rsid w:val="00B049FF"/>
    <w:rsid w:val="00B04AEA"/>
    <w:rsid w:val="00B04C74"/>
    <w:rsid w:val="00B04DD5"/>
    <w:rsid w:val="00B04ECB"/>
    <w:rsid w:val="00B0500B"/>
    <w:rsid w:val="00B0533B"/>
    <w:rsid w:val="00B05481"/>
    <w:rsid w:val="00B0584C"/>
    <w:rsid w:val="00B05905"/>
    <w:rsid w:val="00B05996"/>
    <w:rsid w:val="00B05BF9"/>
    <w:rsid w:val="00B05C72"/>
    <w:rsid w:val="00B05CB9"/>
    <w:rsid w:val="00B060F7"/>
    <w:rsid w:val="00B06306"/>
    <w:rsid w:val="00B06346"/>
    <w:rsid w:val="00B063A5"/>
    <w:rsid w:val="00B064FF"/>
    <w:rsid w:val="00B065A9"/>
    <w:rsid w:val="00B0667A"/>
    <w:rsid w:val="00B06877"/>
    <w:rsid w:val="00B06AC9"/>
    <w:rsid w:val="00B06B0A"/>
    <w:rsid w:val="00B06C8B"/>
    <w:rsid w:val="00B06D72"/>
    <w:rsid w:val="00B06DA1"/>
    <w:rsid w:val="00B06EDF"/>
    <w:rsid w:val="00B06F16"/>
    <w:rsid w:val="00B06F1C"/>
    <w:rsid w:val="00B07180"/>
    <w:rsid w:val="00B07407"/>
    <w:rsid w:val="00B0792F"/>
    <w:rsid w:val="00B07A5B"/>
    <w:rsid w:val="00B07B6B"/>
    <w:rsid w:val="00B07E7C"/>
    <w:rsid w:val="00B07F65"/>
    <w:rsid w:val="00B101E4"/>
    <w:rsid w:val="00B10270"/>
    <w:rsid w:val="00B1029E"/>
    <w:rsid w:val="00B10474"/>
    <w:rsid w:val="00B1057A"/>
    <w:rsid w:val="00B10845"/>
    <w:rsid w:val="00B1095F"/>
    <w:rsid w:val="00B10DD7"/>
    <w:rsid w:val="00B110A4"/>
    <w:rsid w:val="00B112BF"/>
    <w:rsid w:val="00B117E0"/>
    <w:rsid w:val="00B11946"/>
    <w:rsid w:val="00B11C13"/>
    <w:rsid w:val="00B11C3B"/>
    <w:rsid w:val="00B11DA1"/>
    <w:rsid w:val="00B120A7"/>
    <w:rsid w:val="00B120E5"/>
    <w:rsid w:val="00B12126"/>
    <w:rsid w:val="00B12D15"/>
    <w:rsid w:val="00B1308D"/>
    <w:rsid w:val="00B131D7"/>
    <w:rsid w:val="00B1336A"/>
    <w:rsid w:val="00B13BE6"/>
    <w:rsid w:val="00B13D27"/>
    <w:rsid w:val="00B13DC2"/>
    <w:rsid w:val="00B13EC5"/>
    <w:rsid w:val="00B13F11"/>
    <w:rsid w:val="00B14348"/>
    <w:rsid w:val="00B1476D"/>
    <w:rsid w:val="00B148D5"/>
    <w:rsid w:val="00B14A71"/>
    <w:rsid w:val="00B14A95"/>
    <w:rsid w:val="00B14B9E"/>
    <w:rsid w:val="00B14C3E"/>
    <w:rsid w:val="00B14F4F"/>
    <w:rsid w:val="00B1524F"/>
    <w:rsid w:val="00B153BA"/>
    <w:rsid w:val="00B154F8"/>
    <w:rsid w:val="00B15617"/>
    <w:rsid w:val="00B1568F"/>
    <w:rsid w:val="00B159C2"/>
    <w:rsid w:val="00B15AD7"/>
    <w:rsid w:val="00B15C4D"/>
    <w:rsid w:val="00B15D1F"/>
    <w:rsid w:val="00B15E7E"/>
    <w:rsid w:val="00B160AB"/>
    <w:rsid w:val="00B163D2"/>
    <w:rsid w:val="00B16502"/>
    <w:rsid w:val="00B17151"/>
    <w:rsid w:val="00B17194"/>
    <w:rsid w:val="00B171B6"/>
    <w:rsid w:val="00B1724D"/>
    <w:rsid w:val="00B17364"/>
    <w:rsid w:val="00B1759C"/>
    <w:rsid w:val="00B1760E"/>
    <w:rsid w:val="00B177A2"/>
    <w:rsid w:val="00B17B07"/>
    <w:rsid w:val="00B17D00"/>
    <w:rsid w:val="00B20186"/>
    <w:rsid w:val="00B2049A"/>
    <w:rsid w:val="00B20897"/>
    <w:rsid w:val="00B208BB"/>
    <w:rsid w:val="00B20F6D"/>
    <w:rsid w:val="00B2101E"/>
    <w:rsid w:val="00B210AC"/>
    <w:rsid w:val="00B21121"/>
    <w:rsid w:val="00B211E0"/>
    <w:rsid w:val="00B212CB"/>
    <w:rsid w:val="00B2151B"/>
    <w:rsid w:val="00B21642"/>
    <w:rsid w:val="00B216BE"/>
    <w:rsid w:val="00B21827"/>
    <w:rsid w:val="00B21C91"/>
    <w:rsid w:val="00B21D8C"/>
    <w:rsid w:val="00B21FE9"/>
    <w:rsid w:val="00B22046"/>
    <w:rsid w:val="00B22222"/>
    <w:rsid w:val="00B222AA"/>
    <w:rsid w:val="00B223AE"/>
    <w:rsid w:val="00B227FD"/>
    <w:rsid w:val="00B22B65"/>
    <w:rsid w:val="00B22F87"/>
    <w:rsid w:val="00B23071"/>
    <w:rsid w:val="00B235C1"/>
    <w:rsid w:val="00B2375A"/>
    <w:rsid w:val="00B2391E"/>
    <w:rsid w:val="00B2395C"/>
    <w:rsid w:val="00B23C0A"/>
    <w:rsid w:val="00B23DF7"/>
    <w:rsid w:val="00B23E55"/>
    <w:rsid w:val="00B2447F"/>
    <w:rsid w:val="00B248C2"/>
    <w:rsid w:val="00B2493C"/>
    <w:rsid w:val="00B24ABB"/>
    <w:rsid w:val="00B24C24"/>
    <w:rsid w:val="00B24D9E"/>
    <w:rsid w:val="00B24FFE"/>
    <w:rsid w:val="00B25114"/>
    <w:rsid w:val="00B251DA"/>
    <w:rsid w:val="00B25385"/>
    <w:rsid w:val="00B25454"/>
    <w:rsid w:val="00B2594C"/>
    <w:rsid w:val="00B259A9"/>
    <w:rsid w:val="00B25DB0"/>
    <w:rsid w:val="00B25DC0"/>
    <w:rsid w:val="00B25E72"/>
    <w:rsid w:val="00B25E91"/>
    <w:rsid w:val="00B26185"/>
    <w:rsid w:val="00B26209"/>
    <w:rsid w:val="00B26361"/>
    <w:rsid w:val="00B263F2"/>
    <w:rsid w:val="00B2650F"/>
    <w:rsid w:val="00B26809"/>
    <w:rsid w:val="00B2687F"/>
    <w:rsid w:val="00B26B2D"/>
    <w:rsid w:val="00B26B5C"/>
    <w:rsid w:val="00B26CB8"/>
    <w:rsid w:val="00B26CE2"/>
    <w:rsid w:val="00B274DC"/>
    <w:rsid w:val="00B27B43"/>
    <w:rsid w:val="00B27BBE"/>
    <w:rsid w:val="00B27BDC"/>
    <w:rsid w:val="00B27ECA"/>
    <w:rsid w:val="00B3013C"/>
    <w:rsid w:val="00B301A6"/>
    <w:rsid w:val="00B301A7"/>
    <w:rsid w:val="00B301FF"/>
    <w:rsid w:val="00B30467"/>
    <w:rsid w:val="00B304F3"/>
    <w:rsid w:val="00B3075B"/>
    <w:rsid w:val="00B3078F"/>
    <w:rsid w:val="00B30832"/>
    <w:rsid w:val="00B30A35"/>
    <w:rsid w:val="00B30C6B"/>
    <w:rsid w:val="00B30FCA"/>
    <w:rsid w:val="00B31033"/>
    <w:rsid w:val="00B310FA"/>
    <w:rsid w:val="00B311ED"/>
    <w:rsid w:val="00B312CC"/>
    <w:rsid w:val="00B3151E"/>
    <w:rsid w:val="00B31BE7"/>
    <w:rsid w:val="00B32135"/>
    <w:rsid w:val="00B32863"/>
    <w:rsid w:val="00B32A80"/>
    <w:rsid w:val="00B32D03"/>
    <w:rsid w:val="00B32D18"/>
    <w:rsid w:val="00B33144"/>
    <w:rsid w:val="00B337C4"/>
    <w:rsid w:val="00B33B24"/>
    <w:rsid w:val="00B33C05"/>
    <w:rsid w:val="00B33EFC"/>
    <w:rsid w:val="00B33FEE"/>
    <w:rsid w:val="00B3411D"/>
    <w:rsid w:val="00B341B3"/>
    <w:rsid w:val="00B342D0"/>
    <w:rsid w:val="00B34434"/>
    <w:rsid w:val="00B34751"/>
    <w:rsid w:val="00B34761"/>
    <w:rsid w:val="00B3485A"/>
    <w:rsid w:val="00B3490C"/>
    <w:rsid w:val="00B34ACC"/>
    <w:rsid w:val="00B34B92"/>
    <w:rsid w:val="00B34C85"/>
    <w:rsid w:val="00B34DC7"/>
    <w:rsid w:val="00B35306"/>
    <w:rsid w:val="00B3535C"/>
    <w:rsid w:val="00B357B1"/>
    <w:rsid w:val="00B35C90"/>
    <w:rsid w:val="00B36089"/>
    <w:rsid w:val="00B36989"/>
    <w:rsid w:val="00B369A9"/>
    <w:rsid w:val="00B36B37"/>
    <w:rsid w:val="00B36B49"/>
    <w:rsid w:val="00B36FC7"/>
    <w:rsid w:val="00B372CD"/>
    <w:rsid w:val="00B3791D"/>
    <w:rsid w:val="00B37ABD"/>
    <w:rsid w:val="00B37AFC"/>
    <w:rsid w:val="00B37C1D"/>
    <w:rsid w:val="00B37F01"/>
    <w:rsid w:val="00B37F03"/>
    <w:rsid w:val="00B40298"/>
    <w:rsid w:val="00B402CC"/>
    <w:rsid w:val="00B4031C"/>
    <w:rsid w:val="00B405E4"/>
    <w:rsid w:val="00B40701"/>
    <w:rsid w:val="00B40A04"/>
    <w:rsid w:val="00B40AD0"/>
    <w:rsid w:val="00B40B0A"/>
    <w:rsid w:val="00B40C24"/>
    <w:rsid w:val="00B40C49"/>
    <w:rsid w:val="00B40D77"/>
    <w:rsid w:val="00B41747"/>
    <w:rsid w:val="00B41905"/>
    <w:rsid w:val="00B419E2"/>
    <w:rsid w:val="00B41A8C"/>
    <w:rsid w:val="00B41CAC"/>
    <w:rsid w:val="00B41D5D"/>
    <w:rsid w:val="00B41F09"/>
    <w:rsid w:val="00B4249A"/>
    <w:rsid w:val="00B424F9"/>
    <w:rsid w:val="00B426AB"/>
    <w:rsid w:val="00B426C7"/>
    <w:rsid w:val="00B426CF"/>
    <w:rsid w:val="00B42796"/>
    <w:rsid w:val="00B42938"/>
    <w:rsid w:val="00B42A7C"/>
    <w:rsid w:val="00B42C31"/>
    <w:rsid w:val="00B42C98"/>
    <w:rsid w:val="00B42CBF"/>
    <w:rsid w:val="00B42FFE"/>
    <w:rsid w:val="00B431E8"/>
    <w:rsid w:val="00B432A7"/>
    <w:rsid w:val="00B43329"/>
    <w:rsid w:val="00B434D9"/>
    <w:rsid w:val="00B43C0C"/>
    <w:rsid w:val="00B43E6D"/>
    <w:rsid w:val="00B4477B"/>
    <w:rsid w:val="00B44A44"/>
    <w:rsid w:val="00B44E43"/>
    <w:rsid w:val="00B451CE"/>
    <w:rsid w:val="00B45220"/>
    <w:rsid w:val="00B45537"/>
    <w:rsid w:val="00B45840"/>
    <w:rsid w:val="00B45ABB"/>
    <w:rsid w:val="00B45BED"/>
    <w:rsid w:val="00B45CA9"/>
    <w:rsid w:val="00B45D4E"/>
    <w:rsid w:val="00B45DB9"/>
    <w:rsid w:val="00B45F7E"/>
    <w:rsid w:val="00B4629F"/>
    <w:rsid w:val="00B468F0"/>
    <w:rsid w:val="00B46BE7"/>
    <w:rsid w:val="00B46EED"/>
    <w:rsid w:val="00B46EF2"/>
    <w:rsid w:val="00B46F93"/>
    <w:rsid w:val="00B476CD"/>
    <w:rsid w:val="00B47714"/>
    <w:rsid w:val="00B47889"/>
    <w:rsid w:val="00B478A6"/>
    <w:rsid w:val="00B47CC5"/>
    <w:rsid w:val="00B47DF6"/>
    <w:rsid w:val="00B47EA9"/>
    <w:rsid w:val="00B50029"/>
    <w:rsid w:val="00B5050C"/>
    <w:rsid w:val="00B505FF"/>
    <w:rsid w:val="00B50C1F"/>
    <w:rsid w:val="00B50C49"/>
    <w:rsid w:val="00B51003"/>
    <w:rsid w:val="00B51300"/>
    <w:rsid w:val="00B51360"/>
    <w:rsid w:val="00B516C5"/>
    <w:rsid w:val="00B51BD7"/>
    <w:rsid w:val="00B51C25"/>
    <w:rsid w:val="00B51E81"/>
    <w:rsid w:val="00B51EC8"/>
    <w:rsid w:val="00B51F1C"/>
    <w:rsid w:val="00B52326"/>
    <w:rsid w:val="00B52472"/>
    <w:rsid w:val="00B52489"/>
    <w:rsid w:val="00B52640"/>
    <w:rsid w:val="00B527FE"/>
    <w:rsid w:val="00B52A06"/>
    <w:rsid w:val="00B52C2D"/>
    <w:rsid w:val="00B52D49"/>
    <w:rsid w:val="00B52DD6"/>
    <w:rsid w:val="00B53033"/>
    <w:rsid w:val="00B53350"/>
    <w:rsid w:val="00B53890"/>
    <w:rsid w:val="00B5392F"/>
    <w:rsid w:val="00B539A2"/>
    <w:rsid w:val="00B53AA7"/>
    <w:rsid w:val="00B53AE9"/>
    <w:rsid w:val="00B53DE8"/>
    <w:rsid w:val="00B53F0E"/>
    <w:rsid w:val="00B541D9"/>
    <w:rsid w:val="00B541ED"/>
    <w:rsid w:val="00B54214"/>
    <w:rsid w:val="00B544FC"/>
    <w:rsid w:val="00B5456B"/>
    <w:rsid w:val="00B5462D"/>
    <w:rsid w:val="00B54C20"/>
    <w:rsid w:val="00B54C24"/>
    <w:rsid w:val="00B54E6B"/>
    <w:rsid w:val="00B54F66"/>
    <w:rsid w:val="00B5504C"/>
    <w:rsid w:val="00B55128"/>
    <w:rsid w:val="00B5569A"/>
    <w:rsid w:val="00B55976"/>
    <w:rsid w:val="00B55F7D"/>
    <w:rsid w:val="00B55FB1"/>
    <w:rsid w:val="00B56003"/>
    <w:rsid w:val="00B568C9"/>
    <w:rsid w:val="00B56B3F"/>
    <w:rsid w:val="00B56D89"/>
    <w:rsid w:val="00B56E7B"/>
    <w:rsid w:val="00B57722"/>
    <w:rsid w:val="00B57B97"/>
    <w:rsid w:val="00B57EF5"/>
    <w:rsid w:val="00B6001C"/>
    <w:rsid w:val="00B60468"/>
    <w:rsid w:val="00B60526"/>
    <w:rsid w:val="00B60696"/>
    <w:rsid w:val="00B60819"/>
    <w:rsid w:val="00B608B5"/>
    <w:rsid w:val="00B60CE1"/>
    <w:rsid w:val="00B60E98"/>
    <w:rsid w:val="00B6156B"/>
    <w:rsid w:val="00B61B99"/>
    <w:rsid w:val="00B61C4D"/>
    <w:rsid w:val="00B62084"/>
    <w:rsid w:val="00B623CA"/>
    <w:rsid w:val="00B623F8"/>
    <w:rsid w:val="00B625F2"/>
    <w:rsid w:val="00B6265B"/>
    <w:rsid w:val="00B62682"/>
    <w:rsid w:val="00B627BE"/>
    <w:rsid w:val="00B62AFD"/>
    <w:rsid w:val="00B62CB5"/>
    <w:rsid w:val="00B62FA2"/>
    <w:rsid w:val="00B63096"/>
    <w:rsid w:val="00B636D4"/>
    <w:rsid w:val="00B638F5"/>
    <w:rsid w:val="00B63913"/>
    <w:rsid w:val="00B64184"/>
    <w:rsid w:val="00B643A5"/>
    <w:rsid w:val="00B6476B"/>
    <w:rsid w:val="00B64999"/>
    <w:rsid w:val="00B64A25"/>
    <w:rsid w:val="00B64C7A"/>
    <w:rsid w:val="00B64CFB"/>
    <w:rsid w:val="00B65056"/>
    <w:rsid w:val="00B65590"/>
    <w:rsid w:val="00B65824"/>
    <w:rsid w:val="00B6619D"/>
    <w:rsid w:val="00B661DD"/>
    <w:rsid w:val="00B66228"/>
    <w:rsid w:val="00B66533"/>
    <w:rsid w:val="00B6669B"/>
    <w:rsid w:val="00B66AA0"/>
    <w:rsid w:val="00B66B44"/>
    <w:rsid w:val="00B66B54"/>
    <w:rsid w:val="00B66D14"/>
    <w:rsid w:val="00B66D7F"/>
    <w:rsid w:val="00B66E4B"/>
    <w:rsid w:val="00B673B3"/>
    <w:rsid w:val="00B673B8"/>
    <w:rsid w:val="00B67B5F"/>
    <w:rsid w:val="00B67CA7"/>
    <w:rsid w:val="00B67D80"/>
    <w:rsid w:val="00B67EE7"/>
    <w:rsid w:val="00B70106"/>
    <w:rsid w:val="00B7034D"/>
    <w:rsid w:val="00B70389"/>
    <w:rsid w:val="00B7051E"/>
    <w:rsid w:val="00B707D1"/>
    <w:rsid w:val="00B70823"/>
    <w:rsid w:val="00B70968"/>
    <w:rsid w:val="00B709CF"/>
    <w:rsid w:val="00B70C25"/>
    <w:rsid w:val="00B70D43"/>
    <w:rsid w:val="00B70E91"/>
    <w:rsid w:val="00B711A7"/>
    <w:rsid w:val="00B71229"/>
    <w:rsid w:val="00B714A8"/>
    <w:rsid w:val="00B71713"/>
    <w:rsid w:val="00B71C27"/>
    <w:rsid w:val="00B71D24"/>
    <w:rsid w:val="00B71D6C"/>
    <w:rsid w:val="00B71FF2"/>
    <w:rsid w:val="00B72116"/>
    <w:rsid w:val="00B723C6"/>
    <w:rsid w:val="00B72761"/>
    <w:rsid w:val="00B7281A"/>
    <w:rsid w:val="00B72920"/>
    <w:rsid w:val="00B72967"/>
    <w:rsid w:val="00B72AB3"/>
    <w:rsid w:val="00B72C3E"/>
    <w:rsid w:val="00B735C4"/>
    <w:rsid w:val="00B7371A"/>
    <w:rsid w:val="00B7374D"/>
    <w:rsid w:val="00B73901"/>
    <w:rsid w:val="00B73918"/>
    <w:rsid w:val="00B73B75"/>
    <w:rsid w:val="00B73C1D"/>
    <w:rsid w:val="00B73DBF"/>
    <w:rsid w:val="00B73F90"/>
    <w:rsid w:val="00B740C2"/>
    <w:rsid w:val="00B745A0"/>
    <w:rsid w:val="00B74712"/>
    <w:rsid w:val="00B74B81"/>
    <w:rsid w:val="00B74E8A"/>
    <w:rsid w:val="00B75181"/>
    <w:rsid w:val="00B752D7"/>
    <w:rsid w:val="00B75646"/>
    <w:rsid w:val="00B7572A"/>
    <w:rsid w:val="00B7581E"/>
    <w:rsid w:val="00B75836"/>
    <w:rsid w:val="00B75A2F"/>
    <w:rsid w:val="00B75C55"/>
    <w:rsid w:val="00B75CAF"/>
    <w:rsid w:val="00B75CE8"/>
    <w:rsid w:val="00B75E43"/>
    <w:rsid w:val="00B760B8"/>
    <w:rsid w:val="00B7679A"/>
    <w:rsid w:val="00B769E0"/>
    <w:rsid w:val="00B76C38"/>
    <w:rsid w:val="00B770A2"/>
    <w:rsid w:val="00B770F9"/>
    <w:rsid w:val="00B7719B"/>
    <w:rsid w:val="00B77691"/>
    <w:rsid w:val="00B7794A"/>
    <w:rsid w:val="00B77959"/>
    <w:rsid w:val="00B779B1"/>
    <w:rsid w:val="00B77D93"/>
    <w:rsid w:val="00B77E03"/>
    <w:rsid w:val="00B77FF5"/>
    <w:rsid w:val="00B80531"/>
    <w:rsid w:val="00B80559"/>
    <w:rsid w:val="00B806BE"/>
    <w:rsid w:val="00B8082E"/>
    <w:rsid w:val="00B80856"/>
    <w:rsid w:val="00B80F0E"/>
    <w:rsid w:val="00B812B6"/>
    <w:rsid w:val="00B8139D"/>
    <w:rsid w:val="00B81443"/>
    <w:rsid w:val="00B816FB"/>
    <w:rsid w:val="00B8170D"/>
    <w:rsid w:val="00B82201"/>
    <w:rsid w:val="00B82259"/>
    <w:rsid w:val="00B827F1"/>
    <w:rsid w:val="00B82BCB"/>
    <w:rsid w:val="00B82E2A"/>
    <w:rsid w:val="00B830E3"/>
    <w:rsid w:val="00B83593"/>
    <w:rsid w:val="00B8370F"/>
    <w:rsid w:val="00B83722"/>
    <w:rsid w:val="00B83866"/>
    <w:rsid w:val="00B838C0"/>
    <w:rsid w:val="00B83D68"/>
    <w:rsid w:val="00B83F28"/>
    <w:rsid w:val="00B84096"/>
    <w:rsid w:val="00B8435D"/>
    <w:rsid w:val="00B84409"/>
    <w:rsid w:val="00B844DE"/>
    <w:rsid w:val="00B847BE"/>
    <w:rsid w:val="00B84A9B"/>
    <w:rsid w:val="00B84DEE"/>
    <w:rsid w:val="00B84F2E"/>
    <w:rsid w:val="00B8500B"/>
    <w:rsid w:val="00B850C0"/>
    <w:rsid w:val="00B8529B"/>
    <w:rsid w:val="00B852B1"/>
    <w:rsid w:val="00B8548C"/>
    <w:rsid w:val="00B855D2"/>
    <w:rsid w:val="00B85D41"/>
    <w:rsid w:val="00B85ED9"/>
    <w:rsid w:val="00B864B7"/>
    <w:rsid w:val="00B865B5"/>
    <w:rsid w:val="00B865C7"/>
    <w:rsid w:val="00B866B8"/>
    <w:rsid w:val="00B86A55"/>
    <w:rsid w:val="00B86BA3"/>
    <w:rsid w:val="00B86DEE"/>
    <w:rsid w:val="00B86F61"/>
    <w:rsid w:val="00B86FD6"/>
    <w:rsid w:val="00B870D0"/>
    <w:rsid w:val="00B87341"/>
    <w:rsid w:val="00B8759B"/>
    <w:rsid w:val="00B8770C"/>
    <w:rsid w:val="00B87A15"/>
    <w:rsid w:val="00B87F60"/>
    <w:rsid w:val="00B87F95"/>
    <w:rsid w:val="00B9000B"/>
    <w:rsid w:val="00B9003D"/>
    <w:rsid w:val="00B901FF"/>
    <w:rsid w:val="00B90323"/>
    <w:rsid w:val="00B90365"/>
    <w:rsid w:val="00B904D6"/>
    <w:rsid w:val="00B90625"/>
    <w:rsid w:val="00B90683"/>
    <w:rsid w:val="00B90A9F"/>
    <w:rsid w:val="00B910BE"/>
    <w:rsid w:val="00B9115E"/>
    <w:rsid w:val="00B9137B"/>
    <w:rsid w:val="00B91577"/>
    <w:rsid w:val="00B9166C"/>
    <w:rsid w:val="00B91715"/>
    <w:rsid w:val="00B917C1"/>
    <w:rsid w:val="00B91A59"/>
    <w:rsid w:val="00B91C49"/>
    <w:rsid w:val="00B921B5"/>
    <w:rsid w:val="00B921DA"/>
    <w:rsid w:val="00B92D6C"/>
    <w:rsid w:val="00B92ECB"/>
    <w:rsid w:val="00B92FA1"/>
    <w:rsid w:val="00B93044"/>
    <w:rsid w:val="00B93376"/>
    <w:rsid w:val="00B93421"/>
    <w:rsid w:val="00B9387A"/>
    <w:rsid w:val="00B93943"/>
    <w:rsid w:val="00B93A0E"/>
    <w:rsid w:val="00B93B10"/>
    <w:rsid w:val="00B93B98"/>
    <w:rsid w:val="00B93F32"/>
    <w:rsid w:val="00B940C0"/>
    <w:rsid w:val="00B9490B"/>
    <w:rsid w:val="00B9495A"/>
    <w:rsid w:val="00B94D07"/>
    <w:rsid w:val="00B9501B"/>
    <w:rsid w:val="00B95141"/>
    <w:rsid w:val="00B95305"/>
    <w:rsid w:val="00B95323"/>
    <w:rsid w:val="00B95365"/>
    <w:rsid w:val="00B95520"/>
    <w:rsid w:val="00B95604"/>
    <w:rsid w:val="00B957C4"/>
    <w:rsid w:val="00B95B98"/>
    <w:rsid w:val="00B95D1D"/>
    <w:rsid w:val="00B95E36"/>
    <w:rsid w:val="00B9608E"/>
    <w:rsid w:val="00B9619F"/>
    <w:rsid w:val="00B962EB"/>
    <w:rsid w:val="00B96643"/>
    <w:rsid w:val="00B96D2B"/>
    <w:rsid w:val="00B96E7C"/>
    <w:rsid w:val="00B97194"/>
    <w:rsid w:val="00B9719E"/>
    <w:rsid w:val="00B974D8"/>
    <w:rsid w:val="00B97C91"/>
    <w:rsid w:val="00B97DB7"/>
    <w:rsid w:val="00BA03D5"/>
    <w:rsid w:val="00BA04FA"/>
    <w:rsid w:val="00BA069B"/>
    <w:rsid w:val="00BA0917"/>
    <w:rsid w:val="00BA09C6"/>
    <w:rsid w:val="00BA0A9E"/>
    <w:rsid w:val="00BA0C20"/>
    <w:rsid w:val="00BA10F0"/>
    <w:rsid w:val="00BA134C"/>
    <w:rsid w:val="00BA13D3"/>
    <w:rsid w:val="00BA17FC"/>
    <w:rsid w:val="00BA18AA"/>
    <w:rsid w:val="00BA1D46"/>
    <w:rsid w:val="00BA1DDD"/>
    <w:rsid w:val="00BA1E99"/>
    <w:rsid w:val="00BA2085"/>
    <w:rsid w:val="00BA2390"/>
    <w:rsid w:val="00BA2698"/>
    <w:rsid w:val="00BA2830"/>
    <w:rsid w:val="00BA2A03"/>
    <w:rsid w:val="00BA2DCB"/>
    <w:rsid w:val="00BA2F1F"/>
    <w:rsid w:val="00BA324E"/>
    <w:rsid w:val="00BA32FD"/>
    <w:rsid w:val="00BA3618"/>
    <w:rsid w:val="00BA3845"/>
    <w:rsid w:val="00BA3896"/>
    <w:rsid w:val="00BA3CAC"/>
    <w:rsid w:val="00BA3F16"/>
    <w:rsid w:val="00BA4535"/>
    <w:rsid w:val="00BA464B"/>
    <w:rsid w:val="00BA4A5B"/>
    <w:rsid w:val="00BA4B12"/>
    <w:rsid w:val="00BA4CAA"/>
    <w:rsid w:val="00BA4CF1"/>
    <w:rsid w:val="00BA4D24"/>
    <w:rsid w:val="00BA4D2A"/>
    <w:rsid w:val="00BA4D3D"/>
    <w:rsid w:val="00BA4E2D"/>
    <w:rsid w:val="00BA4EE9"/>
    <w:rsid w:val="00BA544A"/>
    <w:rsid w:val="00BA5A78"/>
    <w:rsid w:val="00BA5AF8"/>
    <w:rsid w:val="00BA5C74"/>
    <w:rsid w:val="00BA5C97"/>
    <w:rsid w:val="00BA5F9E"/>
    <w:rsid w:val="00BA6256"/>
    <w:rsid w:val="00BA637A"/>
    <w:rsid w:val="00BA6988"/>
    <w:rsid w:val="00BA6B1B"/>
    <w:rsid w:val="00BA727D"/>
    <w:rsid w:val="00BA72C8"/>
    <w:rsid w:val="00BA72F2"/>
    <w:rsid w:val="00BA75DC"/>
    <w:rsid w:val="00BA7889"/>
    <w:rsid w:val="00BA7A68"/>
    <w:rsid w:val="00BA7DC6"/>
    <w:rsid w:val="00BA7E22"/>
    <w:rsid w:val="00BA7FAE"/>
    <w:rsid w:val="00BB0083"/>
    <w:rsid w:val="00BB0140"/>
    <w:rsid w:val="00BB0249"/>
    <w:rsid w:val="00BB06F7"/>
    <w:rsid w:val="00BB098C"/>
    <w:rsid w:val="00BB1299"/>
    <w:rsid w:val="00BB145D"/>
    <w:rsid w:val="00BB17AC"/>
    <w:rsid w:val="00BB19EF"/>
    <w:rsid w:val="00BB19F2"/>
    <w:rsid w:val="00BB1ACE"/>
    <w:rsid w:val="00BB1DC0"/>
    <w:rsid w:val="00BB2115"/>
    <w:rsid w:val="00BB22C9"/>
    <w:rsid w:val="00BB2873"/>
    <w:rsid w:val="00BB2A22"/>
    <w:rsid w:val="00BB2ED8"/>
    <w:rsid w:val="00BB30B2"/>
    <w:rsid w:val="00BB31F0"/>
    <w:rsid w:val="00BB37D4"/>
    <w:rsid w:val="00BB3BA6"/>
    <w:rsid w:val="00BB3C5F"/>
    <w:rsid w:val="00BB3DA7"/>
    <w:rsid w:val="00BB3DB1"/>
    <w:rsid w:val="00BB3ECE"/>
    <w:rsid w:val="00BB4412"/>
    <w:rsid w:val="00BB46AA"/>
    <w:rsid w:val="00BB480A"/>
    <w:rsid w:val="00BB49A2"/>
    <w:rsid w:val="00BB49B1"/>
    <w:rsid w:val="00BB4C45"/>
    <w:rsid w:val="00BB4C83"/>
    <w:rsid w:val="00BB50D1"/>
    <w:rsid w:val="00BB50F5"/>
    <w:rsid w:val="00BB539C"/>
    <w:rsid w:val="00BB66B7"/>
    <w:rsid w:val="00BB69FA"/>
    <w:rsid w:val="00BB6EC7"/>
    <w:rsid w:val="00BB6EF9"/>
    <w:rsid w:val="00BB6FA4"/>
    <w:rsid w:val="00BB70E8"/>
    <w:rsid w:val="00BB733D"/>
    <w:rsid w:val="00BB751D"/>
    <w:rsid w:val="00BB76D5"/>
    <w:rsid w:val="00BB7942"/>
    <w:rsid w:val="00BB7C0C"/>
    <w:rsid w:val="00BB7CA5"/>
    <w:rsid w:val="00BC01C1"/>
    <w:rsid w:val="00BC03EC"/>
    <w:rsid w:val="00BC09E2"/>
    <w:rsid w:val="00BC0B11"/>
    <w:rsid w:val="00BC0C4A"/>
    <w:rsid w:val="00BC125C"/>
    <w:rsid w:val="00BC1322"/>
    <w:rsid w:val="00BC13A3"/>
    <w:rsid w:val="00BC1526"/>
    <w:rsid w:val="00BC16A7"/>
    <w:rsid w:val="00BC16B9"/>
    <w:rsid w:val="00BC183C"/>
    <w:rsid w:val="00BC185E"/>
    <w:rsid w:val="00BC1B3E"/>
    <w:rsid w:val="00BC1CDB"/>
    <w:rsid w:val="00BC1E09"/>
    <w:rsid w:val="00BC1E30"/>
    <w:rsid w:val="00BC249B"/>
    <w:rsid w:val="00BC2994"/>
    <w:rsid w:val="00BC2E03"/>
    <w:rsid w:val="00BC2F84"/>
    <w:rsid w:val="00BC3106"/>
    <w:rsid w:val="00BC31B5"/>
    <w:rsid w:val="00BC3410"/>
    <w:rsid w:val="00BC3FDE"/>
    <w:rsid w:val="00BC4172"/>
    <w:rsid w:val="00BC4211"/>
    <w:rsid w:val="00BC42F5"/>
    <w:rsid w:val="00BC430D"/>
    <w:rsid w:val="00BC43FC"/>
    <w:rsid w:val="00BC4472"/>
    <w:rsid w:val="00BC480E"/>
    <w:rsid w:val="00BC492A"/>
    <w:rsid w:val="00BC4C72"/>
    <w:rsid w:val="00BC4D0D"/>
    <w:rsid w:val="00BC5389"/>
    <w:rsid w:val="00BC5632"/>
    <w:rsid w:val="00BC567A"/>
    <w:rsid w:val="00BC5735"/>
    <w:rsid w:val="00BC5893"/>
    <w:rsid w:val="00BC5AEC"/>
    <w:rsid w:val="00BC5B8D"/>
    <w:rsid w:val="00BC5BBA"/>
    <w:rsid w:val="00BC5C9D"/>
    <w:rsid w:val="00BC6111"/>
    <w:rsid w:val="00BC63C6"/>
    <w:rsid w:val="00BC64C4"/>
    <w:rsid w:val="00BC65E6"/>
    <w:rsid w:val="00BC69F3"/>
    <w:rsid w:val="00BC7054"/>
    <w:rsid w:val="00BC7138"/>
    <w:rsid w:val="00BC729A"/>
    <w:rsid w:val="00BC7725"/>
    <w:rsid w:val="00BC78EA"/>
    <w:rsid w:val="00BC7C51"/>
    <w:rsid w:val="00BC7CB3"/>
    <w:rsid w:val="00BC7DDE"/>
    <w:rsid w:val="00BD0130"/>
    <w:rsid w:val="00BD04BD"/>
    <w:rsid w:val="00BD05B9"/>
    <w:rsid w:val="00BD08CE"/>
    <w:rsid w:val="00BD08F3"/>
    <w:rsid w:val="00BD0D03"/>
    <w:rsid w:val="00BD0D35"/>
    <w:rsid w:val="00BD0DEC"/>
    <w:rsid w:val="00BD0ECA"/>
    <w:rsid w:val="00BD0FED"/>
    <w:rsid w:val="00BD12C9"/>
    <w:rsid w:val="00BD1373"/>
    <w:rsid w:val="00BD198E"/>
    <w:rsid w:val="00BD1B68"/>
    <w:rsid w:val="00BD1E99"/>
    <w:rsid w:val="00BD1FC3"/>
    <w:rsid w:val="00BD21D6"/>
    <w:rsid w:val="00BD220A"/>
    <w:rsid w:val="00BD2242"/>
    <w:rsid w:val="00BD23BA"/>
    <w:rsid w:val="00BD2424"/>
    <w:rsid w:val="00BD2B7A"/>
    <w:rsid w:val="00BD2EF2"/>
    <w:rsid w:val="00BD2F2F"/>
    <w:rsid w:val="00BD3013"/>
    <w:rsid w:val="00BD3238"/>
    <w:rsid w:val="00BD32D4"/>
    <w:rsid w:val="00BD3301"/>
    <w:rsid w:val="00BD35A8"/>
    <w:rsid w:val="00BD365B"/>
    <w:rsid w:val="00BD366F"/>
    <w:rsid w:val="00BD392F"/>
    <w:rsid w:val="00BD3EA2"/>
    <w:rsid w:val="00BD4496"/>
    <w:rsid w:val="00BD457C"/>
    <w:rsid w:val="00BD47FF"/>
    <w:rsid w:val="00BD4BEC"/>
    <w:rsid w:val="00BD4C4B"/>
    <w:rsid w:val="00BD4C55"/>
    <w:rsid w:val="00BD4DCA"/>
    <w:rsid w:val="00BD5260"/>
    <w:rsid w:val="00BD539D"/>
    <w:rsid w:val="00BD53CF"/>
    <w:rsid w:val="00BD5547"/>
    <w:rsid w:val="00BD5572"/>
    <w:rsid w:val="00BD5957"/>
    <w:rsid w:val="00BD5BCB"/>
    <w:rsid w:val="00BD5DEF"/>
    <w:rsid w:val="00BD6068"/>
    <w:rsid w:val="00BD6138"/>
    <w:rsid w:val="00BD681B"/>
    <w:rsid w:val="00BD69C8"/>
    <w:rsid w:val="00BD69E0"/>
    <w:rsid w:val="00BD6B87"/>
    <w:rsid w:val="00BD6C4C"/>
    <w:rsid w:val="00BD6D36"/>
    <w:rsid w:val="00BD6FF3"/>
    <w:rsid w:val="00BD72F2"/>
    <w:rsid w:val="00BD743D"/>
    <w:rsid w:val="00BD7621"/>
    <w:rsid w:val="00BD78E6"/>
    <w:rsid w:val="00BD796F"/>
    <w:rsid w:val="00BE0202"/>
    <w:rsid w:val="00BE0280"/>
    <w:rsid w:val="00BE02AB"/>
    <w:rsid w:val="00BE0601"/>
    <w:rsid w:val="00BE0655"/>
    <w:rsid w:val="00BE07E8"/>
    <w:rsid w:val="00BE0A0A"/>
    <w:rsid w:val="00BE0C02"/>
    <w:rsid w:val="00BE136D"/>
    <w:rsid w:val="00BE14F8"/>
    <w:rsid w:val="00BE1592"/>
    <w:rsid w:val="00BE16EC"/>
    <w:rsid w:val="00BE16ED"/>
    <w:rsid w:val="00BE189E"/>
    <w:rsid w:val="00BE18AB"/>
    <w:rsid w:val="00BE19BB"/>
    <w:rsid w:val="00BE1D6E"/>
    <w:rsid w:val="00BE21E3"/>
    <w:rsid w:val="00BE2374"/>
    <w:rsid w:val="00BE23ED"/>
    <w:rsid w:val="00BE25EB"/>
    <w:rsid w:val="00BE2684"/>
    <w:rsid w:val="00BE26EA"/>
    <w:rsid w:val="00BE2905"/>
    <w:rsid w:val="00BE2DD9"/>
    <w:rsid w:val="00BE2E65"/>
    <w:rsid w:val="00BE309F"/>
    <w:rsid w:val="00BE3202"/>
    <w:rsid w:val="00BE32AE"/>
    <w:rsid w:val="00BE32FF"/>
    <w:rsid w:val="00BE3420"/>
    <w:rsid w:val="00BE3557"/>
    <w:rsid w:val="00BE3790"/>
    <w:rsid w:val="00BE3C3A"/>
    <w:rsid w:val="00BE4116"/>
    <w:rsid w:val="00BE41F7"/>
    <w:rsid w:val="00BE4D74"/>
    <w:rsid w:val="00BE4F01"/>
    <w:rsid w:val="00BE4F93"/>
    <w:rsid w:val="00BE50C0"/>
    <w:rsid w:val="00BE5143"/>
    <w:rsid w:val="00BE5156"/>
    <w:rsid w:val="00BE5640"/>
    <w:rsid w:val="00BE5C96"/>
    <w:rsid w:val="00BE5CA6"/>
    <w:rsid w:val="00BE5F33"/>
    <w:rsid w:val="00BE61BC"/>
    <w:rsid w:val="00BE63B1"/>
    <w:rsid w:val="00BE65D5"/>
    <w:rsid w:val="00BE65E4"/>
    <w:rsid w:val="00BE67C1"/>
    <w:rsid w:val="00BE6EDD"/>
    <w:rsid w:val="00BE6FAC"/>
    <w:rsid w:val="00BE7035"/>
    <w:rsid w:val="00BE71D1"/>
    <w:rsid w:val="00BE7356"/>
    <w:rsid w:val="00BE7720"/>
    <w:rsid w:val="00BE77B9"/>
    <w:rsid w:val="00BE7924"/>
    <w:rsid w:val="00BE7A55"/>
    <w:rsid w:val="00BE7E98"/>
    <w:rsid w:val="00BE7FC0"/>
    <w:rsid w:val="00BF01B6"/>
    <w:rsid w:val="00BF06BB"/>
    <w:rsid w:val="00BF0A6A"/>
    <w:rsid w:val="00BF0A7F"/>
    <w:rsid w:val="00BF0AB9"/>
    <w:rsid w:val="00BF0BCD"/>
    <w:rsid w:val="00BF17CC"/>
    <w:rsid w:val="00BF1A07"/>
    <w:rsid w:val="00BF1A51"/>
    <w:rsid w:val="00BF1C2C"/>
    <w:rsid w:val="00BF2044"/>
    <w:rsid w:val="00BF2151"/>
    <w:rsid w:val="00BF21B9"/>
    <w:rsid w:val="00BF24C4"/>
    <w:rsid w:val="00BF2661"/>
    <w:rsid w:val="00BF26EB"/>
    <w:rsid w:val="00BF2768"/>
    <w:rsid w:val="00BF29A7"/>
    <w:rsid w:val="00BF2C3C"/>
    <w:rsid w:val="00BF2D0E"/>
    <w:rsid w:val="00BF2D89"/>
    <w:rsid w:val="00BF3365"/>
    <w:rsid w:val="00BF3401"/>
    <w:rsid w:val="00BF3443"/>
    <w:rsid w:val="00BF3544"/>
    <w:rsid w:val="00BF36D2"/>
    <w:rsid w:val="00BF39AD"/>
    <w:rsid w:val="00BF3A46"/>
    <w:rsid w:val="00BF3C5B"/>
    <w:rsid w:val="00BF3D6D"/>
    <w:rsid w:val="00BF42F1"/>
    <w:rsid w:val="00BF4371"/>
    <w:rsid w:val="00BF4962"/>
    <w:rsid w:val="00BF4C83"/>
    <w:rsid w:val="00BF4F80"/>
    <w:rsid w:val="00BF5539"/>
    <w:rsid w:val="00BF5A44"/>
    <w:rsid w:val="00BF5DD1"/>
    <w:rsid w:val="00BF6005"/>
    <w:rsid w:val="00BF6113"/>
    <w:rsid w:val="00BF63FF"/>
    <w:rsid w:val="00BF657A"/>
    <w:rsid w:val="00BF65CA"/>
    <w:rsid w:val="00BF65E7"/>
    <w:rsid w:val="00BF6747"/>
    <w:rsid w:val="00BF6D13"/>
    <w:rsid w:val="00BF6EC0"/>
    <w:rsid w:val="00BF7043"/>
    <w:rsid w:val="00BF7125"/>
    <w:rsid w:val="00BF7148"/>
    <w:rsid w:val="00BF7313"/>
    <w:rsid w:val="00BF74DC"/>
    <w:rsid w:val="00BF761C"/>
    <w:rsid w:val="00BF7E8F"/>
    <w:rsid w:val="00C00011"/>
    <w:rsid w:val="00C00075"/>
    <w:rsid w:val="00C001CE"/>
    <w:rsid w:val="00C00219"/>
    <w:rsid w:val="00C002CD"/>
    <w:rsid w:val="00C00379"/>
    <w:rsid w:val="00C0043B"/>
    <w:rsid w:val="00C004D0"/>
    <w:rsid w:val="00C006B0"/>
    <w:rsid w:val="00C00727"/>
    <w:rsid w:val="00C0081C"/>
    <w:rsid w:val="00C00A9A"/>
    <w:rsid w:val="00C00CEA"/>
    <w:rsid w:val="00C010F9"/>
    <w:rsid w:val="00C01139"/>
    <w:rsid w:val="00C011E5"/>
    <w:rsid w:val="00C016C5"/>
    <w:rsid w:val="00C017F7"/>
    <w:rsid w:val="00C0197C"/>
    <w:rsid w:val="00C01A78"/>
    <w:rsid w:val="00C01CCE"/>
    <w:rsid w:val="00C01EC4"/>
    <w:rsid w:val="00C01F1E"/>
    <w:rsid w:val="00C020D1"/>
    <w:rsid w:val="00C02342"/>
    <w:rsid w:val="00C02484"/>
    <w:rsid w:val="00C0252F"/>
    <w:rsid w:val="00C02563"/>
    <w:rsid w:val="00C026B0"/>
    <w:rsid w:val="00C02857"/>
    <w:rsid w:val="00C0288F"/>
    <w:rsid w:val="00C02957"/>
    <w:rsid w:val="00C02ABD"/>
    <w:rsid w:val="00C02AF7"/>
    <w:rsid w:val="00C02B4E"/>
    <w:rsid w:val="00C02E8E"/>
    <w:rsid w:val="00C02F90"/>
    <w:rsid w:val="00C0308F"/>
    <w:rsid w:val="00C03226"/>
    <w:rsid w:val="00C03461"/>
    <w:rsid w:val="00C03674"/>
    <w:rsid w:val="00C03922"/>
    <w:rsid w:val="00C03BB2"/>
    <w:rsid w:val="00C04496"/>
    <w:rsid w:val="00C0455F"/>
    <w:rsid w:val="00C04741"/>
    <w:rsid w:val="00C04891"/>
    <w:rsid w:val="00C04A9F"/>
    <w:rsid w:val="00C04BB3"/>
    <w:rsid w:val="00C04EC7"/>
    <w:rsid w:val="00C04FF3"/>
    <w:rsid w:val="00C05061"/>
    <w:rsid w:val="00C051DF"/>
    <w:rsid w:val="00C053DA"/>
    <w:rsid w:val="00C05447"/>
    <w:rsid w:val="00C05845"/>
    <w:rsid w:val="00C058AE"/>
    <w:rsid w:val="00C059DC"/>
    <w:rsid w:val="00C05B6D"/>
    <w:rsid w:val="00C05C03"/>
    <w:rsid w:val="00C05D3D"/>
    <w:rsid w:val="00C05E49"/>
    <w:rsid w:val="00C05FE4"/>
    <w:rsid w:val="00C06184"/>
    <w:rsid w:val="00C06328"/>
    <w:rsid w:val="00C06332"/>
    <w:rsid w:val="00C064B5"/>
    <w:rsid w:val="00C06593"/>
    <w:rsid w:val="00C067DE"/>
    <w:rsid w:val="00C06A59"/>
    <w:rsid w:val="00C06B75"/>
    <w:rsid w:val="00C06CF0"/>
    <w:rsid w:val="00C06CFC"/>
    <w:rsid w:val="00C06D72"/>
    <w:rsid w:val="00C06F51"/>
    <w:rsid w:val="00C070BC"/>
    <w:rsid w:val="00C07197"/>
    <w:rsid w:val="00C07253"/>
    <w:rsid w:val="00C072AE"/>
    <w:rsid w:val="00C0730A"/>
    <w:rsid w:val="00C07315"/>
    <w:rsid w:val="00C0759B"/>
    <w:rsid w:val="00C10309"/>
    <w:rsid w:val="00C10413"/>
    <w:rsid w:val="00C1041C"/>
    <w:rsid w:val="00C10457"/>
    <w:rsid w:val="00C1094E"/>
    <w:rsid w:val="00C10BD0"/>
    <w:rsid w:val="00C11022"/>
    <w:rsid w:val="00C1113D"/>
    <w:rsid w:val="00C11423"/>
    <w:rsid w:val="00C114C8"/>
    <w:rsid w:val="00C117D3"/>
    <w:rsid w:val="00C119D4"/>
    <w:rsid w:val="00C11BB0"/>
    <w:rsid w:val="00C11CAA"/>
    <w:rsid w:val="00C1240B"/>
    <w:rsid w:val="00C126D6"/>
    <w:rsid w:val="00C12741"/>
    <w:rsid w:val="00C12960"/>
    <w:rsid w:val="00C12F1A"/>
    <w:rsid w:val="00C131C7"/>
    <w:rsid w:val="00C132FF"/>
    <w:rsid w:val="00C136C2"/>
    <w:rsid w:val="00C137AC"/>
    <w:rsid w:val="00C1380C"/>
    <w:rsid w:val="00C13CD3"/>
    <w:rsid w:val="00C13EDF"/>
    <w:rsid w:val="00C140F5"/>
    <w:rsid w:val="00C141F8"/>
    <w:rsid w:val="00C14390"/>
    <w:rsid w:val="00C14481"/>
    <w:rsid w:val="00C14566"/>
    <w:rsid w:val="00C14681"/>
    <w:rsid w:val="00C1485D"/>
    <w:rsid w:val="00C14C02"/>
    <w:rsid w:val="00C14C69"/>
    <w:rsid w:val="00C14DE5"/>
    <w:rsid w:val="00C15033"/>
    <w:rsid w:val="00C15142"/>
    <w:rsid w:val="00C153CA"/>
    <w:rsid w:val="00C15BC4"/>
    <w:rsid w:val="00C15C0F"/>
    <w:rsid w:val="00C15C2F"/>
    <w:rsid w:val="00C15FFA"/>
    <w:rsid w:val="00C16CC4"/>
    <w:rsid w:val="00C16E36"/>
    <w:rsid w:val="00C16FC5"/>
    <w:rsid w:val="00C16FD0"/>
    <w:rsid w:val="00C171F7"/>
    <w:rsid w:val="00C17414"/>
    <w:rsid w:val="00C17579"/>
    <w:rsid w:val="00C17B4A"/>
    <w:rsid w:val="00C17E78"/>
    <w:rsid w:val="00C17EFA"/>
    <w:rsid w:val="00C201E6"/>
    <w:rsid w:val="00C2031F"/>
    <w:rsid w:val="00C20394"/>
    <w:rsid w:val="00C206A9"/>
    <w:rsid w:val="00C20A5B"/>
    <w:rsid w:val="00C20D54"/>
    <w:rsid w:val="00C20EF9"/>
    <w:rsid w:val="00C20FCE"/>
    <w:rsid w:val="00C211F4"/>
    <w:rsid w:val="00C212FF"/>
    <w:rsid w:val="00C21300"/>
    <w:rsid w:val="00C2161C"/>
    <w:rsid w:val="00C2177C"/>
    <w:rsid w:val="00C21932"/>
    <w:rsid w:val="00C21D2F"/>
    <w:rsid w:val="00C21E56"/>
    <w:rsid w:val="00C21F56"/>
    <w:rsid w:val="00C22149"/>
    <w:rsid w:val="00C2234A"/>
    <w:rsid w:val="00C2236C"/>
    <w:rsid w:val="00C22397"/>
    <w:rsid w:val="00C2265F"/>
    <w:rsid w:val="00C228CB"/>
    <w:rsid w:val="00C22DCA"/>
    <w:rsid w:val="00C22F40"/>
    <w:rsid w:val="00C22F90"/>
    <w:rsid w:val="00C22F9D"/>
    <w:rsid w:val="00C2310B"/>
    <w:rsid w:val="00C235B0"/>
    <w:rsid w:val="00C235FA"/>
    <w:rsid w:val="00C237DF"/>
    <w:rsid w:val="00C23884"/>
    <w:rsid w:val="00C23B30"/>
    <w:rsid w:val="00C23EC8"/>
    <w:rsid w:val="00C24030"/>
    <w:rsid w:val="00C24042"/>
    <w:rsid w:val="00C24112"/>
    <w:rsid w:val="00C24280"/>
    <w:rsid w:val="00C24518"/>
    <w:rsid w:val="00C248EC"/>
    <w:rsid w:val="00C249A6"/>
    <w:rsid w:val="00C24BED"/>
    <w:rsid w:val="00C24DED"/>
    <w:rsid w:val="00C25328"/>
    <w:rsid w:val="00C256AE"/>
    <w:rsid w:val="00C25842"/>
    <w:rsid w:val="00C259FF"/>
    <w:rsid w:val="00C25BAB"/>
    <w:rsid w:val="00C263D0"/>
    <w:rsid w:val="00C264D6"/>
    <w:rsid w:val="00C2650D"/>
    <w:rsid w:val="00C2667C"/>
    <w:rsid w:val="00C267F1"/>
    <w:rsid w:val="00C26932"/>
    <w:rsid w:val="00C26A04"/>
    <w:rsid w:val="00C26ABB"/>
    <w:rsid w:val="00C26BE8"/>
    <w:rsid w:val="00C26C53"/>
    <w:rsid w:val="00C26E5B"/>
    <w:rsid w:val="00C26F76"/>
    <w:rsid w:val="00C26FD8"/>
    <w:rsid w:val="00C26FEB"/>
    <w:rsid w:val="00C27007"/>
    <w:rsid w:val="00C27348"/>
    <w:rsid w:val="00C27480"/>
    <w:rsid w:val="00C275FF"/>
    <w:rsid w:val="00C2767A"/>
    <w:rsid w:val="00C2780F"/>
    <w:rsid w:val="00C2790E"/>
    <w:rsid w:val="00C279FB"/>
    <w:rsid w:val="00C279FE"/>
    <w:rsid w:val="00C27B56"/>
    <w:rsid w:val="00C27BFA"/>
    <w:rsid w:val="00C27EAA"/>
    <w:rsid w:val="00C3007A"/>
    <w:rsid w:val="00C300BD"/>
    <w:rsid w:val="00C30238"/>
    <w:rsid w:val="00C306D5"/>
    <w:rsid w:val="00C30724"/>
    <w:rsid w:val="00C307C9"/>
    <w:rsid w:val="00C30868"/>
    <w:rsid w:val="00C30929"/>
    <w:rsid w:val="00C309BD"/>
    <w:rsid w:val="00C30EEE"/>
    <w:rsid w:val="00C3108F"/>
    <w:rsid w:val="00C312C8"/>
    <w:rsid w:val="00C315A6"/>
    <w:rsid w:val="00C31623"/>
    <w:rsid w:val="00C317EE"/>
    <w:rsid w:val="00C31A2E"/>
    <w:rsid w:val="00C31BE4"/>
    <w:rsid w:val="00C31FC6"/>
    <w:rsid w:val="00C32375"/>
    <w:rsid w:val="00C32674"/>
    <w:rsid w:val="00C32751"/>
    <w:rsid w:val="00C32849"/>
    <w:rsid w:val="00C32B98"/>
    <w:rsid w:val="00C32CDA"/>
    <w:rsid w:val="00C32F16"/>
    <w:rsid w:val="00C3310E"/>
    <w:rsid w:val="00C333ED"/>
    <w:rsid w:val="00C337C4"/>
    <w:rsid w:val="00C337E0"/>
    <w:rsid w:val="00C337F6"/>
    <w:rsid w:val="00C3416C"/>
    <w:rsid w:val="00C34218"/>
    <w:rsid w:val="00C34250"/>
    <w:rsid w:val="00C34686"/>
    <w:rsid w:val="00C346EC"/>
    <w:rsid w:val="00C3488E"/>
    <w:rsid w:val="00C3498D"/>
    <w:rsid w:val="00C34C0E"/>
    <w:rsid w:val="00C34CC8"/>
    <w:rsid w:val="00C34E2D"/>
    <w:rsid w:val="00C3509C"/>
    <w:rsid w:val="00C354DC"/>
    <w:rsid w:val="00C354F2"/>
    <w:rsid w:val="00C35A5E"/>
    <w:rsid w:val="00C35ADB"/>
    <w:rsid w:val="00C35B4B"/>
    <w:rsid w:val="00C35C21"/>
    <w:rsid w:val="00C35D45"/>
    <w:rsid w:val="00C3640C"/>
    <w:rsid w:val="00C366B4"/>
    <w:rsid w:val="00C36B89"/>
    <w:rsid w:val="00C36BE1"/>
    <w:rsid w:val="00C36C12"/>
    <w:rsid w:val="00C36CE7"/>
    <w:rsid w:val="00C36F12"/>
    <w:rsid w:val="00C37076"/>
    <w:rsid w:val="00C37343"/>
    <w:rsid w:val="00C37388"/>
    <w:rsid w:val="00C37472"/>
    <w:rsid w:val="00C37662"/>
    <w:rsid w:val="00C37761"/>
    <w:rsid w:val="00C37EB7"/>
    <w:rsid w:val="00C400FA"/>
    <w:rsid w:val="00C40160"/>
    <w:rsid w:val="00C40632"/>
    <w:rsid w:val="00C406D1"/>
    <w:rsid w:val="00C407DC"/>
    <w:rsid w:val="00C407E3"/>
    <w:rsid w:val="00C40947"/>
    <w:rsid w:val="00C40F42"/>
    <w:rsid w:val="00C410A4"/>
    <w:rsid w:val="00C411DF"/>
    <w:rsid w:val="00C412EC"/>
    <w:rsid w:val="00C41545"/>
    <w:rsid w:val="00C41815"/>
    <w:rsid w:val="00C418C9"/>
    <w:rsid w:val="00C41A77"/>
    <w:rsid w:val="00C41ABF"/>
    <w:rsid w:val="00C41AF5"/>
    <w:rsid w:val="00C41B03"/>
    <w:rsid w:val="00C41B1C"/>
    <w:rsid w:val="00C41DFF"/>
    <w:rsid w:val="00C41E81"/>
    <w:rsid w:val="00C41F52"/>
    <w:rsid w:val="00C420E5"/>
    <w:rsid w:val="00C422DA"/>
    <w:rsid w:val="00C424DF"/>
    <w:rsid w:val="00C42695"/>
    <w:rsid w:val="00C42877"/>
    <w:rsid w:val="00C42B64"/>
    <w:rsid w:val="00C42D19"/>
    <w:rsid w:val="00C42E43"/>
    <w:rsid w:val="00C4351F"/>
    <w:rsid w:val="00C4378F"/>
    <w:rsid w:val="00C4383A"/>
    <w:rsid w:val="00C438AF"/>
    <w:rsid w:val="00C43A45"/>
    <w:rsid w:val="00C43B6B"/>
    <w:rsid w:val="00C43CCF"/>
    <w:rsid w:val="00C43D52"/>
    <w:rsid w:val="00C43D8F"/>
    <w:rsid w:val="00C43E20"/>
    <w:rsid w:val="00C4413B"/>
    <w:rsid w:val="00C4425D"/>
    <w:rsid w:val="00C446CE"/>
    <w:rsid w:val="00C44703"/>
    <w:rsid w:val="00C44C7A"/>
    <w:rsid w:val="00C44D76"/>
    <w:rsid w:val="00C44EED"/>
    <w:rsid w:val="00C44EF5"/>
    <w:rsid w:val="00C4510C"/>
    <w:rsid w:val="00C4547B"/>
    <w:rsid w:val="00C45543"/>
    <w:rsid w:val="00C45570"/>
    <w:rsid w:val="00C4561F"/>
    <w:rsid w:val="00C45622"/>
    <w:rsid w:val="00C45832"/>
    <w:rsid w:val="00C45B92"/>
    <w:rsid w:val="00C45BD2"/>
    <w:rsid w:val="00C45BEE"/>
    <w:rsid w:val="00C45C1D"/>
    <w:rsid w:val="00C45F13"/>
    <w:rsid w:val="00C46060"/>
    <w:rsid w:val="00C463F8"/>
    <w:rsid w:val="00C46587"/>
    <w:rsid w:val="00C466F9"/>
    <w:rsid w:val="00C4691A"/>
    <w:rsid w:val="00C46934"/>
    <w:rsid w:val="00C46990"/>
    <w:rsid w:val="00C46BAC"/>
    <w:rsid w:val="00C46C74"/>
    <w:rsid w:val="00C46D8B"/>
    <w:rsid w:val="00C46EB4"/>
    <w:rsid w:val="00C47169"/>
    <w:rsid w:val="00C47228"/>
    <w:rsid w:val="00C47351"/>
    <w:rsid w:val="00C47640"/>
    <w:rsid w:val="00C477DC"/>
    <w:rsid w:val="00C47869"/>
    <w:rsid w:val="00C47FA6"/>
    <w:rsid w:val="00C50306"/>
    <w:rsid w:val="00C50B46"/>
    <w:rsid w:val="00C50DED"/>
    <w:rsid w:val="00C51414"/>
    <w:rsid w:val="00C5145E"/>
    <w:rsid w:val="00C516A6"/>
    <w:rsid w:val="00C517DC"/>
    <w:rsid w:val="00C518A1"/>
    <w:rsid w:val="00C51A50"/>
    <w:rsid w:val="00C51AC3"/>
    <w:rsid w:val="00C51D53"/>
    <w:rsid w:val="00C51DBA"/>
    <w:rsid w:val="00C51EF1"/>
    <w:rsid w:val="00C520F4"/>
    <w:rsid w:val="00C52135"/>
    <w:rsid w:val="00C52136"/>
    <w:rsid w:val="00C522B7"/>
    <w:rsid w:val="00C52398"/>
    <w:rsid w:val="00C52938"/>
    <w:rsid w:val="00C52946"/>
    <w:rsid w:val="00C52D90"/>
    <w:rsid w:val="00C52FB8"/>
    <w:rsid w:val="00C53109"/>
    <w:rsid w:val="00C5324C"/>
    <w:rsid w:val="00C5378A"/>
    <w:rsid w:val="00C53AF7"/>
    <w:rsid w:val="00C53D92"/>
    <w:rsid w:val="00C53DB5"/>
    <w:rsid w:val="00C53E71"/>
    <w:rsid w:val="00C54056"/>
    <w:rsid w:val="00C540C5"/>
    <w:rsid w:val="00C5412D"/>
    <w:rsid w:val="00C541AD"/>
    <w:rsid w:val="00C54681"/>
    <w:rsid w:val="00C546CE"/>
    <w:rsid w:val="00C54B98"/>
    <w:rsid w:val="00C54F82"/>
    <w:rsid w:val="00C5587B"/>
    <w:rsid w:val="00C55C30"/>
    <w:rsid w:val="00C56004"/>
    <w:rsid w:val="00C56418"/>
    <w:rsid w:val="00C564DC"/>
    <w:rsid w:val="00C5657F"/>
    <w:rsid w:val="00C565E1"/>
    <w:rsid w:val="00C565E7"/>
    <w:rsid w:val="00C566DB"/>
    <w:rsid w:val="00C569EC"/>
    <w:rsid w:val="00C56BF5"/>
    <w:rsid w:val="00C56CFB"/>
    <w:rsid w:val="00C56E38"/>
    <w:rsid w:val="00C56E7D"/>
    <w:rsid w:val="00C56FE3"/>
    <w:rsid w:val="00C57047"/>
    <w:rsid w:val="00C57506"/>
    <w:rsid w:val="00C5772A"/>
    <w:rsid w:val="00C57EA3"/>
    <w:rsid w:val="00C57FDF"/>
    <w:rsid w:val="00C603EC"/>
    <w:rsid w:val="00C604A7"/>
    <w:rsid w:val="00C6067D"/>
    <w:rsid w:val="00C607B2"/>
    <w:rsid w:val="00C607E7"/>
    <w:rsid w:val="00C608A4"/>
    <w:rsid w:val="00C60C9A"/>
    <w:rsid w:val="00C60D84"/>
    <w:rsid w:val="00C6102D"/>
    <w:rsid w:val="00C6139C"/>
    <w:rsid w:val="00C61464"/>
    <w:rsid w:val="00C6161D"/>
    <w:rsid w:val="00C619A1"/>
    <w:rsid w:val="00C61B0F"/>
    <w:rsid w:val="00C61C64"/>
    <w:rsid w:val="00C61CE8"/>
    <w:rsid w:val="00C61DB7"/>
    <w:rsid w:val="00C62277"/>
    <w:rsid w:val="00C62674"/>
    <w:rsid w:val="00C62728"/>
    <w:rsid w:val="00C62881"/>
    <w:rsid w:val="00C62C6F"/>
    <w:rsid w:val="00C62EF2"/>
    <w:rsid w:val="00C635E8"/>
    <w:rsid w:val="00C637E0"/>
    <w:rsid w:val="00C63B5C"/>
    <w:rsid w:val="00C63E20"/>
    <w:rsid w:val="00C640F3"/>
    <w:rsid w:val="00C641FD"/>
    <w:rsid w:val="00C64568"/>
    <w:rsid w:val="00C64728"/>
    <w:rsid w:val="00C65753"/>
    <w:rsid w:val="00C6595B"/>
    <w:rsid w:val="00C65A3A"/>
    <w:rsid w:val="00C65ACA"/>
    <w:rsid w:val="00C65F8C"/>
    <w:rsid w:val="00C66130"/>
    <w:rsid w:val="00C663C4"/>
    <w:rsid w:val="00C66A0E"/>
    <w:rsid w:val="00C66ACF"/>
    <w:rsid w:val="00C6746D"/>
    <w:rsid w:val="00C67523"/>
    <w:rsid w:val="00C67873"/>
    <w:rsid w:val="00C6794B"/>
    <w:rsid w:val="00C67C06"/>
    <w:rsid w:val="00C70115"/>
    <w:rsid w:val="00C7012C"/>
    <w:rsid w:val="00C70183"/>
    <w:rsid w:val="00C707A8"/>
    <w:rsid w:val="00C707B8"/>
    <w:rsid w:val="00C70836"/>
    <w:rsid w:val="00C708C8"/>
    <w:rsid w:val="00C70D77"/>
    <w:rsid w:val="00C70EF7"/>
    <w:rsid w:val="00C70F2D"/>
    <w:rsid w:val="00C70F63"/>
    <w:rsid w:val="00C712E0"/>
    <w:rsid w:val="00C7156B"/>
    <w:rsid w:val="00C720CE"/>
    <w:rsid w:val="00C7236C"/>
    <w:rsid w:val="00C72440"/>
    <w:rsid w:val="00C729CF"/>
    <w:rsid w:val="00C72A27"/>
    <w:rsid w:val="00C72DAD"/>
    <w:rsid w:val="00C732B9"/>
    <w:rsid w:val="00C733F2"/>
    <w:rsid w:val="00C739F3"/>
    <w:rsid w:val="00C73DDE"/>
    <w:rsid w:val="00C73F94"/>
    <w:rsid w:val="00C74155"/>
    <w:rsid w:val="00C741E1"/>
    <w:rsid w:val="00C741F3"/>
    <w:rsid w:val="00C742A3"/>
    <w:rsid w:val="00C746C2"/>
    <w:rsid w:val="00C7489E"/>
    <w:rsid w:val="00C7499D"/>
    <w:rsid w:val="00C74AE0"/>
    <w:rsid w:val="00C74BC7"/>
    <w:rsid w:val="00C74CDD"/>
    <w:rsid w:val="00C755DB"/>
    <w:rsid w:val="00C755E0"/>
    <w:rsid w:val="00C757A6"/>
    <w:rsid w:val="00C75B50"/>
    <w:rsid w:val="00C75BE2"/>
    <w:rsid w:val="00C75F0E"/>
    <w:rsid w:val="00C75F81"/>
    <w:rsid w:val="00C76182"/>
    <w:rsid w:val="00C763C8"/>
    <w:rsid w:val="00C76778"/>
    <w:rsid w:val="00C76F77"/>
    <w:rsid w:val="00C770AC"/>
    <w:rsid w:val="00C77238"/>
    <w:rsid w:val="00C77D9C"/>
    <w:rsid w:val="00C80064"/>
    <w:rsid w:val="00C80077"/>
    <w:rsid w:val="00C800AC"/>
    <w:rsid w:val="00C80198"/>
    <w:rsid w:val="00C80349"/>
    <w:rsid w:val="00C803DC"/>
    <w:rsid w:val="00C804FE"/>
    <w:rsid w:val="00C809BF"/>
    <w:rsid w:val="00C80AC6"/>
    <w:rsid w:val="00C80D8B"/>
    <w:rsid w:val="00C81612"/>
    <w:rsid w:val="00C81775"/>
    <w:rsid w:val="00C81781"/>
    <w:rsid w:val="00C818F4"/>
    <w:rsid w:val="00C81AD0"/>
    <w:rsid w:val="00C81B72"/>
    <w:rsid w:val="00C81EFD"/>
    <w:rsid w:val="00C822E7"/>
    <w:rsid w:val="00C827A2"/>
    <w:rsid w:val="00C8298A"/>
    <w:rsid w:val="00C82CE4"/>
    <w:rsid w:val="00C82D73"/>
    <w:rsid w:val="00C82D88"/>
    <w:rsid w:val="00C83399"/>
    <w:rsid w:val="00C83410"/>
    <w:rsid w:val="00C83639"/>
    <w:rsid w:val="00C836DC"/>
    <w:rsid w:val="00C83824"/>
    <w:rsid w:val="00C83892"/>
    <w:rsid w:val="00C83ADA"/>
    <w:rsid w:val="00C83B16"/>
    <w:rsid w:val="00C83BE2"/>
    <w:rsid w:val="00C83DAA"/>
    <w:rsid w:val="00C8410D"/>
    <w:rsid w:val="00C845CE"/>
    <w:rsid w:val="00C846A3"/>
    <w:rsid w:val="00C84A7E"/>
    <w:rsid w:val="00C84E8B"/>
    <w:rsid w:val="00C84EE6"/>
    <w:rsid w:val="00C8502B"/>
    <w:rsid w:val="00C8513D"/>
    <w:rsid w:val="00C85301"/>
    <w:rsid w:val="00C85371"/>
    <w:rsid w:val="00C8552D"/>
    <w:rsid w:val="00C85830"/>
    <w:rsid w:val="00C85884"/>
    <w:rsid w:val="00C85991"/>
    <w:rsid w:val="00C85DC2"/>
    <w:rsid w:val="00C85E44"/>
    <w:rsid w:val="00C86454"/>
    <w:rsid w:val="00C86484"/>
    <w:rsid w:val="00C865D8"/>
    <w:rsid w:val="00C868C0"/>
    <w:rsid w:val="00C86C1B"/>
    <w:rsid w:val="00C86D1E"/>
    <w:rsid w:val="00C87835"/>
    <w:rsid w:val="00C87A20"/>
    <w:rsid w:val="00C87BB9"/>
    <w:rsid w:val="00C87CD9"/>
    <w:rsid w:val="00C87D2C"/>
    <w:rsid w:val="00C903F9"/>
    <w:rsid w:val="00C90403"/>
    <w:rsid w:val="00C905B7"/>
    <w:rsid w:val="00C90675"/>
    <w:rsid w:val="00C90764"/>
    <w:rsid w:val="00C90BA5"/>
    <w:rsid w:val="00C90CCB"/>
    <w:rsid w:val="00C90EFF"/>
    <w:rsid w:val="00C90F20"/>
    <w:rsid w:val="00C90F6D"/>
    <w:rsid w:val="00C9103A"/>
    <w:rsid w:val="00C91076"/>
    <w:rsid w:val="00C910D2"/>
    <w:rsid w:val="00C91100"/>
    <w:rsid w:val="00C9115E"/>
    <w:rsid w:val="00C9130B"/>
    <w:rsid w:val="00C9142B"/>
    <w:rsid w:val="00C914E5"/>
    <w:rsid w:val="00C9176C"/>
    <w:rsid w:val="00C91B0B"/>
    <w:rsid w:val="00C91C39"/>
    <w:rsid w:val="00C92134"/>
    <w:rsid w:val="00C9220B"/>
    <w:rsid w:val="00C92670"/>
    <w:rsid w:val="00C926E2"/>
    <w:rsid w:val="00C927F0"/>
    <w:rsid w:val="00C929B5"/>
    <w:rsid w:val="00C92B9C"/>
    <w:rsid w:val="00C92EF2"/>
    <w:rsid w:val="00C92FB5"/>
    <w:rsid w:val="00C93865"/>
    <w:rsid w:val="00C939B2"/>
    <w:rsid w:val="00C948AA"/>
    <w:rsid w:val="00C948AD"/>
    <w:rsid w:val="00C94AEA"/>
    <w:rsid w:val="00C94FD1"/>
    <w:rsid w:val="00C95212"/>
    <w:rsid w:val="00C95525"/>
    <w:rsid w:val="00C9580E"/>
    <w:rsid w:val="00C958DA"/>
    <w:rsid w:val="00C95A1E"/>
    <w:rsid w:val="00C96066"/>
    <w:rsid w:val="00C96499"/>
    <w:rsid w:val="00C964DF"/>
    <w:rsid w:val="00C96563"/>
    <w:rsid w:val="00C96681"/>
    <w:rsid w:val="00C966AD"/>
    <w:rsid w:val="00C96732"/>
    <w:rsid w:val="00C9686E"/>
    <w:rsid w:val="00C96912"/>
    <w:rsid w:val="00C9698A"/>
    <w:rsid w:val="00C9699F"/>
    <w:rsid w:val="00C96C7A"/>
    <w:rsid w:val="00C96DD6"/>
    <w:rsid w:val="00C96EB5"/>
    <w:rsid w:val="00C96EEA"/>
    <w:rsid w:val="00C9708C"/>
    <w:rsid w:val="00C97191"/>
    <w:rsid w:val="00C975FF"/>
    <w:rsid w:val="00C97994"/>
    <w:rsid w:val="00C97B08"/>
    <w:rsid w:val="00C97D77"/>
    <w:rsid w:val="00C97DB7"/>
    <w:rsid w:val="00C97E41"/>
    <w:rsid w:val="00C97E4D"/>
    <w:rsid w:val="00C97F9B"/>
    <w:rsid w:val="00CA06D1"/>
    <w:rsid w:val="00CA0819"/>
    <w:rsid w:val="00CA096B"/>
    <w:rsid w:val="00CA0BD7"/>
    <w:rsid w:val="00CA0CD0"/>
    <w:rsid w:val="00CA0D7B"/>
    <w:rsid w:val="00CA0E0A"/>
    <w:rsid w:val="00CA0F48"/>
    <w:rsid w:val="00CA100F"/>
    <w:rsid w:val="00CA117B"/>
    <w:rsid w:val="00CA11AD"/>
    <w:rsid w:val="00CA13B8"/>
    <w:rsid w:val="00CA146D"/>
    <w:rsid w:val="00CA1723"/>
    <w:rsid w:val="00CA1828"/>
    <w:rsid w:val="00CA190A"/>
    <w:rsid w:val="00CA1A94"/>
    <w:rsid w:val="00CA1B64"/>
    <w:rsid w:val="00CA1ECB"/>
    <w:rsid w:val="00CA1EE6"/>
    <w:rsid w:val="00CA2898"/>
    <w:rsid w:val="00CA3114"/>
    <w:rsid w:val="00CA3247"/>
    <w:rsid w:val="00CA324E"/>
    <w:rsid w:val="00CA3256"/>
    <w:rsid w:val="00CA35D7"/>
    <w:rsid w:val="00CA36E5"/>
    <w:rsid w:val="00CA3897"/>
    <w:rsid w:val="00CA38C9"/>
    <w:rsid w:val="00CA39EF"/>
    <w:rsid w:val="00CA3A67"/>
    <w:rsid w:val="00CA3BBD"/>
    <w:rsid w:val="00CA3D52"/>
    <w:rsid w:val="00CA3EC9"/>
    <w:rsid w:val="00CA4133"/>
    <w:rsid w:val="00CA4320"/>
    <w:rsid w:val="00CA477C"/>
    <w:rsid w:val="00CA4B3D"/>
    <w:rsid w:val="00CA4B78"/>
    <w:rsid w:val="00CA4C0C"/>
    <w:rsid w:val="00CA4C83"/>
    <w:rsid w:val="00CA4CF8"/>
    <w:rsid w:val="00CA4E4E"/>
    <w:rsid w:val="00CA4F75"/>
    <w:rsid w:val="00CA5276"/>
    <w:rsid w:val="00CA5298"/>
    <w:rsid w:val="00CA52E6"/>
    <w:rsid w:val="00CA5597"/>
    <w:rsid w:val="00CA57A5"/>
    <w:rsid w:val="00CA5AE0"/>
    <w:rsid w:val="00CA5C50"/>
    <w:rsid w:val="00CA5FEE"/>
    <w:rsid w:val="00CA626C"/>
    <w:rsid w:val="00CA6325"/>
    <w:rsid w:val="00CA6636"/>
    <w:rsid w:val="00CA66C2"/>
    <w:rsid w:val="00CA66C5"/>
    <w:rsid w:val="00CA6971"/>
    <w:rsid w:val="00CA6A26"/>
    <w:rsid w:val="00CA6AB3"/>
    <w:rsid w:val="00CA6B0B"/>
    <w:rsid w:val="00CA6B80"/>
    <w:rsid w:val="00CA6EC4"/>
    <w:rsid w:val="00CA6FB7"/>
    <w:rsid w:val="00CA757F"/>
    <w:rsid w:val="00CA7A9B"/>
    <w:rsid w:val="00CA7E5C"/>
    <w:rsid w:val="00CB033D"/>
    <w:rsid w:val="00CB0591"/>
    <w:rsid w:val="00CB070D"/>
    <w:rsid w:val="00CB07E7"/>
    <w:rsid w:val="00CB0CCB"/>
    <w:rsid w:val="00CB0D99"/>
    <w:rsid w:val="00CB0E42"/>
    <w:rsid w:val="00CB1305"/>
    <w:rsid w:val="00CB13C6"/>
    <w:rsid w:val="00CB13D3"/>
    <w:rsid w:val="00CB1586"/>
    <w:rsid w:val="00CB1A22"/>
    <w:rsid w:val="00CB1A6F"/>
    <w:rsid w:val="00CB1B0F"/>
    <w:rsid w:val="00CB1B5E"/>
    <w:rsid w:val="00CB1E68"/>
    <w:rsid w:val="00CB227E"/>
    <w:rsid w:val="00CB26A8"/>
    <w:rsid w:val="00CB275E"/>
    <w:rsid w:val="00CB2767"/>
    <w:rsid w:val="00CB2FFE"/>
    <w:rsid w:val="00CB3052"/>
    <w:rsid w:val="00CB3686"/>
    <w:rsid w:val="00CB3DFA"/>
    <w:rsid w:val="00CB3EDD"/>
    <w:rsid w:val="00CB413C"/>
    <w:rsid w:val="00CB429B"/>
    <w:rsid w:val="00CB429C"/>
    <w:rsid w:val="00CB4B9B"/>
    <w:rsid w:val="00CB4C10"/>
    <w:rsid w:val="00CB52C0"/>
    <w:rsid w:val="00CB52DF"/>
    <w:rsid w:val="00CB56B0"/>
    <w:rsid w:val="00CB5772"/>
    <w:rsid w:val="00CB58EB"/>
    <w:rsid w:val="00CB59AB"/>
    <w:rsid w:val="00CB5A3D"/>
    <w:rsid w:val="00CB61BE"/>
    <w:rsid w:val="00CB62A8"/>
    <w:rsid w:val="00CB66D6"/>
    <w:rsid w:val="00CB7024"/>
    <w:rsid w:val="00CB71FE"/>
    <w:rsid w:val="00CB74D9"/>
    <w:rsid w:val="00CB762B"/>
    <w:rsid w:val="00CB77A5"/>
    <w:rsid w:val="00CB7A58"/>
    <w:rsid w:val="00CB7A85"/>
    <w:rsid w:val="00CB7E8C"/>
    <w:rsid w:val="00CC0203"/>
    <w:rsid w:val="00CC054F"/>
    <w:rsid w:val="00CC0587"/>
    <w:rsid w:val="00CC0839"/>
    <w:rsid w:val="00CC086C"/>
    <w:rsid w:val="00CC0A3E"/>
    <w:rsid w:val="00CC0E52"/>
    <w:rsid w:val="00CC0ECD"/>
    <w:rsid w:val="00CC1059"/>
    <w:rsid w:val="00CC1656"/>
    <w:rsid w:val="00CC1B95"/>
    <w:rsid w:val="00CC1C1B"/>
    <w:rsid w:val="00CC1CC8"/>
    <w:rsid w:val="00CC1EC2"/>
    <w:rsid w:val="00CC223D"/>
    <w:rsid w:val="00CC22F7"/>
    <w:rsid w:val="00CC235A"/>
    <w:rsid w:val="00CC2523"/>
    <w:rsid w:val="00CC26A9"/>
    <w:rsid w:val="00CC282F"/>
    <w:rsid w:val="00CC2AFB"/>
    <w:rsid w:val="00CC2C8D"/>
    <w:rsid w:val="00CC2E8D"/>
    <w:rsid w:val="00CC2F28"/>
    <w:rsid w:val="00CC30C3"/>
    <w:rsid w:val="00CC333D"/>
    <w:rsid w:val="00CC33B3"/>
    <w:rsid w:val="00CC3464"/>
    <w:rsid w:val="00CC3559"/>
    <w:rsid w:val="00CC3A2F"/>
    <w:rsid w:val="00CC3AC0"/>
    <w:rsid w:val="00CC3E2F"/>
    <w:rsid w:val="00CC44CD"/>
    <w:rsid w:val="00CC44FD"/>
    <w:rsid w:val="00CC468A"/>
    <w:rsid w:val="00CC481A"/>
    <w:rsid w:val="00CC4C37"/>
    <w:rsid w:val="00CC4D62"/>
    <w:rsid w:val="00CC4E47"/>
    <w:rsid w:val="00CC4ED4"/>
    <w:rsid w:val="00CC571F"/>
    <w:rsid w:val="00CC595B"/>
    <w:rsid w:val="00CC5B2E"/>
    <w:rsid w:val="00CC5C03"/>
    <w:rsid w:val="00CC5D78"/>
    <w:rsid w:val="00CC6430"/>
    <w:rsid w:val="00CC65BB"/>
    <w:rsid w:val="00CC666C"/>
    <w:rsid w:val="00CC67D0"/>
    <w:rsid w:val="00CC70B9"/>
    <w:rsid w:val="00CC70BF"/>
    <w:rsid w:val="00CC7111"/>
    <w:rsid w:val="00CC71EF"/>
    <w:rsid w:val="00CC7689"/>
    <w:rsid w:val="00CC78CB"/>
    <w:rsid w:val="00CC7B19"/>
    <w:rsid w:val="00CC7E04"/>
    <w:rsid w:val="00CC7F6C"/>
    <w:rsid w:val="00CC7FBA"/>
    <w:rsid w:val="00CD00EC"/>
    <w:rsid w:val="00CD010E"/>
    <w:rsid w:val="00CD0164"/>
    <w:rsid w:val="00CD01A0"/>
    <w:rsid w:val="00CD039B"/>
    <w:rsid w:val="00CD04A4"/>
    <w:rsid w:val="00CD0A6C"/>
    <w:rsid w:val="00CD0A81"/>
    <w:rsid w:val="00CD0C3C"/>
    <w:rsid w:val="00CD0D60"/>
    <w:rsid w:val="00CD0E86"/>
    <w:rsid w:val="00CD0EFD"/>
    <w:rsid w:val="00CD14F7"/>
    <w:rsid w:val="00CD1D5D"/>
    <w:rsid w:val="00CD1EEE"/>
    <w:rsid w:val="00CD1F05"/>
    <w:rsid w:val="00CD1F57"/>
    <w:rsid w:val="00CD1FDF"/>
    <w:rsid w:val="00CD2103"/>
    <w:rsid w:val="00CD2328"/>
    <w:rsid w:val="00CD23C5"/>
    <w:rsid w:val="00CD24AA"/>
    <w:rsid w:val="00CD261F"/>
    <w:rsid w:val="00CD27A5"/>
    <w:rsid w:val="00CD2975"/>
    <w:rsid w:val="00CD29DA"/>
    <w:rsid w:val="00CD2C50"/>
    <w:rsid w:val="00CD2E74"/>
    <w:rsid w:val="00CD306A"/>
    <w:rsid w:val="00CD334F"/>
    <w:rsid w:val="00CD3A4B"/>
    <w:rsid w:val="00CD3CD9"/>
    <w:rsid w:val="00CD3E3D"/>
    <w:rsid w:val="00CD4034"/>
    <w:rsid w:val="00CD44DA"/>
    <w:rsid w:val="00CD45BE"/>
    <w:rsid w:val="00CD4B19"/>
    <w:rsid w:val="00CD4BC9"/>
    <w:rsid w:val="00CD594C"/>
    <w:rsid w:val="00CD59B5"/>
    <w:rsid w:val="00CD5A3C"/>
    <w:rsid w:val="00CD5D77"/>
    <w:rsid w:val="00CD5E30"/>
    <w:rsid w:val="00CD5E72"/>
    <w:rsid w:val="00CD5F15"/>
    <w:rsid w:val="00CD6362"/>
    <w:rsid w:val="00CD6602"/>
    <w:rsid w:val="00CD677D"/>
    <w:rsid w:val="00CD6878"/>
    <w:rsid w:val="00CD6F35"/>
    <w:rsid w:val="00CD7412"/>
    <w:rsid w:val="00CD763F"/>
    <w:rsid w:val="00CD78D7"/>
    <w:rsid w:val="00CD7AE6"/>
    <w:rsid w:val="00CD7BF5"/>
    <w:rsid w:val="00CD7CF5"/>
    <w:rsid w:val="00CD7D0F"/>
    <w:rsid w:val="00CD7F4B"/>
    <w:rsid w:val="00CE0413"/>
    <w:rsid w:val="00CE0416"/>
    <w:rsid w:val="00CE0580"/>
    <w:rsid w:val="00CE0839"/>
    <w:rsid w:val="00CE0E2D"/>
    <w:rsid w:val="00CE0E37"/>
    <w:rsid w:val="00CE0E87"/>
    <w:rsid w:val="00CE1096"/>
    <w:rsid w:val="00CE11D8"/>
    <w:rsid w:val="00CE1293"/>
    <w:rsid w:val="00CE1395"/>
    <w:rsid w:val="00CE15B0"/>
    <w:rsid w:val="00CE1757"/>
    <w:rsid w:val="00CE177D"/>
    <w:rsid w:val="00CE1970"/>
    <w:rsid w:val="00CE1B3D"/>
    <w:rsid w:val="00CE1C7B"/>
    <w:rsid w:val="00CE1C9E"/>
    <w:rsid w:val="00CE1CBB"/>
    <w:rsid w:val="00CE1E61"/>
    <w:rsid w:val="00CE1E68"/>
    <w:rsid w:val="00CE20D9"/>
    <w:rsid w:val="00CE26A3"/>
    <w:rsid w:val="00CE271E"/>
    <w:rsid w:val="00CE2862"/>
    <w:rsid w:val="00CE2991"/>
    <w:rsid w:val="00CE29EC"/>
    <w:rsid w:val="00CE34DF"/>
    <w:rsid w:val="00CE353F"/>
    <w:rsid w:val="00CE3731"/>
    <w:rsid w:val="00CE3749"/>
    <w:rsid w:val="00CE38B7"/>
    <w:rsid w:val="00CE3E9D"/>
    <w:rsid w:val="00CE44A1"/>
    <w:rsid w:val="00CE4CF3"/>
    <w:rsid w:val="00CE5157"/>
    <w:rsid w:val="00CE52F6"/>
    <w:rsid w:val="00CE543C"/>
    <w:rsid w:val="00CE544F"/>
    <w:rsid w:val="00CE5824"/>
    <w:rsid w:val="00CE5995"/>
    <w:rsid w:val="00CE5D76"/>
    <w:rsid w:val="00CE67FD"/>
    <w:rsid w:val="00CE6907"/>
    <w:rsid w:val="00CE69F3"/>
    <w:rsid w:val="00CE6E4E"/>
    <w:rsid w:val="00CE6ED2"/>
    <w:rsid w:val="00CE7163"/>
    <w:rsid w:val="00CE72DB"/>
    <w:rsid w:val="00CE76E1"/>
    <w:rsid w:val="00CE775D"/>
    <w:rsid w:val="00CE7853"/>
    <w:rsid w:val="00CF01F4"/>
    <w:rsid w:val="00CF02D9"/>
    <w:rsid w:val="00CF07BD"/>
    <w:rsid w:val="00CF0A6B"/>
    <w:rsid w:val="00CF0BDE"/>
    <w:rsid w:val="00CF1395"/>
    <w:rsid w:val="00CF13EC"/>
    <w:rsid w:val="00CF1543"/>
    <w:rsid w:val="00CF1618"/>
    <w:rsid w:val="00CF184A"/>
    <w:rsid w:val="00CF1D8E"/>
    <w:rsid w:val="00CF1DEC"/>
    <w:rsid w:val="00CF257A"/>
    <w:rsid w:val="00CF2585"/>
    <w:rsid w:val="00CF270B"/>
    <w:rsid w:val="00CF2AB8"/>
    <w:rsid w:val="00CF2F06"/>
    <w:rsid w:val="00CF31BC"/>
    <w:rsid w:val="00CF3211"/>
    <w:rsid w:val="00CF325E"/>
    <w:rsid w:val="00CF34A8"/>
    <w:rsid w:val="00CF365D"/>
    <w:rsid w:val="00CF36A6"/>
    <w:rsid w:val="00CF397C"/>
    <w:rsid w:val="00CF39BD"/>
    <w:rsid w:val="00CF4031"/>
    <w:rsid w:val="00CF413C"/>
    <w:rsid w:val="00CF41CB"/>
    <w:rsid w:val="00CF41F1"/>
    <w:rsid w:val="00CF4214"/>
    <w:rsid w:val="00CF4292"/>
    <w:rsid w:val="00CF42FF"/>
    <w:rsid w:val="00CF4341"/>
    <w:rsid w:val="00CF438B"/>
    <w:rsid w:val="00CF43B4"/>
    <w:rsid w:val="00CF44E3"/>
    <w:rsid w:val="00CF4587"/>
    <w:rsid w:val="00CF4810"/>
    <w:rsid w:val="00CF494A"/>
    <w:rsid w:val="00CF4AD0"/>
    <w:rsid w:val="00CF4DB7"/>
    <w:rsid w:val="00CF4DEB"/>
    <w:rsid w:val="00CF4E6E"/>
    <w:rsid w:val="00CF4F0D"/>
    <w:rsid w:val="00CF4F9C"/>
    <w:rsid w:val="00CF5143"/>
    <w:rsid w:val="00CF574E"/>
    <w:rsid w:val="00CF5956"/>
    <w:rsid w:val="00CF5995"/>
    <w:rsid w:val="00CF59EB"/>
    <w:rsid w:val="00CF5C98"/>
    <w:rsid w:val="00CF61C9"/>
    <w:rsid w:val="00CF6205"/>
    <w:rsid w:val="00CF623E"/>
    <w:rsid w:val="00CF637E"/>
    <w:rsid w:val="00CF64A8"/>
    <w:rsid w:val="00CF6607"/>
    <w:rsid w:val="00CF661F"/>
    <w:rsid w:val="00CF675D"/>
    <w:rsid w:val="00CF6E43"/>
    <w:rsid w:val="00CF6EE0"/>
    <w:rsid w:val="00CF713E"/>
    <w:rsid w:val="00CF7348"/>
    <w:rsid w:val="00CF73D9"/>
    <w:rsid w:val="00CF758E"/>
    <w:rsid w:val="00CF778E"/>
    <w:rsid w:val="00CF7794"/>
    <w:rsid w:val="00CF782C"/>
    <w:rsid w:val="00CF7B61"/>
    <w:rsid w:val="00CF7B67"/>
    <w:rsid w:val="00CF7C5E"/>
    <w:rsid w:val="00CF7D0D"/>
    <w:rsid w:val="00CF7F0F"/>
    <w:rsid w:val="00CF7F3C"/>
    <w:rsid w:val="00D00247"/>
    <w:rsid w:val="00D0050B"/>
    <w:rsid w:val="00D00793"/>
    <w:rsid w:val="00D00796"/>
    <w:rsid w:val="00D00998"/>
    <w:rsid w:val="00D00C41"/>
    <w:rsid w:val="00D00E1D"/>
    <w:rsid w:val="00D01132"/>
    <w:rsid w:val="00D0113E"/>
    <w:rsid w:val="00D0125C"/>
    <w:rsid w:val="00D01675"/>
    <w:rsid w:val="00D018F4"/>
    <w:rsid w:val="00D01C71"/>
    <w:rsid w:val="00D022F2"/>
    <w:rsid w:val="00D023FA"/>
    <w:rsid w:val="00D0240C"/>
    <w:rsid w:val="00D024C0"/>
    <w:rsid w:val="00D024F5"/>
    <w:rsid w:val="00D02594"/>
    <w:rsid w:val="00D025BA"/>
    <w:rsid w:val="00D02C1E"/>
    <w:rsid w:val="00D02CAD"/>
    <w:rsid w:val="00D02E3D"/>
    <w:rsid w:val="00D02F78"/>
    <w:rsid w:val="00D0300D"/>
    <w:rsid w:val="00D03097"/>
    <w:rsid w:val="00D03150"/>
    <w:rsid w:val="00D03933"/>
    <w:rsid w:val="00D03DBF"/>
    <w:rsid w:val="00D03F1E"/>
    <w:rsid w:val="00D04137"/>
    <w:rsid w:val="00D044B5"/>
    <w:rsid w:val="00D0455F"/>
    <w:rsid w:val="00D047F1"/>
    <w:rsid w:val="00D04811"/>
    <w:rsid w:val="00D048A8"/>
    <w:rsid w:val="00D049E8"/>
    <w:rsid w:val="00D04A4A"/>
    <w:rsid w:val="00D04B4D"/>
    <w:rsid w:val="00D04D9A"/>
    <w:rsid w:val="00D04DB8"/>
    <w:rsid w:val="00D05258"/>
    <w:rsid w:val="00D0552E"/>
    <w:rsid w:val="00D057C0"/>
    <w:rsid w:val="00D05C68"/>
    <w:rsid w:val="00D05CEF"/>
    <w:rsid w:val="00D061CF"/>
    <w:rsid w:val="00D06437"/>
    <w:rsid w:val="00D0655F"/>
    <w:rsid w:val="00D06905"/>
    <w:rsid w:val="00D06A87"/>
    <w:rsid w:val="00D06D78"/>
    <w:rsid w:val="00D07011"/>
    <w:rsid w:val="00D0707D"/>
    <w:rsid w:val="00D073F7"/>
    <w:rsid w:val="00D074F0"/>
    <w:rsid w:val="00D0763C"/>
    <w:rsid w:val="00D0775C"/>
    <w:rsid w:val="00D0777A"/>
    <w:rsid w:val="00D07ED2"/>
    <w:rsid w:val="00D101FA"/>
    <w:rsid w:val="00D10A16"/>
    <w:rsid w:val="00D10B41"/>
    <w:rsid w:val="00D10B8E"/>
    <w:rsid w:val="00D10B9C"/>
    <w:rsid w:val="00D11166"/>
    <w:rsid w:val="00D11325"/>
    <w:rsid w:val="00D11827"/>
    <w:rsid w:val="00D11A5F"/>
    <w:rsid w:val="00D11E46"/>
    <w:rsid w:val="00D121A2"/>
    <w:rsid w:val="00D123EE"/>
    <w:rsid w:val="00D12439"/>
    <w:rsid w:val="00D124D7"/>
    <w:rsid w:val="00D12558"/>
    <w:rsid w:val="00D1273E"/>
    <w:rsid w:val="00D12B77"/>
    <w:rsid w:val="00D12D10"/>
    <w:rsid w:val="00D12E0F"/>
    <w:rsid w:val="00D12E24"/>
    <w:rsid w:val="00D12EA1"/>
    <w:rsid w:val="00D12F8F"/>
    <w:rsid w:val="00D13032"/>
    <w:rsid w:val="00D13118"/>
    <w:rsid w:val="00D131A0"/>
    <w:rsid w:val="00D1336A"/>
    <w:rsid w:val="00D133D8"/>
    <w:rsid w:val="00D134AA"/>
    <w:rsid w:val="00D134DB"/>
    <w:rsid w:val="00D135D9"/>
    <w:rsid w:val="00D136AA"/>
    <w:rsid w:val="00D13909"/>
    <w:rsid w:val="00D139D8"/>
    <w:rsid w:val="00D13AE0"/>
    <w:rsid w:val="00D13EAA"/>
    <w:rsid w:val="00D14989"/>
    <w:rsid w:val="00D14AB7"/>
    <w:rsid w:val="00D14D48"/>
    <w:rsid w:val="00D150EB"/>
    <w:rsid w:val="00D1568A"/>
    <w:rsid w:val="00D156CA"/>
    <w:rsid w:val="00D1578B"/>
    <w:rsid w:val="00D1579D"/>
    <w:rsid w:val="00D15F2A"/>
    <w:rsid w:val="00D162E5"/>
    <w:rsid w:val="00D16353"/>
    <w:rsid w:val="00D163E7"/>
    <w:rsid w:val="00D165AF"/>
    <w:rsid w:val="00D1660C"/>
    <w:rsid w:val="00D16741"/>
    <w:rsid w:val="00D1683E"/>
    <w:rsid w:val="00D168AE"/>
    <w:rsid w:val="00D1692D"/>
    <w:rsid w:val="00D16D3D"/>
    <w:rsid w:val="00D16DEE"/>
    <w:rsid w:val="00D16E03"/>
    <w:rsid w:val="00D170C2"/>
    <w:rsid w:val="00D17170"/>
    <w:rsid w:val="00D173E9"/>
    <w:rsid w:val="00D1783D"/>
    <w:rsid w:val="00D17CB2"/>
    <w:rsid w:val="00D20103"/>
    <w:rsid w:val="00D2016A"/>
    <w:rsid w:val="00D202CF"/>
    <w:rsid w:val="00D20405"/>
    <w:rsid w:val="00D20691"/>
    <w:rsid w:val="00D20815"/>
    <w:rsid w:val="00D20877"/>
    <w:rsid w:val="00D20ABB"/>
    <w:rsid w:val="00D20BEE"/>
    <w:rsid w:val="00D20D06"/>
    <w:rsid w:val="00D20DB1"/>
    <w:rsid w:val="00D21061"/>
    <w:rsid w:val="00D214C7"/>
    <w:rsid w:val="00D2182B"/>
    <w:rsid w:val="00D21B1C"/>
    <w:rsid w:val="00D21BDE"/>
    <w:rsid w:val="00D21DC7"/>
    <w:rsid w:val="00D21EBB"/>
    <w:rsid w:val="00D2207C"/>
    <w:rsid w:val="00D2212B"/>
    <w:rsid w:val="00D22149"/>
    <w:rsid w:val="00D22944"/>
    <w:rsid w:val="00D22B05"/>
    <w:rsid w:val="00D22B7E"/>
    <w:rsid w:val="00D22CB8"/>
    <w:rsid w:val="00D22F9C"/>
    <w:rsid w:val="00D231B9"/>
    <w:rsid w:val="00D231E8"/>
    <w:rsid w:val="00D23731"/>
    <w:rsid w:val="00D23745"/>
    <w:rsid w:val="00D23D2A"/>
    <w:rsid w:val="00D23D3A"/>
    <w:rsid w:val="00D23FCD"/>
    <w:rsid w:val="00D241E4"/>
    <w:rsid w:val="00D2425A"/>
    <w:rsid w:val="00D244CC"/>
    <w:rsid w:val="00D24615"/>
    <w:rsid w:val="00D24E3D"/>
    <w:rsid w:val="00D24E6B"/>
    <w:rsid w:val="00D25304"/>
    <w:rsid w:val="00D25362"/>
    <w:rsid w:val="00D25727"/>
    <w:rsid w:val="00D25B23"/>
    <w:rsid w:val="00D25B3E"/>
    <w:rsid w:val="00D25E73"/>
    <w:rsid w:val="00D25F21"/>
    <w:rsid w:val="00D25F4E"/>
    <w:rsid w:val="00D26095"/>
    <w:rsid w:val="00D26119"/>
    <w:rsid w:val="00D2618C"/>
    <w:rsid w:val="00D264A0"/>
    <w:rsid w:val="00D265CE"/>
    <w:rsid w:val="00D267E1"/>
    <w:rsid w:val="00D26AA6"/>
    <w:rsid w:val="00D26B85"/>
    <w:rsid w:val="00D26BB9"/>
    <w:rsid w:val="00D26D7F"/>
    <w:rsid w:val="00D26DA6"/>
    <w:rsid w:val="00D26DEB"/>
    <w:rsid w:val="00D26EB5"/>
    <w:rsid w:val="00D26EEB"/>
    <w:rsid w:val="00D272CB"/>
    <w:rsid w:val="00D274DE"/>
    <w:rsid w:val="00D275EA"/>
    <w:rsid w:val="00D27743"/>
    <w:rsid w:val="00D27951"/>
    <w:rsid w:val="00D27BDE"/>
    <w:rsid w:val="00D27D08"/>
    <w:rsid w:val="00D27D3E"/>
    <w:rsid w:val="00D27ECA"/>
    <w:rsid w:val="00D30113"/>
    <w:rsid w:val="00D31145"/>
    <w:rsid w:val="00D3193E"/>
    <w:rsid w:val="00D31C4C"/>
    <w:rsid w:val="00D31D89"/>
    <w:rsid w:val="00D31EE2"/>
    <w:rsid w:val="00D31F0A"/>
    <w:rsid w:val="00D323CE"/>
    <w:rsid w:val="00D32520"/>
    <w:rsid w:val="00D32C8C"/>
    <w:rsid w:val="00D32F0D"/>
    <w:rsid w:val="00D33072"/>
    <w:rsid w:val="00D33181"/>
    <w:rsid w:val="00D331D4"/>
    <w:rsid w:val="00D3335D"/>
    <w:rsid w:val="00D333C8"/>
    <w:rsid w:val="00D335FF"/>
    <w:rsid w:val="00D33793"/>
    <w:rsid w:val="00D337FD"/>
    <w:rsid w:val="00D339ED"/>
    <w:rsid w:val="00D33CA0"/>
    <w:rsid w:val="00D34034"/>
    <w:rsid w:val="00D344BB"/>
    <w:rsid w:val="00D3478E"/>
    <w:rsid w:val="00D352BC"/>
    <w:rsid w:val="00D35383"/>
    <w:rsid w:val="00D35565"/>
    <w:rsid w:val="00D356F9"/>
    <w:rsid w:val="00D359D7"/>
    <w:rsid w:val="00D35A94"/>
    <w:rsid w:val="00D35C92"/>
    <w:rsid w:val="00D35E5E"/>
    <w:rsid w:val="00D35FCE"/>
    <w:rsid w:val="00D36184"/>
    <w:rsid w:val="00D362ED"/>
    <w:rsid w:val="00D364BD"/>
    <w:rsid w:val="00D364DF"/>
    <w:rsid w:val="00D36649"/>
    <w:rsid w:val="00D367FB"/>
    <w:rsid w:val="00D36844"/>
    <w:rsid w:val="00D36880"/>
    <w:rsid w:val="00D368E9"/>
    <w:rsid w:val="00D36B20"/>
    <w:rsid w:val="00D36BA8"/>
    <w:rsid w:val="00D36C85"/>
    <w:rsid w:val="00D36E7F"/>
    <w:rsid w:val="00D36EF1"/>
    <w:rsid w:val="00D36F8F"/>
    <w:rsid w:val="00D36FEA"/>
    <w:rsid w:val="00D373AE"/>
    <w:rsid w:val="00D376B7"/>
    <w:rsid w:val="00D37737"/>
    <w:rsid w:val="00D37900"/>
    <w:rsid w:val="00D37962"/>
    <w:rsid w:val="00D379B8"/>
    <w:rsid w:val="00D37B96"/>
    <w:rsid w:val="00D37BCE"/>
    <w:rsid w:val="00D37D23"/>
    <w:rsid w:val="00D40054"/>
    <w:rsid w:val="00D40215"/>
    <w:rsid w:val="00D403FD"/>
    <w:rsid w:val="00D40412"/>
    <w:rsid w:val="00D406A7"/>
    <w:rsid w:val="00D40C57"/>
    <w:rsid w:val="00D40F98"/>
    <w:rsid w:val="00D40FAF"/>
    <w:rsid w:val="00D40FFC"/>
    <w:rsid w:val="00D4109A"/>
    <w:rsid w:val="00D4122D"/>
    <w:rsid w:val="00D417A4"/>
    <w:rsid w:val="00D417F8"/>
    <w:rsid w:val="00D41C6F"/>
    <w:rsid w:val="00D422F4"/>
    <w:rsid w:val="00D42434"/>
    <w:rsid w:val="00D42476"/>
    <w:rsid w:val="00D42C3A"/>
    <w:rsid w:val="00D4337A"/>
    <w:rsid w:val="00D439AA"/>
    <w:rsid w:val="00D43BE6"/>
    <w:rsid w:val="00D43CB8"/>
    <w:rsid w:val="00D43CFF"/>
    <w:rsid w:val="00D44369"/>
    <w:rsid w:val="00D444FF"/>
    <w:rsid w:val="00D44550"/>
    <w:rsid w:val="00D446B2"/>
    <w:rsid w:val="00D44749"/>
    <w:rsid w:val="00D44AE7"/>
    <w:rsid w:val="00D44BDE"/>
    <w:rsid w:val="00D44CEC"/>
    <w:rsid w:val="00D44DC7"/>
    <w:rsid w:val="00D44EDF"/>
    <w:rsid w:val="00D4521E"/>
    <w:rsid w:val="00D45237"/>
    <w:rsid w:val="00D45262"/>
    <w:rsid w:val="00D457B5"/>
    <w:rsid w:val="00D458D0"/>
    <w:rsid w:val="00D45C43"/>
    <w:rsid w:val="00D45DB9"/>
    <w:rsid w:val="00D45F28"/>
    <w:rsid w:val="00D46045"/>
    <w:rsid w:val="00D46289"/>
    <w:rsid w:val="00D46331"/>
    <w:rsid w:val="00D4676C"/>
    <w:rsid w:val="00D46BEF"/>
    <w:rsid w:val="00D46D2A"/>
    <w:rsid w:val="00D46DC5"/>
    <w:rsid w:val="00D46E56"/>
    <w:rsid w:val="00D47127"/>
    <w:rsid w:val="00D471AE"/>
    <w:rsid w:val="00D47250"/>
    <w:rsid w:val="00D474CE"/>
    <w:rsid w:val="00D47712"/>
    <w:rsid w:val="00D47997"/>
    <w:rsid w:val="00D47C4B"/>
    <w:rsid w:val="00D500CD"/>
    <w:rsid w:val="00D50103"/>
    <w:rsid w:val="00D50456"/>
    <w:rsid w:val="00D50557"/>
    <w:rsid w:val="00D50664"/>
    <w:rsid w:val="00D5078F"/>
    <w:rsid w:val="00D50A43"/>
    <w:rsid w:val="00D50B62"/>
    <w:rsid w:val="00D50BBD"/>
    <w:rsid w:val="00D50C88"/>
    <w:rsid w:val="00D50D58"/>
    <w:rsid w:val="00D50D89"/>
    <w:rsid w:val="00D50DE5"/>
    <w:rsid w:val="00D51479"/>
    <w:rsid w:val="00D516A0"/>
    <w:rsid w:val="00D51A46"/>
    <w:rsid w:val="00D51AAD"/>
    <w:rsid w:val="00D51C7F"/>
    <w:rsid w:val="00D51CBC"/>
    <w:rsid w:val="00D51D7A"/>
    <w:rsid w:val="00D51DAF"/>
    <w:rsid w:val="00D5249A"/>
    <w:rsid w:val="00D527C3"/>
    <w:rsid w:val="00D528BD"/>
    <w:rsid w:val="00D528CE"/>
    <w:rsid w:val="00D52919"/>
    <w:rsid w:val="00D52BF3"/>
    <w:rsid w:val="00D52F3E"/>
    <w:rsid w:val="00D52F83"/>
    <w:rsid w:val="00D53060"/>
    <w:rsid w:val="00D53239"/>
    <w:rsid w:val="00D532DE"/>
    <w:rsid w:val="00D533D7"/>
    <w:rsid w:val="00D539D3"/>
    <w:rsid w:val="00D53A35"/>
    <w:rsid w:val="00D53A9E"/>
    <w:rsid w:val="00D53D0A"/>
    <w:rsid w:val="00D541CC"/>
    <w:rsid w:val="00D542C1"/>
    <w:rsid w:val="00D542FE"/>
    <w:rsid w:val="00D544AE"/>
    <w:rsid w:val="00D54530"/>
    <w:rsid w:val="00D54617"/>
    <w:rsid w:val="00D54EA6"/>
    <w:rsid w:val="00D55368"/>
    <w:rsid w:val="00D55432"/>
    <w:rsid w:val="00D5565A"/>
    <w:rsid w:val="00D55731"/>
    <w:rsid w:val="00D5588C"/>
    <w:rsid w:val="00D55918"/>
    <w:rsid w:val="00D563B8"/>
    <w:rsid w:val="00D56662"/>
    <w:rsid w:val="00D56B8B"/>
    <w:rsid w:val="00D56FFA"/>
    <w:rsid w:val="00D578A2"/>
    <w:rsid w:val="00D57AE8"/>
    <w:rsid w:val="00D57D77"/>
    <w:rsid w:val="00D57DB2"/>
    <w:rsid w:val="00D57F76"/>
    <w:rsid w:val="00D60425"/>
    <w:rsid w:val="00D605FA"/>
    <w:rsid w:val="00D608AF"/>
    <w:rsid w:val="00D60A3D"/>
    <w:rsid w:val="00D60EAF"/>
    <w:rsid w:val="00D61144"/>
    <w:rsid w:val="00D612B0"/>
    <w:rsid w:val="00D6142C"/>
    <w:rsid w:val="00D61565"/>
    <w:rsid w:val="00D615E2"/>
    <w:rsid w:val="00D61675"/>
    <w:rsid w:val="00D6189F"/>
    <w:rsid w:val="00D61AE7"/>
    <w:rsid w:val="00D61F52"/>
    <w:rsid w:val="00D62139"/>
    <w:rsid w:val="00D6214E"/>
    <w:rsid w:val="00D6219A"/>
    <w:rsid w:val="00D62252"/>
    <w:rsid w:val="00D622A4"/>
    <w:rsid w:val="00D6249A"/>
    <w:rsid w:val="00D62561"/>
    <w:rsid w:val="00D626BF"/>
    <w:rsid w:val="00D626D4"/>
    <w:rsid w:val="00D62ECA"/>
    <w:rsid w:val="00D6305D"/>
    <w:rsid w:val="00D63211"/>
    <w:rsid w:val="00D63545"/>
    <w:rsid w:val="00D63554"/>
    <w:rsid w:val="00D636C4"/>
    <w:rsid w:val="00D638F5"/>
    <w:rsid w:val="00D638F8"/>
    <w:rsid w:val="00D63AB7"/>
    <w:rsid w:val="00D63EF9"/>
    <w:rsid w:val="00D63F5A"/>
    <w:rsid w:val="00D63FDA"/>
    <w:rsid w:val="00D64059"/>
    <w:rsid w:val="00D64162"/>
    <w:rsid w:val="00D64254"/>
    <w:rsid w:val="00D6437C"/>
    <w:rsid w:val="00D64778"/>
    <w:rsid w:val="00D64C7E"/>
    <w:rsid w:val="00D64C83"/>
    <w:rsid w:val="00D64D76"/>
    <w:rsid w:val="00D64D8E"/>
    <w:rsid w:val="00D64DA2"/>
    <w:rsid w:val="00D64E6E"/>
    <w:rsid w:val="00D65079"/>
    <w:rsid w:val="00D652BE"/>
    <w:rsid w:val="00D6577D"/>
    <w:rsid w:val="00D657D6"/>
    <w:rsid w:val="00D6593B"/>
    <w:rsid w:val="00D659FE"/>
    <w:rsid w:val="00D65D57"/>
    <w:rsid w:val="00D65DC8"/>
    <w:rsid w:val="00D66249"/>
    <w:rsid w:val="00D66796"/>
    <w:rsid w:val="00D667F5"/>
    <w:rsid w:val="00D6680D"/>
    <w:rsid w:val="00D66CB4"/>
    <w:rsid w:val="00D66FD9"/>
    <w:rsid w:val="00D674B1"/>
    <w:rsid w:val="00D67761"/>
    <w:rsid w:val="00D67A74"/>
    <w:rsid w:val="00D67D69"/>
    <w:rsid w:val="00D67F9E"/>
    <w:rsid w:val="00D70103"/>
    <w:rsid w:val="00D7030B"/>
    <w:rsid w:val="00D703AE"/>
    <w:rsid w:val="00D70625"/>
    <w:rsid w:val="00D7082D"/>
    <w:rsid w:val="00D70CF5"/>
    <w:rsid w:val="00D70F2F"/>
    <w:rsid w:val="00D70FF2"/>
    <w:rsid w:val="00D7100A"/>
    <w:rsid w:val="00D71032"/>
    <w:rsid w:val="00D715A9"/>
    <w:rsid w:val="00D71782"/>
    <w:rsid w:val="00D71CE4"/>
    <w:rsid w:val="00D71F15"/>
    <w:rsid w:val="00D71F1C"/>
    <w:rsid w:val="00D71F99"/>
    <w:rsid w:val="00D724FB"/>
    <w:rsid w:val="00D72567"/>
    <w:rsid w:val="00D7284A"/>
    <w:rsid w:val="00D72A01"/>
    <w:rsid w:val="00D72A48"/>
    <w:rsid w:val="00D72C4B"/>
    <w:rsid w:val="00D72CBB"/>
    <w:rsid w:val="00D72F4C"/>
    <w:rsid w:val="00D7336F"/>
    <w:rsid w:val="00D733BD"/>
    <w:rsid w:val="00D733E2"/>
    <w:rsid w:val="00D7358C"/>
    <w:rsid w:val="00D7371F"/>
    <w:rsid w:val="00D73A0A"/>
    <w:rsid w:val="00D73A3F"/>
    <w:rsid w:val="00D73CD5"/>
    <w:rsid w:val="00D73E53"/>
    <w:rsid w:val="00D73E7D"/>
    <w:rsid w:val="00D74354"/>
    <w:rsid w:val="00D74400"/>
    <w:rsid w:val="00D74440"/>
    <w:rsid w:val="00D747D5"/>
    <w:rsid w:val="00D749C5"/>
    <w:rsid w:val="00D74B04"/>
    <w:rsid w:val="00D7523E"/>
    <w:rsid w:val="00D75537"/>
    <w:rsid w:val="00D756B1"/>
    <w:rsid w:val="00D75B29"/>
    <w:rsid w:val="00D75B99"/>
    <w:rsid w:val="00D75C97"/>
    <w:rsid w:val="00D75CB6"/>
    <w:rsid w:val="00D75E20"/>
    <w:rsid w:val="00D76145"/>
    <w:rsid w:val="00D761E4"/>
    <w:rsid w:val="00D76644"/>
    <w:rsid w:val="00D76834"/>
    <w:rsid w:val="00D768B2"/>
    <w:rsid w:val="00D768BE"/>
    <w:rsid w:val="00D7723C"/>
    <w:rsid w:val="00D774AE"/>
    <w:rsid w:val="00D777DD"/>
    <w:rsid w:val="00D779A7"/>
    <w:rsid w:val="00D77D14"/>
    <w:rsid w:val="00D77E38"/>
    <w:rsid w:val="00D77EAC"/>
    <w:rsid w:val="00D800B3"/>
    <w:rsid w:val="00D80178"/>
    <w:rsid w:val="00D804BF"/>
    <w:rsid w:val="00D8069F"/>
    <w:rsid w:val="00D80E0F"/>
    <w:rsid w:val="00D80E74"/>
    <w:rsid w:val="00D80ED8"/>
    <w:rsid w:val="00D811A0"/>
    <w:rsid w:val="00D812FE"/>
    <w:rsid w:val="00D81723"/>
    <w:rsid w:val="00D81E92"/>
    <w:rsid w:val="00D81E93"/>
    <w:rsid w:val="00D81FDD"/>
    <w:rsid w:val="00D820CE"/>
    <w:rsid w:val="00D8239E"/>
    <w:rsid w:val="00D826A2"/>
    <w:rsid w:val="00D828B2"/>
    <w:rsid w:val="00D828EE"/>
    <w:rsid w:val="00D82920"/>
    <w:rsid w:val="00D82AE2"/>
    <w:rsid w:val="00D82B6F"/>
    <w:rsid w:val="00D82D51"/>
    <w:rsid w:val="00D82DA0"/>
    <w:rsid w:val="00D82E39"/>
    <w:rsid w:val="00D82E9E"/>
    <w:rsid w:val="00D82F93"/>
    <w:rsid w:val="00D83199"/>
    <w:rsid w:val="00D831C1"/>
    <w:rsid w:val="00D8358D"/>
    <w:rsid w:val="00D8361E"/>
    <w:rsid w:val="00D8391B"/>
    <w:rsid w:val="00D83D61"/>
    <w:rsid w:val="00D83EBE"/>
    <w:rsid w:val="00D843D9"/>
    <w:rsid w:val="00D84702"/>
    <w:rsid w:val="00D8472A"/>
    <w:rsid w:val="00D847EC"/>
    <w:rsid w:val="00D848EF"/>
    <w:rsid w:val="00D84950"/>
    <w:rsid w:val="00D849FC"/>
    <w:rsid w:val="00D84DBD"/>
    <w:rsid w:val="00D84DE9"/>
    <w:rsid w:val="00D8504A"/>
    <w:rsid w:val="00D85183"/>
    <w:rsid w:val="00D85526"/>
    <w:rsid w:val="00D85822"/>
    <w:rsid w:val="00D85946"/>
    <w:rsid w:val="00D85B90"/>
    <w:rsid w:val="00D85BDB"/>
    <w:rsid w:val="00D85C07"/>
    <w:rsid w:val="00D85D46"/>
    <w:rsid w:val="00D85E46"/>
    <w:rsid w:val="00D85F61"/>
    <w:rsid w:val="00D8601B"/>
    <w:rsid w:val="00D860A4"/>
    <w:rsid w:val="00D862CE"/>
    <w:rsid w:val="00D86643"/>
    <w:rsid w:val="00D86943"/>
    <w:rsid w:val="00D86A58"/>
    <w:rsid w:val="00D86C4E"/>
    <w:rsid w:val="00D86F1B"/>
    <w:rsid w:val="00D86F91"/>
    <w:rsid w:val="00D87210"/>
    <w:rsid w:val="00D87398"/>
    <w:rsid w:val="00D879FD"/>
    <w:rsid w:val="00D87A61"/>
    <w:rsid w:val="00D87B4C"/>
    <w:rsid w:val="00D87B86"/>
    <w:rsid w:val="00D87BC0"/>
    <w:rsid w:val="00D87C1E"/>
    <w:rsid w:val="00D87C3E"/>
    <w:rsid w:val="00D87C7E"/>
    <w:rsid w:val="00D90247"/>
    <w:rsid w:val="00D9048C"/>
    <w:rsid w:val="00D90920"/>
    <w:rsid w:val="00D90AD7"/>
    <w:rsid w:val="00D90CB6"/>
    <w:rsid w:val="00D90E5D"/>
    <w:rsid w:val="00D90E69"/>
    <w:rsid w:val="00D9110A"/>
    <w:rsid w:val="00D9116F"/>
    <w:rsid w:val="00D912B7"/>
    <w:rsid w:val="00D91570"/>
    <w:rsid w:val="00D916A1"/>
    <w:rsid w:val="00D91BB1"/>
    <w:rsid w:val="00D92080"/>
    <w:rsid w:val="00D9224B"/>
    <w:rsid w:val="00D922CB"/>
    <w:rsid w:val="00D9245D"/>
    <w:rsid w:val="00D924C5"/>
    <w:rsid w:val="00D92A6C"/>
    <w:rsid w:val="00D92ED7"/>
    <w:rsid w:val="00D93463"/>
    <w:rsid w:val="00D93486"/>
    <w:rsid w:val="00D9366F"/>
    <w:rsid w:val="00D9369E"/>
    <w:rsid w:val="00D93BDF"/>
    <w:rsid w:val="00D94086"/>
    <w:rsid w:val="00D9425B"/>
    <w:rsid w:val="00D942E6"/>
    <w:rsid w:val="00D9436B"/>
    <w:rsid w:val="00D946F8"/>
    <w:rsid w:val="00D94796"/>
    <w:rsid w:val="00D94B80"/>
    <w:rsid w:val="00D94CCE"/>
    <w:rsid w:val="00D94FC3"/>
    <w:rsid w:val="00D95086"/>
    <w:rsid w:val="00D95B56"/>
    <w:rsid w:val="00D95C4B"/>
    <w:rsid w:val="00D95CF9"/>
    <w:rsid w:val="00D95DA1"/>
    <w:rsid w:val="00D96115"/>
    <w:rsid w:val="00D96911"/>
    <w:rsid w:val="00D96C4E"/>
    <w:rsid w:val="00D96D03"/>
    <w:rsid w:val="00D96FE6"/>
    <w:rsid w:val="00D970C6"/>
    <w:rsid w:val="00D9774E"/>
    <w:rsid w:val="00D97A84"/>
    <w:rsid w:val="00DA00A9"/>
    <w:rsid w:val="00DA034F"/>
    <w:rsid w:val="00DA038D"/>
    <w:rsid w:val="00DA0A37"/>
    <w:rsid w:val="00DA0B72"/>
    <w:rsid w:val="00DA0BDA"/>
    <w:rsid w:val="00DA0CBC"/>
    <w:rsid w:val="00DA0D74"/>
    <w:rsid w:val="00DA121A"/>
    <w:rsid w:val="00DA12E4"/>
    <w:rsid w:val="00DA1792"/>
    <w:rsid w:val="00DA17F8"/>
    <w:rsid w:val="00DA1891"/>
    <w:rsid w:val="00DA1C89"/>
    <w:rsid w:val="00DA1EB8"/>
    <w:rsid w:val="00DA1EDC"/>
    <w:rsid w:val="00DA1F0E"/>
    <w:rsid w:val="00DA226E"/>
    <w:rsid w:val="00DA2555"/>
    <w:rsid w:val="00DA2994"/>
    <w:rsid w:val="00DA2A66"/>
    <w:rsid w:val="00DA2CAE"/>
    <w:rsid w:val="00DA2E9D"/>
    <w:rsid w:val="00DA2F98"/>
    <w:rsid w:val="00DA3128"/>
    <w:rsid w:val="00DA325F"/>
    <w:rsid w:val="00DA3264"/>
    <w:rsid w:val="00DA344C"/>
    <w:rsid w:val="00DA3765"/>
    <w:rsid w:val="00DA3791"/>
    <w:rsid w:val="00DA3837"/>
    <w:rsid w:val="00DA3984"/>
    <w:rsid w:val="00DA3CA6"/>
    <w:rsid w:val="00DA401A"/>
    <w:rsid w:val="00DA432D"/>
    <w:rsid w:val="00DA4BF6"/>
    <w:rsid w:val="00DA4E07"/>
    <w:rsid w:val="00DA524C"/>
    <w:rsid w:val="00DA5562"/>
    <w:rsid w:val="00DA56E2"/>
    <w:rsid w:val="00DA5736"/>
    <w:rsid w:val="00DA5AEB"/>
    <w:rsid w:val="00DA5CB2"/>
    <w:rsid w:val="00DA5E14"/>
    <w:rsid w:val="00DA60CB"/>
    <w:rsid w:val="00DA6174"/>
    <w:rsid w:val="00DA6352"/>
    <w:rsid w:val="00DA6469"/>
    <w:rsid w:val="00DA6518"/>
    <w:rsid w:val="00DA6589"/>
    <w:rsid w:val="00DA6641"/>
    <w:rsid w:val="00DA6658"/>
    <w:rsid w:val="00DA6B7E"/>
    <w:rsid w:val="00DA6BD5"/>
    <w:rsid w:val="00DA6BDB"/>
    <w:rsid w:val="00DA6C96"/>
    <w:rsid w:val="00DA6CB8"/>
    <w:rsid w:val="00DA726E"/>
    <w:rsid w:val="00DA7E46"/>
    <w:rsid w:val="00DA7E6B"/>
    <w:rsid w:val="00DB0058"/>
    <w:rsid w:val="00DB0180"/>
    <w:rsid w:val="00DB0689"/>
    <w:rsid w:val="00DB0837"/>
    <w:rsid w:val="00DB0AAF"/>
    <w:rsid w:val="00DB0BC4"/>
    <w:rsid w:val="00DB0E77"/>
    <w:rsid w:val="00DB0EBF"/>
    <w:rsid w:val="00DB1046"/>
    <w:rsid w:val="00DB1281"/>
    <w:rsid w:val="00DB18EC"/>
    <w:rsid w:val="00DB20E5"/>
    <w:rsid w:val="00DB20EE"/>
    <w:rsid w:val="00DB21F6"/>
    <w:rsid w:val="00DB2C38"/>
    <w:rsid w:val="00DB3178"/>
    <w:rsid w:val="00DB3361"/>
    <w:rsid w:val="00DB373E"/>
    <w:rsid w:val="00DB3C24"/>
    <w:rsid w:val="00DB3CDF"/>
    <w:rsid w:val="00DB3E66"/>
    <w:rsid w:val="00DB3EBA"/>
    <w:rsid w:val="00DB4143"/>
    <w:rsid w:val="00DB4169"/>
    <w:rsid w:val="00DB4187"/>
    <w:rsid w:val="00DB41BC"/>
    <w:rsid w:val="00DB41FD"/>
    <w:rsid w:val="00DB4221"/>
    <w:rsid w:val="00DB429F"/>
    <w:rsid w:val="00DB445B"/>
    <w:rsid w:val="00DB44C2"/>
    <w:rsid w:val="00DB45FE"/>
    <w:rsid w:val="00DB4736"/>
    <w:rsid w:val="00DB492E"/>
    <w:rsid w:val="00DB4942"/>
    <w:rsid w:val="00DB4A8E"/>
    <w:rsid w:val="00DB4D9E"/>
    <w:rsid w:val="00DB4E71"/>
    <w:rsid w:val="00DB53F9"/>
    <w:rsid w:val="00DB554E"/>
    <w:rsid w:val="00DB55F8"/>
    <w:rsid w:val="00DB5676"/>
    <w:rsid w:val="00DB56AB"/>
    <w:rsid w:val="00DB5AC3"/>
    <w:rsid w:val="00DB5CB4"/>
    <w:rsid w:val="00DB62B2"/>
    <w:rsid w:val="00DB63FB"/>
    <w:rsid w:val="00DB658C"/>
    <w:rsid w:val="00DB672C"/>
    <w:rsid w:val="00DB6B8C"/>
    <w:rsid w:val="00DB6CAE"/>
    <w:rsid w:val="00DB6D1D"/>
    <w:rsid w:val="00DB6D8C"/>
    <w:rsid w:val="00DB6DF0"/>
    <w:rsid w:val="00DB6F8C"/>
    <w:rsid w:val="00DB711E"/>
    <w:rsid w:val="00DB71A0"/>
    <w:rsid w:val="00DB7262"/>
    <w:rsid w:val="00DB7276"/>
    <w:rsid w:val="00DB7686"/>
    <w:rsid w:val="00DB7944"/>
    <w:rsid w:val="00DB7B8C"/>
    <w:rsid w:val="00DB7BB8"/>
    <w:rsid w:val="00DB7D6A"/>
    <w:rsid w:val="00DC018F"/>
    <w:rsid w:val="00DC0387"/>
    <w:rsid w:val="00DC03CE"/>
    <w:rsid w:val="00DC040E"/>
    <w:rsid w:val="00DC072E"/>
    <w:rsid w:val="00DC0CA3"/>
    <w:rsid w:val="00DC0EAF"/>
    <w:rsid w:val="00DC13D9"/>
    <w:rsid w:val="00DC1586"/>
    <w:rsid w:val="00DC1709"/>
    <w:rsid w:val="00DC17DE"/>
    <w:rsid w:val="00DC1A78"/>
    <w:rsid w:val="00DC1D3D"/>
    <w:rsid w:val="00DC1F08"/>
    <w:rsid w:val="00DC22D8"/>
    <w:rsid w:val="00DC28D6"/>
    <w:rsid w:val="00DC2D02"/>
    <w:rsid w:val="00DC3789"/>
    <w:rsid w:val="00DC3852"/>
    <w:rsid w:val="00DC388F"/>
    <w:rsid w:val="00DC38AD"/>
    <w:rsid w:val="00DC3936"/>
    <w:rsid w:val="00DC3952"/>
    <w:rsid w:val="00DC395B"/>
    <w:rsid w:val="00DC3AD5"/>
    <w:rsid w:val="00DC3AFD"/>
    <w:rsid w:val="00DC3BF8"/>
    <w:rsid w:val="00DC3C1A"/>
    <w:rsid w:val="00DC3E1E"/>
    <w:rsid w:val="00DC3F99"/>
    <w:rsid w:val="00DC427B"/>
    <w:rsid w:val="00DC42E6"/>
    <w:rsid w:val="00DC447A"/>
    <w:rsid w:val="00DC4534"/>
    <w:rsid w:val="00DC4925"/>
    <w:rsid w:val="00DC4A08"/>
    <w:rsid w:val="00DC4CD8"/>
    <w:rsid w:val="00DC4EA4"/>
    <w:rsid w:val="00DC50F2"/>
    <w:rsid w:val="00DC540D"/>
    <w:rsid w:val="00DC54B2"/>
    <w:rsid w:val="00DC54EF"/>
    <w:rsid w:val="00DC592A"/>
    <w:rsid w:val="00DC5CE4"/>
    <w:rsid w:val="00DC5D3D"/>
    <w:rsid w:val="00DC6339"/>
    <w:rsid w:val="00DC6BA5"/>
    <w:rsid w:val="00DC6BA6"/>
    <w:rsid w:val="00DC7011"/>
    <w:rsid w:val="00DC7395"/>
    <w:rsid w:val="00DC7791"/>
    <w:rsid w:val="00DC79A0"/>
    <w:rsid w:val="00DC7A0D"/>
    <w:rsid w:val="00DC7B40"/>
    <w:rsid w:val="00DD005B"/>
    <w:rsid w:val="00DD00B5"/>
    <w:rsid w:val="00DD0158"/>
    <w:rsid w:val="00DD0521"/>
    <w:rsid w:val="00DD05B9"/>
    <w:rsid w:val="00DD05C4"/>
    <w:rsid w:val="00DD0D22"/>
    <w:rsid w:val="00DD0E87"/>
    <w:rsid w:val="00DD0EEB"/>
    <w:rsid w:val="00DD10FB"/>
    <w:rsid w:val="00DD118E"/>
    <w:rsid w:val="00DD11C2"/>
    <w:rsid w:val="00DD1337"/>
    <w:rsid w:val="00DD134F"/>
    <w:rsid w:val="00DD143B"/>
    <w:rsid w:val="00DD144A"/>
    <w:rsid w:val="00DD159D"/>
    <w:rsid w:val="00DD1689"/>
    <w:rsid w:val="00DD16D8"/>
    <w:rsid w:val="00DD194B"/>
    <w:rsid w:val="00DD1E6F"/>
    <w:rsid w:val="00DD1ECA"/>
    <w:rsid w:val="00DD2526"/>
    <w:rsid w:val="00DD269B"/>
    <w:rsid w:val="00DD277B"/>
    <w:rsid w:val="00DD2ADA"/>
    <w:rsid w:val="00DD3051"/>
    <w:rsid w:val="00DD318A"/>
    <w:rsid w:val="00DD362B"/>
    <w:rsid w:val="00DD3951"/>
    <w:rsid w:val="00DD396B"/>
    <w:rsid w:val="00DD3AD7"/>
    <w:rsid w:val="00DD3B95"/>
    <w:rsid w:val="00DD3E03"/>
    <w:rsid w:val="00DD3E91"/>
    <w:rsid w:val="00DD41C6"/>
    <w:rsid w:val="00DD4957"/>
    <w:rsid w:val="00DD4B0C"/>
    <w:rsid w:val="00DD4BC4"/>
    <w:rsid w:val="00DD4DA1"/>
    <w:rsid w:val="00DD4DF7"/>
    <w:rsid w:val="00DD4EFA"/>
    <w:rsid w:val="00DD4F82"/>
    <w:rsid w:val="00DD55E8"/>
    <w:rsid w:val="00DD5943"/>
    <w:rsid w:val="00DD59F2"/>
    <w:rsid w:val="00DD5C2C"/>
    <w:rsid w:val="00DD6290"/>
    <w:rsid w:val="00DD672E"/>
    <w:rsid w:val="00DD686E"/>
    <w:rsid w:val="00DD6956"/>
    <w:rsid w:val="00DD6CE1"/>
    <w:rsid w:val="00DD6F2A"/>
    <w:rsid w:val="00DD7710"/>
    <w:rsid w:val="00DD776E"/>
    <w:rsid w:val="00DD7C42"/>
    <w:rsid w:val="00DD7C66"/>
    <w:rsid w:val="00DD7CB0"/>
    <w:rsid w:val="00DD7CDD"/>
    <w:rsid w:val="00DD7EA4"/>
    <w:rsid w:val="00DE012D"/>
    <w:rsid w:val="00DE045F"/>
    <w:rsid w:val="00DE04CD"/>
    <w:rsid w:val="00DE0810"/>
    <w:rsid w:val="00DE08B5"/>
    <w:rsid w:val="00DE0A8F"/>
    <w:rsid w:val="00DE0B59"/>
    <w:rsid w:val="00DE0E2A"/>
    <w:rsid w:val="00DE1374"/>
    <w:rsid w:val="00DE13BC"/>
    <w:rsid w:val="00DE14EF"/>
    <w:rsid w:val="00DE1C2F"/>
    <w:rsid w:val="00DE1D07"/>
    <w:rsid w:val="00DE238B"/>
    <w:rsid w:val="00DE2397"/>
    <w:rsid w:val="00DE2476"/>
    <w:rsid w:val="00DE2491"/>
    <w:rsid w:val="00DE2701"/>
    <w:rsid w:val="00DE2BBA"/>
    <w:rsid w:val="00DE2DB3"/>
    <w:rsid w:val="00DE2DF3"/>
    <w:rsid w:val="00DE312B"/>
    <w:rsid w:val="00DE3191"/>
    <w:rsid w:val="00DE3196"/>
    <w:rsid w:val="00DE3206"/>
    <w:rsid w:val="00DE36C0"/>
    <w:rsid w:val="00DE373D"/>
    <w:rsid w:val="00DE3A7D"/>
    <w:rsid w:val="00DE3D8D"/>
    <w:rsid w:val="00DE3F0F"/>
    <w:rsid w:val="00DE41D3"/>
    <w:rsid w:val="00DE4356"/>
    <w:rsid w:val="00DE43DB"/>
    <w:rsid w:val="00DE44D3"/>
    <w:rsid w:val="00DE44EB"/>
    <w:rsid w:val="00DE462D"/>
    <w:rsid w:val="00DE4741"/>
    <w:rsid w:val="00DE47F6"/>
    <w:rsid w:val="00DE48F6"/>
    <w:rsid w:val="00DE4922"/>
    <w:rsid w:val="00DE4F09"/>
    <w:rsid w:val="00DE4F42"/>
    <w:rsid w:val="00DE502F"/>
    <w:rsid w:val="00DE505B"/>
    <w:rsid w:val="00DE5396"/>
    <w:rsid w:val="00DE5525"/>
    <w:rsid w:val="00DE593C"/>
    <w:rsid w:val="00DE5C25"/>
    <w:rsid w:val="00DE5C9E"/>
    <w:rsid w:val="00DE5EA9"/>
    <w:rsid w:val="00DE5F7D"/>
    <w:rsid w:val="00DE5F85"/>
    <w:rsid w:val="00DE6096"/>
    <w:rsid w:val="00DE6140"/>
    <w:rsid w:val="00DE6189"/>
    <w:rsid w:val="00DE632A"/>
    <w:rsid w:val="00DE63AA"/>
    <w:rsid w:val="00DE6427"/>
    <w:rsid w:val="00DE6850"/>
    <w:rsid w:val="00DE6D14"/>
    <w:rsid w:val="00DE73C0"/>
    <w:rsid w:val="00DE7A80"/>
    <w:rsid w:val="00DE7ADC"/>
    <w:rsid w:val="00DE7D14"/>
    <w:rsid w:val="00DE7E02"/>
    <w:rsid w:val="00DF002A"/>
    <w:rsid w:val="00DF0502"/>
    <w:rsid w:val="00DF05D4"/>
    <w:rsid w:val="00DF0844"/>
    <w:rsid w:val="00DF0ACE"/>
    <w:rsid w:val="00DF0AE1"/>
    <w:rsid w:val="00DF0C42"/>
    <w:rsid w:val="00DF0C87"/>
    <w:rsid w:val="00DF1000"/>
    <w:rsid w:val="00DF10C7"/>
    <w:rsid w:val="00DF12E5"/>
    <w:rsid w:val="00DF16D8"/>
    <w:rsid w:val="00DF18B5"/>
    <w:rsid w:val="00DF1941"/>
    <w:rsid w:val="00DF1CEE"/>
    <w:rsid w:val="00DF1D8B"/>
    <w:rsid w:val="00DF1E60"/>
    <w:rsid w:val="00DF2208"/>
    <w:rsid w:val="00DF22EB"/>
    <w:rsid w:val="00DF23CC"/>
    <w:rsid w:val="00DF26E3"/>
    <w:rsid w:val="00DF2822"/>
    <w:rsid w:val="00DF2C88"/>
    <w:rsid w:val="00DF2D0E"/>
    <w:rsid w:val="00DF2EEF"/>
    <w:rsid w:val="00DF3133"/>
    <w:rsid w:val="00DF3136"/>
    <w:rsid w:val="00DF313E"/>
    <w:rsid w:val="00DF352F"/>
    <w:rsid w:val="00DF3773"/>
    <w:rsid w:val="00DF377A"/>
    <w:rsid w:val="00DF3A59"/>
    <w:rsid w:val="00DF3A78"/>
    <w:rsid w:val="00DF3CEB"/>
    <w:rsid w:val="00DF3D89"/>
    <w:rsid w:val="00DF3E0B"/>
    <w:rsid w:val="00DF42ED"/>
    <w:rsid w:val="00DF452F"/>
    <w:rsid w:val="00DF480C"/>
    <w:rsid w:val="00DF4860"/>
    <w:rsid w:val="00DF51E1"/>
    <w:rsid w:val="00DF5457"/>
    <w:rsid w:val="00DF5A44"/>
    <w:rsid w:val="00DF5F80"/>
    <w:rsid w:val="00DF62FF"/>
    <w:rsid w:val="00DF662C"/>
    <w:rsid w:val="00DF6719"/>
    <w:rsid w:val="00DF6909"/>
    <w:rsid w:val="00DF6BD3"/>
    <w:rsid w:val="00DF6C0A"/>
    <w:rsid w:val="00DF6CBB"/>
    <w:rsid w:val="00DF6CEA"/>
    <w:rsid w:val="00DF6D90"/>
    <w:rsid w:val="00DF6F1B"/>
    <w:rsid w:val="00DF70DA"/>
    <w:rsid w:val="00DF719D"/>
    <w:rsid w:val="00DF71D7"/>
    <w:rsid w:val="00DF723D"/>
    <w:rsid w:val="00DF727F"/>
    <w:rsid w:val="00DF7310"/>
    <w:rsid w:val="00DF7585"/>
    <w:rsid w:val="00DF7A53"/>
    <w:rsid w:val="00DF7B25"/>
    <w:rsid w:val="00DF7C82"/>
    <w:rsid w:val="00DF7CA6"/>
    <w:rsid w:val="00DF7D1F"/>
    <w:rsid w:val="00DF7E0B"/>
    <w:rsid w:val="00E00691"/>
    <w:rsid w:val="00E00699"/>
    <w:rsid w:val="00E00889"/>
    <w:rsid w:val="00E009D4"/>
    <w:rsid w:val="00E00AF7"/>
    <w:rsid w:val="00E00C41"/>
    <w:rsid w:val="00E00DC4"/>
    <w:rsid w:val="00E00EA8"/>
    <w:rsid w:val="00E0103E"/>
    <w:rsid w:val="00E01052"/>
    <w:rsid w:val="00E010FC"/>
    <w:rsid w:val="00E011C3"/>
    <w:rsid w:val="00E011F7"/>
    <w:rsid w:val="00E018F0"/>
    <w:rsid w:val="00E01ABF"/>
    <w:rsid w:val="00E01B39"/>
    <w:rsid w:val="00E01E89"/>
    <w:rsid w:val="00E01EFD"/>
    <w:rsid w:val="00E02129"/>
    <w:rsid w:val="00E02225"/>
    <w:rsid w:val="00E024A3"/>
    <w:rsid w:val="00E02612"/>
    <w:rsid w:val="00E02B89"/>
    <w:rsid w:val="00E03758"/>
    <w:rsid w:val="00E037E9"/>
    <w:rsid w:val="00E03801"/>
    <w:rsid w:val="00E03948"/>
    <w:rsid w:val="00E03CD4"/>
    <w:rsid w:val="00E03DA9"/>
    <w:rsid w:val="00E03DE0"/>
    <w:rsid w:val="00E042E4"/>
    <w:rsid w:val="00E04445"/>
    <w:rsid w:val="00E049C1"/>
    <w:rsid w:val="00E04BC1"/>
    <w:rsid w:val="00E04CF8"/>
    <w:rsid w:val="00E04E27"/>
    <w:rsid w:val="00E05321"/>
    <w:rsid w:val="00E054AD"/>
    <w:rsid w:val="00E05754"/>
    <w:rsid w:val="00E057C6"/>
    <w:rsid w:val="00E058D4"/>
    <w:rsid w:val="00E05935"/>
    <w:rsid w:val="00E05A3C"/>
    <w:rsid w:val="00E05AE3"/>
    <w:rsid w:val="00E061A2"/>
    <w:rsid w:val="00E061DE"/>
    <w:rsid w:val="00E0641F"/>
    <w:rsid w:val="00E06831"/>
    <w:rsid w:val="00E06905"/>
    <w:rsid w:val="00E0690C"/>
    <w:rsid w:val="00E06B3E"/>
    <w:rsid w:val="00E06BC2"/>
    <w:rsid w:val="00E06D68"/>
    <w:rsid w:val="00E06F96"/>
    <w:rsid w:val="00E06FA1"/>
    <w:rsid w:val="00E06FB1"/>
    <w:rsid w:val="00E071C2"/>
    <w:rsid w:val="00E072D8"/>
    <w:rsid w:val="00E076A4"/>
    <w:rsid w:val="00E07CF6"/>
    <w:rsid w:val="00E10011"/>
    <w:rsid w:val="00E100EE"/>
    <w:rsid w:val="00E106EB"/>
    <w:rsid w:val="00E10819"/>
    <w:rsid w:val="00E10B3C"/>
    <w:rsid w:val="00E10D8B"/>
    <w:rsid w:val="00E10F79"/>
    <w:rsid w:val="00E111AD"/>
    <w:rsid w:val="00E11320"/>
    <w:rsid w:val="00E11464"/>
    <w:rsid w:val="00E117DB"/>
    <w:rsid w:val="00E1185F"/>
    <w:rsid w:val="00E11926"/>
    <w:rsid w:val="00E12064"/>
    <w:rsid w:val="00E123FC"/>
    <w:rsid w:val="00E12443"/>
    <w:rsid w:val="00E12B08"/>
    <w:rsid w:val="00E12BD6"/>
    <w:rsid w:val="00E12D51"/>
    <w:rsid w:val="00E12F48"/>
    <w:rsid w:val="00E12FE8"/>
    <w:rsid w:val="00E13732"/>
    <w:rsid w:val="00E137CB"/>
    <w:rsid w:val="00E13948"/>
    <w:rsid w:val="00E13EA0"/>
    <w:rsid w:val="00E14209"/>
    <w:rsid w:val="00E144E2"/>
    <w:rsid w:val="00E14755"/>
    <w:rsid w:val="00E14888"/>
    <w:rsid w:val="00E14AE6"/>
    <w:rsid w:val="00E14B2F"/>
    <w:rsid w:val="00E14CE1"/>
    <w:rsid w:val="00E14CE5"/>
    <w:rsid w:val="00E15645"/>
    <w:rsid w:val="00E1596D"/>
    <w:rsid w:val="00E15B63"/>
    <w:rsid w:val="00E15ED9"/>
    <w:rsid w:val="00E16045"/>
    <w:rsid w:val="00E16078"/>
    <w:rsid w:val="00E16161"/>
    <w:rsid w:val="00E16346"/>
    <w:rsid w:val="00E163DF"/>
    <w:rsid w:val="00E169DC"/>
    <w:rsid w:val="00E16B40"/>
    <w:rsid w:val="00E16D92"/>
    <w:rsid w:val="00E16F95"/>
    <w:rsid w:val="00E16FF4"/>
    <w:rsid w:val="00E17021"/>
    <w:rsid w:val="00E1794A"/>
    <w:rsid w:val="00E17A65"/>
    <w:rsid w:val="00E17AD1"/>
    <w:rsid w:val="00E17F38"/>
    <w:rsid w:val="00E20014"/>
    <w:rsid w:val="00E20017"/>
    <w:rsid w:val="00E201EC"/>
    <w:rsid w:val="00E2082E"/>
    <w:rsid w:val="00E2086A"/>
    <w:rsid w:val="00E20A41"/>
    <w:rsid w:val="00E20CB9"/>
    <w:rsid w:val="00E20D0E"/>
    <w:rsid w:val="00E21048"/>
    <w:rsid w:val="00E21083"/>
    <w:rsid w:val="00E21170"/>
    <w:rsid w:val="00E211E4"/>
    <w:rsid w:val="00E21260"/>
    <w:rsid w:val="00E2143F"/>
    <w:rsid w:val="00E2162A"/>
    <w:rsid w:val="00E2163E"/>
    <w:rsid w:val="00E21708"/>
    <w:rsid w:val="00E21A13"/>
    <w:rsid w:val="00E21B99"/>
    <w:rsid w:val="00E21E94"/>
    <w:rsid w:val="00E21ECC"/>
    <w:rsid w:val="00E21F34"/>
    <w:rsid w:val="00E2265F"/>
    <w:rsid w:val="00E226C4"/>
    <w:rsid w:val="00E226F4"/>
    <w:rsid w:val="00E22879"/>
    <w:rsid w:val="00E22AF3"/>
    <w:rsid w:val="00E2307F"/>
    <w:rsid w:val="00E23D3A"/>
    <w:rsid w:val="00E23F2F"/>
    <w:rsid w:val="00E243A5"/>
    <w:rsid w:val="00E24428"/>
    <w:rsid w:val="00E246BD"/>
    <w:rsid w:val="00E247A1"/>
    <w:rsid w:val="00E24A1B"/>
    <w:rsid w:val="00E24C21"/>
    <w:rsid w:val="00E24D60"/>
    <w:rsid w:val="00E24DE6"/>
    <w:rsid w:val="00E24E5A"/>
    <w:rsid w:val="00E24ED6"/>
    <w:rsid w:val="00E24F0A"/>
    <w:rsid w:val="00E2511F"/>
    <w:rsid w:val="00E2544D"/>
    <w:rsid w:val="00E25639"/>
    <w:rsid w:val="00E25E04"/>
    <w:rsid w:val="00E261C0"/>
    <w:rsid w:val="00E2634F"/>
    <w:rsid w:val="00E2698A"/>
    <w:rsid w:val="00E26A9C"/>
    <w:rsid w:val="00E26D0D"/>
    <w:rsid w:val="00E27003"/>
    <w:rsid w:val="00E27114"/>
    <w:rsid w:val="00E2795A"/>
    <w:rsid w:val="00E27962"/>
    <w:rsid w:val="00E27BB2"/>
    <w:rsid w:val="00E27FA6"/>
    <w:rsid w:val="00E27FF6"/>
    <w:rsid w:val="00E3026A"/>
    <w:rsid w:val="00E3063B"/>
    <w:rsid w:val="00E30653"/>
    <w:rsid w:val="00E30681"/>
    <w:rsid w:val="00E30694"/>
    <w:rsid w:val="00E30B3E"/>
    <w:rsid w:val="00E30BC7"/>
    <w:rsid w:val="00E30D08"/>
    <w:rsid w:val="00E31010"/>
    <w:rsid w:val="00E3102E"/>
    <w:rsid w:val="00E3160B"/>
    <w:rsid w:val="00E317E4"/>
    <w:rsid w:val="00E319D8"/>
    <w:rsid w:val="00E319D9"/>
    <w:rsid w:val="00E31DF4"/>
    <w:rsid w:val="00E32509"/>
    <w:rsid w:val="00E32843"/>
    <w:rsid w:val="00E32A23"/>
    <w:rsid w:val="00E32B0A"/>
    <w:rsid w:val="00E32BDB"/>
    <w:rsid w:val="00E32BEE"/>
    <w:rsid w:val="00E32E74"/>
    <w:rsid w:val="00E32ED5"/>
    <w:rsid w:val="00E32F85"/>
    <w:rsid w:val="00E331D5"/>
    <w:rsid w:val="00E33303"/>
    <w:rsid w:val="00E3331D"/>
    <w:rsid w:val="00E33A18"/>
    <w:rsid w:val="00E33A28"/>
    <w:rsid w:val="00E33A43"/>
    <w:rsid w:val="00E33B98"/>
    <w:rsid w:val="00E34559"/>
    <w:rsid w:val="00E34764"/>
    <w:rsid w:val="00E347DD"/>
    <w:rsid w:val="00E34BF7"/>
    <w:rsid w:val="00E34DD8"/>
    <w:rsid w:val="00E34E4B"/>
    <w:rsid w:val="00E34E6E"/>
    <w:rsid w:val="00E34F6C"/>
    <w:rsid w:val="00E35095"/>
    <w:rsid w:val="00E353B8"/>
    <w:rsid w:val="00E35414"/>
    <w:rsid w:val="00E357C5"/>
    <w:rsid w:val="00E35AE6"/>
    <w:rsid w:val="00E35B7C"/>
    <w:rsid w:val="00E35E36"/>
    <w:rsid w:val="00E35EEC"/>
    <w:rsid w:val="00E361B7"/>
    <w:rsid w:val="00E36303"/>
    <w:rsid w:val="00E36341"/>
    <w:rsid w:val="00E36364"/>
    <w:rsid w:val="00E363C9"/>
    <w:rsid w:val="00E365AA"/>
    <w:rsid w:val="00E36996"/>
    <w:rsid w:val="00E36E0F"/>
    <w:rsid w:val="00E3716D"/>
    <w:rsid w:val="00E37514"/>
    <w:rsid w:val="00E37E5C"/>
    <w:rsid w:val="00E40171"/>
    <w:rsid w:val="00E40417"/>
    <w:rsid w:val="00E4094E"/>
    <w:rsid w:val="00E40A5B"/>
    <w:rsid w:val="00E40BC4"/>
    <w:rsid w:val="00E40BE5"/>
    <w:rsid w:val="00E40C0E"/>
    <w:rsid w:val="00E40EA1"/>
    <w:rsid w:val="00E40EEA"/>
    <w:rsid w:val="00E40FC5"/>
    <w:rsid w:val="00E417A6"/>
    <w:rsid w:val="00E41B88"/>
    <w:rsid w:val="00E41C2D"/>
    <w:rsid w:val="00E42151"/>
    <w:rsid w:val="00E422C5"/>
    <w:rsid w:val="00E4231B"/>
    <w:rsid w:val="00E424F3"/>
    <w:rsid w:val="00E42958"/>
    <w:rsid w:val="00E42C62"/>
    <w:rsid w:val="00E430F3"/>
    <w:rsid w:val="00E43178"/>
    <w:rsid w:val="00E4319A"/>
    <w:rsid w:val="00E431C5"/>
    <w:rsid w:val="00E43392"/>
    <w:rsid w:val="00E43633"/>
    <w:rsid w:val="00E4374E"/>
    <w:rsid w:val="00E437CF"/>
    <w:rsid w:val="00E439AA"/>
    <w:rsid w:val="00E43A2A"/>
    <w:rsid w:val="00E44138"/>
    <w:rsid w:val="00E44430"/>
    <w:rsid w:val="00E44D4C"/>
    <w:rsid w:val="00E45185"/>
    <w:rsid w:val="00E451A6"/>
    <w:rsid w:val="00E45427"/>
    <w:rsid w:val="00E45958"/>
    <w:rsid w:val="00E459DD"/>
    <w:rsid w:val="00E45A4C"/>
    <w:rsid w:val="00E45ADE"/>
    <w:rsid w:val="00E45DE8"/>
    <w:rsid w:val="00E45EA9"/>
    <w:rsid w:val="00E4643E"/>
    <w:rsid w:val="00E465FB"/>
    <w:rsid w:val="00E4674E"/>
    <w:rsid w:val="00E47320"/>
    <w:rsid w:val="00E47476"/>
    <w:rsid w:val="00E474D5"/>
    <w:rsid w:val="00E47875"/>
    <w:rsid w:val="00E47A67"/>
    <w:rsid w:val="00E47B28"/>
    <w:rsid w:val="00E47B59"/>
    <w:rsid w:val="00E47FA1"/>
    <w:rsid w:val="00E500B0"/>
    <w:rsid w:val="00E5023D"/>
    <w:rsid w:val="00E50309"/>
    <w:rsid w:val="00E5071A"/>
    <w:rsid w:val="00E507AD"/>
    <w:rsid w:val="00E50836"/>
    <w:rsid w:val="00E50A4F"/>
    <w:rsid w:val="00E50BA6"/>
    <w:rsid w:val="00E50D25"/>
    <w:rsid w:val="00E513CA"/>
    <w:rsid w:val="00E516D0"/>
    <w:rsid w:val="00E51707"/>
    <w:rsid w:val="00E517EC"/>
    <w:rsid w:val="00E51BA6"/>
    <w:rsid w:val="00E51BFB"/>
    <w:rsid w:val="00E51C3D"/>
    <w:rsid w:val="00E51C85"/>
    <w:rsid w:val="00E51E81"/>
    <w:rsid w:val="00E51FEC"/>
    <w:rsid w:val="00E521FD"/>
    <w:rsid w:val="00E52424"/>
    <w:rsid w:val="00E52526"/>
    <w:rsid w:val="00E527B4"/>
    <w:rsid w:val="00E52A3D"/>
    <w:rsid w:val="00E52B8C"/>
    <w:rsid w:val="00E52C08"/>
    <w:rsid w:val="00E52C9B"/>
    <w:rsid w:val="00E52D6F"/>
    <w:rsid w:val="00E53117"/>
    <w:rsid w:val="00E5332C"/>
    <w:rsid w:val="00E53859"/>
    <w:rsid w:val="00E53B34"/>
    <w:rsid w:val="00E53C23"/>
    <w:rsid w:val="00E53F10"/>
    <w:rsid w:val="00E541D3"/>
    <w:rsid w:val="00E54461"/>
    <w:rsid w:val="00E546FA"/>
    <w:rsid w:val="00E54787"/>
    <w:rsid w:val="00E54FDC"/>
    <w:rsid w:val="00E55029"/>
    <w:rsid w:val="00E55178"/>
    <w:rsid w:val="00E5526E"/>
    <w:rsid w:val="00E55975"/>
    <w:rsid w:val="00E55A01"/>
    <w:rsid w:val="00E55C55"/>
    <w:rsid w:val="00E55D4E"/>
    <w:rsid w:val="00E5604B"/>
    <w:rsid w:val="00E56133"/>
    <w:rsid w:val="00E56379"/>
    <w:rsid w:val="00E56C31"/>
    <w:rsid w:val="00E570A0"/>
    <w:rsid w:val="00E57298"/>
    <w:rsid w:val="00E57398"/>
    <w:rsid w:val="00E5745E"/>
    <w:rsid w:val="00E5753E"/>
    <w:rsid w:val="00E57622"/>
    <w:rsid w:val="00E57921"/>
    <w:rsid w:val="00E57B8F"/>
    <w:rsid w:val="00E57DA5"/>
    <w:rsid w:val="00E57F96"/>
    <w:rsid w:val="00E60444"/>
    <w:rsid w:val="00E60605"/>
    <w:rsid w:val="00E60A17"/>
    <w:rsid w:val="00E60A95"/>
    <w:rsid w:val="00E60E24"/>
    <w:rsid w:val="00E61352"/>
    <w:rsid w:val="00E61DA8"/>
    <w:rsid w:val="00E61E10"/>
    <w:rsid w:val="00E61F9A"/>
    <w:rsid w:val="00E6262F"/>
    <w:rsid w:val="00E62814"/>
    <w:rsid w:val="00E62816"/>
    <w:rsid w:val="00E629BA"/>
    <w:rsid w:val="00E62D86"/>
    <w:rsid w:val="00E62EAC"/>
    <w:rsid w:val="00E62FF0"/>
    <w:rsid w:val="00E63734"/>
    <w:rsid w:val="00E637D1"/>
    <w:rsid w:val="00E63B02"/>
    <w:rsid w:val="00E63EC9"/>
    <w:rsid w:val="00E64103"/>
    <w:rsid w:val="00E64727"/>
    <w:rsid w:val="00E6498E"/>
    <w:rsid w:val="00E6499B"/>
    <w:rsid w:val="00E64A32"/>
    <w:rsid w:val="00E64C22"/>
    <w:rsid w:val="00E64FF4"/>
    <w:rsid w:val="00E65306"/>
    <w:rsid w:val="00E654EB"/>
    <w:rsid w:val="00E65575"/>
    <w:rsid w:val="00E658A4"/>
    <w:rsid w:val="00E658B0"/>
    <w:rsid w:val="00E659EA"/>
    <w:rsid w:val="00E65C22"/>
    <w:rsid w:val="00E65D52"/>
    <w:rsid w:val="00E65DAA"/>
    <w:rsid w:val="00E66150"/>
    <w:rsid w:val="00E663DF"/>
    <w:rsid w:val="00E66652"/>
    <w:rsid w:val="00E6698F"/>
    <w:rsid w:val="00E66A9D"/>
    <w:rsid w:val="00E66AC5"/>
    <w:rsid w:val="00E66B7B"/>
    <w:rsid w:val="00E66BE6"/>
    <w:rsid w:val="00E66EEC"/>
    <w:rsid w:val="00E672C6"/>
    <w:rsid w:val="00E673AE"/>
    <w:rsid w:val="00E674C0"/>
    <w:rsid w:val="00E674FD"/>
    <w:rsid w:val="00E6791E"/>
    <w:rsid w:val="00E67A76"/>
    <w:rsid w:val="00E67D34"/>
    <w:rsid w:val="00E67F55"/>
    <w:rsid w:val="00E70187"/>
    <w:rsid w:val="00E70497"/>
    <w:rsid w:val="00E70675"/>
    <w:rsid w:val="00E70956"/>
    <w:rsid w:val="00E70982"/>
    <w:rsid w:val="00E70A3D"/>
    <w:rsid w:val="00E70B9C"/>
    <w:rsid w:val="00E70E71"/>
    <w:rsid w:val="00E710F0"/>
    <w:rsid w:val="00E7112F"/>
    <w:rsid w:val="00E711BF"/>
    <w:rsid w:val="00E711CE"/>
    <w:rsid w:val="00E7122B"/>
    <w:rsid w:val="00E71BA1"/>
    <w:rsid w:val="00E71BD5"/>
    <w:rsid w:val="00E71C8F"/>
    <w:rsid w:val="00E723C9"/>
    <w:rsid w:val="00E72430"/>
    <w:rsid w:val="00E72458"/>
    <w:rsid w:val="00E72653"/>
    <w:rsid w:val="00E72CC7"/>
    <w:rsid w:val="00E72DBD"/>
    <w:rsid w:val="00E72DF2"/>
    <w:rsid w:val="00E72F7A"/>
    <w:rsid w:val="00E7308A"/>
    <w:rsid w:val="00E73237"/>
    <w:rsid w:val="00E73683"/>
    <w:rsid w:val="00E73962"/>
    <w:rsid w:val="00E73A86"/>
    <w:rsid w:val="00E73B1E"/>
    <w:rsid w:val="00E73B4D"/>
    <w:rsid w:val="00E73D0D"/>
    <w:rsid w:val="00E743CC"/>
    <w:rsid w:val="00E74408"/>
    <w:rsid w:val="00E744FC"/>
    <w:rsid w:val="00E74798"/>
    <w:rsid w:val="00E749EE"/>
    <w:rsid w:val="00E74E21"/>
    <w:rsid w:val="00E74EEA"/>
    <w:rsid w:val="00E750C5"/>
    <w:rsid w:val="00E75244"/>
    <w:rsid w:val="00E75325"/>
    <w:rsid w:val="00E7560C"/>
    <w:rsid w:val="00E75765"/>
    <w:rsid w:val="00E75770"/>
    <w:rsid w:val="00E7584D"/>
    <w:rsid w:val="00E75B24"/>
    <w:rsid w:val="00E75BB9"/>
    <w:rsid w:val="00E75EB4"/>
    <w:rsid w:val="00E760A6"/>
    <w:rsid w:val="00E76508"/>
    <w:rsid w:val="00E7653A"/>
    <w:rsid w:val="00E76746"/>
    <w:rsid w:val="00E76925"/>
    <w:rsid w:val="00E76AFE"/>
    <w:rsid w:val="00E76C10"/>
    <w:rsid w:val="00E76C8E"/>
    <w:rsid w:val="00E770F6"/>
    <w:rsid w:val="00E77150"/>
    <w:rsid w:val="00E77340"/>
    <w:rsid w:val="00E77387"/>
    <w:rsid w:val="00E773B7"/>
    <w:rsid w:val="00E77749"/>
    <w:rsid w:val="00E77E82"/>
    <w:rsid w:val="00E802B2"/>
    <w:rsid w:val="00E802F7"/>
    <w:rsid w:val="00E802FF"/>
    <w:rsid w:val="00E80304"/>
    <w:rsid w:val="00E8038E"/>
    <w:rsid w:val="00E803C2"/>
    <w:rsid w:val="00E804CB"/>
    <w:rsid w:val="00E807F1"/>
    <w:rsid w:val="00E80930"/>
    <w:rsid w:val="00E80A69"/>
    <w:rsid w:val="00E80B8F"/>
    <w:rsid w:val="00E80C3E"/>
    <w:rsid w:val="00E80F4F"/>
    <w:rsid w:val="00E8106D"/>
    <w:rsid w:val="00E8107C"/>
    <w:rsid w:val="00E81256"/>
    <w:rsid w:val="00E812A3"/>
    <w:rsid w:val="00E812BF"/>
    <w:rsid w:val="00E814C9"/>
    <w:rsid w:val="00E8190B"/>
    <w:rsid w:val="00E81C22"/>
    <w:rsid w:val="00E81E0B"/>
    <w:rsid w:val="00E81E0D"/>
    <w:rsid w:val="00E81F60"/>
    <w:rsid w:val="00E82248"/>
    <w:rsid w:val="00E823FB"/>
    <w:rsid w:val="00E8264B"/>
    <w:rsid w:val="00E82774"/>
    <w:rsid w:val="00E8286F"/>
    <w:rsid w:val="00E82C3B"/>
    <w:rsid w:val="00E82D5C"/>
    <w:rsid w:val="00E82DD7"/>
    <w:rsid w:val="00E82F5B"/>
    <w:rsid w:val="00E83460"/>
    <w:rsid w:val="00E836E6"/>
    <w:rsid w:val="00E83B1C"/>
    <w:rsid w:val="00E83B52"/>
    <w:rsid w:val="00E83D6B"/>
    <w:rsid w:val="00E83E57"/>
    <w:rsid w:val="00E844F3"/>
    <w:rsid w:val="00E8472C"/>
    <w:rsid w:val="00E84782"/>
    <w:rsid w:val="00E84992"/>
    <w:rsid w:val="00E849C9"/>
    <w:rsid w:val="00E84E46"/>
    <w:rsid w:val="00E84FD7"/>
    <w:rsid w:val="00E84FFB"/>
    <w:rsid w:val="00E8503C"/>
    <w:rsid w:val="00E85110"/>
    <w:rsid w:val="00E8528D"/>
    <w:rsid w:val="00E85382"/>
    <w:rsid w:val="00E85504"/>
    <w:rsid w:val="00E8550A"/>
    <w:rsid w:val="00E85B92"/>
    <w:rsid w:val="00E85EFC"/>
    <w:rsid w:val="00E85F53"/>
    <w:rsid w:val="00E85F5A"/>
    <w:rsid w:val="00E860DA"/>
    <w:rsid w:val="00E86216"/>
    <w:rsid w:val="00E86249"/>
    <w:rsid w:val="00E86518"/>
    <w:rsid w:val="00E867E0"/>
    <w:rsid w:val="00E8682B"/>
    <w:rsid w:val="00E86A6F"/>
    <w:rsid w:val="00E86B22"/>
    <w:rsid w:val="00E86F3D"/>
    <w:rsid w:val="00E87232"/>
    <w:rsid w:val="00E87264"/>
    <w:rsid w:val="00E872BE"/>
    <w:rsid w:val="00E8740A"/>
    <w:rsid w:val="00E87559"/>
    <w:rsid w:val="00E87BBE"/>
    <w:rsid w:val="00E87BD7"/>
    <w:rsid w:val="00E87CFA"/>
    <w:rsid w:val="00E87F5D"/>
    <w:rsid w:val="00E90074"/>
    <w:rsid w:val="00E90110"/>
    <w:rsid w:val="00E902E6"/>
    <w:rsid w:val="00E90306"/>
    <w:rsid w:val="00E90380"/>
    <w:rsid w:val="00E90383"/>
    <w:rsid w:val="00E907C4"/>
    <w:rsid w:val="00E90F28"/>
    <w:rsid w:val="00E9110F"/>
    <w:rsid w:val="00E91139"/>
    <w:rsid w:val="00E912AA"/>
    <w:rsid w:val="00E914ED"/>
    <w:rsid w:val="00E9195D"/>
    <w:rsid w:val="00E919B5"/>
    <w:rsid w:val="00E91AB1"/>
    <w:rsid w:val="00E91E56"/>
    <w:rsid w:val="00E920E7"/>
    <w:rsid w:val="00E92410"/>
    <w:rsid w:val="00E924F1"/>
    <w:rsid w:val="00E92574"/>
    <w:rsid w:val="00E92C80"/>
    <w:rsid w:val="00E92CF5"/>
    <w:rsid w:val="00E93047"/>
    <w:rsid w:val="00E932DF"/>
    <w:rsid w:val="00E93480"/>
    <w:rsid w:val="00E93823"/>
    <w:rsid w:val="00E939ED"/>
    <w:rsid w:val="00E93C0D"/>
    <w:rsid w:val="00E93C3C"/>
    <w:rsid w:val="00E94398"/>
    <w:rsid w:val="00E9494A"/>
    <w:rsid w:val="00E94992"/>
    <w:rsid w:val="00E94D6D"/>
    <w:rsid w:val="00E95409"/>
    <w:rsid w:val="00E95A73"/>
    <w:rsid w:val="00E95C75"/>
    <w:rsid w:val="00E96047"/>
    <w:rsid w:val="00E9614C"/>
    <w:rsid w:val="00E961FD"/>
    <w:rsid w:val="00E962EB"/>
    <w:rsid w:val="00E96642"/>
    <w:rsid w:val="00E966BA"/>
    <w:rsid w:val="00E966DA"/>
    <w:rsid w:val="00E96732"/>
    <w:rsid w:val="00E96D07"/>
    <w:rsid w:val="00E97114"/>
    <w:rsid w:val="00E9711C"/>
    <w:rsid w:val="00E97325"/>
    <w:rsid w:val="00E976F6"/>
    <w:rsid w:val="00E97752"/>
    <w:rsid w:val="00E9789D"/>
    <w:rsid w:val="00E97CB0"/>
    <w:rsid w:val="00E97D66"/>
    <w:rsid w:val="00EA004F"/>
    <w:rsid w:val="00EA035A"/>
    <w:rsid w:val="00EA0590"/>
    <w:rsid w:val="00EA06CB"/>
    <w:rsid w:val="00EA0BFF"/>
    <w:rsid w:val="00EA0FC0"/>
    <w:rsid w:val="00EA1103"/>
    <w:rsid w:val="00EA11CF"/>
    <w:rsid w:val="00EA127E"/>
    <w:rsid w:val="00EA12CB"/>
    <w:rsid w:val="00EA1380"/>
    <w:rsid w:val="00EA1787"/>
    <w:rsid w:val="00EA19E8"/>
    <w:rsid w:val="00EA1A0E"/>
    <w:rsid w:val="00EA1CF9"/>
    <w:rsid w:val="00EA1DA0"/>
    <w:rsid w:val="00EA2333"/>
    <w:rsid w:val="00EA269C"/>
    <w:rsid w:val="00EA290B"/>
    <w:rsid w:val="00EA2DB5"/>
    <w:rsid w:val="00EA2E42"/>
    <w:rsid w:val="00EA307D"/>
    <w:rsid w:val="00EA359E"/>
    <w:rsid w:val="00EA37A3"/>
    <w:rsid w:val="00EA3BD0"/>
    <w:rsid w:val="00EA3E3C"/>
    <w:rsid w:val="00EA403A"/>
    <w:rsid w:val="00EA42E7"/>
    <w:rsid w:val="00EA43A1"/>
    <w:rsid w:val="00EA45F9"/>
    <w:rsid w:val="00EA4D1D"/>
    <w:rsid w:val="00EA4D7E"/>
    <w:rsid w:val="00EA4DE3"/>
    <w:rsid w:val="00EA4F60"/>
    <w:rsid w:val="00EA501A"/>
    <w:rsid w:val="00EA5531"/>
    <w:rsid w:val="00EA5643"/>
    <w:rsid w:val="00EA576F"/>
    <w:rsid w:val="00EA5D52"/>
    <w:rsid w:val="00EA5D56"/>
    <w:rsid w:val="00EA5E28"/>
    <w:rsid w:val="00EA6001"/>
    <w:rsid w:val="00EA6583"/>
    <w:rsid w:val="00EA694C"/>
    <w:rsid w:val="00EA6E39"/>
    <w:rsid w:val="00EA72A3"/>
    <w:rsid w:val="00EA79A2"/>
    <w:rsid w:val="00EA7A6F"/>
    <w:rsid w:val="00EA7C64"/>
    <w:rsid w:val="00EA7FFA"/>
    <w:rsid w:val="00EB001C"/>
    <w:rsid w:val="00EB0160"/>
    <w:rsid w:val="00EB01D6"/>
    <w:rsid w:val="00EB072B"/>
    <w:rsid w:val="00EB0D97"/>
    <w:rsid w:val="00EB0DB0"/>
    <w:rsid w:val="00EB0DC7"/>
    <w:rsid w:val="00EB10CE"/>
    <w:rsid w:val="00EB173B"/>
    <w:rsid w:val="00EB17F7"/>
    <w:rsid w:val="00EB17F9"/>
    <w:rsid w:val="00EB19CC"/>
    <w:rsid w:val="00EB1A7A"/>
    <w:rsid w:val="00EB1B41"/>
    <w:rsid w:val="00EB1C4F"/>
    <w:rsid w:val="00EB1EC5"/>
    <w:rsid w:val="00EB1F78"/>
    <w:rsid w:val="00EB1FB4"/>
    <w:rsid w:val="00EB2135"/>
    <w:rsid w:val="00EB264F"/>
    <w:rsid w:val="00EB2829"/>
    <w:rsid w:val="00EB29D2"/>
    <w:rsid w:val="00EB29F4"/>
    <w:rsid w:val="00EB2A34"/>
    <w:rsid w:val="00EB2E3C"/>
    <w:rsid w:val="00EB2F7B"/>
    <w:rsid w:val="00EB32C9"/>
    <w:rsid w:val="00EB35C1"/>
    <w:rsid w:val="00EB38FA"/>
    <w:rsid w:val="00EB39DD"/>
    <w:rsid w:val="00EB409A"/>
    <w:rsid w:val="00EB4181"/>
    <w:rsid w:val="00EB4701"/>
    <w:rsid w:val="00EB4933"/>
    <w:rsid w:val="00EB4CC5"/>
    <w:rsid w:val="00EB4E13"/>
    <w:rsid w:val="00EB4FFC"/>
    <w:rsid w:val="00EB54A6"/>
    <w:rsid w:val="00EB58DF"/>
    <w:rsid w:val="00EB5A90"/>
    <w:rsid w:val="00EB5B60"/>
    <w:rsid w:val="00EB5FA1"/>
    <w:rsid w:val="00EB6123"/>
    <w:rsid w:val="00EB6318"/>
    <w:rsid w:val="00EB65E3"/>
    <w:rsid w:val="00EB666D"/>
    <w:rsid w:val="00EB6853"/>
    <w:rsid w:val="00EB68B6"/>
    <w:rsid w:val="00EB6CB4"/>
    <w:rsid w:val="00EB70CF"/>
    <w:rsid w:val="00EB718D"/>
    <w:rsid w:val="00EB72D0"/>
    <w:rsid w:val="00EB749D"/>
    <w:rsid w:val="00EB74C4"/>
    <w:rsid w:val="00EB7706"/>
    <w:rsid w:val="00EB783D"/>
    <w:rsid w:val="00EB7913"/>
    <w:rsid w:val="00EB7926"/>
    <w:rsid w:val="00EB79DC"/>
    <w:rsid w:val="00EB7A1C"/>
    <w:rsid w:val="00EB7A74"/>
    <w:rsid w:val="00EB7D12"/>
    <w:rsid w:val="00EB7E8F"/>
    <w:rsid w:val="00EC001A"/>
    <w:rsid w:val="00EC0068"/>
    <w:rsid w:val="00EC03B3"/>
    <w:rsid w:val="00EC043B"/>
    <w:rsid w:val="00EC0652"/>
    <w:rsid w:val="00EC0661"/>
    <w:rsid w:val="00EC098A"/>
    <w:rsid w:val="00EC0B7A"/>
    <w:rsid w:val="00EC0C7F"/>
    <w:rsid w:val="00EC0DF0"/>
    <w:rsid w:val="00EC111C"/>
    <w:rsid w:val="00EC119F"/>
    <w:rsid w:val="00EC12D6"/>
    <w:rsid w:val="00EC1775"/>
    <w:rsid w:val="00EC1A3F"/>
    <w:rsid w:val="00EC1D41"/>
    <w:rsid w:val="00EC1DD4"/>
    <w:rsid w:val="00EC1E73"/>
    <w:rsid w:val="00EC1EB2"/>
    <w:rsid w:val="00EC213B"/>
    <w:rsid w:val="00EC23F2"/>
    <w:rsid w:val="00EC2652"/>
    <w:rsid w:val="00EC27C6"/>
    <w:rsid w:val="00EC2977"/>
    <w:rsid w:val="00EC2BA6"/>
    <w:rsid w:val="00EC2DAF"/>
    <w:rsid w:val="00EC3193"/>
    <w:rsid w:val="00EC327F"/>
    <w:rsid w:val="00EC35B2"/>
    <w:rsid w:val="00EC3A28"/>
    <w:rsid w:val="00EC3BE8"/>
    <w:rsid w:val="00EC3EA6"/>
    <w:rsid w:val="00EC43E8"/>
    <w:rsid w:val="00EC46EB"/>
    <w:rsid w:val="00EC46EC"/>
    <w:rsid w:val="00EC47F4"/>
    <w:rsid w:val="00EC497E"/>
    <w:rsid w:val="00EC49C4"/>
    <w:rsid w:val="00EC4BD9"/>
    <w:rsid w:val="00EC4D2B"/>
    <w:rsid w:val="00EC50C6"/>
    <w:rsid w:val="00EC521C"/>
    <w:rsid w:val="00EC52BF"/>
    <w:rsid w:val="00EC53C4"/>
    <w:rsid w:val="00EC555E"/>
    <w:rsid w:val="00EC57F7"/>
    <w:rsid w:val="00EC5925"/>
    <w:rsid w:val="00EC597D"/>
    <w:rsid w:val="00EC5BEF"/>
    <w:rsid w:val="00EC5D1C"/>
    <w:rsid w:val="00EC5E6D"/>
    <w:rsid w:val="00EC623A"/>
    <w:rsid w:val="00EC671C"/>
    <w:rsid w:val="00EC68CF"/>
    <w:rsid w:val="00EC6BE3"/>
    <w:rsid w:val="00EC6D43"/>
    <w:rsid w:val="00EC700A"/>
    <w:rsid w:val="00EC7341"/>
    <w:rsid w:val="00EC7389"/>
    <w:rsid w:val="00EC7570"/>
    <w:rsid w:val="00EC792E"/>
    <w:rsid w:val="00EC796F"/>
    <w:rsid w:val="00EC79F8"/>
    <w:rsid w:val="00EC7B62"/>
    <w:rsid w:val="00EC7BD0"/>
    <w:rsid w:val="00EC7DA0"/>
    <w:rsid w:val="00ED00A5"/>
    <w:rsid w:val="00ED0259"/>
    <w:rsid w:val="00ED059B"/>
    <w:rsid w:val="00ED05F0"/>
    <w:rsid w:val="00ED07BB"/>
    <w:rsid w:val="00ED0B38"/>
    <w:rsid w:val="00ED0E3D"/>
    <w:rsid w:val="00ED10AE"/>
    <w:rsid w:val="00ED10B5"/>
    <w:rsid w:val="00ED10B6"/>
    <w:rsid w:val="00ED120C"/>
    <w:rsid w:val="00ED1443"/>
    <w:rsid w:val="00ED146D"/>
    <w:rsid w:val="00ED187A"/>
    <w:rsid w:val="00ED1DEA"/>
    <w:rsid w:val="00ED2113"/>
    <w:rsid w:val="00ED2409"/>
    <w:rsid w:val="00ED24A9"/>
    <w:rsid w:val="00ED2649"/>
    <w:rsid w:val="00ED2AF3"/>
    <w:rsid w:val="00ED2B1E"/>
    <w:rsid w:val="00ED2BDA"/>
    <w:rsid w:val="00ED2D4C"/>
    <w:rsid w:val="00ED2D97"/>
    <w:rsid w:val="00ED2E8B"/>
    <w:rsid w:val="00ED3048"/>
    <w:rsid w:val="00ED3624"/>
    <w:rsid w:val="00ED37B3"/>
    <w:rsid w:val="00ED3846"/>
    <w:rsid w:val="00ED384B"/>
    <w:rsid w:val="00ED38CA"/>
    <w:rsid w:val="00ED3BB1"/>
    <w:rsid w:val="00ED3C1B"/>
    <w:rsid w:val="00ED4053"/>
    <w:rsid w:val="00ED40F3"/>
    <w:rsid w:val="00ED43B8"/>
    <w:rsid w:val="00ED459B"/>
    <w:rsid w:val="00ED460B"/>
    <w:rsid w:val="00ED46CB"/>
    <w:rsid w:val="00ED4950"/>
    <w:rsid w:val="00ED4B72"/>
    <w:rsid w:val="00ED4EE5"/>
    <w:rsid w:val="00ED529C"/>
    <w:rsid w:val="00ED5878"/>
    <w:rsid w:val="00ED58AF"/>
    <w:rsid w:val="00ED5A32"/>
    <w:rsid w:val="00ED5AB0"/>
    <w:rsid w:val="00ED5CE3"/>
    <w:rsid w:val="00ED6274"/>
    <w:rsid w:val="00ED62A3"/>
    <w:rsid w:val="00ED637E"/>
    <w:rsid w:val="00ED6450"/>
    <w:rsid w:val="00ED6690"/>
    <w:rsid w:val="00ED67B5"/>
    <w:rsid w:val="00ED6A1B"/>
    <w:rsid w:val="00ED6C7B"/>
    <w:rsid w:val="00ED716A"/>
    <w:rsid w:val="00ED7374"/>
    <w:rsid w:val="00ED73D0"/>
    <w:rsid w:val="00ED76C8"/>
    <w:rsid w:val="00ED76CF"/>
    <w:rsid w:val="00ED776A"/>
    <w:rsid w:val="00ED7A15"/>
    <w:rsid w:val="00ED7BA6"/>
    <w:rsid w:val="00ED7D9A"/>
    <w:rsid w:val="00EE005A"/>
    <w:rsid w:val="00EE0066"/>
    <w:rsid w:val="00EE038D"/>
    <w:rsid w:val="00EE05A8"/>
    <w:rsid w:val="00EE076D"/>
    <w:rsid w:val="00EE0C84"/>
    <w:rsid w:val="00EE0D0E"/>
    <w:rsid w:val="00EE0EB9"/>
    <w:rsid w:val="00EE0F6D"/>
    <w:rsid w:val="00EE0FE4"/>
    <w:rsid w:val="00EE1004"/>
    <w:rsid w:val="00EE11AA"/>
    <w:rsid w:val="00EE1291"/>
    <w:rsid w:val="00EE12CA"/>
    <w:rsid w:val="00EE14F0"/>
    <w:rsid w:val="00EE1546"/>
    <w:rsid w:val="00EE1792"/>
    <w:rsid w:val="00EE1B35"/>
    <w:rsid w:val="00EE1DCB"/>
    <w:rsid w:val="00EE2045"/>
    <w:rsid w:val="00EE20E4"/>
    <w:rsid w:val="00EE253B"/>
    <w:rsid w:val="00EE2780"/>
    <w:rsid w:val="00EE2826"/>
    <w:rsid w:val="00EE289A"/>
    <w:rsid w:val="00EE29AA"/>
    <w:rsid w:val="00EE2F46"/>
    <w:rsid w:val="00EE2F4F"/>
    <w:rsid w:val="00EE2F78"/>
    <w:rsid w:val="00EE3065"/>
    <w:rsid w:val="00EE3187"/>
    <w:rsid w:val="00EE31E9"/>
    <w:rsid w:val="00EE3338"/>
    <w:rsid w:val="00EE337A"/>
    <w:rsid w:val="00EE37A4"/>
    <w:rsid w:val="00EE37C4"/>
    <w:rsid w:val="00EE380A"/>
    <w:rsid w:val="00EE3963"/>
    <w:rsid w:val="00EE397F"/>
    <w:rsid w:val="00EE3B6D"/>
    <w:rsid w:val="00EE3B8E"/>
    <w:rsid w:val="00EE3C1F"/>
    <w:rsid w:val="00EE3F2E"/>
    <w:rsid w:val="00EE4013"/>
    <w:rsid w:val="00EE41E9"/>
    <w:rsid w:val="00EE42AC"/>
    <w:rsid w:val="00EE42C1"/>
    <w:rsid w:val="00EE4B6B"/>
    <w:rsid w:val="00EE4B99"/>
    <w:rsid w:val="00EE4C55"/>
    <w:rsid w:val="00EE4E8C"/>
    <w:rsid w:val="00EE507F"/>
    <w:rsid w:val="00EE556E"/>
    <w:rsid w:val="00EE5808"/>
    <w:rsid w:val="00EE5B87"/>
    <w:rsid w:val="00EE5C19"/>
    <w:rsid w:val="00EE6134"/>
    <w:rsid w:val="00EE6396"/>
    <w:rsid w:val="00EE63CF"/>
    <w:rsid w:val="00EE670A"/>
    <w:rsid w:val="00EE6774"/>
    <w:rsid w:val="00EE688E"/>
    <w:rsid w:val="00EE68AC"/>
    <w:rsid w:val="00EE698B"/>
    <w:rsid w:val="00EE69AB"/>
    <w:rsid w:val="00EE6B61"/>
    <w:rsid w:val="00EE6BB9"/>
    <w:rsid w:val="00EE6CB7"/>
    <w:rsid w:val="00EE6F76"/>
    <w:rsid w:val="00EE7092"/>
    <w:rsid w:val="00EE70CC"/>
    <w:rsid w:val="00EE74DB"/>
    <w:rsid w:val="00EE782B"/>
    <w:rsid w:val="00EE7A0B"/>
    <w:rsid w:val="00EE7A87"/>
    <w:rsid w:val="00EE7AEF"/>
    <w:rsid w:val="00EE7F61"/>
    <w:rsid w:val="00EF049B"/>
    <w:rsid w:val="00EF0634"/>
    <w:rsid w:val="00EF06F5"/>
    <w:rsid w:val="00EF0B7D"/>
    <w:rsid w:val="00EF0E3B"/>
    <w:rsid w:val="00EF0EDF"/>
    <w:rsid w:val="00EF0EFC"/>
    <w:rsid w:val="00EF13DB"/>
    <w:rsid w:val="00EF14D5"/>
    <w:rsid w:val="00EF16EF"/>
    <w:rsid w:val="00EF17F1"/>
    <w:rsid w:val="00EF1874"/>
    <w:rsid w:val="00EF1C3C"/>
    <w:rsid w:val="00EF1ED0"/>
    <w:rsid w:val="00EF1ED2"/>
    <w:rsid w:val="00EF1F9F"/>
    <w:rsid w:val="00EF20FE"/>
    <w:rsid w:val="00EF2703"/>
    <w:rsid w:val="00EF2817"/>
    <w:rsid w:val="00EF2BE0"/>
    <w:rsid w:val="00EF30E9"/>
    <w:rsid w:val="00EF31C7"/>
    <w:rsid w:val="00EF3BC9"/>
    <w:rsid w:val="00EF3EF4"/>
    <w:rsid w:val="00EF3FD6"/>
    <w:rsid w:val="00EF409C"/>
    <w:rsid w:val="00EF43B1"/>
    <w:rsid w:val="00EF45F7"/>
    <w:rsid w:val="00EF4762"/>
    <w:rsid w:val="00EF47C0"/>
    <w:rsid w:val="00EF49F4"/>
    <w:rsid w:val="00EF4BB3"/>
    <w:rsid w:val="00EF4D59"/>
    <w:rsid w:val="00EF4ECC"/>
    <w:rsid w:val="00EF5649"/>
    <w:rsid w:val="00EF57BA"/>
    <w:rsid w:val="00EF57ED"/>
    <w:rsid w:val="00EF5B64"/>
    <w:rsid w:val="00EF5BD7"/>
    <w:rsid w:val="00EF5D54"/>
    <w:rsid w:val="00EF60B1"/>
    <w:rsid w:val="00EF6176"/>
    <w:rsid w:val="00EF63B8"/>
    <w:rsid w:val="00EF64CA"/>
    <w:rsid w:val="00EF650C"/>
    <w:rsid w:val="00EF6697"/>
    <w:rsid w:val="00EF6718"/>
    <w:rsid w:val="00EF6AA3"/>
    <w:rsid w:val="00EF6B66"/>
    <w:rsid w:val="00EF6EBE"/>
    <w:rsid w:val="00EF7024"/>
    <w:rsid w:val="00EF733C"/>
    <w:rsid w:val="00EF7478"/>
    <w:rsid w:val="00EF75BC"/>
    <w:rsid w:val="00EF7653"/>
    <w:rsid w:val="00EF7659"/>
    <w:rsid w:val="00EF7787"/>
    <w:rsid w:val="00EF7C00"/>
    <w:rsid w:val="00EF7FAD"/>
    <w:rsid w:val="00EF7FEE"/>
    <w:rsid w:val="00F00080"/>
    <w:rsid w:val="00F004FF"/>
    <w:rsid w:val="00F005DE"/>
    <w:rsid w:val="00F00621"/>
    <w:rsid w:val="00F00911"/>
    <w:rsid w:val="00F00D9C"/>
    <w:rsid w:val="00F00F0F"/>
    <w:rsid w:val="00F01293"/>
    <w:rsid w:val="00F0151E"/>
    <w:rsid w:val="00F01A18"/>
    <w:rsid w:val="00F01A78"/>
    <w:rsid w:val="00F01CDF"/>
    <w:rsid w:val="00F01E0E"/>
    <w:rsid w:val="00F02090"/>
    <w:rsid w:val="00F023B1"/>
    <w:rsid w:val="00F0247F"/>
    <w:rsid w:val="00F025DE"/>
    <w:rsid w:val="00F028D8"/>
    <w:rsid w:val="00F02A64"/>
    <w:rsid w:val="00F03311"/>
    <w:rsid w:val="00F036ED"/>
    <w:rsid w:val="00F03785"/>
    <w:rsid w:val="00F038FC"/>
    <w:rsid w:val="00F039D1"/>
    <w:rsid w:val="00F045AF"/>
    <w:rsid w:val="00F0467A"/>
    <w:rsid w:val="00F0481B"/>
    <w:rsid w:val="00F04B95"/>
    <w:rsid w:val="00F04C2A"/>
    <w:rsid w:val="00F04D2A"/>
    <w:rsid w:val="00F0520A"/>
    <w:rsid w:val="00F05224"/>
    <w:rsid w:val="00F052E1"/>
    <w:rsid w:val="00F05639"/>
    <w:rsid w:val="00F05771"/>
    <w:rsid w:val="00F05773"/>
    <w:rsid w:val="00F057D6"/>
    <w:rsid w:val="00F05899"/>
    <w:rsid w:val="00F05DD7"/>
    <w:rsid w:val="00F05FDD"/>
    <w:rsid w:val="00F0635D"/>
    <w:rsid w:val="00F064BE"/>
    <w:rsid w:val="00F06874"/>
    <w:rsid w:val="00F06B56"/>
    <w:rsid w:val="00F06BE9"/>
    <w:rsid w:val="00F06CD4"/>
    <w:rsid w:val="00F06D58"/>
    <w:rsid w:val="00F0750F"/>
    <w:rsid w:val="00F07DCD"/>
    <w:rsid w:val="00F10316"/>
    <w:rsid w:val="00F10392"/>
    <w:rsid w:val="00F10764"/>
    <w:rsid w:val="00F109FD"/>
    <w:rsid w:val="00F10D89"/>
    <w:rsid w:val="00F10E12"/>
    <w:rsid w:val="00F10E97"/>
    <w:rsid w:val="00F10F14"/>
    <w:rsid w:val="00F112A3"/>
    <w:rsid w:val="00F11370"/>
    <w:rsid w:val="00F113A7"/>
    <w:rsid w:val="00F1159C"/>
    <w:rsid w:val="00F116BF"/>
    <w:rsid w:val="00F119E9"/>
    <w:rsid w:val="00F11A11"/>
    <w:rsid w:val="00F11A9D"/>
    <w:rsid w:val="00F11ACA"/>
    <w:rsid w:val="00F11B65"/>
    <w:rsid w:val="00F11D78"/>
    <w:rsid w:val="00F11DFC"/>
    <w:rsid w:val="00F1243A"/>
    <w:rsid w:val="00F1247D"/>
    <w:rsid w:val="00F12562"/>
    <w:rsid w:val="00F1276D"/>
    <w:rsid w:val="00F12F5F"/>
    <w:rsid w:val="00F1337E"/>
    <w:rsid w:val="00F13527"/>
    <w:rsid w:val="00F13A9B"/>
    <w:rsid w:val="00F13FDC"/>
    <w:rsid w:val="00F140BD"/>
    <w:rsid w:val="00F143B0"/>
    <w:rsid w:val="00F144CA"/>
    <w:rsid w:val="00F1483F"/>
    <w:rsid w:val="00F14B18"/>
    <w:rsid w:val="00F14BF9"/>
    <w:rsid w:val="00F14D70"/>
    <w:rsid w:val="00F1515E"/>
    <w:rsid w:val="00F155CB"/>
    <w:rsid w:val="00F15A59"/>
    <w:rsid w:val="00F15BA0"/>
    <w:rsid w:val="00F160B8"/>
    <w:rsid w:val="00F16B75"/>
    <w:rsid w:val="00F17506"/>
    <w:rsid w:val="00F17872"/>
    <w:rsid w:val="00F17884"/>
    <w:rsid w:val="00F17A51"/>
    <w:rsid w:val="00F17B49"/>
    <w:rsid w:val="00F17CD9"/>
    <w:rsid w:val="00F17EE9"/>
    <w:rsid w:val="00F17F16"/>
    <w:rsid w:val="00F200B8"/>
    <w:rsid w:val="00F2035E"/>
    <w:rsid w:val="00F20370"/>
    <w:rsid w:val="00F2047D"/>
    <w:rsid w:val="00F207B1"/>
    <w:rsid w:val="00F20FF3"/>
    <w:rsid w:val="00F21398"/>
    <w:rsid w:val="00F21716"/>
    <w:rsid w:val="00F21D54"/>
    <w:rsid w:val="00F21E17"/>
    <w:rsid w:val="00F21FD8"/>
    <w:rsid w:val="00F229B5"/>
    <w:rsid w:val="00F22B7A"/>
    <w:rsid w:val="00F22F6D"/>
    <w:rsid w:val="00F23010"/>
    <w:rsid w:val="00F230D5"/>
    <w:rsid w:val="00F231FA"/>
    <w:rsid w:val="00F234CF"/>
    <w:rsid w:val="00F23841"/>
    <w:rsid w:val="00F238DA"/>
    <w:rsid w:val="00F23E84"/>
    <w:rsid w:val="00F24034"/>
    <w:rsid w:val="00F2441D"/>
    <w:rsid w:val="00F24475"/>
    <w:rsid w:val="00F24A41"/>
    <w:rsid w:val="00F24B19"/>
    <w:rsid w:val="00F24C04"/>
    <w:rsid w:val="00F25495"/>
    <w:rsid w:val="00F25549"/>
    <w:rsid w:val="00F2597E"/>
    <w:rsid w:val="00F25C80"/>
    <w:rsid w:val="00F26253"/>
    <w:rsid w:val="00F265E4"/>
    <w:rsid w:val="00F26B0B"/>
    <w:rsid w:val="00F26E43"/>
    <w:rsid w:val="00F2713E"/>
    <w:rsid w:val="00F2729A"/>
    <w:rsid w:val="00F272AA"/>
    <w:rsid w:val="00F27354"/>
    <w:rsid w:val="00F27555"/>
    <w:rsid w:val="00F27621"/>
    <w:rsid w:val="00F27775"/>
    <w:rsid w:val="00F27A7E"/>
    <w:rsid w:val="00F27B31"/>
    <w:rsid w:val="00F301E3"/>
    <w:rsid w:val="00F3068F"/>
    <w:rsid w:val="00F30704"/>
    <w:rsid w:val="00F30AB1"/>
    <w:rsid w:val="00F30B31"/>
    <w:rsid w:val="00F30BAD"/>
    <w:rsid w:val="00F30F22"/>
    <w:rsid w:val="00F30F91"/>
    <w:rsid w:val="00F30FEC"/>
    <w:rsid w:val="00F3179B"/>
    <w:rsid w:val="00F318CD"/>
    <w:rsid w:val="00F31C55"/>
    <w:rsid w:val="00F31E06"/>
    <w:rsid w:val="00F32239"/>
    <w:rsid w:val="00F322B0"/>
    <w:rsid w:val="00F325F5"/>
    <w:rsid w:val="00F326E5"/>
    <w:rsid w:val="00F32735"/>
    <w:rsid w:val="00F32CC6"/>
    <w:rsid w:val="00F3304D"/>
    <w:rsid w:val="00F33280"/>
    <w:rsid w:val="00F33754"/>
    <w:rsid w:val="00F33822"/>
    <w:rsid w:val="00F338AD"/>
    <w:rsid w:val="00F339EE"/>
    <w:rsid w:val="00F33AE2"/>
    <w:rsid w:val="00F33C06"/>
    <w:rsid w:val="00F33DD1"/>
    <w:rsid w:val="00F33E1E"/>
    <w:rsid w:val="00F33E44"/>
    <w:rsid w:val="00F341AB"/>
    <w:rsid w:val="00F34823"/>
    <w:rsid w:val="00F34827"/>
    <w:rsid w:val="00F349FE"/>
    <w:rsid w:val="00F34ADC"/>
    <w:rsid w:val="00F34FF3"/>
    <w:rsid w:val="00F35506"/>
    <w:rsid w:val="00F35654"/>
    <w:rsid w:val="00F35684"/>
    <w:rsid w:val="00F35785"/>
    <w:rsid w:val="00F35A81"/>
    <w:rsid w:val="00F35EB1"/>
    <w:rsid w:val="00F35FCC"/>
    <w:rsid w:val="00F36BD9"/>
    <w:rsid w:val="00F3774B"/>
    <w:rsid w:val="00F37813"/>
    <w:rsid w:val="00F37863"/>
    <w:rsid w:val="00F378C6"/>
    <w:rsid w:val="00F37AB8"/>
    <w:rsid w:val="00F37B64"/>
    <w:rsid w:val="00F404D3"/>
    <w:rsid w:val="00F404DC"/>
    <w:rsid w:val="00F4064C"/>
    <w:rsid w:val="00F40D60"/>
    <w:rsid w:val="00F40E27"/>
    <w:rsid w:val="00F40E57"/>
    <w:rsid w:val="00F40E7F"/>
    <w:rsid w:val="00F4113B"/>
    <w:rsid w:val="00F412FC"/>
    <w:rsid w:val="00F41615"/>
    <w:rsid w:val="00F41789"/>
    <w:rsid w:val="00F4179D"/>
    <w:rsid w:val="00F41820"/>
    <w:rsid w:val="00F41E9B"/>
    <w:rsid w:val="00F41F5E"/>
    <w:rsid w:val="00F42084"/>
    <w:rsid w:val="00F4211E"/>
    <w:rsid w:val="00F421DA"/>
    <w:rsid w:val="00F42308"/>
    <w:rsid w:val="00F42442"/>
    <w:rsid w:val="00F426B4"/>
    <w:rsid w:val="00F427AF"/>
    <w:rsid w:val="00F428E8"/>
    <w:rsid w:val="00F42AF3"/>
    <w:rsid w:val="00F42B1D"/>
    <w:rsid w:val="00F42D8E"/>
    <w:rsid w:val="00F42F07"/>
    <w:rsid w:val="00F4308F"/>
    <w:rsid w:val="00F43709"/>
    <w:rsid w:val="00F4380C"/>
    <w:rsid w:val="00F43885"/>
    <w:rsid w:val="00F438F6"/>
    <w:rsid w:val="00F43D88"/>
    <w:rsid w:val="00F440D1"/>
    <w:rsid w:val="00F442DA"/>
    <w:rsid w:val="00F442ED"/>
    <w:rsid w:val="00F44481"/>
    <w:rsid w:val="00F44937"/>
    <w:rsid w:val="00F44B56"/>
    <w:rsid w:val="00F44DD8"/>
    <w:rsid w:val="00F44E55"/>
    <w:rsid w:val="00F4508D"/>
    <w:rsid w:val="00F45171"/>
    <w:rsid w:val="00F458F1"/>
    <w:rsid w:val="00F459B8"/>
    <w:rsid w:val="00F45AB7"/>
    <w:rsid w:val="00F45ACD"/>
    <w:rsid w:val="00F45CD8"/>
    <w:rsid w:val="00F45D7C"/>
    <w:rsid w:val="00F45E1A"/>
    <w:rsid w:val="00F46152"/>
    <w:rsid w:val="00F461F0"/>
    <w:rsid w:val="00F46482"/>
    <w:rsid w:val="00F4665E"/>
    <w:rsid w:val="00F46827"/>
    <w:rsid w:val="00F4697F"/>
    <w:rsid w:val="00F46C33"/>
    <w:rsid w:val="00F46F95"/>
    <w:rsid w:val="00F46FDF"/>
    <w:rsid w:val="00F47006"/>
    <w:rsid w:val="00F470EA"/>
    <w:rsid w:val="00F47298"/>
    <w:rsid w:val="00F478BF"/>
    <w:rsid w:val="00F47CAF"/>
    <w:rsid w:val="00F47CF6"/>
    <w:rsid w:val="00F50074"/>
    <w:rsid w:val="00F50093"/>
    <w:rsid w:val="00F5012C"/>
    <w:rsid w:val="00F504C3"/>
    <w:rsid w:val="00F50586"/>
    <w:rsid w:val="00F5058E"/>
    <w:rsid w:val="00F50834"/>
    <w:rsid w:val="00F50859"/>
    <w:rsid w:val="00F508D4"/>
    <w:rsid w:val="00F50AF1"/>
    <w:rsid w:val="00F50C08"/>
    <w:rsid w:val="00F51375"/>
    <w:rsid w:val="00F51689"/>
    <w:rsid w:val="00F516FD"/>
    <w:rsid w:val="00F51778"/>
    <w:rsid w:val="00F51853"/>
    <w:rsid w:val="00F5185A"/>
    <w:rsid w:val="00F518EE"/>
    <w:rsid w:val="00F51A66"/>
    <w:rsid w:val="00F51A72"/>
    <w:rsid w:val="00F520EC"/>
    <w:rsid w:val="00F52130"/>
    <w:rsid w:val="00F521B1"/>
    <w:rsid w:val="00F521D0"/>
    <w:rsid w:val="00F528CB"/>
    <w:rsid w:val="00F52A26"/>
    <w:rsid w:val="00F52AAB"/>
    <w:rsid w:val="00F52D32"/>
    <w:rsid w:val="00F52E61"/>
    <w:rsid w:val="00F52F97"/>
    <w:rsid w:val="00F53719"/>
    <w:rsid w:val="00F53892"/>
    <w:rsid w:val="00F53B8B"/>
    <w:rsid w:val="00F53C7A"/>
    <w:rsid w:val="00F54192"/>
    <w:rsid w:val="00F54682"/>
    <w:rsid w:val="00F548A3"/>
    <w:rsid w:val="00F54EC7"/>
    <w:rsid w:val="00F5512A"/>
    <w:rsid w:val="00F5540A"/>
    <w:rsid w:val="00F55AC3"/>
    <w:rsid w:val="00F55C04"/>
    <w:rsid w:val="00F55D31"/>
    <w:rsid w:val="00F55E58"/>
    <w:rsid w:val="00F55EDB"/>
    <w:rsid w:val="00F560F8"/>
    <w:rsid w:val="00F5625C"/>
    <w:rsid w:val="00F562F4"/>
    <w:rsid w:val="00F56557"/>
    <w:rsid w:val="00F56D91"/>
    <w:rsid w:val="00F56F78"/>
    <w:rsid w:val="00F56FE8"/>
    <w:rsid w:val="00F5747E"/>
    <w:rsid w:val="00F5753D"/>
    <w:rsid w:val="00F57892"/>
    <w:rsid w:val="00F57AD5"/>
    <w:rsid w:val="00F57FE8"/>
    <w:rsid w:val="00F6000D"/>
    <w:rsid w:val="00F602C8"/>
    <w:rsid w:val="00F6035D"/>
    <w:rsid w:val="00F6064C"/>
    <w:rsid w:val="00F6068C"/>
    <w:rsid w:val="00F60782"/>
    <w:rsid w:val="00F60A64"/>
    <w:rsid w:val="00F60A6C"/>
    <w:rsid w:val="00F60AA7"/>
    <w:rsid w:val="00F60B42"/>
    <w:rsid w:val="00F60D8E"/>
    <w:rsid w:val="00F60F39"/>
    <w:rsid w:val="00F61007"/>
    <w:rsid w:val="00F6104B"/>
    <w:rsid w:val="00F610AD"/>
    <w:rsid w:val="00F61368"/>
    <w:rsid w:val="00F61641"/>
    <w:rsid w:val="00F6173C"/>
    <w:rsid w:val="00F618BE"/>
    <w:rsid w:val="00F618DD"/>
    <w:rsid w:val="00F6193C"/>
    <w:rsid w:val="00F619D3"/>
    <w:rsid w:val="00F61AD1"/>
    <w:rsid w:val="00F61F21"/>
    <w:rsid w:val="00F620E7"/>
    <w:rsid w:val="00F62132"/>
    <w:rsid w:val="00F6223D"/>
    <w:rsid w:val="00F623D1"/>
    <w:rsid w:val="00F6249A"/>
    <w:rsid w:val="00F625B4"/>
    <w:rsid w:val="00F626EA"/>
    <w:rsid w:val="00F62888"/>
    <w:rsid w:val="00F62AD2"/>
    <w:rsid w:val="00F62CA9"/>
    <w:rsid w:val="00F62DBE"/>
    <w:rsid w:val="00F6311C"/>
    <w:rsid w:val="00F63478"/>
    <w:rsid w:val="00F634EE"/>
    <w:rsid w:val="00F6357D"/>
    <w:rsid w:val="00F637BF"/>
    <w:rsid w:val="00F63990"/>
    <w:rsid w:val="00F63B9E"/>
    <w:rsid w:val="00F63DE2"/>
    <w:rsid w:val="00F640E6"/>
    <w:rsid w:val="00F641CB"/>
    <w:rsid w:val="00F64389"/>
    <w:rsid w:val="00F643C8"/>
    <w:rsid w:val="00F64B58"/>
    <w:rsid w:val="00F64FDC"/>
    <w:rsid w:val="00F65174"/>
    <w:rsid w:val="00F658F8"/>
    <w:rsid w:val="00F65B22"/>
    <w:rsid w:val="00F65CFE"/>
    <w:rsid w:val="00F66595"/>
    <w:rsid w:val="00F66727"/>
    <w:rsid w:val="00F667E5"/>
    <w:rsid w:val="00F6683B"/>
    <w:rsid w:val="00F66983"/>
    <w:rsid w:val="00F66D23"/>
    <w:rsid w:val="00F66F85"/>
    <w:rsid w:val="00F6718B"/>
    <w:rsid w:val="00F67224"/>
    <w:rsid w:val="00F6747E"/>
    <w:rsid w:val="00F677BF"/>
    <w:rsid w:val="00F67855"/>
    <w:rsid w:val="00F678CE"/>
    <w:rsid w:val="00F67954"/>
    <w:rsid w:val="00F679A4"/>
    <w:rsid w:val="00F679CD"/>
    <w:rsid w:val="00F67F87"/>
    <w:rsid w:val="00F70080"/>
    <w:rsid w:val="00F70109"/>
    <w:rsid w:val="00F70181"/>
    <w:rsid w:val="00F70182"/>
    <w:rsid w:val="00F70324"/>
    <w:rsid w:val="00F70545"/>
    <w:rsid w:val="00F70688"/>
    <w:rsid w:val="00F707AD"/>
    <w:rsid w:val="00F708A5"/>
    <w:rsid w:val="00F70CF7"/>
    <w:rsid w:val="00F70E6B"/>
    <w:rsid w:val="00F70E6E"/>
    <w:rsid w:val="00F71189"/>
    <w:rsid w:val="00F715E7"/>
    <w:rsid w:val="00F71784"/>
    <w:rsid w:val="00F7185C"/>
    <w:rsid w:val="00F718C4"/>
    <w:rsid w:val="00F7199C"/>
    <w:rsid w:val="00F71C85"/>
    <w:rsid w:val="00F71E22"/>
    <w:rsid w:val="00F71F76"/>
    <w:rsid w:val="00F71FAB"/>
    <w:rsid w:val="00F72446"/>
    <w:rsid w:val="00F724F0"/>
    <w:rsid w:val="00F72524"/>
    <w:rsid w:val="00F72908"/>
    <w:rsid w:val="00F72CC3"/>
    <w:rsid w:val="00F72DE2"/>
    <w:rsid w:val="00F72F59"/>
    <w:rsid w:val="00F7303D"/>
    <w:rsid w:val="00F73064"/>
    <w:rsid w:val="00F732B7"/>
    <w:rsid w:val="00F7356A"/>
    <w:rsid w:val="00F736F5"/>
    <w:rsid w:val="00F740D1"/>
    <w:rsid w:val="00F7423A"/>
    <w:rsid w:val="00F743D4"/>
    <w:rsid w:val="00F74C4E"/>
    <w:rsid w:val="00F74CA6"/>
    <w:rsid w:val="00F74DDC"/>
    <w:rsid w:val="00F74E5A"/>
    <w:rsid w:val="00F7534B"/>
    <w:rsid w:val="00F75350"/>
    <w:rsid w:val="00F75C2C"/>
    <w:rsid w:val="00F75C3A"/>
    <w:rsid w:val="00F75E50"/>
    <w:rsid w:val="00F75FEA"/>
    <w:rsid w:val="00F760DA"/>
    <w:rsid w:val="00F7693F"/>
    <w:rsid w:val="00F76C2E"/>
    <w:rsid w:val="00F7700C"/>
    <w:rsid w:val="00F771F6"/>
    <w:rsid w:val="00F773BF"/>
    <w:rsid w:val="00F77DC6"/>
    <w:rsid w:val="00F77DF7"/>
    <w:rsid w:val="00F77E16"/>
    <w:rsid w:val="00F77F0A"/>
    <w:rsid w:val="00F801F0"/>
    <w:rsid w:val="00F80891"/>
    <w:rsid w:val="00F809B3"/>
    <w:rsid w:val="00F809F4"/>
    <w:rsid w:val="00F80C4E"/>
    <w:rsid w:val="00F80DD2"/>
    <w:rsid w:val="00F80E71"/>
    <w:rsid w:val="00F80ECE"/>
    <w:rsid w:val="00F81057"/>
    <w:rsid w:val="00F813C3"/>
    <w:rsid w:val="00F81667"/>
    <w:rsid w:val="00F816EE"/>
    <w:rsid w:val="00F818BD"/>
    <w:rsid w:val="00F81D94"/>
    <w:rsid w:val="00F81E24"/>
    <w:rsid w:val="00F81F80"/>
    <w:rsid w:val="00F82120"/>
    <w:rsid w:val="00F82361"/>
    <w:rsid w:val="00F825FE"/>
    <w:rsid w:val="00F82983"/>
    <w:rsid w:val="00F82B15"/>
    <w:rsid w:val="00F82B1C"/>
    <w:rsid w:val="00F82B8D"/>
    <w:rsid w:val="00F834F2"/>
    <w:rsid w:val="00F836D2"/>
    <w:rsid w:val="00F83778"/>
    <w:rsid w:val="00F83B9C"/>
    <w:rsid w:val="00F83C9A"/>
    <w:rsid w:val="00F83D74"/>
    <w:rsid w:val="00F84040"/>
    <w:rsid w:val="00F840A3"/>
    <w:rsid w:val="00F843EC"/>
    <w:rsid w:val="00F84430"/>
    <w:rsid w:val="00F846B0"/>
    <w:rsid w:val="00F848CA"/>
    <w:rsid w:val="00F84BFF"/>
    <w:rsid w:val="00F84F59"/>
    <w:rsid w:val="00F85210"/>
    <w:rsid w:val="00F85662"/>
    <w:rsid w:val="00F85835"/>
    <w:rsid w:val="00F85993"/>
    <w:rsid w:val="00F859C6"/>
    <w:rsid w:val="00F85C58"/>
    <w:rsid w:val="00F85CD1"/>
    <w:rsid w:val="00F85EC7"/>
    <w:rsid w:val="00F85FA0"/>
    <w:rsid w:val="00F863A8"/>
    <w:rsid w:val="00F866F2"/>
    <w:rsid w:val="00F867DF"/>
    <w:rsid w:val="00F868E2"/>
    <w:rsid w:val="00F868F4"/>
    <w:rsid w:val="00F86A89"/>
    <w:rsid w:val="00F86C5D"/>
    <w:rsid w:val="00F87038"/>
    <w:rsid w:val="00F87046"/>
    <w:rsid w:val="00F870BB"/>
    <w:rsid w:val="00F874AC"/>
    <w:rsid w:val="00F87616"/>
    <w:rsid w:val="00F87974"/>
    <w:rsid w:val="00F87A1F"/>
    <w:rsid w:val="00F87CC9"/>
    <w:rsid w:val="00F87CCE"/>
    <w:rsid w:val="00F87F3D"/>
    <w:rsid w:val="00F9028D"/>
    <w:rsid w:val="00F9031D"/>
    <w:rsid w:val="00F9046C"/>
    <w:rsid w:val="00F90947"/>
    <w:rsid w:val="00F90AD1"/>
    <w:rsid w:val="00F90B38"/>
    <w:rsid w:val="00F90B54"/>
    <w:rsid w:val="00F91035"/>
    <w:rsid w:val="00F913DC"/>
    <w:rsid w:val="00F91915"/>
    <w:rsid w:val="00F9199D"/>
    <w:rsid w:val="00F91A14"/>
    <w:rsid w:val="00F9215F"/>
    <w:rsid w:val="00F922D5"/>
    <w:rsid w:val="00F92AF0"/>
    <w:rsid w:val="00F93066"/>
    <w:rsid w:val="00F93242"/>
    <w:rsid w:val="00F932FA"/>
    <w:rsid w:val="00F9358A"/>
    <w:rsid w:val="00F93ABC"/>
    <w:rsid w:val="00F93AC5"/>
    <w:rsid w:val="00F93B8C"/>
    <w:rsid w:val="00F94101"/>
    <w:rsid w:val="00F94163"/>
    <w:rsid w:val="00F947BA"/>
    <w:rsid w:val="00F94C1B"/>
    <w:rsid w:val="00F94FE2"/>
    <w:rsid w:val="00F952E8"/>
    <w:rsid w:val="00F958F1"/>
    <w:rsid w:val="00F95B86"/>
    <w:rsid w:val="00F96144"/>
    <w:rsid w:val="00F96378"/>
    <w:rsid w:val="00F96715"/>
    <w:rsid w:val="00F967F7"/>
    <w:rsid w:val="00F96893"/>
    <w:rsid w:val="00F971DC"/>
    <w:rsid w:val="00F973D0"/>
    <w:rsid w:val="00F974A6"/>
    <w:rsid w:val="00F9775A"/>
    <w:rsid w:val="00F97B06"/>
    <w:rsid w:val="00F97CBA"/>
    <w:rsid w:val="00F97EE7"/>
    <w:rsid w:val="00FA06FA"/>
    <w:rsid w:val="00FA07F1"/>
    <w:rsid w:val="00FA0865"/>
    <w:rsid w:val="00FA0A78"/>
    <w:rsid w:val="00FA0D66"/>
    <w:rsid w:val="00FA0D8C"/>
    <w:rsid w:val="00FA0F9D"/>
    <w:rsid w:val="00FA1082"/>
    <w:rsid w:val="00FA112E"/>
    <w:rsid w:val="00FA132F"/>
    <w:rsid w:val="00FA138D"/>
    <w:rsid w:val="00FA165C"/>
    <w:rsid w:val="00FA16B4"/>
    <w:rsid w:val="00FA1736"/>
    <w:rsid w:val="00FA1781"/>
    <w:rsid w:val="00FA181F"/>
    <w:rsid w:val="00FA1C45"/>
    <w:rsid w:val="00FA1E19"/>
    <w:rsid w:val="00FA1E2D"/>
    <w:rsid w:val="00FA1E5C"/>
    <w:rsid w:val="00FA1FBC"/>
    <w:rsid w:val="00FA1FFD"/>
    <w:rsid w:val="00FA20CF"/>
    <w:rsid w:val="00FA20E5"/>
    <w:rsid w:val="00FA23E9"/>
    <w:rsid w:val="00FA246B"/>
    <w:rsid w:val="00FA2573"/>
    <w:rsid w:val="00FA2690"/>
    <w:rsid w:val="00FA2956"/>
    <w:rsid w:val="00FA29EB"/>
    <w:rsid w:val="00FA321C"/>
    <w:rsid w:val="00FA35BE"/>
    <w:rsid w:val="00FA373A"/>
    <w:rsid w:val="00FA3F37"/>
    <w:rsid w:val="00FA4169"/>
    <w:rsid w:val="00FA42A1"/>
    <w:rsid w:val="00FA440C"/>
    <w:rsid w:val="00FA447D"/>
    <w:rsid w:val="00FA4490"/>
    <w:rsid w:val="00FA4739"/>
    <w:rsid w:val="00FA4773"/>
    <w:rsid w:val="00FA4FC9"/>
    <w:rsid w:val="00FA52D8"/>
    <w:rsid w:val="00FA554F"/>
    <w:rsid w:val="00FA56F5"/>
    <w:rsid w:val="00FA5A05"/>
    <w:rsid w:val="00FA5B07"/>
    <w:rsid w:val="00FA5BDD"/>
    <w:rsid w:val="00FA5C91"/>
    <w:rsid w:val="00FA61AF"/>
    <w:rsid w:val="00FA67A0"/>
    <w:rsid w:val="00FA69E1"/>
    <w:rsid w:val="00FA6A51"/>
    <w:rsid w:val="00FA6A77"/>
    <w:rsid w:val="00FA6A80"/>
    <w:rsid w:val="00FA6AD0"/>
    <w:rsid w:val="00FA6B96"/>
    <w:rsid w:val="00FA6D56"/>
    <w:rsid w:val="00FA6DB3"/>
    <w:rsid w:val="00FA71AA"/>
    <w:rsid w:val="00FA71F2"/>
    <w:rsid w:val="00FA7359"/>
    <w:rsid w:val="00FA73A2"/>
    <w:rsid w:val="00FA7653"/>
    <w:rsid w:val="00FA76EA"/>
    <w:rsid w:val="00FA789E"/>
    <w:rsid w:val="00FA7E7A"/>
    <w:rsid w:val="00FB009B"/>
    <w:rsid w:val="00FB035D"/>
    <w:rsid w:val="00FB099E"/>
    <w:rsid w:val="00FB0B61"/>
    <w:rsid w:val="00FB0CBC"/>
    <w:rsid w:val="00FB0D83"/>
    <w:rsid w:val="00FB0F14"/>
    <w:rsid w:val="00FB0F94"/>
    <w:rsid w:val="00FB100C"/>
    <w:rsid w:val="00FB10D2"/>
    <w:rsid w:val="00FB119F"/>
    <w:rsid w:val="00FB11EC"/>
    <w:rsid w:val="00FB1612"/>
    <w:rsid w:val="00FB170D"/>
    <w:rsid w:val="00FB1B6D"/>
    <w:rsid w:val="00FB2956"/>
    <w:rsid w:val="00FB2B6A"/>
    <w:rsid w:val="00FB2B90"/>
    <w:rsid w:val="00FB2BF8"/>
    <w:rsid w:val="00FB30B6"/>
    <w:rsid w:val="00FB318D"/>
    <w:rsid w:val="00FB3340"/>
    <w:rsid w:val="00FB3404"/>
    <w:rsid w:val="00FB367B"/>
    <w:rsid w:val="00FB449A"/>
    <w:rsid w:val="00FB4713"/>
    <w:rsid w:val="00FB47B1"/>
    <w:rsid w:val="00FB4A96"/>
    <w:rsid w:val="00FB4AE6"/>
    <w:rsid w:val="00FB4F33"/>
    <w:rsid w:val="00FB515F"/>
    <w:rsid w:val="00FB5654"/>
    <w:rsid w:val="00FB56C1"/>
    <w:rsid w:val="00FB5700"/>
    <w:rsid w:val="00FB5738"/>
    <w:rsid w:val="00FB5799"/>
    <w:rsid w:val="00FB59E1"/>
    <w:rsid w:val="00FB5BEB"/>
    <w:rsid w:val="00FB5C69"/>
    <w:rsid w:val="00FB5CA6"/>
    <w:rsid w:val="00FB5F17"/>
    <w:rsid w:val="00FB620D"/>
    <w:rsid w:val="00FB666D"/>
    <w:rsid w:val="00FB6713"/>
    <w:rsid w:val="00FB67AE"/>
    <w:rsid w:val="00FB689E"/>
    <w:rsid w:val="00FB694F"/>
    <w:rsid w:val="00FB6A2E"/>
    <w:rsid w:val="00FB6F96"/>
    <w:rsid w:val="00FB7060"/>
    <w:rsid w:val="00FB7102"/>
    <w:rsid w:val="00FB737E"/>
    <w:rsid w:val="00FB74D8"/>
    <w:rsid w:val="00FB75D8"/>
    <w:rsid w:val="00FB783C"/>
    <w:rsid w:val="00FB7AA0"/>
    <w:rsid w:val="00FB7B12"/>
    <w:rsid w:val="00FB7FF1"/>
    <w:rsid w:val="00FC01A3"/>
    <w:rsid w:val="00FC0295"/>
    <w:rsid w:val="00FC029E"/>
    <w:rsid w:val="00FC0369"/>
    <w:rsid w:val="00FC03D4"/>
    <w:rsid w:val="00FC0474"/>
    <w:rsid w:val="00FC0615"/>
    <w:rsid w:val="00FC07C8"/>
    <w:rsid w:val="00FC0A25"/>
    <w:rsid w:val="00FC0A4E"/>
    <w:rsid w:val="00FC0AC4"/>
    <w:rsid w:val="00FC0C23"/>
    <w:rsid w:val="00FC118A"/>
    <w:rsid w:val="00FC1226"/>
    <w:rsid w:val="00FC1298"/>
    <w:rsid w:val="00FC1310"/>
    <w:rsid w:val="00FC1451"/>
    <w:rsid w:val="00FC14EC"/>
    <w:rsid w:val="00FC168E"/>
    <w:rsid w:val="00FC1975"/>
    <w:rsid w:val="00FC19A6"/>
    <w:rsid w:val="00FC1B0A"/>
    <w:rsid w:val="00FC1B4D"/>
    <w:rsid w:val="00FC1E90"/>
    <w:rsid w:val="00FC1F79"/>
    <w:rsid w:val="00FC1F85"/>
    <w:rsid w:val="00FC20AF"/>
    <w:rsid w:val="00FC25C1"/>
    <w:rsid w:val="00FC2BAC"/>
    <w:rsid w:val="00FC2C10"/>
    <w:rsid w:val="00FC2E26"/>
    <w:rsid w:val="00FC34E5"/>
    <w:rsid w:val="00FC36A2"/>
    <w:rsid w:val="00FC3785"/>
    <w:rsid w:val="00FC3E9D"/>
    <w:rsid w:val="00FC401F"/>
    <w:rsid w:val="00FC41AE"/>
    <w:rsid w:val="00FC43B9"/>
    <w:rsid w:val="00FC47DC"/>
    <w:rsid w:val="00FC48BC"/>
    <w:rsid w:val="00FC49B7"/>
    <w:rsid w:val="00FC4BF0"/>
    <w:rsid w:val="00FC4C62"/>
    <w:rsid w:val="00FC4C93"/>
    <w:rsid w:val="00FC4EE5"/>
    <w:rsid w:val="00FC4F0D"/>
    <w:rsid w:val="00FC52B3"/>
    <w:rsid w:val="00FC5586"/>
    <w:rsid w:val="00FC5DAD"/>
    <w:rsid w:val="00FC5F4F"/>
    <w:rsid w:val="00FC5F9E"/>
    <w:rsid w:val="00FC6100"/>
    <w:rsid w:val="00FC61BA"/>
    <w:rsid w:val="00FC620A"/>
    <w:rsid w:val="00FC622D"/>
    <w:rsid w:val="00FC6238"/>
    <w:rsid w:val="00FC624F"/>
    <w:rsid w:val="00FC6770"/>
    <w:rsid w:val="00FC67B0"/>
    <w:rsid w:val="00FC6987"/>
    <w:rsid w:val="00FC6998"/>
    <w:rsid w:val="00FC6EC4"/>
    <w:rsid w:val="00FC6F58"/>
    <w:rsid w:val="00FC70B5"/>
    <w:rsid w:val="00FC721C"/>
    <w:rsid w:val="00FC7443"/>
    <w:rsid w:val="00FC79CC"/>
    <w:rsid w:val="00FC7CCD"/>
    <w:rsid w:val="00FC7FF7"/>
    <w:rsid w:val="00FD038F"/>
    <w:rsid w:val="00FD039A"/>
    <w:rsid w:val="00FD0679"/>
    <w:rsid w:val="00FD06F0"/>
    <w:rsid w:val="00FD0B53"/>
    <w:rsid w:val="00FD11BB"/>
    <w:rsid w:val="00FD11C7"/>
    <w:rsid w:val="00FD15EB"/>
    <w:rsid w:val="00FD1668"/>
    <w:rsid w:val="00FD183A"/>
    <w:rsid w:val="00FD18E0"/>
    <w:rsid w:val="00FD197C"/>
    <w:rsid w:val="00FD1A39"/>
    <w:rsid w:val="00FD1AA5"/>
    <w:rsid w:val="00FD1B14"/>
    <w:rsid w:val="00FD1BDF"/>
    <w:rsid w:val="00FD1DE2"/>
    <w:rsid w:val="00FD1DE6"/>
    <w:rsid w:val="00FD1F1F"/>
    <w:rsid w:val="00FD1FDF"/>
    <w:rsid w:val="00FD2026"/>
    <w:rsid w:val="00FD209D"/>
    <w:rsid w:val="00FD2151"/>
    <w:rsid w:val="00FD23B1"/>
    <w:rsid w:val="00FD2432"/>
    <w:rsid w:val="00FD24F4"/>
    <w:rsid w:val="00FD28F0"/>
    <w:rsid w:val="00FD2A50"/>
    <w:rsid w:val="00FD2B73"/>
    <w:rsid w:val="00FD2E05"/>
    <w:rsid w:val="00FD2EC3"/>
    <w:rsid w:val="00FD2FC0"/>
    <w:rsid w:val="00FD349F"/>
    <w:rsid w:val="00FD36A1"/>
    <w:rsid w:val="00FD3978"/>
    <w:rsid w:val="00FD3A1A"/>
    <w:rsid w:val="00FD3DAA"/>
    <w:rsid w:val="00FD3DDE"/>
    <w:rsid w:val="00FD3F6D"/>
    <w:rsid w:val="00FD416D"/>
    <w:rsid w:val="00FD44AC"/>
    <w:rsid w:val="00FD4702"/>
    <w:rsid w:val="00FD4A3B"/>
    <w:rsid w:val="00FD4C6B"/>
    <w:rsid w:val="00FD5136"/>
    <w:rsid w:val="00FD55C0"/>
    <w:rsid w:val="00FD5615"/>
    <w:rsid w:val="00FD58B5"/>
    <w:rsid w:val="00FD5931"/>
    <w:rsid w:val="00FD594A"/>
    <w:rsid w:val="00FD5D54"/>
    <w:rsid w:val="00FD6163"/>
    <w:rsid w:val="00FD6185"/>
    <w:rsid w:val="00FD6361"/>
    <w:rsid w:val="00FD6674"/>
    <w:rsid w:val="00FD67E8"/>
    <w:rsid w:val="00FD6CC0"/>
    <w:rsid w:val="00FD6EBE"/>
    <w:rsid w:val="00FD6EC1"/>
    <w:rsid w:val="00FD6EDD"/>
    <w:rsid w:val="00FD7064"/>
    <w:rsid w:val="00FD7067"/>
    <w:rsid w:val="00FD7363"/>
    <w:rsid w:val="00FD7416"/>
    <w:rsid w:val="00FD7731"/>
    <w:rsid w:val="00FD77F5"/>
    <w:rsid w:val="00FD78AF"/>
    <w:rsid w:val="00FD7F51"/>
    <w:rsid w:val="00FE001D"/>
    <w:rsid w:val="00FE0274"/>
    <w:rsid w:val="00FE02CA"/>
    <w:rsid w:val="00FE04F5"/>
    <w:rsid w:val="00FE1047"/>
    <w:rsid w:val="00FE11C1"/>
    <w:rsid w:val="00FE1332"/>
    <w:rsid w:val="00FE187A"/>
    <w:rsid w:val="00FE19AC"/>
    <w:rsid w:val="00FE1B51"/>
    <w:rsid w:val="00FE1D34"/>
    <w:rsid w:val="00FE1DD8"/>
    <w:rsid w:val="00FE1DEC"/>
    <w:rsid w:val="00FE1E92"/>
    <w:rsid w:val="00FE2175"/>
    <w:rsid w:val="00FE24D8"/>
    <w:rsid w:val="00FE24F2"/>
    <w:rsid w:val="00FE2652"/>
    <w:rsid w:val="00FE274B"/>
    <w:rsid w:val="00FE2818"/>
    <w:rsid w:val="00FE2820"/>
    <w:rsid w:val="00FE2C0B"/>
    <w:rsid w:val="00FE30E5"/>
    <w:rsid w:val="00FE3346"/>
    <w:rsid w:val="00FE3498"/>
    <w:rsid w:val="00FE3E82"/>
    <w:rsid w:val="00FE3F99"/>
    <w:rsid w:val="00FE41FB"/>
    <w:rsid w:val="00FE446C"/>
    <w:rsid w:val="00FE45AA"/>
    <w:rsid w:val="00FE4777"/>
    <w:rsid w:val="00FE4ACF"/>
    <w:rsid w:val="00FE4EA7"/>
    <w:rsid w:val="00FE5235"/>
    <w:rsid w:val="00FE53D4"/>
    <w:rsid w:val="00FE5776"/>
    <w:rsid w:val="00FE59A7"/>
    <w:rsid w:val="00FE5DF2"/>
    <w:rsid w:val="00FE5F62"/>
    <w:rsid w:val="00FE6087"/>
    <w:rsid w:val="00FE60F5"/>
    <w:rsid w:val="00FE624F"/>
    <w:rsid w:val="00FE67DC"/>
    <w:rsid w:val="00FE68C8"/>
    <w:rsid w:val="00FE69BB"/>
    <w:rsid w:val="00FE69DE"/>
    <w:rsid w:val="00FE6A28"/>
    <w:rsid w:val="00FE6E07"/>
    <w:rsid w:val="00FE72DF"/>
    <w:rsid w:val="00FE765C"/>
    <w:rsid w:val="00FE78EE"/>
    <w:rsid w:val="00FE7999"/>
    <w:rsid w:val="00FE7D73"/>
    <w:rsid w:val="00FF01D0"/>
    <w:rsid w:val="00FF047E"/>
    <w:rsid w:val="00FF078B"/>
    <w:rsid w:val="00FF07E6"/>
    <w:rsid w:val="00FF08EF"/>
    <w:rsid w:val="00FF0EE2"/>
    <w:rsid w:val="00FF0FC7"/>
    <w:rsid w:val="00FF0FEB"/>
    <w:rsid w:val="00FF1084"/>
    <w:rsid w:val="00FF10F1"/>
    <w:rsid w:val="00FF11B8"/>
    <w:rsid w:val="00FF126F"/>
    <w:rsid w:val="00FF1A91"/>
    <w:rsid w:val="00FF1B50"/>
    <w:rsid w:val="00FF1D45"/>
    <w:rsid w:val="00FF1E21"/>
    <w:rsid w:val="00FF1E4E"/>
    <w:rsid w:val="00FF22D4"/>
    <w:rsid w:val="00FF2843"/>
    <w:rsid w:val="00FF29A0"/>
    <w:rsid w:val="00FF29D1"/>
    <w:rsid w:val="00FF2A2E"/>
    <w:rsid w:val="00FF2E99"/>
    <w:rsid w:val="00FF3130"/>
    <w:rsid w:val="00FF347A"/>
    <w:rsid w:val="00FF34B3"/>
    <w:rsid w:val="00FF34E0"/>
    <w:rsid w:val="00FF3620"/>
    <w:rsid w:val="00FF39E1"/>
    <w:rsid w:val="00FF3DC2"/>
    <w:rsid w:val="00FF3FEA"/>
    <w:rsid w:val="00FF46A9"/>
    <w:rsid w:val="00FF471F"/>
    <w:rsid w:val="00FF4786"/>
    <w:rsid w:val="00FF4813"/>
    <w:rsid w:val="00FF4923"/>
    <w:rsid w:val="00FF4C6A"/>
    <w:rsid w:val="00FF4E72"/>
    <w:rsid w:val="00FF4E77"/>
    <w:rsid w:val="00FF4F03"/>
    <w:rsid w:val="00FF52EA"/>
    <w:rsid w:val="00FF533E"/>
    <w:rsid w:val="00FF55E8"/>
    <w:rsid w:val="00FF56B9"/>
    <w:rsid w:val="00FF5796"/>
    <w:rsid w:val="00FF587B"/>
    <w:rsid w:val="00FF5886"/>
    <w:rsid w:val="00FF5896"/>
    <w:rsid w:val="00FF5BF4"/>
    <w:rsid w:val="00FF5DB2"/>
    <w:rsid w:val="00FF5DDB"/>
    <w:rsid w:val="00FF5DE3"/>
    <w:rsid w:val="00FF666F"/>
    <w:rsid w:val="00FF67C1"/>
    <w:rsid w:val="00FF6C73"/>
    <w:rsid w:val="00FF72B0"/>
    <w:rsid w:val="00FF7302"/>
    <w:rsid w:val="00FF7337"/>
    <w:rsid w:val="00FF7E9F"/>
    <w:rsid w:val="02232374"/>
    <w:rsid w:val="026E35CA"/>
    <w:rsid w:val="02C092BF"/>
    <w:rsid w:val="02E59E5B"/>
    <w:rsid w:val="03E41B0C"/>
    <w:rsid w:val="09746130"/>
    <w:rsid w:val="0B0D016E"/>
    <w:rsid w:val="0B9D8866"/>
    <w:rsid w:val="0F011F6D"/>
    <w:rsid w:val="11B0BE62"/>
    <w:rsid w:val="1583C334"/>
    <w:rsid w:val="173961A5"/>
    <w:rsid w:val="1A98286C"/>
    <w:rsid w:val="1D3948AF"/>
    <w:rsid w:val="1F9484F0"/>
    <w:rsid w:val="21014506"/>
    <w:rsid w:val="21530F04"/>
    <w:rsid w:val="2458BD21"/>
    <w:rsid w:val="24CF880F"/>
    <w:rsid w:val="290BBB7B"/>
    <w:rsid w:val="2A8DB1F6"/>
    <w:rsid w:val="2DF165CD"/>
    <w:rsid w:val="2E37EC40"/>
    <w:rsid w:val="2F551DD9"/>
    <w:rsid w:val="3237963E"/>
    <w:rsid w:val="3243C2C4"/>
    <w:rsid w:val="347EC206"/>
    <w:rsid w:val="34900F66"/>
    <w:rsid w:val="34C8EA69"/>
    <w:rsid w:val="36C8B642"/>
    <w:rsid w:val="3728636F"/>
    <w:rsid w:val="3811361A"/>
    <w:rsid w:val="38A588E4"/>
    <w:rsid w:val="3A2C0098"/>
    <w:rsid w:val="3EB008FE"/>
    <w:rsid w:val="3F237B7A"/>
    <w:rsid w:val="439B9EBB"/>
    <w:rsid w:val="44D70987"/>
    <w:rsid w:val="450439DA"/>
    <w:rsid w:val="45F2A610"/>
    <w:rsid w:val="46307E81"/>
    <w:rsid w:val="46EAF577"/>
    <w:rsid w:val="47CFB733"/>
    <w:rsid w:val="48217B71"/>
    <w:rsid w:val="4893AEF1"/>
    <w:rsid w:val="4A75D079"/>
    <w:rsid w:val="4EAC1E64"/>
    <w:rsid w:val="4FDAE587"/>
    <w:rsid w:val="51BE1726"/>
    <w:rsid w:val="55DC0E81"/>
    <w:rsid w:val="5A1AE1BA"/>
    <w:rsid w:val="5A574D7D"/>
    <w:rsid w:val="5AC8695D"/>
    <w:rsid w:val="5B6A66BA"/>
    <w:rsid w:val="5E284ECD"/>
    <w:rsid w:val="5E7E815C"/>
    <w:rsid w:val="5EE97770"/>
    <w:rsid w:val="62EF288C"/>
    <w:rsid w:val="641AE045"/>
    <w:rsid w:val="652C9F93"/>
    <w:rsid w:val="674A2EDA"/>
    <w:rsid w:val="67C2D908"/>
    <w:rsid w:val="692A9183"/>
    <w:rsid w:val="6D0E606B"/>
    <w:rsid w:val="6D38EACB"/>
    <w:rsid w:val="6E3DA76B"/>
    <w:rsid w:val="6FCB4016"/>
    <w:rsid w:val="711AFF1B"/>
    <w:rsid w:val="71E23C75"/>
    <w:rsid w:val="7630C8E4"/>
    <w:rsid w:val="7A703F46"/>
    <w:rsid w:val="7C608C33"/>
    <w:rsid w:val="7D19F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8C673"/>
  <w15:docId w15:val="{9A7F3C61-1946-4475-8286-742B8AA8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E7D"/>
  </w:style>
  <w:style w:type="paragraph" w:styleId="Ttulo1">
    <w:name w:val="heading 1"/>
    <w:aliases w:val="«H1 Título»"/>
    <w:basedOn w:val="Normal"/>
    <w:next w:val="Normal"/>
    <w:link w:val="Ttulo1Char"/>
    <w:uiPriority w:val="9"/>
    <w:qFormat/>
    <w:rsid w:val="00245826"/>
    <w:pPr>
      <w:keepNext/>
      <w:ind w:hanging="426"/>
      <w:jc w:val="both"/>
      <w:outlineLvl w:val="0"/>
    </w:pPr>
    <w:rPr>
      <w:rFonts w:ascii="Arial" w:hAnsi="Arial" w:cs="Arial"/>
      <w:b/>
      <w:bCs/>
      <w:sz w:val="24"/>
      <w:szCs w:val="24"/>
      <w:lang w:val="pt-PT"/>
    </w:rPr>
  </w:style>
  <w:style w:type="paragraph" w:styleId="Ttulo2">
    <w:name w:val="heading 2"/>
    <w:aliases w:val="«H2 Subtítulo»"/>
    <w:basedOn w:val="Normal"/>
    <w:next w:val="Normal"/>
    <w:qFormat/>
    <w:rsid w:val="00245826"/>
    <w:pPr>
      <w:keepNext/>
      <w:jc w:val="center"/>
      <w:outlineLvl w:val="1"/>
    </w:pPr>
    <w:rPr>
      <w:rFonts w:ascii="Arial" w:hAnsi="Arial" w:cs="Arial"/>
      <w:sz w:val="24"/>
      <w:szCs w:val="24"/>
      <w:lang w:val="pt-PT"/>
    </w:rPr>
  </w:style>
  <w:style w:type="paragraph" w:styleId="Ttulo3">
    <w:name w:val="heading 3"/>
    <w:aliases w:val="«H3 Intertítulos»"/>
    <w:basedOn w:val="Normal"/>
    <w:next w:val="Normal"/>
    <w:link w:val="Ttulo3Char"/>
    <w:qFormat/>
    <w:rsid w:val="00245826"/>
    <w:pPr>
      <w:keepNext/>
      <w:jc w:val="center"/>
      <w:outlineLvl w:val="2"/>
    </w:pPr>
    <w:rPr>
      <w:color w:val="000000"/>
      <w:sz w:val="24"/>
      <w:szCs w:val="24"/>
    </w:rPr>
  </w:style>
  <w:style w:type="paragraph" w:styleId="Ttulo4">
    <w:name w:val="heading 4"/>
    <w:aliases w:val="«H4 Intertítulo»"/>
    <w:basedOn w:val="Normal"/>
    <w:next w:val="Normal"/>
    <w:link w:val="Ttulo4Char"/>
    <w:qFormat/>
    <w:rsid w:val="00245826"/>
    <w:pPr>
      <w:keepNext/>
      <w:ind w:hanging="450"/>
      <w:jc w:val="both"/>
      <w:outlineLvl w:val="3"/>
    </w:pPr>
    <w:rPr>
      <w:rFonts w:ascii="Arial" w:hAnsi="Arial" w:cs="Arial"/>
      <w:b/>
      <w:bCs/>
      <w:sz w:val="24"/>
      <w:szCs w:val="24"/>
      <w:lang w:val="pt-PT"/>
    </w:rPr>
  </w:style>
  <w:style w:type="paragraph" w:styleId="Ttulo5">
    <w:name w:val="heading 5"/>
    <w:aliases w:val="«H5 Intertítulo»"/>
    <w:basedOn w:val="Normal"/>
    <w:next w:val="Normal"/>
    <w:link w:val="Ttulo5Char"/>
    <w:qFormat/>
    <w:rsid w:val="00245826"/>
    <w:pPr>
      <w:keepNext/>
      <w:keepLines/>
      <w:spacing w:before="200" w:line="276" w:lineRule="auto"/>
      <w:outlineLvl w:val="4"/>
    </w:pPr>
    <w:rPr>
      <w:rFonts w:ascii="Cambria" w:hAnsi="Cambria"/>
      <w:sz w:val="22"/>
      <w:szCs w:val="22"/>
      <w:lang w:eastAsia="en-US"/>
    </w:rPr>
  </w:style>
  <w:style w:type="paragraph" w:styleId="Ttulo6">
    <w:name w:val="heading 6"/>
    <w:aliases w:val="«Texto Corporate»"/>
    <w:basedOn w:val="Normal"/>
    <w:next w:val="Normal"/>
    <w:qFormat/>
    <w:rsid w:val="00245826"/>
    <w:pPr>
      <w:keepNext/>
      <w:keepLines/>
      <w:spacing w:before="200" w:line="276" w:lineRule="auto"/>
      <w:outlineLvl w:val="5"/>
    </w:pPr>
    <w:rPr>
      <w:rFonts w:ascii="Cambria" w:hAnsi="Cambria"/>
      <w:i/>
      <w:iCs/>
      <w:sz w:val="22"/>
      <w:szCs w:val="22"/>
      <w:lang w:eastAsia="en-US"/>
    </w:rPr>
  </w:style>
  <w:style w:type="paragraph" w:styleId="Ttulo7">
    <w:name w:val="heading 7"/>
    <w:basedOn w:val="Normal"/>
    <w:next w:val="Normal"/>
    <w:link w:val="Ttulo7Char"/>
    <w:uiPriority w:val="99"/>
    <w:qFormat/>
    <w:rsid w:val="00245826"/>
    <w:pPr>
      <w:keepNext/>
      <w:ind w:left="-97"/>
      <w:jc w:val="center"/>
      <w:outlineLvl w:val="6"/>
    </w:pPr>
    <w:rPr>
      <w:b/>
      <w:bCs/>
    </w:rPr>
  </w:style>
  <w:style w:type="paragraph" w:styleId="Ttulo8">
    <w:name w:val="heading 8"/>
    <w:basedOn w:val="Normal"/>
    <w:next w:val="Normal"/>
    <w:link w:val="Ttulo8Char"/>
    <w:uiPriority w:val="99"/>
    <w:qFormat/>
    <w:rsid w:val="00245826"/>
    <w:pPr>
      <w:keepNext/>
      <w:outlineLvl w:val="7"/>
    </w:pPr>
    <w:rPr>
      <w:rFonts w:ascii="Arial" w:hAnsi="Arial" w:cs="Arial"/>
      <w:b/>
      <w:bCs/>
      <w:sz w:val="24"/>
      <w:szCs w:val="24"/>
      <w:lang w:val="pt-PT"/>
    </w:rPr>
  </w:style>
  <w:style w:type="paragraph" w:styleId="Ttulo9">
    <w:name w:val="heading 9"/>
    <w:basedOn w:val="Normal"/>
    <w:next w:val="Normal"/>
    <w:link w:val="Ttulo9Char"/>
    <w:uiPriority w:val="99"/>
    <w:qFormat/>
    <w:rsid w:val="00245826"/>
    <w:pPr>
      <w:keepNext/>
      <w:ind w:left="-178"/>
      <w:jc w:val="center"/>
      <w:outlineLvl w:val="8"/>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eading1Char">
    <w:name w:val="Heading 1 Char"/>
    <w:aliases w:val="«H1 Título» Char,Título 1 Char1"/>
    <w:rsid w:val="00245826"/>
    <w:rPr>
      <w:rFonts w:ascii="Arial" w:hAnsi="Arial" w:cs="Arial"/>
      <w:b/>
      <w:bCs/>
      <w:sz w:val="20"/>
      <w:szCs w:val="20"/>
      <w:lang w:val="pt-PT" w:eastAsia="pt-BR"/>
    </w:rPr>
  </w:style>
  <w:style w:type="character" w:customStyle="1" w:styleId="Heading2Char">
    <w:name w:val="Heading 2 Char"/>
    <w:aliases w:val="«H2 Subtítulo» Char,Título 2 Char1"/>
    <w:rsid w:val="00245826"/>
    <w:rPr>
      <w:rFonts w:ascii="Arial" w:hAnsi="Arial" w:cs="Arial"/>
      <w:sz w:val="20"/>
      <w:szCs w:val="20"/>
      <w:lang w:val="pt-PT" w:eastAsia="pt-BR"/>
    </w:rPr>
  </w:style>
  <w:style w:type="character" w:customStyle="1" w:styleId="Heading3Char">
    <w:name w:val="Heading 3 Char"/>
    <w:aliases w:val="«H3 Intertítulos» Char,Título 3 Char1"/>
    <w:rsid w:val="00245826"/>
    <w:rPr>
      <w:rFonts w:ascii="Times New Roman" w:hAnsi="Times New Roman" w:cs="Times New Roman"/>
      <w:snapToGrid w:val="0"/>
      <w:color w:val="000000"/>
      <w:sz w:val="20"/>
      <w:szCs w:val="20"/>
      <w:lang w:val="pt-BR" w:eastAsia="pt-BR"/>
    </w:rPr>
  </w:style>
  <w:style w:type="character" w:customStyle="1" w:styleId="Heading4Char">
    <w:name w:val="Heading 4 Char"/>
    <w:aliases w:val="«H4 Intertítulo» Char,Título 4 Char1"/>
    <w:rsid w:val="00245826"/>
    <w:rPr>
      <w:rFonts w:ascii="Arial" w:hAnsi="Arial" w:cs="Arial"/>
      <w:b/>
      <w:bCs/>
      <w:sz w:val="20"/>
      <w:szCs w:val="20"/>
      <w:lang w:val="pt-PT" w:eastAsia="pt-BR"/>
    </w:rPr>
  </w:style>
  <w:style w:type="character" w:customStyle="1" w:styleId="Heading5Char">
    <w:name w:val="Heading 5 Char"/>
    <w:aliases w:val="«H5 Intertítulo» Char,Título 5 Char1"/>
    <w:rsid w:val="00245826"/>
    <w:rPr>
      <w:rFonts w:ascii="Cambria" w:hAnsi="Cambria" w:cs="Cambria"/>
      <w:color w:val="auto"/>
      <w:lang w:val="pt-BR"/>
    </w:rPr>
  </w:style>
  <w:style w:type="character" w:customStyle="1" w:styleId="Heading6Char">
    <w:name w:val="Heading 6 Char"/>
    <w:aliases w:val="«Texto Corporate» Char,Título 6 Char1"/>
    <w:rsid w:val="00245826"/>
    <w:rPr>
      <w:rFonts w:ascii="Cambria" w:hAnsi="Cambria" w:cs="Cambria"/>
      <w:i/>
      <w:iCs/>
      <w:color w:val="auto"/>
      <w:lang w:val="pt-BR"/>
    </w:rPr>
  </w:style>
  <w:style w:type="character" w:customStyle="1" w:styleId="Heading7Char">
    <w:name w:val="Heading 7 Char"/>
    <w:rsid w:val="00245826"/>
    <w:rPr>
      <w:rFonts w:ascii="Times New Roman" w:hAnsi="Times New Roman" w:cs="Times New Roman"/>
      <w:b/>
      <w:bCs/>
      <w:sz w:val="20"/>
      <w:szCs w:val="20"/>
      <w:lang w:val="pt-BR" w:eastAsia="pt-BR"/>
    </w:rPr>
  </w:style>
  <w:style w:type="character" w:customStyle="1" w:styleId="Heading8Char">
    <w:name w:val="Heading 8 Char"/>
    <w:rsid w:val="00245826"/>
    <w:rPr>
      <w:rFonts w:ascii="Arial" w:hAnsi="Arial" w:cs="Arial"/>
      <w:b/>
      <w:bCs/>
      <w:sz w:val="20"/>
      <w:szCs w:val="20"/>
      <w:lang w:val="pt-PT" w:eastAsia="pt-BR"/>
    </w:rPr>
  </w:style>
  <w:style w:type="character" w:customStyle="1" w:styleId="Heading9Char">
    <w:name w:val="Heading 9 Char"/>
    <w:rsid w:val="00245826"/>
    <w:rPr>
      <w:rFonts w:ascii="Times New Roman" w:hAnsi="Times New Roman" w:cs="Times New Roman"/>
      <w:b/>
      <w:bCs/>
      <w:sz w:val="20"/>
      <w:szCs w:val="20"/>
      <w:lang w:val="pt-BR" w:eastAsia="pt-BR"/>
    </w:rPr>
  </w:style>
  <w:style w:type="paragraph" w:styleId="Cabealho">
    <w:name w:val="header"/>
    <w:basedOn w:val="Normal"/>
    <w:uiPriority w:val="99"/>
    <w:rsid w:val="00245826"/>
    <w:pPr>
      <w:tabs>
        <w:tab w:val="center" w:pos="4419"/>
        <w:tab w:val="right" w:pos="8838"/>
      </w:tabs>
    </w:pPr>
  </w:style>
  <w:style w:type="character" w:customStyle="1" w:styleId="HeaderChar">
    <w:name w:val="Header Char"/>
    <w:uiPriority w:val="99"/>
    <w:rsid w:val="00245826"/>
    <w:rPr>
      <w:rFonts w:ascii="Times New Roman" w:hAnsi="Times New Roman" w:cs="Times New Roman"/>
      <w:sz w:val="20"/>
      <w:szCs w:val="20"/>
      <w:lang w:val="pt-BR" w:eastAsia="pt-BR"/>
    </w:rPr>
  </w:style>
  <w:style w:type="paragraph" w:customStyle="1" w:styleId="BodyTextIndent1">
    <w:name w:val="Body Text Indent1"/>
    <w:basedOn w:val="Normal"/>
    <w:uiPriority w:val="99"/>
    <w:rsid w:val="00245826"/>
    <w:rPr>
      <w:sz w:val="24"/>
      <w:szCs w:val="24"/>
    </w:rPr>
  </w:style>
  <w:style w:type="character" w:customStyle="1" w:styleId="BodyTextIndentChar">
    <w:name w:val="Body Text Indent Char"/>
    <w:rsid w:val="00245826"/>
    <w:rPr>
      <w:rFonts w:ascii="Times New Roman" w:hAnsi="Times New Roman" w:cs="Times New Roman"/>
      <w:sz w:val="20"/>
      <w:szCs w:val="20"/>
      <w:lang w:val="pt-BR" w:eastAsia="pt-BR"/>
    </w:rPr>
  </w:style>
  <w:style w:type="paragraph" w:customStyle="1" w:styleId="17TEXTOcorpojustificado">
    <w:name w:val="17. «TEXTO» corpo justificado"/>
    <w:basedOn w:val="Normal"/>
    <w:uiPriority w:val="99"/>
    <w:rsid w:val="00245826"/>
    <w:pPr>
      <w:spacing w:line="260" w:lineRule="atLeast"/>
      <w:jc w:val="both"/>
    </w:pPr>
    <w:rPr>
      <w:rFonts w:ascii="Times" w:hAnsi="Times" w:cs="Times"/>
      <w:sz w:val="22"/>
      <w:szCs w:val="22"/>
    </w:rPr>
  </w:style>
  <w:style w:type="paragraph" w:styleId="Recuodecorpodetexto2">
    <w:name w:val="Body Text Indent 2"/>
    <w:basedOn w:val="Normal"/>
    <w:link w:val="Recuodecorpodetexto2Char"/>
    <w:uiPriority w:val="99"/>
    <w:semiHidden/>
    <w:rsid w:val="00245826"/>
    <w:pPr>
      <w:ind w:left="426"/>
    </w:pPr>
    <w:rPr>
      <w:sz w:val="24"/>
      <w:szCs w:val="24"/>
      <w:lang w:val="pt-PT"/>
    </w:rPr>
  </w:style>
  <w:style w:type="character" w:customStyle="1" w:styleId="BodyTextIndent2Char">
    <w:name w:val="Body Text Indent 2 Char"/>
    <w:rsid w:val="00245826"/>
    <w:rPr>
      <w:rFonts w:ascii="Times New Roman" w:hAnsi="Times New Roman" w:cs="Times New Roman"/>
      <w:sz w:val="20"/>
      <w:szCs w:val="20"/>
      <w:lang w:val="pt-PT" w:eastAsia="pt-BR"/>
    </w:rPr>
  </w:style>
  <w:style w:type="paragraph" w:styleId="Corpodetexto">
    <w:name w:val="Body Text"/>
    <w:basedOn w:val="Normal"/>
    <w:link w:val="CorpodetextoChar"/>
    <w:uiPriority w:val="99"/>
    <w:semiHidden/>
    <w:rsid w:val="00245826"/>
    <w:pPr>
      <w:tabs>
        <w:tab w:val="left" w:pos="709"/>
      </w:tabs>
      <w:jc w:val="both"/>
    </w:pPr>
    <w:rPr>
      <w:rFonts w:ascii="Arial" w:hAnsi="Arial" w:cs="Arial"/>
      <w:sz w:val="22"/>
      <w:szCs w:val="22"/>
      <w:lang w:val="pt-PT"/>
    </w:rPr>
  </w:style>
  <w:style w:type="character" w:customStyle="1" w:styleId="BodyTextChar">
    <w:name w:val="Body Text Char"/>
    <w:rsid w:val="00245826"/>
    <w:rPr>
      <w:rFonts w:ascii="Arial" w:hAnsi="Arial" w:cs="Arial"/>
      <w:sz w:val="20"/>
      <w:szCs w:val="20"/>
      <w:lang w:val="pt-PT" w:eastAsia="pt-BR"/>
    </w:rPr>
  </w:style>
  <w:style w:type="paragraph" w:customStyle="1" w:styleId="a007-NPBB12">
    <w:name w:val="a007 - NPBB12"/>
    <w:uiPriority w:val="99"/>
    <w:rsid w:val="00245826"/>
    <w:pPr>
      <w:tabs>
        <w:tab w:val="left" w:pos="-749"/>
        <w:tab w:val="left" w:pos="0"/>
        <w:tab w:val="left" w:pos="360"/>
        <w:tab w:val="left" w:pos="576"/>
        <w:tab w:val="left" w:pos="864"/>
        <w:tab w:val="left" w:pos="1152"/>
        <w:tab w:val="left" w:pos="1440"/>
        <w:tab w:val="left" w:pos="1728"/>
        <w:tab w:val="left" w:pos="4666"/>
        <w:tab w:val="decimal" w:pos="5890"/>
        <w:tab w:val="left" w:pos="6264"/>
        <w:tab w:val="decimal" w:pos="7488"/>
        <w:tab w:val="left" w:pos="7848"/>
        <w:tab w:val="decimal" w:pos="9054"/>
      </w:tabs>
      <w:suppressAutoHyphens/>
      <w:spacing w:line="228" w:lineRule="auto"/>
    </w:pPr>
    <w:rPr>
      <w:rFonts w:ascii="Arial" w:hAnsi="Arial" w:cs="Arial"/>
      <w:sz w:val="24"/>
      <w:szCs w:val="24"/>
      <w:lang w:val="en-US"/>
    </w:rPr>
  </w:style>
  <w:style w:type="paragraph" w:customStyle="1" w:styleId="Basedecabealho">
    <w:name w:val="Base de cabeçalho"/>
    <w:basedOn w:val="Normal"/>
    <w:uiPriority w:val="99"/>
    <w:rsid w:val="00245826"/>
    <w:pPr>
      <w:jc w:val="both"/>
    </w:pPr>
    <w:rPr>
      <w:rFonts w:ascii="Arial" w:hAnsi="Arial" w:cs="Arial"/>
      <w:b/>
      <w:bCs/>
      <w:sz w:val="24"/>
      <w:szCs w:val="24"/>
      <w:lang w:val="pt-PT"/>
    </w:rPr>
  </w:style>
  <w:style w:type="paragraph" w:styleId="Textodecomentrio">
    <w:name w:val="annotation text"/>
    <w:basedOn w:val="Normal"/>
    <w:link w:val="TextodecomentrioChar1"/>
    <w:uiPriority w:val="99"/>
    <w:rsid w:val="00245826"/>
  </w:style>
  <w:style w:type="character" w:customStyle="1" w:styleId="CommentTextChar">
    <w:name w:val="Comment Text Char"/>
    <w:rsid w:val="00245826"/>
    <w:rPr>
      <w:rFonts w:ascii="Times New Roman" w:hAnsi="Times New Roman" w:cs="Times New Roman"/>
      <w:sz w:val="20"/>
      <w:szCs w:val="20"/>
      <w:lang w:val="pt-BR" w:eastAsia="pt-BR"/>
    </w:rPr>
  </w:style>
  <w:style w:type="paragraph" w:styleId="Recuodecorpodetexto3">
    <w:name w:val="Body Text Indent 3"/>
    <w:basedOn w:val="Normal"/>
    <w:link w:val="Recuodecorpodetexto3Char"/>
    <w:uiPriority w:val="99"/>
    <w:semiHidden/>
    <w:rsid w:val="00245826"/>
    <w:pPr>
      <w:ind w:firstLine="567"/>
      <w:jc w:val="both"/>
    </w:pPr>
    <w:rPr>
      <w:rFonts w:ascii="Arial" w:hAnsi="Arial" w:cs="Arial"/>
      <w:sz w:val="22"/>
      <w:szCs w:val="22"/>
      <w:lang w:val="pt-PT"/>
    </w:rPr>
  </w:style>
  <w:style w:type="character" w:customStyle="1" w:styleId="BodyTextIndent3Char">
    <w:name w:val="Body Text Indent 3 Char"/>
    <w:rsid w:val="00245826"/>
    <w:rPr>
      <w:rFonts w:ascii="Arial" w:hAnsi="Arial" w:cs="Arial"/>
      <w:sz w:val="20"/>
      <w:szCs w:val="20"/>
      <w:lang w:val="pt-PT" w:eastAsia="pt-BR"/>
    </w:rPr>
  </w:style>
  <w:style w:type="paragraph" w:styleId="Textoembloco">
    <w:name w:val="Block Text"/>
    <w:basedOn w:val="Normal"/>
    <w:uiPriority w:val="99"/>
    <w:semiHidden/>
    <w:rsid w:val="00245826"/>
    <w:pPr>
      <w:tabs>
        <w:tab w:val="left" w:pos="426"/>
        <w:tab w:val="left" w:pos="567"/>
      </w:tabs>
      <w:spacing w:line="228" w:lineRule="auto"/>
      <w:ind w:left="426" w:right="-91" w:hanging="285"/>
      <w:jc w:val="both"/>
    </w:pPr>
    <w:rPr>
      <w:sz w:val="24"/>
      <w:szCs w:val="24"/>
    </w:rPr>
  </w:style>
  <w:style w:type="paragraph" w:customStyle="1" w:styleId="Default">
    <w:name w:val="Default"/>
    <w:link w:val="DefaultChar"/>
    <w:rsid w:val="00245826"/>
    <w:rPr>
      <w:color w:val="000000"/>
      <w:sz w:val="24"/>
      <w:szCs w:val="24"/>
    </w:rPr>
  </w:style>
  <w:style w:type="character" w:styleId="Nmerodepgina">
    <w:name w:val="page number"/>
    <w:rsid w:val="00245826"/>
    <w:rPr>
      <w:rFonts w:ascii="Times New Roman" w:hAnsi="Times New Roman" w:cs="Times New Roman"/>
    </w:rPr>
  </w:style>
  <w:style w:type="paragraph" w:styleId="Rodap">
    <w:name w:val="footer"/>
    <w:basedOn w:val="Normal"/>
    <w:link w:val="RodapChar"/>
    <w:uiPriority w:val="99"/>
    <w:rsid w:val="00245826"/>
    <w:pPr>
      <w:tabs>
        <w:tab w:val="center" w:pos="4419"/>
        <w:tab w:val="right" w:pos="8838"/>
      </w:tabs>
    </w:pPr>
  </w:style>
  <w:style w:type="character" w:customStyle="1" w:styleId="FooterChar">
    <w:name w:val="Footer Char"/>
    <w:uiPriority w:val="99"/>
    <w:rsid w:val="00245826"/>
    <w:rPr>
      <w:rFonts w:ascii="Times New Roman" w:hAnsi="Times New Roman" w:cs="Times New Roman"/>
      <w:sz w:val="20"/>
      <w:szCs w:val="20"/>
      <w:lang w:val="pt-BR" w:eastAsia="pt-BR"/>
    </w:rPr>
  </w:style>
  <w:style w:type="paragraph" w:customStyle="1" w:styleId="01CAPAnomedaempresa">
    <w:name w:val="01. «CAPA» nome da empresa"/>
    <w:basedOn w:val="Normal"/>
    <w:uiPriority w:val="99"/>
    <w:rsid w:val="00245826"/>
    <w:pPr>
      <w:framePr w:hSpace="187" w:vSpace="187" w:wrap="auto" w:vAnchor="page" w:hAnchor="page" w:x="1873" w:y="5833"/>
      <w:tabs>
        <w:tab w:val="left" w:pos="2260"/>
        <w:tab w:val="right" w:pos="6740"/>
      </w:tabs>
      <w:spacing w:after="520"/>
      <w:ind w:left="1800" w:right="1397"/>
    </w:pPr>
    <w:rPr>
      <w:b/>
      <w:bCs/>
      <w:sz w:val="26"/>
      <w:szCs w:val="26"/>
    </w:rPr>
  </w:style>
  <w:style w:type="paragraph" w:customStyle="1" w:styleId="02CAPAttulo">
    <w:name w:val="02. «CAPA» título"/>
    <w:basedOn w:val="Normal"/>
    <w:uiPriority w:val="99"/>
    <w:rsid w:val="00245826"/>
    <w:pPr>
      <w:framePr w:hSpace="187" w:vSpace="187" w:wrap="auto" w:vAnchor="page" w:hAnchor="page" w:x="1873" w:y="5833"/>
      <w:tabs>
        <w:tab w:val="left" w:pos="2260"/>
        <w:tab w:val="right" w:pos="6680"/>
        <w:tab w:val="right" w:pos="6740"/>
      </w:tabs>
      <w:spacing w:line="440" w:lineRule="atLeast"/>
      <w:ind w:left="1800" w:right="1397"/>
    </w:pPr>
    <w:rPr>
      <w:sz w:val="36"/>
      <w:szCs w:val="36"/>
    </w:rPr>
  </w:style>
  <w:style w:type="paragraph" w:customStyle="1" w:styleId="21RELnomedaempresa">
    <w:name w:val="21. &lt;&lt;REL&gt;&gt; nome da empresa"/>
    <w:basedOn w:val="Normal"/>
    <w:uiPriority w:val="99"/>
    <w:rsid w:val="00245826"/>
    <w:pPr>
      <w:spacing w:line="360" w:lineRule="exact"/>
      <w:ind w:left="800" w:hanging="806"/>
    </w:pPr>
    <w:rPr>
      <w:sz w:val="36"/>
      <w:szCs w:val="36"/>
    </w:rPr>
  </w:style>
  <w:style w:type="paragraph" w:customStyle="1" w:styleId="22RELttulocabealho">
    <w:name w:val="22. &lt;&lt;REL&gt;&gt; título cabeçalho"/>
    <w:basedOn w:val="21RELnomedaempresa"/>
    <w:uiPriority w:val="99"/>
    <w:rsid w:val="00245826"/>
    <w:pPr>
      <w:spacing w:before="780"/>
    </w:pPr>
  </w:style>
  <w:style w:type="paragraph" w:customStyle="1" w:styleId="23RELSubttulocabealho">
    <w:name w:val="23. &lt;&lt;REL&gt;&gt; Subtítulo cabeçalho"/>
    <w:basedOn w:val="22RELttulocabealho"/>
    <w:uiPriority w:val="99"/>
    <w:rsid w:val="00245826"/>
    <w:pPr>
      <w:spacing w:before="260" w:line="260" w:lineRule="atLeast"/>
    </w:pPr>
    <w:rPr>
      <w:b/>
      <w:bCs/>
      <w:sz w:val="26"/>
      <w:szCs w:val="26"/>
    </w:rPr>
  </w:style>
  <w:style w:type="paragraph" w:customStyle="1" w:styleId="24RELttulodocontedo">
    <w:name w:val="24. &lt;&lt;REL&gt;&gt; título do conteúdo"/>
    <w:basedOn w:val="21RELnomedaempresa"/>
    <w:uiPriority w:val="99"/>
    <w:rsid w:val="00245826"/>
    <w:pPr>
      <w:spacing w:before="1300" w:after="520"/>
    </w:pPr>
  </w:style>
  <w:style w:type="paragraph" w:customStyle="1" w:styleId="25RELcontedo">
    <w:name w:val="25. &lt;&lt;REL&gt;&gt; conteúdo"/>
    <w:basedOn w:val="24RELttulodocontedo"/>
    <w:uiPriority w:val="99"/>
    <w:rsid w:val="00245826"/>
    <w:pPr>
      <w:spacing w:before="0" w:after="260"/>
    </w:pPr>
  </w:style>
  <w:style w:type="paragraph" w:styleId="Textodebalo">
    <w:name w:val="Balloon Text"/>
    <w:basedOn w:val="Normal"/>
    <w:uiPriority w:val="99"/>
    <w:rsid w:val="00245826"/>
    <w:rPr>
      <w:rFonts w:ascii="Tahoma" w:hAnsi="Tahoma" w:cs="Tahoma"/>
      <w:sz w:val="16"/>
      <w:szCs w:val="16"/>
    </w:rPr>
  </w:style>
  <w:style w:type="character" w:customStyle="1" w:styleId="BalloonTextChar">
    <w:name w:val="Balloon Text Char"/>
    <w:rsid w:val="00245826"/>
    <w:rPr>
      <w:rFonts w:ascii="Tahoma" w:hAnsi="Tahoma" w:cs="Tahoma"/>
      <w:sz w:val="16"/>
      <w:szCs w:val="16"/>
      <w:lang w:val="pt-BR" w:eastAsia="pt-BR"/>
    </w:rPr>
  </w:style>
  <w:style w:type="character" w:styleId="Refdecomentrio">
    <w:name w:val="annotation reference"/>
    <w:uiPriority w:val="99"/>
    <w:semiHidden/>
    <w:rsid w:val="00245826"/>
    <w:rPr>
      <w:rFonts w:ascii="Times New Roman" w:hAnsi="Times New Roman" w:cs="Times New Roman"/>
      <w:sz w:val="16"/>
      <w:szCs w:val="16"/>
    </w:rPr>
  </w:style>
  <w:style w:type="paragraph" w:customStyle="1" w:styleId="CommentSubject1">
    <w:name w:val="Comment Subject1"/>
    <w:basedOn w:val="Textodecomentrio"/>
    <w:next w:val="Textodecomentrio"/>
    <w:uiPriority w:val="99"/>
    <w:rsid w:val="00245826"/>
    <w:rPr>
      <w:b/>
      <w:bCs/>
    </w:rPr>
  </w:style>
  <w:style w:type="character" w:customStyle="1" w:styleId="CommentSubjectChar">
    <w:name w:val="Comment Subject Char"/>
    <w:rsid w:val="00245826"/>
    <w:rPr>
      <w:rFonts w:ascii="Times New Roman" w:hAnsi="Times New Roman" w:cs="Times New Roman"/>
      <w:b/>
      <w:bCs/>
      <w:sz w:val="20"/>
      <w:szCs w:val="20"/>
      <w:lang w:val="pt-BR" w:eastAsia="pt-BR"/>
    </w:rPr>
  </w:style>
  <w:style w:type="paragraph" w:styleId="PargrafodaLista">
    <w:name w:val="List Paragraph"/>
    <w:basedOn w:val="Normal"/>
    <w:link w:val="PargrafodaListaChar"/>
    <w:uiPriority w:val="34"/>
    <w:qFormat/>
    <w:rsid w:val="00245826"/>
    <w:pPr>
      <w:ind w:left="720"/>
    </w:pPr>
  </w:style>
  <w:style w:type="paragraph" w:customStyle="1" w:styleId="textnotes">
    <w:name w:val="text notes"/>
    <w:basedOn w:val="Normal"/>
    <w:uiPriority w:val="99"/>
    <w:rsid w:val="00245826"/>
    <w:pPr>
      <w:widowControl w:val="0"/>
      <w:overflowPunct w:val="0"/>
      <w:autoSpaceDE w:val="0"/>
      <w:autoSpaceDN w:val="0"/>
      <w:adjustRightInd w:val="0"/>
      <w:jc w:val="both"/>
      <w:textAlignment w:val="baseline"/>
    </w:pPr>
    <w:rPr>
      <w:rFonts w:ascii="Times" w:hAnsi="Times" w:cs="Times"/>
      <w:sz w:val="24"/>
      <w:szCs w:val="24"/>
      <w:lang w:eastAsia="en-US"/>
    </w:rPr>
  </w:style>
  <w:style w:type="paragraph" w:customStyle="1" w:styleId="WW-Textodecomentrio">
    <w:name w:val="WW-Texto de comentário"/>
    <w:basedOn w:val="Normal"/>
    <w:uiPriority w:val="99"/>
    <w:rsid w:val="00245826"/>
    <w:pPr>
      <w:widowControl w:val="0"/>
      <w:suppressAutoHyphens/>
    </w:pPr>
  </w:style>
  <w:style w:type="character" w:customStyle="1" w:styleId="Ttulo2Char">
    <w:name w:val="Título 2 Char"/>
    <w:aliases w:val="«H2 Subtítulo» Char1"/>
    <w:rsid w:val="00245826"/>
    <w:rPr>
      <w:rFonts w:ascii="Arial" w:hAnsi="Arial" w:cs="Arial"/>
      <w:b/>
      <w:bCs/>
      <w:sz w:val="20"/>
      <w:szCs w:val="20"/>
      <w:u w:val="single"/>
      <w:lang w:eastAsia="pt-BR"/>
    </w:rPr>
  </w:style>
  <w:style w:type="character" w:customStyle="1" w:styleId="Ttulo6Char">
    <w:name w:val="Título 6 Char"/>
    <w:aliases w:val="«Texto Corporate» Char1"/>
    <w:rsid w:val="00245826"/>
    <w:rPr>
      <w:rFonts w:ascii="Cambria" w:hAnsi="Cambria" w:cs="Cambria"/>
      <w:i/>
      <w:iCs/>
      <w:color w:val="auto"/>
    </w:rPr>
  </w:style>
  <w:style w:type="character" w:customStyle="1" w:styleId="RecuodecorpodetextoChar">
    <w:name w:val="Recuo de corpo de texto Char"/>
    <w:rsid w:val="00245826"/>
    <w:rPr>
      <w:rFonts w:ascii="CG Times (WN)" w:hAnsi="CG Times (WN)" w:cs="CG Times (WN)"/>
      <w:sz w:val="20"/>
      <w:szCs w:val="20"/>
      <w:lang w:eastAsia="pt-BR"/>
    </w:rPr>
  </w:style>
  <w:style w:type="character" w:customStyle="1" w:styleId="CabealhoChar">
    <w:name w:val="Cabeçalho Char"/>
    <w:uiPriority w:val="99"/>
    <w:rsid w:val="00245826"/>
    <w:rPr>
      <w:rFonts w:ascii="Times New Roman" w:hAnsi="Times New Roman" w:cs="Times New Roman"/>
      <w:sz w:val="24"/>
      <w:szCs w:val="24"/>
      <w:lang w:eastAsia="pt-BR"/>
    </w:rPr>
  </w:style>
  <w:style w:type="paragraph" w:customStyle="1" w:styleId="Corpodetexto21">
    <w:name w:val="Corpo de texto 21"/>
    <w:basedOn w:val="Normal"/>
    <w:uiPriority w:val="99"/>
    <w:rsid w:val="00245826"/>
    <w:pPr>
      <w:widowControl w:val="0"/>
      <w:ind w:left="708"/>
      <w:jc w:val="both"/>
    </w:pPr>
  </w:style>
  <w:style w:type="paragraph" w:customStyle="1" w:styleId="borda">
    <w:name w:val="borda"/>
    <w:basedOn w:val="Normal"/>
    <w:uiPriority w:val="99"/>
    <w:rsid w:val="00245826"/>
    <w:pPr>
      <w:pBdr>
        <w:bottom w:val="single" w:sz="6" w:space="1" w:color="auto"/>
      </w:pBdr>
      <w:jc w:val="right"/>
    </w:pPr>
    <w:rPr>
      <w:rFonts w:ascii="Arial" w:hAnsi="Arial" w:cs="Arial"/>
      <w:lang w:val="pt-PT"/>
    </w:rPr>
  </w:style>
  <w:style w:type="paragraph" w:customStyle="1" w:styleId="duplo">
    <w:name w:val="duplo"/>
    <w:basedOn w:val="Normal"/>
    <w:uiPriority w:val="99"/>
    <w:rsid w:val="00245826"/>
    <w:pPr>
      <w:pBdr>
        <w:bottom w:val="double" w:sz="6" w:space="1" w:color="auto"/>
      </w:pBdr>
      <w:jc w:val="right"/>
    </w:pPr>
    <w:rPr>
      <w:rFonts w:ascii="Arial" w:hAnsi="Arial" w:cs="Arial"/>
      <w:lang w:val="pt-PT"/>
    </w:rPr>
  </w:style>
  <w:style w:type="character" w:customStyle="1" w:styleId="BodyText2Char">
    <w:name w:val="Body Text 2 Char"/>
    <w:rsid w:val="00245826"/>
    <w:rPr>
      <w:rFonts w:ascii="Arial" w:hAnsi="Arial" w:cs="Arial"/>
      <w:sz w:val="24"/>
      <w:szCs w:val="24"/>
      <w:lang w:val="pt-BR"/>
    </w:rPr>
  </w:style>
  <w:style w:type="paragraph" w:styleId="Recuodecorpodetexto">
    <w:name w:val="Body Text Indent"/>
    <w:basedOn w:val="Normal"/>
    <w:link w:val="RecuodecorpodetextoChar1"/>
    <w:uiPriority w:val="99"/>
    <w:semiHidden/>
    <w:rsid w:val="00245826"/>
    <w:pPr>
      <w:jc w:val="both"/>
    </w:pPr>
    <w:rPr>
      <w:rFonts w:ascii="Arial" w:hAnsi="Arial" w:cs="Arial"/>
      <w:sz w:val="24"/>
      <w:szCs w:val="24"/>
      <w:lang w:eastAsia="en-US"/>
    </w:rPr>
  </w:style>
  <w:style w:type="character" w:customStyle="1" w:styleId="BodyText2Char1">
    <w:name w:val="Body Text 2 Char1"/>
    <w:rsid w:val="00245826"/>
    <w:rPr>
      <w:rFonts w:ascii="Times New Roman" w:hAnsi="Times New Roman" w:cs="Times New Roman"/>
      <w:sz w:val="20"/>
      <w:szCs w:val="20"/>
    </w:rPr>
  </w:style>
  <w:style w:type="paragraph" w:customStyle="1" w:styleId="Borda0">
    <w:name w:val="Borda"/>
    <w:basedOn w:val="Normal"/>
    <w:uiPriority w:val="99"/>
    <w:rsid w:val="00245826"/>
    <w:pPr>
      <w:widowControl w:val="0"/>
      <w:pBdr>
        <w:bottom w:val="single" w:sz="4" w:space="1" w:color="auto"/>
      </w:pBdr>
      <w:tabs>
        <w:tab w:val="decimal" w:pos="3979"/>
        <w:tab w:val="decimal" w:pos="4711"/>
        <w:tab w:val="left" w:pos="5130"/>
        <w:tab w:val="decimal" w:pos="8991"/>
        <w:tab w:val="decimal" w:pos="9734"/>
      </w:tabs>
      <w:ind w:left="57"/>
      <w:jc w:val="right"/>
    </w:pPr>
    <w:rPr>
      <w:rFonts w:ascii="Arial" w:hAnsi="Arial" w:cs="Arial"/>
      <w:sz w:val="24"/>
      <w:szCs w:val="24"/>
      <w:lang w:val="pt-PT" w:eastAsia="en-US"/>
    </w:rPr>
  </w:style>
  <w:style w:type="paragraph" w:styleId="Recuonormal">
    <w:name w:val="Normal Indent"/>
    <w:basedOn w:val="Normal"/>
    <w:uiPriority w:val="99"/>
    <w:semiHidden/>
    <w:rsid w:val="00245826"/>
    <w:pPr>
      <w:spacing w:before="100" w:beforeAutospacing="1" w:after="100" w:afterAutospacing="1"/>
    </w:pPr>
    <w:rPr>
      <w:color w:val="000000"/>
      <w:sz w:val="24"/>
      <w:szCs w:val="24"/>
    </w:rPr>
  </w:style>
  <w:style w:type="paragraph" w:customStyle="1" w:styleId="25-TEXTOCorpoJustificado">
    <w:name w:val="25 - «TEXTO» Corpo Justificado"/>
    <w:basedOn w:val="Normal"/>
    <w:rsid w:val="00245826"/>
    <w:pPr>
      <w:spacing w:line="260" w:lineRule="atLeast"/>
      <w:jc w:val="both"/>
    </w:pPr>
    <w:rPr>
      <w:sz w:val="22"/>
      <w:szCs w:val="22"/>
    </w:rPr>
  </w:style>
  <w:style w:type="paragraph" w:styleId="SemEspaamento">
    <w:name w:val="No Spacing"/>
    <w:uiPriority w:val="99"/>
    <w:qFormat/>
    <w:rsid w:val="00245826"/>
    <w:rPr>
      <w:rFonts w:ascii="Calibri" w:hAnsi="Calibri"/>
      <w:sz w:val="22"/>
      <w:szCs w:val="22"/>
      <w:lang w:eastAsia="en-US"/>
    </w:rPr>
  </w:style>
  <w:style w:type="paragraph" w:customStyle="1" w:styleId="BodyText21">
    <w:name w:val="Body Text 21"/>
    <w:basedOn w:val="Normal"/>
    <w:uiPriority w:val="99"/>
    <w:rsid w:val="00245826"/>
    <w:pPr>
      <w:spacing w:after="120"/>
      <w:ind w:left="283"/>
    </w:pPr>
    <w:rPr>
      <w:sz w:val="24"/>
      <w:szCs w:val="24"/>
    </w:rPr>
  </w:style>
  <w:style w:type="paragraph" w:customStyle="1" w:styleId="BDOTtulo1">
    <w:name w:val="BDO Título 1"/>
    <w:basedOn w:val="Normal"/>
    <w:next w:val="Normal"/>
    <w:uiPriority w:val="99"/>
    <w:rsid w:val="00245826"/>
    <w:pPr>
      <w:keepNext/>
      <w:keepLines/>
      <w:numPr>
        <w:numId w:val="1"/>
      </w:numPr>
      <w:suppressAutoHyphens/>
      <w:spacing w:before="480" w:after="240"/>
      <w:outlineLvl w:val="0"/>
    </w:pPr>
    <w:rPr>
      <w:rFonts w:ascii="Trebuchet MS Negrito" w:hAnsi="Trebuchet MS Negrito"/>
      <w:b/>
      <w:bCs/>
      <w:caps/>
      <w:sz w:val="22"/>
      <w:szCs w:val="22"/>
    </w:rPr>
  </w:style>
  <w:style w:type="paragraph" w:customStyle="1" w:styleId="Parecer3">
    <w:name w:val="Parecer 3"/>
    <w:uiPriority w:val="99"/>
    <w:rsid w:val="00245826"/>
    <w:pPr>
      <w:spacing w:after="240"/>
      <w:ind w:left="454" w:hanging="454"/>
      <w:jc w:val="both"/>
    </w:pPr>
    <w:rPr>
      <w:sz w:val="24"/>
      <w:szCs w:val="24"/>
    </w:rPr>
  </w:style>
  <w:style w:type="paragraph" w:customStyle="1" w:styleId="BDOTtulo2">
    <w:name w:val="BDO Título 2"/>
    <w:basedOn w:val="Normal"/>
    <w:uiPriority w:val="99"/>
    <w:rsid w:val="00245826"/>
    <w:pPr>
      <w:keepNext/>
      <w:keepLines/>
      <w:tabs>
        <w:tab w:val="num" w:pos="1134"/>
      </w:tabs>
      <w:suppressAutoHyphens/>
      <w:spacing w:before="480" w:after="240"/>
      <w:ind w:left="1134" w:hanging="567"/>
      <w:outlineLvl w:val="1"/>
    </w:pPr>
    <w:rPr>
      <w:rFonts w:ascii="Trebuchet MS" w:hAnsi="Trebuchet MS"/>
      <w:caps/>
      <w:sz w:val="22"/>
      <w:szCs w:val="22"/>
    </w:rPr>
  </w:style>
  <w:style w:type="paragraph" w:customStyle="1" w:styleId="BDOTtulo3">
    <w:name w:val="BDO Título 3"/>
    <w:basedOn w:val="Normal"/>
    <w:uiPriority w:val="99"/>
    <w:rsid w:val="00245826"/>
    <w:pPr>
      <w:keepNext/>
      <w:keepLines/>
      <w:tabs>
        <w:tab w:val="num" w:pos="992"/>
      </w:tabs>
      <w:suppressAutoHyphens/>
      <w:spacing w:before="480" w:after="240"/>
      <w:ind w:left="992" w:hanging="425"/>
      <w:outlineLvl w:val="2"/>
    </w:pPr>
    <w:rPr>
      <w:rFonts w:ascii="Trebuchet MS" w:hAnsi="Trebuchet MS"/>
      <w:sz w:val="22"/>
      <w:szCs w:val="22"/>
      <w:u w:val="single"/>
    </w:rPr>
  </w:style>
  <w:style w:type="paragraph" w:customStyle="1" w:styleId="BDOTtulo4">
    <w:name w:val="BDO Título 4"/>
    <w:basedOn w:val="Normal"/>
    <w:uiPriority w:val="99"/>
    <w:rsid w:val="00245826"/>
    <w:pPr>
      <w:keepNext/>
      <w:keepLines/>
      <w:tabs>
        <w:tab w:val="num" w:pos="1134"/>
      </w:tabs>
      <w:suppressAutoHyphens/>
      <w:spacing w:before="480" w:after="240"/>
      <w:ind w:left="1134" w:hanging="567"/>
      <w:outlineLvl w:val="3"/>
    </w:pPr>
    <w:rPr>
      <w:rFonts w:ascii="Trebuchet MS" w:hAnsi="Trebuchet MS"/>
      <w:i/>
      <w:iCs/>
      <w:sz w:val="22"/>
      <w:szCs w:val="22"/>
    </w:rPr>
  </w:style>
  <w:style w:type="paragraph" w:customStyle="1" w:styleId="BDOTtulo5">
    <w:name w:val="BDO Título 5"/>
    <w:basedOn w:val="Normal"/>
    <w:uiPriority w:val="99"/>
    <w:rsid w:val="00245826"/>
    <w:pPr>
      <w:keepNext/>
      <w:keepLines/>
      <w:tabs>
        <w:tab w:val="num" w:pos="1304"/>
      </w:tabs>
      <w:suppressAutoHyphens/>
      <w:spacing w:before="480" w:after="240"/>
      <w:ind w:left="1304" w:hanging="737"/>
      <w:outlineLvl w:val="4"/>
    </w:pPr>
    <w:rPr>
      <w:rFonts w:ascii="Trebuchet MS" w:hAnsi="Trebuchet MS"/>
      <w:sz w:val="22"/>
      <w:szCs w:val="22"/>
    </w:rPr>
  </w:style>
  <w:style w:type="paragraph" w:styleId="Legenda">
    <w:name w:val="caption"/>
    <w:basedOn w:val="Normal"/>
    <w:next w:val="Normal"/>
    <w:uiPriority w:val="99"/>
    <w:qFormat/>
    <w:rsid w:val="00245826"/>
    <w:pPr>
      <w:widowControl w:val="0"/>
      <w:autoSpaceDE w:val="0"/>
      <w:autoSpaceDN w:val="0"/>
      <w:adjustRightInd w:val="0"/>
      <w:jc w:val="center"/>
    </w:pPr>
    <w:rPr>
      <w:sz w:val="24"/>
      <w:szCs w:val="24"/>
      <w:lang w:eastAsia="en-US"/>
    </w:rPr>
  </w:style>
  <w:style w:type="paragraph" w:customStyle="1" w:styleId="01-CAPANomeEmpresa">
    <w:name w:val="01 - «CAPA» Nome Empresa"/>
    <w:basedOn w:val="Normal"/>
    <w:uiPriority w:val="99"/>
    <w:rsid w:val="00245826"/>
    <w:pPr>
      <w:framePr w:hSpace="144" w:vSpace="144" w:wrap="auto" w:vAnchor="page" w:hAnchor="margin" w:xAlign="center" w:y="5761"/>
      <w:spacing w:after="360"/>
      <w:ind w:left="1728" w:right="1152"/>
      <w:jc w:val="center"/>
    </w:pPr>
    <w:rPr>
      <w:b/>
      <w:bCs/>
      <w:sz w:val="26"/>
      <w:szCs w:val="26"/>
    </w:rPr>
  </w:style>
  <w:style w:type="paragraph" w:customStyle="1" w:styleId="02-CAPATtulo">
    <w:name w:val="02 - «CAPA» Título"/>
    <w:basedOn w:val="Normal"/>
    <w:uiPriority w:val="99"/>
    <w:rsid w:val="00245826"/>
    <w:pPr>
      <w:framePr w:hSpace="180" w:vSpace="180" w:wrap="auto" w:vAnchor="page" w:hAnchor="margin" w:xAlign="center" w:y="6697"/>
      <w:spacing w:line="360" w:lineRule="atLeast"/>
      <w:ind w:left="1728" w:right="1152"/>
      <w:jc w:val="center"/>
    </w:pPr>
    <w:rPr>
      <w:sz w:val="36"/>
      <w:szCs w:val="36"/>
    </w:rPr>
  </w:style>
  <w:style w:type="paragraph" w:customStyle="1" w:styleId="03-CAPARodap">
    <w:name w:val="03 - «CAPA» Rodapé"/>
    <w:basedOn w:val="Normal"/>
    <w:uiPriority w:val="99"/>
    <w:rsid w:val="00245826"/>
    <w:pPr>
      <w:framePr w:hSpace="180" w:vSpace="180" w:wrap="auto" w:vAnchor="page" w:hAnchor="margin" w:xAlign="center" w:y="15265"/>
      <w:spacing w:line="260" w:lineRule="exact"/>
      <w:ind w:left="1728" w:right="1152"/>
      <w:jc w:val="center"/>
    </w:pPr>
  </w:style>
  <w:style w:type="paragraph" w:customStyle="1" w:styleId="04-CAPARodapConfidencial">
    <w:name w:val="04 - «CAPA» Rodapé Confidencial"/>
    <w:basedOn w:val="03-CAPARodap"/>
    <w:uiPriority w:val="99"/>
    <w:rsid w:val="00245826"/>
    <w:pPr>
      <w:framePr w:hSpace="144" w:vSpace="144" w:wrap="auto" w:y="14977"/>
    </w:pPr>
    <w:rPr>
      <w:b/>
      <w:bCs/>
    </w:rPr>
  </w:style>
  <w:style w:type="paragraph" w:customStyle="1" w:styleId="05-CAPAHORIZONTALNomeEmpresa">
    <w:name w:val="05 - «CAPA HORIZONTAL» Nome Empresa"/>
    <w:basedOn w:val="Normal"/>
    <w:uiPriority w:val="99"/>
    <w:rsid w:val="00245826"/>
    <w:pPr>
      <w:spacing w:before="2200" w:after="400"/>
      <w:ind w:left="3312" w:right="2304"/>
      <w:jc w:val="center"/>
    </w:pPr>
    <w:rPr>
      <w:b/>
      <w:bCs/>
      <w:sz w:val="26"/>
      <w:szCs w:val="26"/>
    </w:rPr>
  </w:style>
  <w:style w:type="paragraph" w:customStyle="1" w:styleId="06-CAPAHorizontalTtulo">
    <w:name w:val="06 - «CAPA Horizontal» Título"/>
    <w:basedOn w:val="05-CAPAHORIZONTALNomeEmpresa"/>
    <w:uiPriority w:val="99"/>
    <w:rsid w:val="00245826"/>
    <w:pPr>
      <w:spacing w:before="0" w:after="0"/>
      <w:ind w:left="3888" w:right="2736"/>
    </w:pPr>
    <w:rPr>
      <w:b w:val="0"/>
      <w:bCs w:val="0"/>
      <w:sz w:val="36"/>
      <w:szCs w:val="36"/>
    </w:rPr>
  </w:style>
  <w:style w:type="paragraph" w:customStyle="1" w:styleId="08-CAPAHORIZONTALRodapconfidencial">
    <w:name w:val="08 - «CAPA HORIZONTAL» Rodapé confidencial"/>
    <w:basedOn w:val="06-CAPAHorizontalTtulo"/>
    <w:uiPriority w:val="99"/>
    <w:rsid w:val="00245826"/>
  </w:style>
  <w:style w:type="paragraph" w:customStyle="1" w:styleId="07-CAPAHORIZONTALRodap">
    <w:name w:val="07 - «CAPA HORIZONTAL» Rodapé"/>
    <w:basedOn w:val="08-CAPAHORIZONTALRodapconfidencial"/>
    <w:uiPriority w:val="99"/>
    <w:rsid w:val="00245826"/>
    <w:pPr>
      <w:framePr w:hSpace="144" w:vSpace="144" w:wrap="auto" w:vAnchor="text" w:hAnchor="text" w:xAlign="center" w:y="3601"/>
    </w:pPr>
    <w:rPr>
      <w:sz w:val="20"/>
      <w:szCs w:val="20"/>
    </w:rPr>
  </w:style>
  <w:style w:type="paragraph" w:customStyle="1" w:styleId="09-ENDEREOCarta">
    <w:name w:val="09 - «ENDEREÇO» Carta"/>
    <w:basedOn w:val="Normal"/>
    <w:uiPriority w:val="99"/>
    <w:rsid w:val="00245826"/>
    <w:pPr>
      <w:spacing w:line="260" w:lineRule="atLeast"/>
    </w:pPr>
    <w:rPr>
      <w:sz w:val="22"/>
      <w:szCs w:val="22"/>
    </w:rPr>
  </w:style>
  <w:style w:type="paragraph" w:customStyle="1" w:styleId="10-DATACarta">
    <w:name w:val="10 - «DATA» Carta"/>
    <w:basedOn w:val="Normal"/>
    <w:uiPriority w:val="99"/>
    <w:rsid w:val="00245826"/>
    <w:pPr>
      <w:spacing w:before="540" w:after="540" w:line="220" w:lineRule="atLeast"/>
      <w:ind w:left="4867" w:hanging="4867"/>
    </w:pPr>
    <w:rPr>
      <w:sz w:val="22"/>
      <w:szCs w:val="22"/>
    </w:rPr>
  </w:style>
  <w:style w:type="paragraph" w:customStyle="1" w:styleId="11-ATENOCarta">
    <w:name w:val="11 - «ATENÇÃO» Carta"/>
    <w:basedOn w:val="Normal"/>
    <w:uiPriority w:val="99"/>
    <w:rsid w:val="00245826"/>
    <w:pPr>
      <w:spacing w:after="260" w:line="220" w:lineRule="atLeast"/>
    </w:pPr>
    <w:rPr>
      <w:sz w:val="22"/>
      <w:szCs w:val="22"/>
    </w:rPr>
  </w:style>
  <w:style w:type="paragraph" w:customStyle="1" w:styleId="12-PREZADOSCarta">
    <w:name w:val="12 - «PREZADOS» Carta"/>
    <w:basedOn w:val="Normal"/>
    <w:uiPriority w:val="99"/>
    <w:rsid w:val="00245826"/>
    <w:pPr>
      <w:spacing w:after="260" w:line="260" w:lineRule="atLeast"/>
    </w:pPr>
    <w:rPr>
      <w:sz w:val="22"/>
      <w:szCs w:val="22"/>
    </w:rPr>
  </w:style>
  <w:style w:type="paragraph" w:customStyle="1" w:styleId="13-TEXTOCorpoEsquerda">
    <w:name w:val="13 - «TEXTO» Corpo Esquerda"/>
    <w:basedOn w:val="Normal"/>
    <w:uiPriority w:val="99"/>
    <w:rsid w:val="00245826"/>
    <w:pPr>
      <w:spacing w:line="260" w:lineRule="atLeast"/>
    </w:pPr>
    <w:rPr>
      <w:sz w:val="22"/>
      <w:szCs w:val="22"/>
    </w:rPr>
  </w:style>
  <w:style w:type="paragraph" w:customStyle="1" w:styleId="14-ATENCIOSAMENTECarta">
    <w:name w:val="14 - «ATENCIOSAMENTE» Carta"/>
    <w:basedOn w:val="Normal"/>
    <w:uiPriority w:val="99"/>
    <w:rsid w:val="00245826"/>
    <w:pPr>
      <w:spacing w:before="260" w:after="1040" w:line="260" w:lineRule="atLeast"/>
    </w:pPr>
    <w:rPr>
      <w:sz w:val="22"/>
      <w:szCs w:val="22"/>
    </w:rPr>
  </w:style>
  <w:style w:type="paragraph" w:customStyle="1" w:styleId="15-BulletNvel1">
    <w:name w:val="15 - «Bullet» Nível 1"/>
    <w:basedOn w:val="25-TEXTOCorpoJustificado"/>
    <w:uiPriority w:val="99"/>
    <w:rsid w:val="00245826"/>
    <w:pPr>
      <w:numPr>
        <w:numId w:val="4"/>
      </w:numPr>
    </w:pPr>
  </w:style>
  <w:style w:type="paragraph" w:customStyle="1" w:styleId="16-BulletNvel2">
    <w:name w:val="16 - «Bullet» Nível 2"/>
    <w:basedOn w:val="15-BulletNvel1"/>
    <w:uiPriority w:val="99"/>
    <w:rsid w:val="00245826"/>
    <w:pPr>
      <w:numPr>
        <w:numId w:val="2"/>
      </w:numPr>
    </w:pPr>
  </w:style>
  <w:style w:type="paragraph" w:customStyle="1" w:styleId="17-BulletParaNoNumerados">
    <w:name w:val="17 - «Bullet» Para Não Numerados"/>
    <w:basedOn w:val="11-ATENOCarta"/>
    <w:uiPriority w:val="99"/>
    <w:rsid w:val="00245826"/>
    <w:pPr>
      <w:numPr>
        <w:numId w:val="3"/>
      </w:numPr>
      <w:tabs>
        <w:tab w:val="clear" w:pos="360"/>
      </w:tabs>
    </w:pPr>
  </w:style>
  <w:style w:type="paragraph" w:customStyle="1" w:styleId="20-INDICEContedo">
    <w:name w:val="20 - «INDICE» Conteúdo"/>
    <w:basedOn w:val="Normal"/>
    <w:uiPriority w:val="99"/>
    <w:rsid w:val="00245826"/>
    <w:pPr>
      <w:spacing w:after="260"/>
    </w:pPr>
    <w:rPr>
      <w:b/>
      <w:bCs/>
      <w:sz w:val="32"/>
      <w:szCs w:val="32"/>
    </w:rPr>
  </w:style>
  <w:style w:type="paragraph" w:customStyle="1" w:styleId="18-CabealhoNomeEmpresa">
    <w:name w:val="18 - «Cabeçalho» NomeEmpresa"/>
    <w:basedOn w:val="20-INDICEContedo"/>
    <w:uiPriority w:val="99"/>
    <w:rsid w:val="00245826"/>
    <w:pPr>
      <w:tabs>
        <w:tab w:val="right" w:pos="8496"/>
      </w:tabs>
      <w:spacing w:after="0"/>
    </w:pPr>
    <w:rPr>
      <w:i/>
      <w:iCs/>
      <w:sz w:val="18"/>
      <w:szCs w:val="18"/>
    </w:rPr>
  </w:style>
  <w:style w:type="paragraph" w:customStyle="1" w:styleId="19-CabealhoTexto">
    <w:name w:val="19 - «Cabeçalho» Texto"/>
    <w:basedOn w:val="20-INDICEContedo"/>
    <w:uiPriority w:val="99"/>
    <w:rsid w:val="00245826"/>
    <w:pPr>
      <w:tabs>
        <w:tab w:val="right" w:pos="8496"/>
      </w:tabs>
      <w:spacing w:after="0"/>
    </w:pPr>
    <w:rPr>
      <w:b w:val="0"/>
      <w:bCs w:val="0"/>
      <w:i/>
      <w:iCs/>
      <w:sz w:val="18"/>
      <w:szCs w:val="18"/>
    </w:rPr>
  </w:style>
  <w:style w:type="paragraph" w:customStyle="1" w:styleId="21-INDICETtulo">
    <w:name w:val="21 - «INDICE» Título"/>
    <w:basedOn w:val="20-INDICEContedo"/>
    <w:uiPriority w:val="99"/>
    <w:rsid w:val="00245826"/>
    <w:pPr>
      <w:tabs>
        <w:tab w:val="right" w:pos="8496"/>
      </w:tabs>
      <w:spacing w:before="260" w:after="0"/>
      <w:ind w:left="850" w:right="562" w:hanging="850"/>
    </w:pPr>
    <w:rPr>
      <w:b w:val="0"/>
      <w:bCs w:val="0"/>
      <w:sz w:val="28"/>
      <w:szCs w:val="28"/>
    </w:rPr>
  </w:style>
  <w:style w:type="paragraph" w:customStyle="1" w:styleId="22-INDICESubttulo">
    <w:name w:val="22 - «INDICE» Subtítulo"/>
    <w:basedOn w:val="Normal"/>
    <w:uiPriority w:val="99"/>
    <w:rsid w:val="00245826"/>
    <w:pPr>
      <w:keepNext/>
      <w:tabs>
        <w:tab w:val="right" w:pos="8496"/>
      </w:tabs>
      <w:ind w:left="850" w:right="562" w:hanging="850"/>
      <w:jc w:val="both"/>
    </w:pPr>
    <w:rPr>
      <w:sz w:val="24"/>
      <w:szCs w:val="24"/>
    </w:rPr>
  </w:style>
  <w:style w:type="paragraph" w:customStyle="1" w:styleId="23-INDICEInterttulo">
    <w:name w:val="23 - «INDICE» Intertítulo"/>
    <w:basedOn w:val="21-INDICETtulo"/>
    <w:uiPriority w:val="99"/>
    <w:rsid w:val="00245826"/>
  </w:style>
  <w:style w:type="paragraph" w:customStyle="1" w:styleId="24-INDICEAnexos">
    <w:name w:val="24 - «INDICE» Anexos"/>
    <w:basedOn w:val="21-INDICETtulo"/>
    <w:uiPriority w:val="99"/>
    <w:rsid w:val="00245826"/>
  </w:style>
  <w:style w:type="paragraph" w:customStyle="1" w:styleId="26-PargrafoTabuladoparaNumero">
    <w:name w:val="26 - «Parágrafo» Tabulado para Numero"/>
    <w:basedOn w:val="Normal"/>
    <w:uiPriority w:val="99"/>
    <w:rsid w:val="00245826"/>
    <w:pPr>
      <w:spacing w:line="260" w:lineRule="atLeast"/>
      <w:ind w:hanging="806"/>
      <w:jc w:val="both"/>
    </w:pPr>
    <w:rPr>
      <w:sz w:val="22"/>
      <w:szCs w:val="22"/>
    </w:rPr>
  </w:style>
  <w:style w:type="paragraph" w:customStyle="1" w:styleId="27-RodapNPgina">
    <w:name w:val="27 - «Rodapé» Nº Página"/>
    <w:basedOn w:val="20-INDICEContedo"/>
    <w:uiPriority w:val="99"/>
    <w:rsid w:val="00245826"/>
    <w:pPr>
      <w:spacing w:before="260"/>
      <w:jc w:val="right"/>
    </w:pPr>
    <w:rPr>
      <w:b w:val="0"/>
      <w:bCs w:val="0"/>
      <w:sz w:val="22"/>
      <w:szCs w:val="22"/>
    </w:rPr>
  </w:style>
  <w:style w:type="paragraph" w:styleId="Corpodetexto3">
    <w:name w:val="Body Text 3"/>
    <w:basedOn w:val="Normal"/>
    <w:link w:val="Corpodetexto3Char"/>
    <w:uiPriority w:val="99"/>
    <w:semiHidden/>
    <w:rsid w:val="00245826"/>
    <w:pPr>
      <w:tabs>
        <w:tab w:val="decimal" w:pos="4320"/>
        <w:tab w:val="decimal" w:pos="5760"/>
        <w:tab w:val="decimal" w:pos="7200"/>
        <w:tab w:val="decimal" w:pos="8640"/>
      </w:tabs>
    </w:pPr>
    <w:rPr>
      <w:color w:val="000000"/>
      <w:sz w:val="22"/>
      <w:szCs w:val="22"/>
    </w:rPr>
  </w:style>
  <w:style w:type="character" w:customStyle="1" w:styleId="BodyText3Char">
    <w:name w:val="Body Text 3 Char"/>
    <w:rsid w:val="00245826"/>
    <w:rPr>
      <w:rFonts w:ascii="Times New Roman" w:hAnsi="Times New Roman" w:cs="Times New Roman"/>
      <w:snapToGrid w:val="0"/>
      <w:color w:val="000000"/>
      <w:sz w:val="20"/>
      <w:szCs w:val="20"/>
    </w:rPr>
  </w:style>
  <w:style w:type="paragraph" w:customStyle="1" w:styleId="06ATENOcarta">
    <w:name w:val="06. «ATENÇÃO» carta"/>
    <w:basedOn w:val="Normal"/>
    <w:uiPriority w:val="99"/>
    <w:rsid w:val="00245826"/>
    <w:pPr>
      <w:spacing w:after="260" w:line="220" w:lineRule="atLeast"/>
    </w:pPr>
    <w:rPr>
      <w:rFonts w:ascii="Times" w:hAnsi="Times" w:cs="Times"/>
      <w:sz w:val="22"/>
      <w:szCs w:val="22"/>
    </w:rPr>
  </w:style>
  <w:style w:type="character" w:customStyle="1" w:styleId="DocumentMapChar">
    <w:name w:val="Document Map Char"/>
    <w:rsid w:val="00245826"/>
    <w:rPr>
      <w:rFonts w:ascii="Tahoma" w:hAnsi="Tahoma" w:cs="Tahoma"/>
      <w:sz w:val="20"/>
      <w:szCs w:val="20"/>
      <w:shd w:val="clear" w:color="auto" w:fill="000080"/>
    </w:rPr>
  </w:style>
  <w:style w:type="paragraph" w:styleId="MapadoDocumento">
    <w:name w:val="Document Map"/>
    <w:basedOn w:val="Normal"/>
    <w:link w:val="MapadoDocumentoChar"/>
    <w:uiPriority w:val="99"/>
    <w:semiHidden/>
    <w:rsid w:val="00245826"/>
    <w:pPr>
      <w:shd w:val="clear" w:color="auto" w:fill="000080"/>
    </w:pPr>
    <w:rPr>
      <w:rFonts w:ascii="Tahoma" w:hAnsi="Tahoma" w:cs="Tahoma"/>
    </w:rPr>
  </w:style>
  <w:style w:type="character" w:customStyle="1" w:styleId="DocumentMapChar1">
    <w:name w:val="Document Map Char1"/>
    <w:rsid w:val="00245826"/>
    <w:rPr>
      <w:rFonts w:ascii="Tahoma" w:hAnsi="Tahoma" w:cs="Tahoma"/>
      <w:sz w:val="16"/>
      <w:szCs w:val="16"/>
    </w:rPr>
  </w:style>
  <w:style w:type="paragraph" w:customStyle="1" w:styleId="corpojustificado">
    <w:name w:val="corpo justificado"/>
    <w:uiPriority w:val="99"/>
    <w:rsid w:val="00245826"/>
    <w:pPr>
      <w:spacing w:line="260" w:lineRule="atLeast"/>
      <w:jc w:val="both"/>
    </w:pPr>
    <w:rPr>
      <w:rFonts w:ascii="Times" w:hAnsi="Times" w:cs="Times"/>
      <w:sz w:val="22"/>
      <w:szCs w:val="22"/>
      <w:lang w:eastAsia="en-US"/>
    </w:rPr>
  </w:style>
  <w:style w:type="paragraph" w:customStyle="1" w:styleId="10TEXTOcorpoaesquerda">
    <w:name w:val="10. «TEXTO» corpo a esquerda"/>
    <w:basedOn w:val="Normal"/>
    <w:uiPriority w:val="99"/>
    <w:rsid w:val="00245826"/>
    <w:pPr>
      <w:spacing w:line="260" w:lineRule="atLeast"/>
    </w:pPr>
    <w:rPr>
      <w:rFonts w:ascii="Times" w:hAnsi="Times" w:cs="Times"/>
      <w:sz w:val="22"/>
      <w:szCs w:val="22"/>
    </w:rPr>
  </w:style>
  <w:style w:type="paragraph" w:customStyle="1" w:styleId="14Sub-sub-ttulo">
    <w:name w:val="14. Sub-sub-título"/>
    <w:basedOn w:val="Normal"/>
    <w:uiPriority w:val="99"/>
    <w:rsid w:val="00245826"/>
    <w:pPr>
      <w:spacing w:before="140" w:after="260" w:line="260" w:lineRule="atLeast"/>
      <w:ind w:hanging="720"/>
    </w:pPr>
    <w:rPr>
      <w:b/>
      <w:bCs/>
      <w:i/>
      <w:iCs/>
      <w:sz w:val="24"/>
      <w:szCs w:val="24"/>
      <w:lang w:val="en-US"/>
    </w:rPr>
  </w:style>
  <w:style w:type="paragraph" w:customStyle="1" w:styleId="xl28">
    <w:name w:val="xl28"/>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29">
    <w:name w:val="xl29"/>
    <w:basedOn w:val="Normal"/>
    <w:uiPriority w:val="99"/>
    <w:rsid w:val="00245826"/>
    <w:pPr>
      <w:spacing w:before="100" w:beforeAutospacing="1" w:after="100" w:afterAutospacing="1"/>
      <w:ind w:firstLineChars="100" w:firstLine="100"/>
      <w:textAlignment w:val="bottom"/>
    </w:pPr>
    <w:rPr>
      <w:rFonts w:ascii="Arial" w:hAnsi="Arial" w:cs="Arial"/>
      <w:b/>
      <w:bCs/>
      <w:sz w:val="18"/>
      <w:szCs w:val="18"/>
    </w:rPr>
  </w:style>
  <w:style w:type="paragraph" w:customStyle="1" w:styleId="xl30">
    <w:name w:val="xl30"/>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31">
    <w:name w:val="xl31"/>
    <w:basedOn w:val="Normal"/>
    <w:uiPriority w:val="99"/>
    <w:rsid w:val="00245826"/>
    <w:pPr>
      <w:spacing w:before="100" w:beforeAutospacing="1" w:after="100" w:afterAutospacing="1"/>
      <w:textAlignment w:val="bottom"/>
    </w:pPr>
    <w:rPr>
      <w:rFonts w:ascii="Arial" w:hAnsi="Arial" w:cs="Arial"/>
      <w:b/>
      <w:bCs/>
      <w:i/>
      <w:iCs/>
      <w:sz w:val="18"/>
      <w:szCs w:val="18"/>
    </w:rPr>
  </w:style>
  <w:style w:type="paragraph" w:customStyle="1" w:styleId="xl32">
    <w:name w:val="xl32"/>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33">
    <w:name w:val="xl33"/>
    <w:basedOn w:val="Normal"/>
    <w:uiPriority w:val="99"/>
    <w:rsid w:val="00245826"/>
    <w:pPr>
      <w:spacing w:before="100" w:beforeAutospacing="1" w:after="100" w:afterAutospacing="1"/>
      <w:textAlignment w:val="bottom"/>
    </w:pPr>
    <w:rPr>
      <w:rFonts w:ascii="Arial" w:hAnsi="Arial" w:cs="Arial"/>
      <w:b/>
      <w:bCs/>
      <w:sz w:val="18"/>
      <w:szCs w:val="18"/>
    </w:rPr>
  </w:style>
  <w:style w:type="paragraph" w:customStyle="1" w:styleId="xl34">
    <w:name w:val="xl34"/>
    <w:basedOn w:val="Normal"/>
    <w:uiPriority w:val="99"/>
    <w:rsid w:val="00245826"/>
    <w:pPr>
      <w:shd w:val="clear" w:color="auto" w:fill="FFFFFF"/>
      <w:spacing w:before="100" w:beforeAutospacing="1" w:after="100" w:afterAutospacing="1"/>
      <w:textAlignment w:val="bottom"/>
    </w:pPr>
    <w:rPr>
      <w:rFonts w:ascii="Arial" w:hAnsi="Arial" w:cs="Arial"/>
      <w:b/>
      <w:bCs/>
      <w:sz w:val="18"/>
      <w:szCs w:val="18"/>
    </w:rPr>
  </w:style>
  <w:style w:type="paragraph" w:customStyle="1" w:styleId="xl35">
    <w:name w:val="xl35"/>
    <w:basedOn w:val="Normal"/>
    <w:uiPriority w:val="99"/>
    <w:rsid w:val="00245826"/>
    <w:pPr>
      <w:spacing w:before="100" w:beforeAutospacing="1" w:after="100" w:afterAutospacing="1"/>
      <w:jc w:val="center"/>
      <w:textAlignment w:val="bottom"/>
    </w:pPr>
    <w:rPr>
      <w:rFonts w:ascii="Arial" w:hAnsi="Arial" w:cs="Arial"/>
      <w:b/>
      <w:bCs/>
      <w:color w:val="000000"/>
      <w:sz w:val="18"/>
      <w:szCs w:val="18"/>
    </w:rPr>
  </w:style>
  <w:style w:type="paragraph" w:customStyle="1" w:styleId="xl36">
    <w:name w:val="xl36"/>
    <w:basedOn w:val="Normal"/>
    <w:uiPriority w:val="99"/>
    <w:rsid w:val="00245826"/>
    <w:pPr>
      <w:spacing w:before="100" w:beforeAutospacing="1" w:after="100" w:afterAutospacing="1"/>
      <w:textAlignment w:val="bottom"/>
    </w:pPr>
    <w:rPr>
      <w:rFonts w:ascii="Arial" w:hAnsi="Arial" w:cs="Arial"/>
      <w:color w:val="FF0000"/>
      <w:sz w:val="18"/>
      <w:szCs w:val="18"/>
    </w:rPr>
  </w:style>
  <w:style w:type="paragraph" w:customStyle="1" w:styleId="xl37">
    <w:name w:val="xl37"/>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38">
    <w:name w:val="xl38"/>
    <w:basedOn w:val="Normal"/>
    <w:uiPriority w:val="99"/>
    <w:rsid w:val="00245826"/>
    <w:pPr>
      <w:shd w:val="clear" w:color="auto" w:fill="FFFFFF"/>
      <w:spacing w:before="100" w:beforeAutospacing="1" w:after="100" w:afterAutospacing="1"/>
      <w:textAlignment w:val="bottom"/>
    </w:pPr>
    <w:rPr>
      <w:rFonts w:ascii="Arial" w:hAnsi="Arial" w:cs="Arial"/>
      <w:b/>
      <w:bCs/>
      <w:sz w:val="18"/>
      <w:szCs w:val="18"/>
    </w:rPr>
  </w:style>
  <w:style w:type="paragraph" w:customStyle="1" w:styleId="xl39">
    <w:name w:val="xl39"/>
    <w:basedOn w:val="Normal"/>
    <w:uiPriority w:val="99"/>
    <w:rsid w:val="00245826"/>
    <w:pPr>
      <w:shd w:val="clear" w:color="auto" w:fill="FFFFFF"/>
      <w:spacing w:before="100" w:beforeAutospacing="1" w:after="100" w:afterAutospacing="1"/>
      <w:textAlignment w:val="bottom"/>
    </w:pPr>
    <w:rPr>
      <w:rFonts w:ascii="Arial" w:hAnsi="Arial" w:cs="Arial"/>
      <w:sz w:val="18"/>
      <w:szCs w:val="18"/>
    </w:rPr>
  </w:style>
  <w:style w:type="paragraph" w:customStyle="1" w:styleId="xl40">
    <w:name w:val="xl40"/>
    <w:basedOn w:val="Normal"/>
    <w:uiPriority w:val="99"/>
    <w:rsid w:val="00245826"/>
    <w:pPr>
      <w:spacing w:before="100" w:beforeAutospacing="1" w:after="100" w:afterAutospacing="1"/>
      <w:jc w:val="center"/>
      <w:textAlignment w:val="bottom"/>
    </w:pPr>
    <w:rPr>
      <w:rFonts w:ascii="Arial" w:hAnsi="Arial" w:cs="Arial"/>
      <w:b/>
      <w:bCs/>
      <w:color w:val="000000"/>
      <w:sz w:val="18"/>
      <w:szCs w:val="18"/>
      <w:u w:val="single"/>
    </w:rPr>
  </w:style>
  <w:style w:type="paragraph" w:customStyle="1" w:styleId="xl41">
    <w:name w:val="xl41"/>
    <w:basedOn w:val="Normal"/>
    <w:uiPriority w:val="99"/>
    <w:rsid w:val="00245826"/>
    <w:pPr>
      <w:spacing w:before="100" w:beforeAutospacing="1" w:after="100" w:afterAutospacing="1"/>
      <w:textAlignment w:val="bottom"/>
    </w:pPr>
    <w:rPr>
      <w:rFonts w:ascii="Arial" w:hAnsi="Arial" w:cs="Arial"/>
      <w:b/>
      <w:bCs/>
      <w:sz w:val="18"/>
      <w:szCs w:val="18"/>
    </w:rPr>
  </w:style>
  <w:style w:type="paragraph" w:customStyle="1" w:styleId="xl42">
    <w:name w:val="xl42"/>
    <w:basedOn w:val="Normal"/>
    <w:uiPriority w:val="99"/>
    <w:rsid w:val="00245826"/>
    <w:pPr>
      <w:spacing w:before="100" w:beforeAutospacing="1" w:after="100" w:afterAutospacing="1"/>
      <w:textAlignment w:val="bottom"/>
    </w:pPr>
    <w:rPr>
      <w:rFonts w:ascii="Arial" w:hAnsi="Arial" w:cs="Arial"/>
      <w:b/>
      <w:bCs/>
      <w:sz w:val="18"/>
      <w:szCs w:val="18"/>
    </w:rPr>
  </w:style>
  <w:style w:type="paragraph" w:customStyle="1" w:styleId="xl43">
    <w:name w:val="xl43"/>
    <w:basedOn w:val="Normal"/>
    <w:uiPriority w:val="99"/>
    <w:rsid w:val="00245826"/>
    <w:pPr>
      <w:spacing w:before="100" w:beforeAutospacing="1" w:after="100" w:afterAutospacing="1"/>
      <w:textAlignment w:val="bottom"/>
    </w:pPr>
    <w:rPr>
      <w:rFonts w:ascii="Arial" w:hAnsi="Arial" w:cs="Arial"/>
      <w:b/>
      <w:bCs/>
      <w:i/>
      <w:iCs/>
      <w:sz w:val="18"/>
      <w:szCs w:val="18"/>
    </w:rPr>
  </w:style>
  <w:style w:type="paragraph" w:customStyle="1" w:styleId="xl44">
    <w:name w:val="xl44"/>
    <w:basedOn w:val="Normal"/>
    <w:uiPriority w:val="99"/>
    <w:rsid w:val="00245826"/>
    <w:pPr>
      <w:spacing w:before="100" w:beforeAutospacing="1" w:after="100" w:afterAutospacing="1"/>
      <w:ind w:firstLineChars="100" w:firstLine="100"/>
      <w:textAlignment w:val="bottom"/>
    </w:pPr>
    <w:rPr>
      <w:rFonts w:ascii="Arial" w:hAnsi="Arial" w:cs="Arial"/>
      <w:sz w:val="18"/>
      <w:szCs w:val="18"/>
    </w:rPr>
  </w:style>
  <w:style w:type="paragraph" w:customStyle="1" w:styleId="StandaardOpinion">
    <w:name w:val="StandaardOpinion"/>
    <w:basedOn w:val="Normal"/>
    <w:uiPriority w:val="99"/>
    <w:rsid w:val="00245826"/>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sz w:val="22"/>
      <w:szCs w:val="22"/>
      <w:lang w:val="en-US" w:eastAsia="en-US"/>
    </w:rPr>
  </w:style>
  <w:style w:type="paragraph" w:customStyle="1" w:styleId="legenda0">
    <w:name w:val="legenda"/>
    <w:basedOn w:val="Normal"/>
    <w:uiPriority w:val="99"/>
    <w:rsid w:val="00245826"/>
    <w:rPr>
      <w:rFonts w:ascii="Courier New" w:hAnsi="Courier New" w:cs="Courier New"/>
      <w:sz w:val="24"/>
      <w:szCs w:val="24"/>
    </w:rPr>
  </w:style>
  <w:style w:type="paragraph" w:customStyle="1" w:styleId="Nota1">
    <w:name w:val="Nota 1"/>
    <w:uiPriority w:val="99"/>
    <w:rsid w:val="00245826"/>
    <w:pPr>
      <w:suppressAutoHyphens/>
      <w:spacing w:before="240" w:after="240"/>
      <w:ind w:left="454" w:hanging="454"/>
      <w:jc w:val="both"/>
    </w:pPr>
    <w:rPr>
      <w:caps/>
      <w:sz w:val="24"/>
      <w:szCs w:val="24"/>
      <w:lang w:eastAsia="en-US"/>
    </w:rPr>
  </w:style>
  <w:style w:type="paragraph" w:styleId="NormalWeb">
    <w:name w:val="Normal (Web)"/>
    <w:basedOn w:val="Normal"/>
    <w:uiPriority w:val="99"/>
    <w:rsid w:val="00245826"/>
    <w:pPr>
      <w:spacing w:before="100" w:beforeAutospacing="1" w:after="100" w:afterAutospacing="1"/>
    </w:pPr>
    <w:rPr>
      <w:sz w:val="24"/>
      <w:szCs w:val="24"/>
      <w:lang w:val="en-US" w:eastAsia="en-US"/>
    </w:rPr>
  </w:style>
  <w:style w:type="paragraph" w:customStyle="1" w:styleId="25-textocorpojustificado0">
    <w:name w:val="25-textocorpojustificado"/>
    <w:basedOn w:val="Normal"/>
    <w:uiPriority w:val="99"/>
    <w:rsid w:val="00245826"/>
    <w:pPr>
      <w:spacing w:before="100" w:beforeAutospacing="1" w:after="100" w:afterAutospacing="1"/>
    </w:pPr>
    <w:rPr>
      <w:sz w:val="24"/>
      <w:szCs w:val="24"/>
    </w:rPr>
  </w:style>
  <w:style w:type="paragraph" w:customStyle="1" w:styleId="Normal1">
    <w:name w:val="Normal 1"/>
    <w:basedOn w:val="Normal"/>
    <w:uiPriority w:val="99"/>
    <w:rsid w:val="00245826"/>
    <w:pPr>
      <w:spacing w:after="240" w:line="280" w:lineRule="atLeast"/>
      <w:ind w:left="454"/>
      <w:jc w:val="both"/>
    </w:pPr>
    <w:rPr>
      <w:sz w:val="24"/>
      <w:szCs w:val="24"/>
      <w:lang w:val="en-US" w:eastAsia="en-US"/>
    </w:rPr>
  </w:style>
  <w:style w:type="paragraph" w:customStyle="1" w:styleId="17textocorpojustificado0">
    <w:name w:val="17textocorpojustificado"/>
    <w:basedOn w:val="Normal"/>
    <w:uiPriority w:val="99"/>
    <w:rsid w:val="00245826"/>
    <w:pPr>
      <w:spacing w:before="100" w:beforeAutospacing="1" w:after="100" w:afterAutospacing="1"/>
    </w:pPr>
    <w:rPr>
      <w:sz w:val="24"/>
      <w:szCs w:val="24"/>
    </w:rPr>
  </w:style>
  <w:style w:type="character" w:styleId="nfase">
    <w:name w:val="Emphasis"/>
    <w:uiPriority w:val="20"/>
    <w:qFormat/>
    <w:rsid w:val="00245826"/>
    <w:rPr>
      <w:rFonts w:ascii="Times New Roman" w:hAnsi="Times New Roman" w:cs="Times New Roman"/>
      <w:i/>
      <w:iCs/>
    </w:rPr>
  </w:style>
  <w:style w:type="paragraph" w:customStyle="1" w:styleId="bullet15">
    <w:name w:val="bullet .15"/>
    <w:basedOn w:val="Normal"/>
    <w:uiPriority w:val="99"/>
    <w:rsid w:val="00245826"/>
    <w:pPr>
      <w:numPr>
        <w:numId w:val="5"/>
      </w:numPr>
      <w:spacing w:line="280" w:lineRule="auto"/>
    </w:pPr>
    <w:rPr>
      <w:lang w:eastAsia="en-US"/>
    </w:rPr>
  </w:style>
  <w:style w:type="paragraph" w:styleId="Reviso">
    <w:name w:val="Revision"/>
    <w:hidden/>
    <w:uiPriority w:val="99"/>
    <w:rsid w:val="00245826"/>
  </w:style>
  <w:style w:type="paragraph" w:customStyle="1" w:styleId="EYBusinessaddress">
    <w:name w:val="EY Business address"/>
    <w:basedOn w:val="Normal"/>
    <w:uiPriority w:val="99"/>
    <w:rsid w:val="00245826"/>
    <w:pPr>
      <w:suppressAutoHyphens/>
      <w:spacing w:line="170" w:lineRule="atLeast"/>
    </w:pPr>
    <w:rPr>
      <w:rFonts w:ascii="Arial" w:hAnsi="Arial" w:cs="Arial"/>
      <w:kern w:val="12"/>
      <w:sz w:val="15"/>
      <w:szCs w:val="15"/>
      <w:lang w:val="en-GB" w:eastAsia="en-US"/>
    </w:rPr>
  </w:style>
  <w:style w:type="paragraph" w:customStyle="1" w:styleId="recuo43">
    <w:name w:val="recuo.43"/>
    <w:uiPriority w:val="99"/>
    <w:rsid w:val="00245826"/>
    <w:rPr>
      <w:color w:val="000000"/>
      <w:sz w:val="26"/>
      <w:szCs w:val="26"/>
      <w:lang w:val="en-US"/>
    </w:rPr>
  </w:style>
  <w:style w:type="paragraph" w:customStyle="1" w:styleId="texto">
    <w:name w:val="texto"/>
    <w:uiPriority w:val="99"/>
    <w:rsid w:val="0024582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adjustRightInd w:val="0"/>
      <w:spacing w:line="280" w:lineRule="atLeast"/>
      <w:ind w:left="1417"/>
      <w:jc w:val="both"/>
      <w:textAlignment w:val="baseline"/>
    </w:pPr>
    <w:rPr>
      <w:rFonts w:ascii="Univers" w:hAnsi="Univers"/>
      <w:color w:val="000000"/>
      <w:lang w:eastAsia="en-US"/>
    </w:rPr>
  </w:style>
  <w:style w:type="character" w:customStyle="1" w:styleId="textoChar2">
    <w:name w:val="texto Char2"/>
    <w:rsid w:val="00245826"/>
    <w:rPr>
      <w:rFonts w:ascii="Univers" w:hAnsi="Univers"/>
      <w:snapToGrid w:val="0"/>
      <w:color w:val="000000"/>
      <w:lang w:eastAsia="en-US"/>
    </w:rPr>
  </w:style>
  <w:style w:type="paragraph" w:customStyle="1" w:styleId="Pa91">
    <w:name w:val="Pa9+1"/>
    <w:basedOn w:val="Default"/>
    <w:next w:val="Default"/>
    <w:uiPriority w:val="99"/>
    <w:rsid w:val="00245826"/>
    <w:pPr>
      <w:autoSpaceDE w:val="0"/>
      <w:autoSpaceDN w:val="0"/>
      <w:adjustRightInd w:val="0"/>
      <w:spacing w:line="181" w:lineRule="atLeast"/>
    </w:pPr>
    <w:rPr>
      <w:rFonts w:ascii="EYInterstate" w:hAnsi="EYInterstate"/>
      <w:color w:val="auto"/>
    </w:rPr>
  </w:style>
  <w:style w:type="character" w:customStyle="1" w:styleId="A21">
    <w:name w:val="A21"/>
    <w:rsid w:val="00245826"/>
    <w:rPr>
      <w:b/>
      <w:color w:val="000000"/>
      <w:sz w:val="25"/>
    </w:rPr>
  </w:style>
  <w:style w:type="paragraph" w:customStyle="1" w:styleId="Pa45">
    <w:name w:val="Pa45"/>
    <w:basedOn w:val="Default"/>
    <w:next w:val="Default"/>
    <w:uiPriority w:val="99"/>
    <w:rsid w:val="00245826"/>
    <w:pPr>
      <w:autoSpaceDE w:val="0"/>
      <w:autoSpaceDN w:val="0"/>
      <w:adjustRightInd w:val="0"/>
      <w:spacing w:line="181" w:lineRule="atLeast"/>
    </w:pPr>
    <w:rPr>
      <w:rFonts w:ascii="EYInterstate" w:hAnsi="EYInterstate"/>
      <w:color w:val="auto"/>
    </w:rPr>
  </w:style>
  <w:style w:type="paragraph" w:customStyle="1" w:styleId="Pa15">
    <w:name w:val="Pa15"/>
    <w:basedOn w:val="Default"/>
    <w:next w:val="Default"/>
    <w:uiPriority w:val="99"/>
    <w:rsid w:val="00245826"/>
    <w:pPr>
      <w:autoSpaceDE w:val="0"/>
      <w:autoSpaceDN w:val="0"/>
      <w:adjustRightInd w:val="0"/>
      <w:spacing w:line="181" w:lineRule="atLeast"/>
    </w:pPr>
    <w:rPr>
      <w:rFonts w:ascii="EYInterstate" w:hAnsi="EYInterstate"/>
      <w:color w:val="auto"/>
    </w:rPr>
  </w:style>
  <w:style w:type="paragraph" w:customStyle="1" w:styleId="Pa46">
    <w:name w:val="Pa46"/>
    <w:basedOn w:val="Default"/>
    <w:next w:val="Default"/>
    <w:uiPriority w:val="99"/>
    <w:rsid w:val="00245826"/>
    <w:pPr>
      <w:autoSpaceDE w:val="0"/>
      <w:autoSpaceDN w:val="0"/>
      <w:adjustRightInd w:val="0"/>
      <w:spacing w:line="181" w:lineRule="atLeast"/>
    </w:pPr>
    <w:rPr>
      <w:rFonts w:ascii="EYInterstate" w:hAnsi="EYInterstate"/>
      <w:color w:val="auto"/>
    </w:rPr>
  </w:style>
  <w:style w:type="character" w:customStyle="1" w:styleId="A22">
    <w:name w:val="A22"/>
    <w:rsid w:val="00245826"/>
    <w:rPr>
      <w:b/>
      <w:color w:val="000000"/>
      <w:sz w:val="20"/>
    </w:rPr>
  </w:style>
  <w:style w:type="paragraph" w:customStyle="1" w:styleId="ListParagraph6">
    <w:name w:val="List Paragraph6"/>
    <w:basedOn w:val="Normal"/>
    <w:rsid w:val="00245826"/>
    <w:pPr>
      <w:ind w:left="708"/>
    </w:pPr>
    <w:rPr>
      <w:lang w:eastAsia="en-US"/>
    </w:rPr>
  </w:style>
  <w:style w:type="paragraph" w:styleId="Lista3">
    <w:name w:val="List 3"/>
    <w:basedOn w:val="Normal"/>
    <w:uiPriority w:val="99"/>
    <w:semiHidden/>
    <w:rsid w:val="00245826"/>
    <w:pPr>
      <w:tabs>
        <w:tab w:val="left" w:pos="1134"/>
      </w:tabs>
      <w:spacing w:line="280" w:lineRule="atLeast"/>
      <w:ind w:left="849" w:hanging="283"/>
    </w:pPr>
    <w:rPr>
      <w:rFonts w:ascii="Times" w:hAnsi="Times" w:cs="Times"/>
      <w:sz w:val="24"/>
      <w:szCs w:val="24"/>
    </w:rPr>
  </w:style>
  <w:style w:type="paragraph" w:customStyle="1" w:styleId="tpiconn">
    <w:name w:val="tópico nº.nº"/>
    <w:uiPriority w:val="99"/>
    <w:rsid w:val="00245826"/>
    <w:pPr>
      <w:widowControl w:val="0"/>
      <w:tabs>
        <w:tab w:val="left" w:pos="1417"/>
        <w:tab w:val="left" w:pos="2160"/>
        <w:tab w:val="left" w:pos="2880"/>
        <w:tab w:val="left" w:pos="3600"/>
        <w:tab w:val="left" w:pos="4320"/>
        <w:tab w:val="left" w:pos="5040"/>
        <w:tab w:val="left" w:pos="5760"/>
        <w:tab w:val="left" w:pos="6480"/>
        <w:tab w:val="left" w:pos="7200"/>
        <w:tab w:val="left" w:pos="7920"/>
        <w:tab w:val="left" w:pos="8640"/>
      </w:tabs>
      <w:adjustRightInd w:val="0"/>
      <w:spacing w:before="283" w:after="113" w:line="280" w:lineRule="atLeast"/>
      <w:ind w:left="1417" w:hanging="510"/>
      <w:jc w:val="both"/>
      <w:textAlignment w:val="baseline"/>
    </w:pPr>
    <w:rPr>
      <w:rFonts w:ascii="Univers" w:hAnsi="Univers"/>
      <w:b/>
      <w:bCs/>
      <w:lang w:val="en-AU" w:eastAsia="en-US"/>
    </w:rPr>
  </w:style>
  <w:style w:type="character" w:customStyle="1" w:styleId="tpiconnChar">
    <w:name w:val="tópico nº.nº Char"/>
    <w:rsid w:val="00245826"/>
    <w:rPr>
      <w:rFonts w:ascii="Univers" w:hAnsi="Univers"/>
      <w:b/>
      <w:snapToGrid w:val="0"/>
      <w:lang w:val="en-AU" w:eastAsia="en-US"/>
    </w:rPr>
  </w:style>
  <w:style w:type="paragraph" w:customStyle="1" w:styleId="Textodebalo1">
    <w:name w:val="Texto de balão1"/>
    <w:basedOn w:val="Normal"/>
    <w:uiPriority w:val="99"/>
    <w:semiHidden/>
    <w:unhideWhenUsed/>
    <w:rsid w:val="00245826"/>
    <w:rPr>
      <w:rFonts w:ascii="Tahoma" w:hAnsi="Tahoma" w:cs="Tahoma"/>
      <w:sz w:val="16"/>
      <w:szCs w:val="16"/>
    </w:rPr>
  </w:style>
  <w:style w:type="character" w:customStyle="1" w:styleId="TextodebaloChar">
    <w:name w:val="Texto de balão Char"/>
    <w:uiPriority w:val="99"/>
    <w:semiHidden/>
    <w:rsid w:val="00245826"/>
    <w:rPr>
      <w:rFonts w:ascii="Tahoma" w:hAnsi="Tahoma" w:cs="Tahoma"/>
      <w:sz w:val="16"/>
      <w:szCs w:val="16"/>
    </w:rPr>
  </w:style>
  <w:style w:type="paragraph" w:customStyle="1" w:styleId="Assuntodocomentrio1">
    <w:name w:val="Assunto do comentário1"/>
    <w:basedOn w:val="Textodecomentrio"/>
    <w:next w:val="Textodecomentrio"/>
    <w:uiPriority w:val="99"/>
    <w:semiHidden/>
    <w:unhideWhenUsed/>
    <w:rsid w:val="00245826"/>
    <w:rPr>
      <w:b/>
      <w:bCs/>
    </w:rPr>
  </w:style>
  <w:style w:type="character" w:customStyle="1" w:styleId="TextodecomentrioChar">
    <w:name w:val="Texto de comentário Char"/>
    <w:basedOn w:val="Fontepargpadro"/>
    <w:uiPriority w:val="99"/>
    <w:semiHidden/>
    <w:rsid w:val="00245826"/>
  </w:style>
  <w:style w:type="character" w:customStyle="1" w:styleId="AssuntodocomentrioChar">
    <w:name w:val="Assunto do comentário Char"/>
    <w:uiPriority w:val="99"/>
    <w:semiHidden/>
    <w:rsid w:val="00245826"/>
    <w:rPr>
      <w:b/>
      <w:bCs/>
    </w:rPr>
  </w:style>
  <w:style w:type="paragraph" w:customStyle="1" w:styleId="PargrafodaLista1">
    <w:name w:val="Parágrafo da Lista1"/>
    <w:basedOn w:val="Normal"/>
    <w:uiPriority w:val="99"/>
    <w:qFormat/>
    <w:rsid w:val="00245826"/>
    <w:pPr>
      <w:ind w:left="720"/>
    </w:pPr>
  </w:style>
  <w:style w:type="paragraph" w:styleId="Saudao">
    <w:name w:val="Salutation"/>
    <w:basedOn w:val="Normal"/>
    <w:next w:val="Normal"/>
    <w:link w:val="SaudaoChar"/>
    <w:uiPriority w:val="99"/>
    <w:semiHidden/>
    <w:rsid w:val="00245826"/>
    <w:rPr>
      <w:rFonts w:ascii="Arial" w:hAnsi="Arial"/>
      <w:sz w:val="24"/>
      <w:szCs w:val="24"/>
    </w:rPr>
  </w:style>
  <w:style w:type="table" w:styleId="Tabelacomgrade">
    <w:name w:val="Table Grid"/>
    <w:basedOn w:val="Tabelanormal"/>
    <w:uiPriority w:val="39"/>
    <w:rsid w:val="00E75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comentrioChar1">
    <w:name w:val="Texto de comentário Char1"/>
    <w:basedOn w:val="Fontepargpadro"/>
    <w:link w:val="Textodecomentrio"/>
    <w:uiPriority w:val="99"/>
    <w:rsid w:val="00E92CF5"/>
  </w:style>
  <w:style w:type="character" w:customStyle="1" w:styleId="RodapChar">
    <w:name w:val="Rodapé Char"/>
    <w:link w:val="Rodap"/>
    <w:uiPriority w:val="99"/>
    <w:locked/>
    <w:rsid w:val="006567B9"/>
  </w:style>
  <w:style w:type="paragraph" w:customStyle="1" w:styleId="textosrecuo">
    <w:name w:val="texto s/ recuo"/>
    <w:basedOn w:val="Normal"/>
    <w:uiPriority w:val="99"/>
    <w:rsid w:val="00A413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80" w:lineRule="atLeast"/>
    </w:pPr>
    <w:rPr>
      <w:rFonts w:ascii="Arial" w:hAnsi="Arial"/>
      <w:snapToGrid w:val="0"/>
      <w:color w:val="000000"/>
      <w:sz w:val="22"/>
      <w:lang w:eastAsia="en-US"/>
    </w:rPr>
  </w:style>
  <w:style w:type="paragraph" w:styleId="Assuntodocomentrio">
    <w:name w:val="annotation subject"/>
    <w:basedOn w:val="Textodecomentrio"/>
    <w:next w:val="Textodecomentrio"/>
    <w:link w:val="AssuntodocomentrioChar1"/>
    <w:uiPriority w:val="99"/>
    <w:semiHidden/>
    <w:unhideWhenUsed/>
    <w:rsid w:val="00FB0F14"/>
    <w:rPr>
      <w:b/>
      <w:bCs/>
    </w:rPr>
  </w:style>
  <w:style w:type="character" w:customStyle="1" w:styleId="AssuntodocomentrioChar1">
    <w:name w:val="Assunto do comentário Char1"/>
    <w:link w:val="Assuntodocomentrio"/>
    <w:uiPriority w:val="99"/>
    <w:semiHidden/>
    <w:rsid w:val="00FB0F14"/>
    <w:rPr>
      <w:b/>
      <w:bCs/>
    </w:rPr>
  </w:style>
  <w:style w:type="character" w:customStyle="1" w:styleId="st">
    <w:name w:val="st"/>
    <w:basedOn w:val="Fontepargpadro"/>
    <w:rsid w:val="00B32D18"/>
  </w:style>
  <w:style w:type="character" w:styleId="Hyperlink">
    <w:name w:val="Hyperlink"/>
    <w:uiPriority w:val="99"/>
    <w:unhideWhenUsed/>
    <w:rsid w:val="000B53D7"/>
    <w:rPr>
      <w:color w:val="0000FF"/>
      <w:u w:val="single"/>
    </w:rPr>
  </w:style>
  <w:style w:type="character" w:customStyle="1" w:styleId="A4">
    <w:name w:val="A4"/>
    <w:uiPriority w:val="99"/>
    <w:rsid w:val="00B301A6"/>
    <w:rPr>
      <w:rFonts w:cs="EYInterstate"/>
      <w:b/>
      <w:bCs/>
      <w:color w:val="000000"/>
      <w:sz w:val="20"/>
      <w:szCs w:val="20"/>
    </w:rPr>
  </w:style>
  <w:style w:type="paragraph" w:customStyle="1" w:styleId="Pa4">
    <w:name w:val="Pa4"/>
    <w:basedOn w:val="Default"/>
    <w:next w:val="Default"/>
    <w:uiPriority w:val="99"/>
    <w:rsid w:val="00015196"/>
    <w:pPr>
      <w:autoSpaceDE w:val="0"/>
      <w:autoSpaceDN w:val="0"/>
      <w:adjustRightInd w:val="0"/>
      <w:spacing w:before="220" w:after="180" w:line="231" w:lineRule="atLeast"/>
    </w:pPr>
    <w:rPr>
      <w:rFonts w:ascii="Helvetica Neue LT Std" w:hAnsi="Helvetica Neue LT Std"/>
      <w:color w:val="auto"/>
      <w:lang w:val="en-US" w:eastAsia="en-US"/>
    </w:rPr>
  </w:style>
  <w:style w:type="paragraph" w:customStyle="1" w:styleId="a032-PWQ4">
    <w:name w:val="a032 - PWQ4"/>
    <w:rsid w:val="007A4008"/>
    <w:pPr>
      <w:tabs>
        <w:tab w:val="left" w:pos="216"/>
        <w:tab w:val="left" w:pos="520"/>
        <w:tab w:val="left" w:pos="788"/>
        <w:tab w:val="left" w:pos="1080"/>
        <w:tab w:val="left" w:pos="1296"/>
        <w:tab w:val="left" w:pos="5285"/>
        <w:tab w:val="decimal" w:pos="6638"/>
        <w:tab w:val="left" w:pos="6998"/>
        <w:tab w:val="decimal" w:pos="8352"/>
        <w:tab w:val="left" w:pos="8712"/>
        <w:tab w:val="decimal" w:pos="10062"/>
      </w:tabs>
      <w:suppressAutoHyphens/>
      <w:spacing w:line="228" w:lineRule="auto"/>
    </w:pPr>
    <w:rPr>
      <w:rFonts w:ascii="Arial" w:hAnsi="Arial" w:cs="Raavi"/>
      <w:sz w:val="24"/>
      <w:szCs w:val="24"/>
      <w:lang w:val="en-US" w:eastAsia="es-AR" w:bidi="pa-IN"/>
    </w:rPr>
  </w:style>
  <w:style w:type="character" w:customStyle="1" w:styleId="Recuodecorpodetexto2Char">
    <w:name w:val="Recuo de corpo de texto 2 Char"/>
    <w:link w:val="Recuodecorpodetexto2"/>
    <w:uiPriority w:val="99"/>
    <w:semiHidden/>
    <w:rsid w:val="008C3929"/>
    <w:rPr>
      <w:sz w:val="24"/>
      <w:szCs w:val="24"/>
      <w:lang w:val="pt-PT"/>
    </w:rPr>
  </w:style>
  <w:style w:type="character" w:styleId="Forte">
    <w:name w:val="Strong"/>
    <w:uiPriority w:val="22"/>
    <w:qFormat/>
    <w:rsid w:val="008C3929"/>
    <w:rPr>
      <w:b/>
      <w:bCs/>
    </w:rPr>
  </w:style>
  <w:style w:type="paragraph" w:customStyle="1" w:styleId="a031-PWQ4">
    <w:name w:val="a031 - PWQ4"/>
    <w:uiPriority w:val="99"/>
    <w:rsid w:val="00924C88"/>
    <w:pPr>
      <w:tabs>
        <w:tab w:val="left" w:pos="216"/>
        <w:tab w:val="left" w:pos="520"/>
        <w:tab w:val="left" w:pos="788"/>
        <w:tab w:val="left" w:pos="1080"/>
        <w:tab w:val="left" w:pos="1296"/>
        <w:tab w:val="left" w:pos="5674"/>
        <w:tab w:val="decimal" w:pos="6898"/>
        <w:tab w:val="left" w:pos="7272"/>
        <w:tab w:val="decimal" w:pos="8496"/>
        <w:tab w:val="left" w:pos="8856"/>
        <w:tab w:val="decimal" w:pos="10062"/>
      </w:tabs>
      <w:suppressAutoHyphens/>
      <w:spacing w:line="228" w:lineRule="auto"/>
    </w:pPr>
    <w:rPr>
      <w:rFonts w:ascii="Arial" w:hAnsi="Arial" w:cs="Arial"/>
      <w:sz w:val="24"/>
      <w:szCs w:val="24"/>
      <w:lang w:val="en-US" w:eastAsia="en-US"/>
    </w:rPr>
  </w:style>
  <w:style w:type="character" w:customStyle="1" w:styleId="PargrafodaListaChar">
    <w:name w:val="Parágrafo da Lista Char"/>
    <w:basedOn w:val="Fontepargpadro"/>
    <w:link w:val="PargrafodaLista"/>
    <w:uiPriority w:val="34"/>
    <w:rsid w:val="007D7F01"/>
  </w:style>
  <w:style w:type="character" w:customStyle="1" w:styleId="Ttulo1Char">
    <w:name w:val="Título 1 Char"/>
    <w:aliases w:val="«H1 Título» Char1"/>
    <w:link w:val="Ttulo1"/>
    <w:uiPriority w:val="9"/>
    <w:rsid w:val="008375B7"/>
    <w:rPr>
      <w:rFonts w:ascii="Arial" w:hAnsi="Arial" w:cs="Arial"/>
      <w:b/>
      <w:bCs/>
      <w:sz w:val="24"/>
      <w:szCs w:val="24"/>
      <w:lang w:val="pt-PT"/>
    </w:rPr>
  </w:style>
  <w:style w:type="character" w:customStyle="1" w:styleId="Ttulo3Char">
    <w:name w:val="Título 3 Char"/>
    <w:aliases w:val="«H3 Intertítulos» Char1"/>
    <w:link w:val="Ttulo3"/>
    <w:rsid w:val="00E750C5"/>
    <w:rPr>
      <w:color w:val="000000"/>
      <w:sz w:val="24"/>
      <w:szCs w:val="24"/>
    </w:rPr>
  </w:style>
  <w:style w:type="paragraph" w:styleId="Sumrio1">
    <w:name w:val="toc 1"/>
    <w:basedOn w:val="Normal"/>
    <w:next w:val="Normal"/>
    <w:autoRedefine/>
    <w:uiPriority w:val="39"/>
    <w:unhideWhenUsed/>
    <w:rsid w:val="00152A5A"/>
    <w:pPr>
      <w:tabs>
        <w:tab w:val="right" w:leader="dot" w:pos="8659"/>
      </w:tabs>
      <w:overflowPunct w:val="0"/>
      <w:autoSpaceDE w:val="0"/>
      <w:autoSpaceDN w:val="0"/>
      <w:adjustRightInd w:val="0"/>
      <w:spacing w:line="360" w:lineRule="auto"/>
      <w:ind w:left="284"/>
      <w:textAlignment w:val="baseline"/>
    </w:pPr>
    <w:rPr>
      <w:rFonts w:ascii="Tahoma" w:hAnsi="Tahoma" w:cs="Tahoma"/>
      <w:sz w:val="26"/>
      <w:szCs w:val="24"/>
      <w:lang w:eastAsia="en-US"/>
    </w:rPr>
  </w:style>
  <w:style w:type="paragraph" w:styleId="Sumrio3">
    <w:name w:val="toc 3"/>
    <w:basedOn w:val="Normal"/>
    <w:next w:val="Normal"/>
    <w:autoRedefine/>
    <w:uiPriority w:val="39"/>
    <w:unhideWhenUsed/>
    <w:rsid w:val="00EC50C6"/>
    <w:pPr>
      <w:spacing w:after="100"/>
      <w:ind w:left="400"/>
    </w:pPr>
  </w:style>
  <w:style w:type="paragraph" w:styleId="Sumrio2">
    <w:name w:val="toc 2"/>
    <w:basedOn w:val="Normal"/>
    <w:next w:val="Normal"/>
    <w:autoRedefine/>
    <w:uiPriority w:val="39"/>
    <w:unhideWhenUsed/>
    <w:rsid w:val="00EC50C6"/>
    <w:pPr>
      <w:spacing w:after="100"/>
      <w:ind w:left="200"/>
    </w:pPr>
  </w:style>
  <w:style w:type="character" w:customStyle="1" w:styleId="Ttulo4Char">
    <w:name w:val="Título 4 Char"/>
    <w:aliases w:val="«H4 Intertítulo» Char1"/>
    <w:link w:val="Ttulo4"/>
    <w:rsid w:val="00DC6339"/>
    <w:rPr>
      <w:rFonts w:ascii="Arial" w:hAnsi="Arial" w:cs="Arial"/>
      <w:b/>
      <w:bCs/>
      <w:sz w:val="24"/>
      <w:szCs w:val="24"/>
      <w:lang w:val="pt-PT"/>
    </w:rPr>
  </w:style>
  <w:style w:type="paragraph" w:customStyle="1" w:styleId="DSLxStyle">
    <w:name w:val="DSLxStyle"/>
    <w:basedOn w:val="Normal"/>
    <w:link w:val="DSLxStyleChar"/>
    <w:rsid w:val="00E66A9D"/>
    <w:pPr>
      <w:widowControl w:val="0"/>
      <w:jc w:val="right"/>
    </w:pPr>
    <w:rPr>
      <w:rFonts w:ascii="Georgia" w:hAnsi="Georgia" w:cs="Arial"/>
      <w:color w:val="666666"/>
      <w:sz w:val="12"/>
    </w:rPr>
  </w:style>
  <w:style w:type="character" w:customStyle="1" w:styleId="DSLxStyleChar">
    <w:name w:val="DSLxStyle Char"/>
    <w:link w:val="DSLxStyle"/>
    <w:rsid w:val="00E66A9D"/>
    <w:rPr>
      <w:rFonts w:ascii="Georgia" w:hAnsi="Georgia" w:cs="Arial"/>
      <w:color w:val="666666"/>
      <w:sz w:val="12"/>
    </w:rPr>
  </w:style>
  <w:style w:type="character" w:customStyle="1" w:styleId="DefaultChar">
    <w:name w:val="Default Char"/>
    <w:link w:val="Default"/>
    <w:rsid w:val="0087642C"/>
    <w:rPr>
      <w:color w:val="000000"/>
      <w:sz w:val="24"/>
      <w:szCs w:val="24"/>
    </w:rPr>
  </w:style>
  <w:style w:type="paragraph" w:customStyle="1" w:styleId="BasicParagraph">
    <w:name w:val="[Basic Paragraph]"/>
    <w:basedOn w:val="Normal"/>
    <w:uiPriority w:val="99"/>
    <w:rsid w:val="0087642C"/>
    <w:pPr>
      <w:autoSpaceDE w:val="0"/>
      <w:autoSpaceDN w:val="0"/>
      <w:adjustRightInd w:val="0"/>
      <w:spacing w:line="288" w:lineRule="auto"/>
      <w:textAlignment w:val="center"/>
    </w:pPr>
    <w:rPr>
      <w:rFonts w:ascii="Times (TT) Regular" w:eastAsia="Calibri" w:hAnsi="Times (TT) Regular" w:cs="Times (TT) Regular"/>
      <w:color w:val="000000"/>
      <w:sz w:val="24"/>
      <w:szCs w:val="24"/>
      <w:lang w:val="en-GB" w:eastAsia="en-US"/>
    </w:rPr>
  </w:style>
  <w:style w:type="paragraph" w:customStyle="1" w:styleId="Pa0">
    <w:name w:val="Pa0"/>
    <w:basedOn w:val="Default"/>
    <w:next w:val="Default"/>
    <w:uiPriority w:val="99"/>
    <w:rsid w:val="0009791E"/>
    <w:pPr>
      <w:autoSpaceDE w:val="0"/>
      <w:autoSpaceDN w:val="0"/>
      <w:adjustRightInd w:val="0"/>
      <w:spacing w:line="241" w:lineRule="atLeast"/>
    </w:pPr>
    <w:rPr>
      <w:rFonts w:ascii="Futura Std Book" w:eastAsia="Calibri" w:hAnsi="Futura Std Book" w:cs="Arial"/>
      <w:color w:val="auto"/>
      <w:lang w:eastAsia="en-US"/>
    </w:rPr>
  </w:style>
  <w:style w:type="character" w:customStyle="1" w:styleId="A0">
    <w:name w:val="A0"/>
    <w:uiPriority w:val="99"/>
    <w:rsid w:val="0009791E"/>
    <w:rPr>
      <w:rFonts w:cs="Futura Std Book"/>
      <w:b/>
      <w:bCs/>
      <w:color w:val="000000"/>
      <w:sz w:val="52"/>
      <w:szCs w:val="52"/>
    </w:rPr>
  </w:style>
  <w:style w:type="paragraph" w:customStyle="1" w:styleId="Pa1">
    <w:name w:val="Pa1"/>
    <w:basedOn w:val="Default"/>
    <w:next w:val="Default"/>
    <w:uiPriority w:val="99"/>
    <w:rsid w:val="0009791E"/>
    <w:pPr>
      <w:autoSpaceDE w:val="0"/>
      <w:autoSpaceDN w:val="0"/>
      <w:adjustRightInd w:val="0"/>
      <w:spacing w:line="241" w:lineRule="atLeast"/>
    </w:pPr>
    <w:rPr>
      <w:rFonts w:ascii="Roboto" w:eastAsia="Calibri" w:hAnsi="Roboto" w:cs="Arial"/>
      <w:color w:val="auto"/>
      <w:lang w:eastAsia="en-US"/>
    </w:rPr>
  </w:style>
  <w:style w:type="character" w:customStyle="1" w:styleId="A2">
    <w:name w:val="A2"/>
    <w:uiPriority w:val="99"/>
    <w:rsid w:val="0009791E"/>
    <w:rPr>
      <w:rFonts w:cs="Roboto"/>
      <w:color w:val="000000"/>
      <w:sz w:val="60"/>
      <w:szCs w:val="60"/>
    </w:rPr>
  </w:style>
  <w:style w:type="character" w:customStyle="1" w:styleId="A3">
    <w:name w:val="A3"/>
    <w:uiPriority w:val="99"/>
    <w:rsid w:val="0009791E"/>
    <w:rPr>
      <w:rFonts w:ascii="Open Sans SemiBold" w:hAnsi="Open Sans SemiBold" w:cs="Open Sans SemiBold"/>
      <w:color w:val="000000"/>
      <w:sz w:val="20"/>
      <w:szCs w:val="20"/>
    </w:rPr>
  </w:style>
  <w:style w:type="paragraph" w:customStyle="1" w:styleId="Pa3">
    <w:name w:val="Pa3"/>
    <w:basedOn w:val="Default"/>
    <w:next w:val="Default"/>
    <w:uiPriority w:val="99"/>
    <w:rsid w:val="0009791E"/>
    <w:pPr>
      <w:autoSpaceDE w:val="0"/>
      <w:autoSpaceDN w:val="0"/>
      <w:adjustRightInd w:val="0"/>
      <w:spacing w:line="241" w:lineRule="atLeast"/>
    </w:pPr>
    <w:rPr>
      <w:rFonts w:ascii="Roboto" w:eastAsia="Calibri" w:hAnsi="Roboto" w:cs="Arial"/>
      <w:color w:val="auto"/>
      <w:lang w:eastAsia="en-US"/>
    </w:rPr>
  </w:style>
  <w:style w:type="character" w:customStyle="1" w:styleId="A6">
    <w:name w:val="A6"/>
    <w:uiPriority w:val="99"/>
    <w:rsid w:val="0009791E"/>
    <w:rPr>
      <w:rFonts w:ascii="Open Sans" w:hAnsi="Open Sans" w:cs="Open Sans"/>
      <w:b/>
      <w:bCs/>
      <w:color w:val="000000"/>
      <w:sz w:val="22"/>
      <w:szCs w:val="22"/>
    </w:rPr>
  </w:style>
  <w:style w:type="character" w:customStyle="1" w:styleId="A7">
    <w:name w:val="A7"/>
    <w:uiPriority w:val="99"/>
    <w:rsid w:val="0009791E"/>
    <w:rPr>
      <w:rFonts w:cs="Open Sans"/>
      <w:color w:val="000000"/>
      <w:sz w:val="12"/>
      <w:szCs w:val="12"/>
    </w:rPr>
  </w:style>
  <w:style w:type="paragraph" w:styleId="Textodenotaderodap">
    <w:name w:val="footnote text"/>
    <w:basedOn w:val="Normal"/>
    <w:link w:val="TextodenotaderodapChar"/>
    <w:uiPriority w:val="99"/>
    <w:unhideWhenUsed/>
    <w:rsid w:val="0009791E"/>
    <w:rPr>
      <w:rFonts w:ascii="Calibri" w:eastAsia="Calibri" w:hAnsi="Calibri" w:cs="Arial"/>
      <w:lang w:eastAsia="en-US"/>
    </w:rPr>
  </w:style>
  <w:style w:type="character" w:customStyle="1" w:styleId="TextodenotaderodapChar">
    <w:name w:val="Texto de nota de rodapé Char"/>
    <w:link w:val="Textodenotaderodap"/>
    <w:uiPriority w:val="99"/>
    <w:rsid w:val="0009791E"/>
    <w:rPr>
      <w:rFonts w:ascii="Calibri" w:eastAsia="Calibri" w:hAnsi="Calibri" w:cs="Arial"/>
      <w:lang w:eastAsia="en-US"/>
    </w:rPr>
  </w:style>
  <w:style w:type="character" w:styleId="Refdenotaderodap">
    <w:name w:val="footnote reference"/>
    <w:unhideWhenUsed/>
    <w:rsid w:val="0009791E"/>
    <w:rPr>
      <w:vertAlign w:val="superscript"/>
    </w:rPr>
  </w:style>
  <w:style w:type="character" w:customStyle="1" w:styleId="A8">
    <w:name w:val="A8"/>
    <w:uiPriority w:val="99"/>
    <w:rsid w:val="0009791E"/>
    <w:rPr>
      <w:color w:val="000000"/>
    </w:rPr>
  </w:style>
  <w:style w:type="character" w:customStyle="1" w:styleId="A9">
    <w:name w:val="A9"/>
    <w:uiPriority w:val="99"/>
    <w:rsid w:val="0009791E"/>
    <w:rPr>
      <w:rFonts w:cs="Open Sans"/>
      <w:b/>
      <w:bCs/>
      <w:color w:val="000000"/>
      <w:sz w:val="28"/>
      <w:szCs w:val="28"/>
    </w:rPr>
  </w:style>
  <w:style w:type="paragraph" w:customStyle="1" w:styleId="Pa5">
    <w:name w:val="Pa5"/>
    <w:basedOn w:val="Default"/>
    <w:next w:val="Default"/>
    <w:uiPriority w:val="99"/>
    <w:rsid w:val="0009791E"/>
    <w:pPr>
      <w:autoSpaceDE w:val="0"/>
      <w:autoSpaceDN w:val="0"/>
      <w:adjustRightInd w:val="0"/>
      <w:spacing w:line="241" w:lineRule="atLeast"/>
    </w:pPr>
    <w:rPr>
      <w:rFonts w:ascii="Open Sans" w:eastAsia="Calibri" w:hAnsi="Open Sans"/>
      <w:color w:val="auto"/>
      <w:lang w:eastAsia="en-US"/>
    </w:rPr>
  </w:style>
  <w:style w:type="character" w:customStyle="1" w:styleId="A1">
    <w:name w:val="A1"/>
    <w:uiPriority w:val="99"/>
    <w:rsid w:val="0009791E"/>
    <w:rPr>
      <w:rFonts w:ascii="Roboto" w:hAnsi="Roboto" w:cs="Roboto"/>
      <w:i/>
      <w:iCs/>
      <w:color w:val="000000"/>
      <w:sz w:val="30"/>
      <w:szCs w:val="30"/>
    </w:rPr>
  </w:style>
  <w:style w:type="character" w:customStyle="1" w:styleId="A13">
    <w:name w:val="A13"/>
    <w:uiPriority w:val="99"/>
    <w:rsid w:val="0009791E"/>
    <w:rPr>
      <w:rFonts w:ascii="Open Sans SemiBold" w:hAnsi="Open Sans SemiBold" w:cs="Open Sans SemiBold"/>
      <w:b/>
      <w:bCs/>
      <w:color w:val="000000"/>
      <w:sz w:val="22"/>
      <w:szCs w:val="22"/>
    </w:rPr>
  </w:style>
  <w:style w:type="character" w:customStyle="1" w:styleId="A15">
    <w:name w:val="A15"/>
    <w:uiPriority w:val="99"/>
    <w:rsid w:val="0009791E"/>
    <w:rPr>
      <w:rFonts w:cs="Open Sans"/>
      <w:color w:val="000000"/>
      <w:sz w:val="15"/>
      <w:szCs w:val="15"/>
    </w:rPr>
  </w:style>
  <w:style w:type="character" w:customStyle="1" w:styleId="A16">
    <w:name w:val="A16"/>
    <w:uiPriority w:val="99"/>
    <w:rsid w:val="0009791E"/>
    <w:rPr>
      <w:rFonts w:cs="Open Sans"/>
      <w:color w:val="000000"/>
      <w:sz w:val="18"/>
      <w:szCs w:val="18"/>
    </w:rPr>
  </w:style>
  <w:style w:type="character" w:customStyle="1" w:styleId="infraexcecao">
    <w:name w:val="infraexcecao"/>
    <w:basedOn w:val="Fontepargpadro"/>
    <w:rsid w:val="009E3295"/>
  </w:style>
  <w:style w:type="paragraph" w:styleId="TextosemFormatao">
    <w:name w:val="Plain Text"/>
    <w:basedOn w:val="Normal"/>
    <w:link w:val="TextosemFormataoChar"/>
    <w:uiPriority w:val="99"/>
    <w:semiHidden/>
    <w:unhideWhenUsed/>
    <w:rsid w:val="00D40054"/>
    <w:rPr>
      <w:rFonts w:ascii="Calibri" w:eastAsiaTheme="minorHAnsi" w:hAnsi="Calibri" w:cstheme="minorBidi"/>
      <w:sz w:val="22"/>
      <w:szCs w:val="21"/>
      <w:lang w:eastAsia="en-US"/>
    </w:rPr>
  </w:style>
  <w:style w:type="character" w:customStyle="1" w:styleId="TextosemFormataoChar">
    <w:name w:val="Texto sem Formatação Char"/>
    <w:basedOn w:val="Fontepargpadro"/>
    <w:link w:val="TextosemFormatao"/>
    <w:uiPriority w:val="99"/>
    <w:semiHidden/>
    <w:rsid w:val="00D40054"/>
    <w:rPr>
      <w:rFonts w:ascii="Calibri" w:eastAsiaTheme="minorHAnsi" w:hAnsi="Calibri" w:cstheme="minorBidi"/>
      <w:sz w:val="22"/>
      <w:szCs w:val="21"/>
      <w:lang w:eastAsia="en-US"/>
    </w:rPr>
  </w:style>
  <w:style w:type="character" w:customStyle="1" w:styleId="ui-provider">
    <w:name w:val="ui-provider"/>
    <w:basedOn w:val="Fontepargpadro"/>
    <w:rsid w:val="00E31010"/>
  </w:style>
  <w:style w:type="paragraph" w:customStyle="1" w:styleId="gmail-msolistparagraph">
    <w:name w:val="gmail-msolistparagraph"/>
    <w:basedOn w:val="Normal"/>
    <w:rsid w:val="002C2D1F"/>
    <w:pPr>
      <w:spacing w:before="100" w:beforeAutospacing="1" w:after="100" w:afterAutospacing="1"/>
    </w:pPr>
    <w:rPr>
      <w:rFonts w:ascii="Calibri" w:eastAsiaTheme="minorHAnsi" w:hAnsi="Calibri" w:cs="Calibri"/>
      <w:sz w:val="22"/>
      <w:szCs w:val="22"/>
    </w:rPr>
  </w:style>
  <w:style w:type="character" w:styleId="Nmerodelinha">
    <w:name w:val="line number"/>
    <w:basedOn w:val="Fontepargpadro"/>
    <w:uiPriority w:val="99"/>
    <w:semiHidden/>
    <w:unhideWhenUsed/>
    <w:rsid w:val="00995EA2"/>
  </w:style>
  <w:style w:type="paragraph" w:customStyle="1" w:styleId="Pa10">
    <w:name w:val="Pa10"/>
    <w:basedOn w:val="Default"/>
    <w:next w:val="Default"/>
    <w:uiPriority w:val="99"/>
    <w:rsid w:val="00995EA2"/>
    <w:pPr>
      <w:autoSpaceDE w:val="0"/>
      <w:autoSpaceDN w:val="0"/>
      <w:adjustRightInd w:val="0"/>
      <w:spacing w:line="241" w:lineRule="atLeast"/>
    </w:pPr>
    <w:rPr>
      <w:rFonts w:ascii="Open Sans SemiBold" w:eastAsiaTheme="minorHAnsi" w:hAnsi="Open Sans SemiBold"/>
      <w:color w:val="auto"/>
      <w:lang w:eastAsia="en-US"/>
    </w:rPr>
  </w:style>
  <w:style w:type="paragraph" w:customStyle="1" w:styleId="Pargrafobsico">
    <w:name w:val="[Parágrafo básico]"/>
    <w:basedOn w:val="Normal"/>
    <w:uiPriority w:val="99"/>
    <w:rsid w:val="00995EA2"/>
    <w:pPr>
      <w:autoSpaceDE w:val="0"/>
      <w:autoSpaceDN w:val="0"/>
      <w:adjustRightInd w:val="0"/>
      <w:spacing w:line="288" w:lineRule="auto"/>
      <w:textAlignment w:val="center"/>
    </w:pPr>
    <w:rPr>
      <w:rFonts w:ascii="MinionPro-Regular" w:eastAsiaTheme="minorHAnsi" w:hAnsi="MinionPro-Regular" w:cs="MinionPro-Regular"/>
      <w:color w:val="000000"/>
      <w:sz w:val="24"/>
      <w:szCs w:val="24"/>
      <w:lang w:val="en-US" w:eastAsia="en-US"/>
    </w:rPr>
  </w:style>
  <w:style w:type="character" w:customStyle="1" w:styleId="Corpodetexto2-AA16pt">
    <w:name w:val="Corpo de texto 2-AA 16pt"/>
    <w:basedOn w:val="Fontepargpadro"/>
    <w:uiPriority w:val="99"/>
    <w:rsid w:val="00995EA2"/>
    <w:rPr>
      <w:rFonts w:ascii="Open Sans" w:hAnsi="Open Sans" w:cs="Open Sans"/>
      <w:color w:val="000000"/>
      <w:sz w:val="22"/>
      <w:szCs w:val="22"/>
      <w:lang w:val="pt-BR"/>
    </w:rPr>
  </w:style>
  <w:style w:type="character" w:customStyle="1" w:styleId="Ttulo9Char">
    <w:name w:val="Título 9 Char"/>
    <w:basedOn w:val="Fontepargpadro"/>
    <w:link w:val="Ttulo9"/>
    <w:uiPriority w:val="99"/>
    <w:rsid w:val="00995EA2"/>
    <w:rPr>
      <w:b/>
      <w:bCs/>
    </w:rPr>
  </w:style>
  <w:style w:type="character" w:customStyle="1" w:styleId="CorpodetextoChar">
    <w:name w:val="Corpo de texto Char"/>
    <w:basedOn w:val="Fontepargpadro"/>
    <w:link w:val="Corpodetexto"/>
    <w:uiPriority w:val="99"/>
    <w:semiHidden/>
    <w:rsid w:val="00995EA2"/>
    <w:rPr>
      <w:rFonts w:ascii="Arial" w:hAnsi="Arial" w:cs="Arial"/>
      <w:sz w:val="22"/>
      <w:szCs w:val="22"/>
      <w:lang w:val="pt-PT"/>
    </w:rPr>
  </w:style>
  <w:style w:type="paragraph" w:styleId="Pr-formataoHTML">
    <w:name w:val="HTML Preformatted"/>
    <w:basedOn w:val="Normal"/>
    <w:link w:val="Pr-formataoHTMLChar"/>
    <w:uiPriority w:val="99"/>
    <w:unhideWhenUsed/>
    <w:rsid w:val="0099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aoHTMLChar">
    <w:name w:val="Pré-formatação HTML Char"/>
    <w:basedOn w:val="Fontepargpadro"/>
    <w:link w:val="Pr-formataoHTML"/>
    <w:uiPriority w:val="99"/>
    <w:rsid w:val="00995EA2"/>
    <w:rPr>
      <w:rFonts w:ascii="Courier New" w:hAnsi="Courier New" w:cs="Courier New"/>
    </w:rPr>
  </w:style>
  <w:style w:type="character" w:customStyle="1" w:styleId="MenoPendente1">
    <w:name w:val="Menção Pendente1"/>
    <w:basedOn w:val="Fontepargpadro"/>
    <w:uiPriority w:val="99"/>
    <w:semiHidden/>
    <w:unhideWhenUsed/>
    <w:rsid w:val="00995EA2"/>
    <w:rPr>
      <w:color w:val="605E5C"/>
      <w:shd w:val="clear" w:color="auto" w:fill="E1DFDD"/>
    </w:rPr>
  </w:style>
  <w:style w:type="character" w:customStyle="1" w:styleId="Ttulo5Char">
    <w:name w:val="Título 5 Char"/>
    <w:aliases w:val="«H5 Intertítulo» Char1"/>
    <w:basedOn w:val="Fontepargpadro"/>
    <w:link w:val="Ttulo5"/>
    <w:rsid w:val="00995EA2"/>
    <w:rPr>
      <w:rFonts w:ascii="Cambria" w:hAnsi="Cambria"/>
      <w:sz w:val="22"/>
      <w:szCs w:val="22"/>
      <w:lang w:eastAsia="en-US"/>
    </w:rPr>
  </w:style>
  <w:style w:type="character" w:customStyle="1" w:styleId="Ttulo7Char">
    <w:name w:val="Título 7 Char"/>
    <w:basedOn w:val="Fontepargpadro"/>
    <w:link w:val="Ttulo7"/>
    <w:uiPriority w:val="99"/>
    <w:rsid w:val="00995EA2"/>
    <w:rPr>
      <w:b/>
      <w:bCs/>
    </w:rPr>
  </w:style>
  <w:style w:type="character" w:customStyle="1" w:styleId="Ttulo8Char">
    <w:name w:val="Título 8 Char"/>
    <w:basedOn w:val="Fontepargpadro"/>
    <w:link w:val="Ttulo8"/>
    <w:uiPriority w:val="99"/>
    <w:rsid w:val="00995EA2"/>
    <w:rPr>
      <w:rFonts w:ascii="Arial" w:hAnsi="Arial" w:cs="Arial"/>
      <w:b/>
      <w:bCs/>
      <w:sz w:val="24"/>
      <w:szCs w:val="24"/>
      <w:lang w:val="pt-PT"/>
    </w:rPr>
  </w:style>
  <w:style w:type="character" w:styleId="HiperlinkVisitado">
    <w:name w:val="FollowedHyperlink"/>
    <w:basedOn w:val="Fontepargpadro"/>
    <w:uiPriority w:val="99"/>
    <w:semiHidden/>
    <w:unhideWhenUsed/>
    <w:rsid w:val="00995EA2"/>
    <w:rPr>
      <w:color w:val="954F72" w:themeColor="followedHyperlink"/>
      <w:u w:val="single"/>
    </w:rPr>
  </w:style>
  <w:style w:type="paragraph" w:customStyle="1" w:styleId="msonormal0">
    <w:name w:val="msonormal"/>
    <w:basedOn w:val="Normal"/>
    <w:rsid w:val="00995EA2"/>
    <w:pPr>
      <w:spacing w:before="100" w:beforeAutospacing="1" w:after="100" w:afterAutospacing="1"/>
    </w:pPr>
    <w:rPr>
      <w:sz w:val="24"/>
      <w:szCs w:val="24"/>
      <w:lang w:val="en-US" w:eastAsia="en-US"/>
    </w:rPr>
  </w:style>
  <w:style w:type="character" w:customStyle="1" w:styleId="SaudaoChar">
    <w:name w:val="Saudação Char"/>
    <w:basedOn w:val="Fontepargpadro"/>
    <w:link w:val="Saudao"/>
    <w:uiPriority w:val="99"/>
    <w:semiHidden/>
    <w:rsid w:val="00995EA2"/>
    <w:rPr>
      <w:rFonts w:ascii="Arial" w:hAnsi="Arial"/>
      <w:sz w:val="24"/>
      <w:szCs w:val="24"/>
    </w:rPr>
  </w:style>
  <w:style w:type="character" w:customStyle="1" w:styleId="Corpodetexto3Char">
    <w:name w:val="Corpo de texto 3 Char"/>
    <w:basedOn w:val="Fontepargpadro"/>
    <w:link w:val="Corpodetexto3"/>
    <w:uiPriority w:val="99"/>
    <w:semiHidden/>
    <w:rsid w:val="00995EA2"/>
    <w:rPr>
      <w:color w:val="000000"/>
      <w:sz w:val="22"/>
      <w:szCs w:val="22"/>
    </w:rPr>
  </w:style>
  <w:style w:type="character" w:customStyle="1" w:styleId="Recuodecorpodetexto3Char">
    <w:name w:val="Recuo de corpo de texto 3 Char"/>
    <w:basedOn w:val="Fontepargpadro"/>
    <w:link w:val="Recuodecorpodetexto3"/>
    <w:uiPriority w:val="99"/>
    <w:semiHidden/>
    <w:rsid w:val="00995EA2"/>
    <w:rPr>
      <w:rFonts w:ascii="Arial" w:hAnsi="Arial" w:cs="Arial"/>
      <w:sz w:val="22"/>
      <w:szCs w:val="22"/>
      <w:lang w:val="pt-PT"/>
    </w:rPr>
  </w:style>
  <w:style w:type="character" w:customStyle="1" w:styleId="MapadoDocumentoChar">
    <w:name w:val="Mapa do Documento Char"/>
    <w:basedOn w:val="Fontepargpadro"/>
    <w:link w:val="MapadoDocumento"/>
    <w:uiPriority w:val="99"/>
    <w:semiHidden/>
    <w:rsid w:val="00995EA2"/>
    <w:rPr>
      <w:rFonts w:ascii="Tahoma" w:hAnsi="Tahoma" w:cs="Tahoma"/>
      <w:shd w:val="clear" w:color="auto" w:fill="000080"/>
    </w:rPr>
  </w:style>
  <w:style w:type="character" w:customStyle="1" w:styleId="RecuodecorpodetextoChar1">
    <w:name w:val="Recuo de corpo de texto Char1"/>
    <w:basedOn w:val="Fontepargpadro"/>
    <w:link w:val="Recuodecorpodetexto"/>
    <w:uiPriority w:val="99"/>
    <w:semiHidden/>
    <w:locked/>
    <w:rsid w:val="00995EA2"/>
    <w:rPr>
      <w:rFonts w:ascii="Arial" w:hAnsi="Arial" w:cs="Arial"/>
      <w:sz w:val="24"/>
      <w:szCs w:val="24"/>
      <w:lang w:eastAsia="en-US"/>
    </w:rPr>
  </w:style>
  <w:style w:type="character" w:styleId="MenoPendente">
    <w:name w:val="Unresolved Mention"/>
    <w:basedOn w:val="Fontepargpadro"/>
    <w:uiPriority w:val="99"/>
    <w:semiHidden/>
    <w:unhideWhenUsed/>
    <w:rsid w:val="00995EA2"/>
    <w:rPr>
      <w:color w:val="605E5C"/>
      <w:shd w:val="clear" w:color="auto" w:fill="E1DFDD"/>
    </w:rPr>
  </w:style>
  <w:style w:type="paragraph" w:customStyle="1" w:styleId="artigo">
    <w:name w:val="artigo"/>
    <w:basedOn w:val="Normal"/>
    <w:rsid w:val="00995EA2"/>
    <w:pPr>
      <w:spacing w:before="100" w:beforeAutospacing="1" w:after="100" w:afterAutospacing="1"/>
    </w:pPr>
    <w:rPr>
      <w:sz w:val="24"/>
      <w:szCs w:val="24"/>
      <w:lang w:val="en-US" w:eastAsia="en-US"/>
    </w:rPr>
  </w:style>
  <w:style w:type="numbering" w:customStyle="1" w:styleId="Estilo1">
    <w:name w:val="Estilo1"/>
    <w:uiPriority w:val="99"/>
    <w:rsid w:val="00CC7F6C"/>
    <w:pPr>
      <w:numPr>
        <w:numId w:val="24"/>
      </w:numPr>
    </w:pPr>
  </w:style>
  <w:style w:type="paragraph" w:customStyle="1" w:styleId="font5">
    <w:name w:val="font5"/>
    <w:basedOn w:val="Normal"/>
    <w:rsid w:val="00D44AE7"/>
    <w:pPr>
      <w:spacing w:before="100" w:beforeAutospacing="1" w:after="100" w:afterAutospacing="1"/>
    </w:pPr>
    <w:rPr>
      <w:rFonts w:ascii="Segoe UI" w:hAnsi="Segoe UI" w:cs="Segoe UI"/>
      <w:color w:val="000000"/>
      <w:sz w:val="18"/>
      <w:szCs w:val="18"/>
    </w:rPr>
  </w:style>
  <w:style w:type="paragraph" w:customStyle="1" w:styleId="font6">
    <w:name w:val="font6"/>
    <w:basedOn w:val="Normal"/>
    <w:rsid w:val="00D44AE7"/>
    <w:pPr>
      <w:spacing w:before="100" w:beforeAutospacing="1" w:after="100" w:afterAutospacing="1"/>
    </w:pPr>
    <w:rPr>
      <w:rFonts w:ascii="Segoe UI" w:hAnsi="Segoe UI" w:cs="Segoe UI"/>
      <w:b/>
      <w:bCs/>
      <w:color w:val="000000"/>
      <w:sz w:val="18"/>
      <w:szCs w:val="18"/>
    </w:rPr>
  </w:style>
  <w:style w:type="paragraph" w:customStyle="1" w:styleId="xl284">
    <w:name w:val="xl284"/>
    <w:basedOn w:val="Normal"/>
    <w:rsid w:val="00D44AE7"/>
    <w:pPr>
      <w:shd w:val="clear" w:color="000000" w:fill="FFFFFF"/>
      <w:spacing w:before="100" w:beforeAutospacing="1" w:after="100" w:afterAutospacing="1"/>
    </w:pPr>
    <w:rPr>
      <w:sz w:val="24"/>
      <w:szCs w:val="24"/>
    </w:rPr>
  </w:style>
  <w:style w:type="paragraph" w:customStyle="1" w:styleId="xl285">
    <w:name w:val="xl285"/>
    <w:basedOn w:val="Normal"/>
    <w:rsid w:val="00D44AE7"/>
    <w:pPr>
      <w:shd w:val="clear" w:color="000000" w:fill="FFFFFF"/>
      <w:spacing w:before="100" w:beforeAutospacing="1" w:after="100" w:afterAutospacing="1"/>
    </w:pPr>
    <w:rPr>
      <w:rFonts w:ascii="Georgia" w:hAnsi="Georgia"/>
      <w:sz w:val="16"/>
      <w:szCs w:val="16"/>
    </w:rPr>
  </w:style>
  <w:style w:type="paragraph" w:customStyle="1" w:styleId="xl286">
    <w:name w:val="xl286"/>
    <w:basedOn w:val="Normal"/>
    <w:rsid w:val="00D44AE7"/>
    <w:pPr>
      <w:shd w:val="clear" w:color="000000" w:fill="FFFFFF"/>
      <w:spacing w:before="100" w:beforeAutospacing="1" w:after="100" w:afterAutospacing="1"/>
      <w:jc w:val="right"/>
      <w:textAlignment w:val="center"/>
    </w:pPr>
    <w:rPr>
      <w:rFonts w:ascii="Georgia" w:hAnsi="Georgia"/>
      <w:b/>
      <w:bCs/>
      <w:sz w:val="16"/>
      <w:szCs w:val="16"/>
    </w:rPr>
  </w:style>
  <w:style w:type="paragraph" w:customStyle="1" w:styleId="xl287">
    <w:name w:val="xl287"/>
    <w:basedOn w:val="Normal"/>
    <w:rsid w:val="00D44AE7"/>
    <w:pPr>
      <w:pBdr>
        <w:bottom w:val="single" w:sz="8" w:space="0" w:color="auto"/>
      </w:pBdr>
      <w:shd w:val="clear" w:color="000000" w:fill="FFFFFF"/>
      <w:spacing w:before="100" w:beforeAutospacing="1" w:after="100" w:afterAutospacing="1"/>
      <w:jc w:val="right"/>
    </w:pPr>
    <w:rPr>
      <w:rFonts w:ascii="Georgia" w:hAnsi="Georgia"/>
      <w:b/>
      <w:bCs/>
      <w:sz w:val="16"/>
      <w:szCs w:val="16"/>
    </w:rPr>
  </w:style>
  <w:style w:type="paragraph" w:customStyle="1" w:styleId="xl288">
    <w:name w:val="xl288"/>
    <w:basedOn w:val="Normal"/>
    <w:rsid w:val="00D44AE7"/>
    <w:pPr>
      <w:shd w:val="clear" w:color="000000" w:fill="FFFFFF"/>
      <w:spacing w:before="100" w:beforeAutospacing="1" w:after="100" w:afterAutospacing="1"/>
      <w:jc w:val="right"/>
    </w:pPr>
    <w:rPr>
      <w:rFonts w:ascii="Georgia" w:hAnsi="Georgia"/>
      <w:b/>
      <w:bCs/>
      <w:sz w:val="16"/>
      <w:szCs w:val="16"/>
    </w:rPr>
  </w:style>
  <w:style w:type="paragraph" w:customStyle="1" w:styleId="xl289">
    <w:name w:val="xl289"/>
    <w:basedOn w:val="Normal"/>
    <w:rsid w:val="00D44AE7"/>
    <w:pPr>
      <w:pBdr>
        <w:bottom w:val="single" w:sz="8" w:space="0" w:color="auto"/>
      </w:pBdr>
      <w:shd w:val="clear" w:color="000000" w:fill="FFFFFF"/>
      <w:spacing w:before="100" w:beforeAutospacing="1" w:after="100" w:afterAutospacing="1"/>
      <w:jc w:val="right"/>
    </w:pPr>
    <w:rPr>
      <w:rFonts w:ascii="Georgia" w:hAnsi="Georgia"/>
      <w:b/>
      <w:bCs/>
      <w:sz w:val="16"/>
      <w:szCs w:val="16"/>
    </w:rPr>
  </w:style>
  <w:style w:type="paragraph" w:customStyle="1" w:styleId="xl290">
    <w:name w:val="xl290"/>
    <w:basedOn w:val="Normal"/>
    <w:rsid w:val="00D44AE7"/>
    <w:pPr>
      <w:pBdr>
        <w:bottom w:val="single" w:sz="8" w:space="0" w:color="auto"/>
      </w:pBdr>
      <w:shd w:val="clear" w:color="000000" w:fill="FFFFFF"/>
      <w:spacing w:before="100" w:beforeAutospacing="1" w:after="100" w:afterAutospacing="1"/>
      <w:jc w:val="center"/>
      <w:textAlignment w:val="center"/>
    </w:pPr>
    <w:rPr>
      <w:rFonts w:ascii="Georgia" w:hAnsi="Georgia"/>
      <w:b/>
      <w:bCs/>
      <w:sz w:val="16"/>
      <w:szCs w:val="16"/>
    </w:rPr>
  </w:style>
  <w:style w:type="paragraph" w:customStyle="1" w:styleId="xl291">
    <w:name w:val="xl291"/>
    <w:basedOn w:val="Normal"/>
    <w:rsid w:val="00D44AE7"/>
    <w:pPr>
      <w:pBdr>
        <w:bottom w:val="single" w:sz="8" w:space="0" w:color="auto"/>
      </w:pBdr>
      <w:shd w:val="clear" w:color="000000" w:fill="FFFFFF"/>
      <w:spacing w:before="100" w:beforeAutospacing="1" w:after="100" w:afterAutospacing="1"/>
      <w:jc w:val="right"/>
    </w:pPr>
    <w:rPr>
      <w:rFonts w:ascii="Georgia" w:hAnsi="Georgia"/>
      <w:b/>
      <w:bCs/>
      <w:sz w:val="18"/>
      <w:szCs w:val="18"/>
    </w:rPr>
  </w:style>
  <w:style w:type="paragraph" w:customStyle="1" w:styleId="xl292">
    <w:name w:val="xl292"/>
    <w:basedOn w:val="Normal"/>
    <w:rsid w:val="00D44AE7"/>
    <w:pPr>
      <w:shd w:val="clear" w:color="000000" w:fill="FFFFFF"/>
      <w:spacing w:before="100" w:beforeAutospacing="1" w:after="100" w:afterAutospacing="1"/>
      <w:jc w:val="right"/>
    </w:pPr>
    <w:rPr>
      <w:rFonts w:ascii="Georgia" w:hAnsi="Georgia"/>
      <w:b/>
      <w:bCs/>
      <w:sz w:val="18"/>
      <w:szCs w:val="18"/>
    </w:rPr>
  </w:style>
  <w:style w:type="paragraph" w:customStyle="1" w:styleId="xl293">
    <w:name w:val="xl293"/>
    <w:basedOn w:val="Normal"/>
    <w:rsid w:val="00D44AE7"/>
    <w:pPr>
      <w:shd w:val="clear" w:color="000000" w:fill="FFFFFF"/>
      <w:spacing w:before="100" w:beforeAutospacing="1" w:after="100" w:afterAutospacing="1"/>
      <w:jc w:val="right"/>
    </w:pPr>
    <w:rPr>
      <w:rFonts w:ascii="Georgia" w:hAnsi="Georgia"/>
      <w:b/>
      <w:bCs/>
      <w:sz w:val="16"/>
      <w:szCs w:val="16"/>
    </w:rPr>
  </w:style>
  <w:style w:type="paragraph" w:customStyle="1" w:styleId="xl294">
    <w:name w:val="xl294"/>
    <w:basedOn w:val="Normal"/>
    <w:rsid w:val="00D44AE7"/>
    <w:pPr>
      <w:shd w:val="clear" w:color="000000" w:fill="FFFFFF"/>
      <w:spacing w:before="100" w:beforeAutospacing="1" w:after="100" w:afterAutospacing="1"/>
      <w:jc w:val="right"/>
      <w:textAlignment w:val="center"/>
    </w:pPr>
    <w:rPr>
      <w:rFonts w:ascii="Georgia" w:hAnsi="Georgia"/>
      <w:b/>
      <w:bCs/>
      <w:sz w:val="17"/>
      <w:szCs w:val="17"/>
    </w:rPr>
  </w:style>
  <w:style w:type="paragraph" w:customStyle="1" w:styleId="xl295">
    <w:name w:val="xl295"/>
    <w:basedOn w:val="Normal"/>
    <w:rsid w:val="00D44AE7"/>
    <w:pPr>
      <w:shd w:val="clear" w:color="000000" w:fill="FFFFFF"/>
      <w:spacing w:before="100" w:beforeAutospacing="1" w:after="100" w:afterAutospacing="1"/>
      <w:jc w:val="right"/>
    </w:pPr>
    <w:rPr>
      <w:rFonts w:ascii="Georgia" w:hAnsi="Georgia"/>
      <w:b/>
      <w:bCs/>
      <w:color w:val="000000"/>
      <w:sz w:val="18"/>
      <w:szCs w:val="18"/>
    </w:rPr>
  </w:style>
  <w:style w:type="paragraph" w:customStyle="1" w:styleId="xl296">
    <w:name w:val="xl296"/>
    <w:basedOn w:val="Normal"/>
    <w:rsid w:val="00D44AE7"/>
    <w:pPr>
      <w:shd w:val="clear" w:color="000000" w:fill="FFFFFF"/>
      <w:spacing w:before="100" w:beforeAutospacing="1" w:after="100" w:afterAutospacing="1"/>
      <w:textAlignment w:val="center"/>
    </w:pPr>
    <w:rPr>
      <w:rFonts w:ascii="Georgia" w:hAnsi="Georgia"/>
      <w:sz w:val="16"/>
      <w:szCs w:val="16"/>
    </w:rPr>
  </w:style>
  <w:style w:type="paragraph" w:customStyle="1" w:styleId="xl297">
    <w:name w:val="xl297"/>
    <w:basedOn w:val="Normal"/>
    <w:rsid w:val="00D44AE7"/>
    <w:pPr>
      <w:shd w:val="clear" w:color="000000" w:fill="FFFFFF"/>
      <w:spacing w:before="100" w:beforeAutospacing="1" w:after="100" w:afterAutospacing="1"/>
      <w:jc w:val="right"/>
      <w:textAlignment w:val="center"/>
    </w:pPr>
    <w:rPr>
      <w:rFonts w:ascii="Georgia" w:hAnsi="Georgia"/>
      <w:sz w:val="16"/>
      <w:szCs w:val="16"/>
    </w:rPr>
  </w:style>
  <w:style w:type="paragraph" w:customStyle="1" w:styleId="xl298">
    <w:name w:val="xl298"/>
    <w:basedOn w:val="Normal"/>
    <w:rsid w:val="00D44AE7"/>
    <w:pPr>
      <w:shd w:val="clear" w:color="000000" w:fill="FFFFFF"/>
      <w:spacing w:before="100" w:beforeAutospacing="1" w:after="100" w:afterAutospacing="1"/>
    </w:pPr>
    <w:rPr>
      <w:rFonts w:ascii="Georgia" w:hAnsi="Georgia"/>
      <w:sz w:val="16"/>
      <w:szCs w:val="16"/>
    </w:rPr>
  </w:style>
  <w:style w:type="paragraph" w:customStyle="1" w:styleId="xl299">
    <w:name w:val="xl299"/>
    <w:basedOn w:val="Normal"/>
    <w:rsid w:val="00D44AE7"/>
    <w:pPr>
      <w:shd w:val="clear" w:color="000000" w:fill="FFFFFF"/>
      <w:spacing w:before="100" w:beforeAutospacing="1" w:after="100" w:afterAutospacing="1"/>
      <w:textAlignment w:val="center"/>
    </w:pPr>
    <w:rPr>
      <w:rFonts w:ascii="Georgia" w:hAnsi="Georgia"/>
      <w:sz w:val="17"/>
      <w:szCs w:val="17"/>
    </w:rPr>
  </w:style>
  <w:style w:type="paragraph" w:customStyle="1" w:styleId="xl300">
    <w:name w:val="xl300"/>
    <w:basedOn w:val="Normal"/>
    <w:rsid w:val="00D44AE7"/>
    <w:pPr>
      <w:shd w:val="clear" w:color="000000" w:fill="FFFFFF"/>
      <w:spacing w:before="100" w:beforeAutospacing="1" w:after="100" w:afterAutospacing="1"/>
      <w:textAlignment w:val="center"/>
    </w:pPr>
    <w:rPr>
      <w:rFonts w:ascii="Georgia" w:hAnsi="Georgia"/>
      <w:sz w:val="17"/>
      <w:szCs w:val="17"/>
    </w:rPr>
  </w:style>
  <w:style w:type="paragraph" w:customStyle="1" w:styleId="xl301">
    <w:name w:val="xl301"/>
    <w:basedOn w:val="Normal"/>
    <w:rsid w:val="00D44AE7"/>
    <w:pPr>
      <w:shd w:val="clear" w:color="000000" w:fill="FFFFFF"/>
      <w:spacing w:before="100" w:beforeAutospacing="1" w:after="100" w:afterAutospacing="1"/>
      <w:jc w:val="right"/>
      <w:textAlignment w:val="center"/>
    </w:pPr>
    <w:rPr>
      <w:rFonts w:ascii="Georgia" w:hAnsi="Georgia"/>
      <w:sz w:val="17"/>
      <w:szCs w:val="17"/>
    </w:rPr>
  </w:style>
  <w:style w:type="paragraph" w:customStyle="1" w:styleId="xl302">
    <w:name w:val="xl302"/>
    <w:basedOn w:val="Normal"/>
    <w:rsid w:val="00D44AE7"/>
    <w:pPr>
      <w:shd w:val="clear" w:color="000000" w:fill="FFFFFF"/>
      <w:spacing w:before="100" w:beforeAutospacing="1" w:after="100" w:afterAutospacing="1"/>
      <w:jc w:val="right"/>
      <w:textAlignment w:val="center"/>
    </w:pPr>
    <w:rPr>
      <w:rFonts w:ascii="Georgia" w:hAnsi="Georgia"/>
      <w:color w:val="000000"/>
      <w:sz w:val="17"/>
      <w:szCs w:val="17"/>
    </w:rPr>
  </w:style>
  <w:style w:type="paragraph" w:customStyle="1" w:styleId="xl303">
    <w:name w:val="xl303"/>
    <w:basedOn w:val="Normal"/>
    <w:rsid w:val="00D44AE7"/>
    <w:pPr>
      <w:shd w:val="clear" w:color="000000" w:fill="FFFFFF"/>
      <w:spacing w:before="100" w:beforeAutospacing="1" w:after="100" w:afterAutospacing="1"/>
      <w:jc w:val="right"/>
      <w:textAlignment w:val="center"/>
    </w:pPr>
    <w:rPr>
      <w:rFonts w:ascii="Georgia" w:hAnsi="Georgia"/>
      <w:color w:val="000000"/>
      <w:sz w:val="16"/>
      <w:szCs w:val="16"/>
    </w:rPr>
  </w:style>
  <w:style w:type="paragraph" w:customStyle="1" w:styleId="xl304">
    <w:name w:val="xl304"/>
    <w:basedOn w:val="Normal"/>
    <w:rsid w:val="00D44AE7"/>
    <w:pPr>
      <w:shd w:val="clear" w:color="000000" w:fill="FFFFFF"/>
      <w:spacing w:before="100" w:beforeAutospacing="1" w:after="100" w:afterAutospacing="1"/>
      <w:textAlignment w:val="center"/>
    </w:pPr>
    <w:rPr>
      <w:rFonts w:ascii="Georgia" w:hAnsi="Georgia"/>
      <w:sz w:val="17"/>
      <w:szCs w:val="17"/>
    </w:rPr>
  </w:style>
  <w:style w:type="paragraph" w:customStyle="1" w:styleId="xl305">
    <w:name w:val="xl305"/>
    <w:basedOn w:val="Normal"/>
    <w:rsid w:val="00D44AE7"/>
    <w:pPr>
      <w:shd w:val="clear" w:color="000000" w:fill="FFFFFF"/>
      <w:spacing w:before="100" w:beforeAutospacing="1" w:after="100" w:afterAutospacing="1"/>
      <w:jc w:val="right"/>
      <w:textAlignment w:val="center"/>
    </w:pPr>
    <w:rPr>
      <w:rFonts w:ascii="Georgia" w:hAnsi="Georgia"/>
      <w:sz w:val="16"/>
      <w:szCs w:val="16"/>
    </w:rPr>
  </w:style>
  <w:style w:type="paragraph" w:customStyle="1" w:styleId="xl306">
    <w:name w:val="xl306"/>
    <w:basedOn w:val="Normal"/>
    <w:rsid w:val="00D44AE7"/>
    <w:pPr>
      <w:pBdr>
        <w:bottom w:val="single" w:sz="8" w:space="0" w:color="auto"/>
      </w:pBdr>
      <w:shd w:val="clear" w:color="000000" w:fill="FFFFFF"/>
      <w:spacing w:before="100" w:beforeAutospacing="1" w:after="100" w:afterAutospacing="1"/>
      <w:jc w:val="right"/>
      <w:textAlignment w:val="center"/>
    </w:pPr>
    <w:rPr>
      <w:rFonts w:ascii="Georgia" w:hAnsi="Georgia"/>
      <w:sz w:val="17"/>
      <w:szCs w:val="17"/>
    </w:rPr>
  </w:style>
  <w:style w:type="paragraph" w:customStyle="1" w:styleId="xl307">
    <w:name w:val="xl307"/>
    <w:basedOn w:val="Normal"/>
    <w:rsid w:val="00D44AE7"/>
    <w:pPr>
      <w:shd w:val="clear" w:color="000000" w:fill="FFFFFF"/>
      <w:spacing w:before="100" w:beforeAutospacing="1" w:after="100" w:afterAutospacing="1"/>
    </w:pPr>
    <w:rPr>
      <w:rFonts w:ascii="Georgia" w:hAnsi="Georgia"/>
      <w:sz w:val="16"/>
      <w:szCs w:val="16"/>
    </w:rPr>
  </w:style>
  <w:style w:type="paragraph" w:customStyle="1" w:styleId="xl308">
    <w:name w:val="xl308"/>
    <w:basedOn w:val="Normal"/>
    <w:rsid w:val="00D44AE7"/>
    <w:pPr>
      <w:pBdr>
        <w:bottom w:val="double" w:sz="6" w:space="0" w:color="auto"/>
      </w:pBdr>
      <w:shd w:val="clear" w:color="000000" w:fill="FFFFFF"/>
      <w:spacing w:before="100" w:beforeAutospacing="1" w:after="100" w:afterAutospacing="1"/>
      <w:jc w:val="right"/>
      <w:textAlignment w:val="center"/>
    </w:pPr>
    <w:rPr>
      <w:rFonts w:ascii="Georgia" w:hAnsi="Georgia"/>
      <w:color w:val="000000"/>
      <w:sz w:val="16"/>
      <w:szCs w:val="16"/>
    </w:rPr>
  </w:style>
  <w:style w:type="paragraph" w:customStyle="1" w:styleId="xl309">
    <w:name w:val="xl309"/>
    <w:basedOn w:val="Normal"/>
    <w:rsid w:val="00D44AE7"/>
    <w:pPr>
      <w:shd w:val="clear" w:color="000000" w:fill="FFFFFF"/>
      <w:spacing w:before="100" w:beforeAutospacing="1" w:after="100" w:afterAutospacing="1"/>
    </w:pPr>
    <w:rPr>
      <w:sz w:val="24"/>
      <w:szCs w:val="24"/>
    </w:rPr>
  </w:style>
  <w:style w:type="paragraph" w:customStyle="1" w:styleId="xl310">
    <w:name w:val="xl310"/>
    <w:basedOn w:val="Normal"/>
    <w:rsid w:val="00D44AE7"/>
    <w:pPr>
      <w:shd w:val="clear" w:color="000000" w:fill="FFFFFF"/>
      <w:spacing w:before="100" w:beforeAutospacing="1" w:after="100" w:afterAutospacing="1"/>
    </w:pPr>
    <w:rPr>
      <w:rFonts w:ascii="Georgia" w:hAnsi="Georgia"/>
      <w:b/>
      <w:bCs/>
      <w:sz w:val="16"/>
      <w:szCs w:val="16"/>
    </w:rPr>
  </w:style>
  <w:style w:type="paragraph" w:customStyle="1" w:styleId="xl311">
    <w:name w:val="xl311"/>
    <w:basedOn w:val="Normal"/>
    <w:rsid w:val="002D0EAB"/>
    <w:pPr>
      <w:pBdr>
        <w:bottom w:val="single" w:sz="8" w:space="0" w:color="auto"/>
      </w:pBdr>
      <w:shd w:val="clear" w:color="000000" w:fill="FFFFFF"/>
      <w:spacing w:before="100" w:beforeAutospacing="1" w:after="100" w:afterAutospacing="1"/>
    </w:pPr>
    <w:rPr>
      <w:rFonts w:ascii="Georgia" w:hAnsi="Georgia"/>
      <w:b/>
      <w:bCs/>
      <w:sz w:val="16"/>
      <w:szCs w:val="16"/>
    </w:rPr>
  </w:style>
  <w:style w:type="paragraph" w:customStyle="1" w:styleId="xl312">
    <w:name w:val="xl312"/>
    <w:basedOn w:val="Normal"/>
    <w:rsid w:val="007265E6"/>
    <w:pPr>
      <w:spacing w:before="100" w:beforeAutospacing="1" w:after="100" w:afterAutospacing="1"/>
      <w:textAlignment w:val="center"/>
    </w:pPr>
    <w:rPr>
      <w:rFonts w:ascii="Georgia" w:hAnsi="Georgia"/>
      <w:sz w:val="17"/>
      <w:szCs w:val="17"/>
    </w:rPr>
  </w:style>
  <w:style w:type="paragraph" w:customStyle="1" w:styleId="xl313">
    <w:name w:val="xl313"/>
    <w:basedOn w:val="Normal"/>
    <w:rsid w:val="007265E6"/>
    <w:pPr>
      <w:spacing w:before="100" w:beforeAutospacing="1" w:after="100" w:afterAutospacing="1"/>
      <w:jc w:val="right"/>
      <w:textAlignment w:val="center"/>
    </w:pPr>
    <w:rPr>
      <w:rFonts w:ascii="Georgia" w:hAnsi="Georgia"/>
      <w:sz w:val="16"/>
      <w:szCs w:val="16"/>
    </w:rPr>
  </w:style>
  <w:style w:type="paragraph" w:customStyle="1" w:styleId="xl314">
    <w:name w:val="xl314"/>
    <w:basedOn w:val="Normal"/>
    <w:rsid w:val="007265E6"/>
    <w:pPr>
      <w:spacing w:before="100" w:beforeAutospacing="1" w:after="100" w:afterAutospacing="1"/>
    </w:pPr>
    <w:rPr>
      <w:rFonts w:ascii="Georgia" w:hAnsi="Georgia"/>
      <w:sz w:val="16"/>
      <w:szCs w:val="16"/>
    </w:rPr>
  </w:style>
  <w:style w:type="paragraph" w:customStyle="1" w:styleId="xl315">
    <w:name w:val="xl315"/>
    <w:basedOn w:val="Normal"/>
    <w:rsid w:val="007265E6"/>
    <w:pPr>
      <w:pBdr>
        <w:bottom w:val="double" w:sz="6" w:space="0" w:color="auto"/>
      </w:pBdr>
      <w:spacing w:before="100" w:beforeAutospacing="1" w:after="100" w:afterAutospacing="1"/>
      <w:jc w:val="right"/>
      <w:textAlignment w:val="center"/>
    </w:pPr>
    <w:rPr>
      <w:rFonts w:ascii="Georgia" w:hAnsi="Georgia"/>
      <w:color w:val="000000"/>
      <w:sz w:val="16"/>
      <w:szCs w:val="16"/>
    </w:rPr>
  </w:style>
  <w:style w:type="paragraph" w:customStyle="1" w:styleId="xl316">
    <w:name w:val="xl316"/>
    <w:basedOn w:val="Normal"/>
    <w:rsid w:val="00F24C04"/>
    <w:pPr>
      <w:spacing w:before="100" w:beforeAutospacing="1" w:after="100" w:afterAutospacing="1"/>
      <w:textAlignment w:val="center"/>
    </w:pPr>
    <w:rPr>
      <w:rFonts w:ascii="Georgia" w:hAnsi="Georgia"/>
      <w:sz w:val="17"/>
      <w:szCs w:val="17"/>
    </w:rPr>
  </w:style>
  <w:style w:type="paragraph" w:customStyle="1" w:styleId="xl317">
    <w:name w:val="xl317"/>
    <w:basedOn w:val="Normal"/>
    <w:rsid w:val="00F24C04"/>
    <w:pPr>
      <w:spacing w:before="100" w:beforeAutospacing="1" w:after="100" w:afterAutospacing="1"/>
      <w:textAlignment w:val="center"/>
    </w:pPr>
    <w:rPr>
      <w:rFonts w:ascii="Georgia" w:hAnsi="Georgia"/>
      <w:sz w:val="17"/>
      <w:szCs w:val="17"/>
    </w:rPr>
  </w:style>
  <w:style w:type="paragraph" w:customStyle="1" w:styleId="xl318">
    <w:name w:val="xl318"/>
    <w:basedOn w:val="Normal"/>
    <w:rsid w:val="00F24C04"/>
    <w:pPr>
      <w:spacing w:before="100" w:beforeAutospacing="1" w:after="100" w:afterAutospacing="1"/>
      <w:jc w:val="right"/>
      <w:textAlignment w:val="center"/>
    </w:pPr>
    <w:rPr>
      <w:rFonts w:ascii="Georgia" w:hAnsi="Georgia"/>
      <w:sz w:val="17"/>
      <w:szCs w:val="17"/>
    </w:rPr>
  </w:style>
  <w:style w:type="paragraph" w:customStyle="1" w:styleId="xl319">
    <w:name w:val="xl319"/>
    <w:basedOn w:val="Normal"/>
    <w:rsid w:val="00F24C04"/>
    <w:pPr>
      <w:pBdr>
        <w:bottom w:val="single" w:sz="8" w:space="0" w:color="auto"/>
      </w:pBdr>
      <w:spacing w:before="100" w:beforeAutospacing="1" w:after="100" w:afterAutospacing="1"/>
      <w:jc w:val="right"/>
      <w:textAlignment w:val="center"/>
    </w:pPr>
    <w:rPr>
      <w:rFonts w:ascii="Georgia" w:hAnsi="Georgia"/>
      <w:sz w:val="17"/>
      <w:szCs w:val="17"/>
    </w:rPr>
  </w:style>
  <w:style w:type="paragraph" w:customStyle="1" w:styleId="xl320">
    <w:name w:val="xl320"/>
    <w:basedOn w:val="Normal"/>
    <w:rsid w:val="00F24C04"/>
    <w:pPr>
      <w:spacing w:before="100" w:beforeAutospacing="1" w:after="100" w:afterAutospacing="1"/>
    </w:pPr>
    <w:rPr>
      <w:rFonts w:ascii="Georgia" w:hAnsi="Georgia"/>
      <w:sz w:val="16"/>
      <w:szCs w:val="16"/>
    </w:rPr>
  </w:style>
  <w:style w:type="paragraph" w:customStyle="1" w:styleId="xl321">
    <w:name w:val="xl321"/>
    <w:basedOn w:val="Normal"/>
    <w:rsid w:val="00F24C04"/>
    <w:pPr>
      <w:pBdr>
        <w:bottom w:val="double" w:sz="6" w:space="0" w:color="auto"/>
      </w:pBdr>
      <w:spacing w:before="100" w:beforeAutospacing="1" w:after="100" w:afterAutospacing="1"/>
      <w:jc w:val="right"/>
      <w:textAlignment w:val="center"/>
    </w:pPr>
    <w:rPr>
      <w:rFonts w:ascii="Georgia" w:hAnsi="Georgia"/>
      <w:color w:val="000000"/>
      <w:sz w:val="16"/>
      <w:szCs w:val="16"/>
    </w:rPr>
  </w:style>
  <w:style w:type="table" w:customStyle="1" w:styleId="TableGrid1">
    <w:name w:val="Table Grid1"/>
    <w:basedOn w:val="Tabelanormal"/>
    <w:next w:val="Tabelacomgrade"/>
    <w:uiPriority w:val="39"/>
    <w:rsid w:val="000C10DF"/>
    <w:rPr>
      <w:rFonts w:ascii="Arial" w:eastAsia="Arial" w:hAnsi="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265">
      <w:bodyDiv w:val="1"/>
      <w:marLeft w:val="0"/>
      <w:marRight w:val="0"/>
      <w:marTop w:val="0"/>
      <w:marBottom w:val="0"/>
      <w:divBdr>
        <w:top w:val="none" w:sz="0" w:space="0" w:color="auto"/>
        <w:left w:val="none" w:sz="0" w:space="0" w:color="auto"/>
        <w:bottom w:val="none" w:sz="0" w:space="0" w:color="auto"/>
        <w:right w:val="none" w:sz="0" w:space="0" w:color="auto"/>
      </w:divBdr>
    </w:div>
    <w:div w:id="1202530">
      <w:bodyDiv w:val="1"/>
      <w:marLeft w:val="0"/>
      <w:marRight w:val="0"/>
      <w:marTop w:val="0"/>
      <w:marBottom w:val="0"/>
      <w:divBdr>
        <w:top w:val="none" w:sz="0" w:space="0" w:color="auto"/>
        <w:left w:val="none" w:sz="0" w:space="0" w:color="auto"/>
        <w:bottom w:val="none" w:sz="0" w:space="0" w:color="auto"/>
        <w:right w:val="none" w:sz="0" w:space="0" w:color="auto"/>
      </w:divBdr>
    </w:div>
    <w:div w:id="1474488">
      <w:bodyDiv w:val="1"/>
      <w:marLeft w:val="0"/>
      <w:marRight w:val="0"/>
      <w:marTop w:val="0"/>
      <w:marBottom w:val="0"/>
      <w:divBdr>
        <w:top w:val="none" w:sz="0" w:space="0" w:color="auto"/>
        <w:left w:val="none" w:sz="0" w:space="0" w:color="auto"/>
        <w:bottom w:val="none" w:sz="0" w:space="0" w:color="auto"/>
        <w:right w:val="none" w:sz="0" w:space="0" w:color="auto"/>
      </w:divBdr>
    </w:div>
    <w:div w:id="3752327">
      <w:bodyDiv w:val="1"/>
      <w:marLeft w:val="0"/>
      <w:marRight w:val="0"/>
      <w:marTop w:val="0"/>
      <w:marBottom w:val="0"/>
      <w:divBdr>
        <w:top w:val="none" w:sz="0" w:space="0" w:color="auto"/>
        <w:left w:val="none" w:sz="0" w:space="0" w:color="auto"/>
        <w:bottom w:val="none" w:sz="0" w:space="0" w:color="auto"/>
        <w:right w:val="none" w:sz="0" w:space="0" w:color="auto"/>
      </w:divBdr>
    </w:div>
    <w:div w:id="4553021">
      <w:bodyDiv w:val="1"/>
      <w:marLeft w:val="0"/>
      <w:marRight w:val="0"/>
      <w:marTop w:val="0"/>
      <w:marBottom w:val="0"/>
      <w:divBdr>
        <w:top w:val="none" w:sz="0" w:space="0" w:color="auto"/>
        <w:left w:val="none" w:sz="0" w:space="0" w:color="auto"/>
        <w:bottom w:val="none" w:sz="0" w:space="0" w:color="auto"/>
        <w:right w:val="none" w:sz="0" w:space="0" w:color="auto"/>
      </w:divBdr>
    </w:div>
    <w:div w:id="4671567">
      <w:bodyDiv w:val="1"/>
      <w:marLeft w:val="0"/>
      <w:marRight w:val="0"/>
      <w:marTop w:val="0"/>
      <w:marBottom w:val="0"/>
      <w:divBdr>
        <w:top w:val="none" w:sz="0" w:space="0" w:color="auto"/>
        <w:left w:val="none" w:sz="0" w:space="0" w:color="auto"/>
        <w:bottom w:val="none" w:sz="0" w:space="0" w:color="auto"/>
        <w:right w:val="none" w:sz="0" w:space="0" w:color="auto"/>
      </w:divBdr>
    </w:div>
    <w:div w:id="4983164">
      <w:bodyDiv w:val="1"/>
      <w:marLeft w:val="0"/>
      <w:marRight w:val="0"/>
      <w:marTop w:val="0"/>
      <w:marBottom w:val="0"/>
      <w:divBdr>
        <w:top w:val="none" w:sz="0" w:space="0" w:color="auto"/>
        <w:left w:val="none" w:sz="0" w:space="0" w:color="auto"/>
        <w:bottom w:val="none" w:sz="0" w:space="0" w:color="auto"/>
        <w:right w:val="none" w:sz="0" w:space="0" w:color="auto"/>
      </w:divBdr>
    </w:div>
    <w:div w:id="5059870">
      <w:bodyDiv w:val="1"/>
      <w:marLeft w:val="0"/>
      <w:marRight w:val="0"/>
      <w:marTop w:val="0"/>
      <w:marBottom w:val="0"/>
      <w:divBdr>
        <w:top w:val="none" w:sz="0" w:space="0" w:color="auto"/>
        <w:left w:val="none" w:sz="0" w:space="0" w:color="auto"/>
        <w:bottom w:val="none" w:sz="0" w:space="0" w:color="auto"/>
        <w:right w:val="none" w:sz="0" w:space="0" w:color="auto"/>
      </w:divBdr>
    </w:div>
    <w:div w:id="5527318">
      <w:bodyDiv w:val="1"/>
      <w:marLeft w:val="0"/>
      <w:marRight w:val="0"/>
      <w:marTop w:val="0"/>
      <w:marBottom w:val="0"/>
      <w:divBdr>
        <w:top w:val="none" w:sz="0" w:space="0" w:color="auto"/>
        <w:left w:val="none" w:sz="0" w:space="0" w:color="auto"/>
        <w:bottom w:val="none" w:sz="0" w:space="0" w:color="auto"/>
        <w:right w:val="none" w:sz="0" w:space="0" w:color="auto"/>
      </w:divBdr>
    </w:div>
    <w:div w:id="6753847">
      <w:bodyDiv w:val="1"/>
      <w:marLeft w:val="0"/>
      <w:marRight w:val="0"/>
      <w:marTop w:val="0"/>
      <w:marBottom w:val="0"/>
      <w:divBdr>
        <w:top w:val="none" w:sz="0" w:space="0" w:color="auto"/>
        <w:left w:val="none" w:sz="0" w:space="0" w:color="auto"/>
        <w:bottom w:val="none" w:sz="0" w:space="0" w:color="auto"/>
        <w:right w:val="none" w:sz="0" w:space="0" w:color="auto"/>
      </w:divBdr>
    </w:div>
    <w:div w:id="7682105">
      <w:bodyDiv w:val="1"/>
      <w:marLeft w:val="0"/>
      <w:marRight w:val="0"/>
      <w:marTop w:val="0"/>
      <w:marBottom w:val="0"/>
      <w:divBdr>
        <w:top w:val="none" w:sz="0" w:space="0" w:color="auto"/>
        <w:left w:val="none" w:sz="0" w:space="0" w:color="auto"/>
        <w:bottom w:val="none" w:sz="0" w:space="0" w:color="auto"/>
        <w:right w:val="none" w:sz="0" w:space="0" w:color="auto"/>
      </w:divBdr>
    </w:div>
    <w:div w:id="8919027">
      <w:bodyDiv w:val="1"/>
      <w:marLeft w:val="0"/>
      <w:marRight w:val="0"/>
      <w:marTop w:val="0"/>
      <w:marBottom w:val="0"/>
      <w:divBdr>
        <w:top w:val="none" w:sz="0" w:space="0" w:color="auto"/>
        <w:left w:val="none" w:sz="0" w:space="0" w:color="auto"/>
        <w:bottom w:val="none" w:sz="0" w:space="0" w:color="auto"/>
        <w:right w:val="none" w:sz="0" w:space="0" w:color="auto"/>
      </w:divBdr>
    </w:div>
    <w:div w:id="9530591">
      <w:bodyDiv w:val="1"/>
      <w:marLeft w:val="0"/>
      <w:marRight w:val="0"/>
      <w:marTop w:val="0"/>
      <w:marBottom w:val="0"/>
      <w:divBdr>
        <w:top w:val="none" w:sz="0" w:space="0" w:color="auto"/>
        <w:left w:val="none" w:sz="0" w:space="0" w:color="auto"/>
        <w:bottom w:val="none" w:sz="0" w:space="0" w:color="auto"/>
        <w:right w:val="none" w:sz="0" w:space="0" w:color="auto"/>
      </w:divBdr>
    </w:div>
    <w:div w:id="9963638">
      <w:bodyDiv w:val="1"/>
      <w:marLeft w:val="0"/>
      <w:marRight w:val="0"/>
      <w:marTop w:val="0"/>
      <w:marBottom w:val="0"/>
      <w:divBdr>
        <w:top w:val="none" w:sz="0" w:space="0" w:color="auto"/>
        <w:left w:val="none" w:sz="0" w:space="0" w:color="auto"/>
        <w:bottom w:val="none" w:sz="0" w:space="0" w:color="auto"/>
        <w:right w:val="none" w:sz="0" w:space="0" w:color="auto"/>
      </w:divBdr>
    </w:div>
    <w:div w:id="11881692">
      <w:bodyDiv w:val="1"/>
      <w:marLeft w:val="0"/>
      <w:marRight w:val="0"/>
      <w:marTop w:val="0"/>
      <w:marBottom w:val="0"/>
      <w:divBdr>
        <w:top w:val="none" w:sz="0" w:space="0" w:color="auto"/>
        <w:left w:val="none" w:sz="0" w:space="0" w:color="auto"/>
        <w:bottom w:val="none" w:sz="0" w:space="0" w:color="auto"/>
        <w:right w:val="none" w:sz="0" w:space="0" w:color="auto"/>
      </w:divBdr>
    </w:div>
    <w:div w:id="12077702">
      <w:bodyDiv w:val="1"/>
      <w:marLeft w:val="0"/>
      <w:marRight w:val="0"/>
      <w:marTop w:val="0"/>
      <w:marBottom w:val="0"/>
      <w:divBdr>
        <w:top w:val="none" w:sz="0" w:space="0" w:color="auto"/>
        <w:left w:val="none" w:sz="0" w:space="0" w:color="auto"/>
        <w:bottom w:val="none" w:sz="0" w:space="0" w:color="auto"/>
        <w:right w:val="none" w:sz="0" w:space="0" w:color="auto"/>
      </w:divBdr>
    </w:div>
    <w:div w:id="12147631">
      <w:bodyDiv w:val="1"/>
      <w:marLeft w:val="0"/>
      <w:marRight w:val="0"/>
      <w:marTop w:val="0"/>
      <w:marBottom w:val="0"/>
      <w:divBdr>
        <w:top w:val="none" w:sz="0" w:space="0" w:color="auto"/>
        <w:left w:val="none" w:sz="0" w:space="0" w:color="auto"/>
        <w:bottom w:val="none" w:sz="0" w:space="0" w:color="auto"/>
        <w:right w:val="none" w:sz="0" w:space="0" w:color="auto"/>
      </w:divBdr>
    </w:div>
    <w:div w:id="12348875">
      <w:bodyDiv w:val="1"/>
      <w:marLeft w:val="0"/>
      <w:marRight w:val="0"/>
      <w:marTop w:val="0"/>
      <w:marBottom w:val="0"/>
      <w:divBdr>
        <w:top w:val="none" w:sz="0" w:space="0" w:color="auto"/>
        <w:left w:val="none" w:sz="0" w:space="0" w:color="auto"/>
        <w:bottom w:val="none" w:sz="0" w:space="0" w:color="auto"/>
        <w:right w:val="none" w:sz="0" w:space="0" w:color="auto"/>
      </w:divBdr>
    </w:div>
    <w:div w:id="12925408">
      <w:bodyDiv w:val="1"/>
      <w:marLeft w:val="0"/>
      <w:marRight w:val="0"/>
      <w:marTop w:val="0"/>
      <w:marBottom w:val="0"/>
      <w:divBdr>
        <w:top w:val="none" w:sz="0" w:space="0" w:color="auto"/>
        <w:left w:val="none" w:sz="0" w:space="0" w:color="auto"/>
        <w:bottom w:val="none" w:sz="0" w:space="0" w:color="auto"/>
        <w:right w:val="none" w:sz="0" w:space="0" w:color="auto"/>
      </w:divBdr>
    </w:div>
    <w:div w:id="13121522">
      <w:bodyDiv w:val="1"/>
      <w:marLeft w:val="0"/>
      <w:marRight w:val="0"/>
      <w:marTop w:val="0"/>
      <w:marBottom w:val="0"/>
      <w:divBdr>
        <w:top w:val="none" w:sz="0" w:space="0" w:color="auto"/>
        <w:left w:val="none" w:sz="0" w:space="0" w:color="auto"/>
        <w:bottom w:val="none" w:sz="0" w:space="0" w:color="auto"/>
        <w:right w:val="none" w:sz="0" w:space="0" w:color="auto"/>
      </w:divBdr>
    </w:div>
    <w:div w:id="14158774">
      <w:bodyDiv w:val="1"/>
      <w:marLeft w:val="0"/>
      <w:marRight w:val="0"/>
      <w:marTop w:val="0"/>
      <w:marBottom w:val="0"/>
      <w:divBdr>
        <w:top w:val="none" w:sz="0" w:space="0" w:color="auto"/>
        <w:left w:val="none" w:sz="0" w:space="0" w:color="auto"/>
        <w:bottom w:val="none" w:sz="0" w:space="0" w:color="auto"/>
        <w:right w:val="none" w:sz="0" w:space="0" w:color="auto"/>
      </w:divBdr>
    </w:div>
    <w:div w:id="14381981">
      <w:bodyDiv w:val="1"/>
      <w:marLeft w:val="0"/>
      <w:marRight w:val="0"/>
      <w:marTop w:val="0"/>
      <w:marBottom w:val="0"/>
      <w:divBdr>
        <w:top w:val="none" w:sz="0" w:space="0" w:color="auto"/>
        <w:left w:val="none" w:sz="0" w:space="0" w:color="auto"/>
        <w:bottom w:val="none" w:sz="0" w:space="0" w:color="auto"/>
        <w:right w:val="none" w:sz="0" w:space="0" w:color="auto"/>
      </w:divBdr>
    </w:div>
    <w:div w:id="15813004">
      <w:bodyDiv w:val="1"/>
      <w:marLeft w:val="0"/>
      <w:marRight w:val="0"/>
      <w:marTop w:val="0"/>
      <w:marBottom w:val="0"/>
      <w:divBdr>
        <w:top w:val="none" w:sz="0" w:space="0" w:color="auto"/>
        <w:left w:val="none" w:sz="0" w:space="0" w:color="auto"/>
        <w:bottom w:val="none" w:sz="0" w:space="0" w:color="auto"/>
        <w:right w:val="none" w:sz="0" w:space="0" w:color="auto"/>
      </w:divBdr>
    </w:div>
    <w:div w:id="16541174">
      <w:bodyDiv w:val="1"/>
      <w:marLeft w:val="0"/>
      <w:marRight w:val="0"/>
      <w:marTop w:val="0"/>
      <w:marBottom w:val="0"/>
      <w:divBdr>
        <w:top w:val="none" w:sz="0" w:space="0" w:color="auto"/>
        <w:left w:val="none" w:sz="0" w:space="0" w:color="auto"/>
        <w:bottom w:val="none" w:sz="0" w:space="0" w:color="auto"/>
        <w:right w:val="none" w:sz="0" w:space="0" w:color="auto"/>
      </w:divBdr>
    </w:div>
    <w:div w:id="16585594">
      <w:bodyDiv w:val="1"/>
      <w:marLeft w:val="0"/>
      <w:marRight w:val="0"/>
      <w:marTop w:val="0"/>
      <w:marBottom w:val="0"/>
      <w:divBdr>
        <w:top w:val="none" w:sz="0" w:space="0" w:color="auto"/>
        <w:left w:val="none" w:sz="0" w:space="0" w:color="auto"/>
        <w:bottom w:val="none" w:sz="0" w:space="0" w:color="auto"/>
        <w:right w:val="none" w:sz="0" w:space="0" w:color="auto"/>
      </w:divBdr>
    </w:div>
    <w:div w:id="16779478">
      <w:bodyDiv w:val="1"/>
      <w:marLeft w:val="0"/>
      <w:marRight w:val="0"/>
      <w:marTop w:val="0"/>
      <w:marBottom w:val="0"/>
      <w:divBdr>
        <w:top w:val="none" w:sz="0" w:space="0" w:color="auto"/>
        <w:left w:val="none" w:sz="0" w:space="0" w:color="auto"/>
        <w:bottom w:val="none" w:sz="0" w:space="0" w:color="auto"/>
        <w:right w:val="none" w:sz="0" w:space="0" w:color="auto"/>
      </w:divBdr>
    </w:div>
    <w:div w:id="16853315">
      <w:bodyDiv w:val="1"/>
      <w:marLeft w:val="0"/>
      <w:marRight w:val="0"/>
      <w:marTop w:val="0"/>
      <w:marBottom w:val="0"/>
      <w:divBdr>
        <w:top w:val="none" w:sz="0" w:space="0" w:color="auto"/>
        <w:left w:val="none" w:sz="0" w:space="0" w:color="auto"/>
        <w:bottom w:val="none" w:sz="0" w:space="0" w:color="auto"/>
        <w:right w:val="none" w:sz="0" w:space="0" w:color="auto"/>
      </w:divBdr>
    </w:div>
    <w:div w:id="17632772">
      <w:bodyDiv w:val="1"/>
      <w:marLeft w:val="0"/>
      <w:marRight w:val="0"/>
      <w:marTop w:val="0"/>
      <w:marBottom w:val="0"/>
      <w:divBdr>
        <w:top w:val="none" w:sz="0" w:space="0" w:color="auto"/>
        <w:left w:val="none" w:sz="0" w:space="0" w:color="auto"/>
        <w:bottom w:val="none" w:sz="0" w:space="0" w:color="auto"/>
        <w:right w:val="none" w:sz="0" w:space="0" w:color="auto"/>
      </w:divBdr>
    </w:div>
    <w:div w:id="17783558">
      <w:bodyDiv w:val="1"/>
      <w:marLeft w:val="0"/>
      <w:marRight w:val="0"/>
      <w:marTop w:val="0"/>
      <w:marBottom w:val="0"/>
      <w:divBdr>
        <w:top w:val="none" w:sz="0" w:space="0" w:color="auto"/>
        <w:left w:val="none" w:sz="0" w:space="0" w:color="auto"/>
        <w:bottom w:val="none" w:sz="0" w:space="0" w:color="auto"/>
        <w:right w:val="none" w:sz="0" w:space="0" w:color="auto"/>
      </w:divBdr>
    </w:div>
    <w:div w:id="17974833">
      <w:bodyDiv w:val="1"/>
      <w:marLeft w:val="0"/>
      <w:marRight w:val="0"/>
      <w:marTop w:val="0"/>
      <w:marBottom w:val="0"/>
      <w:divBdr>
        <w:top w:val="none" w:sz="0" w:space="0" w:color="auto"/>
        <w:left w:val="none" w:sz="0" w:space="0" w:color="auto"/>
        <w:bottom w:val="none" w:sz="0" w:space="0" w:color="auto"/>
        <w:right w:val="none" w:sz="0" w:space="0" w:color="auto"/>
      </w:divBdr>
    </w:div>
    <w:div w:id="19013621">
      <w:bodyDiv w:val="1"/>
      <w:marLeft w:val="0"/>
      <w:marRight w:val="0"/>
      <w:marTop w:val="0"/>
      <w:marBottom w:val="0"/>
      <w:divBdr>
        <w:top w:val="none" w:sz="0" w:space="0" w:color="auto"/>
        <w:left w:val="none" w:sz="0" w:space="0" w:color="auto"/>
        <w:bottom w:val="none" w:sz="0" w:space="0" w:color="auto"/>
        <w:right w:val="none" w:sz="0" w:space="0" w:color="auto"/>
      </w:divBdr>
    </w:div>
    <w:div w:id="19478048">
      <w:bodyDiv w:val="1"/>
      <w:marLeft w:val="0"/>
      <w:marRight w:val="0"/>
      <w:marTop w:val="0"/>
      <w:marBottom w:val="0"/>
      <w:divBdr>
        <w:top w:val="none" w:sz="0" w:space="0" w:color="auto"/>
        <w:left w:val="none" w:sz="0" w:space="0" w:color="auto"/>
        <w:bottom w:val="none" w:sz="0" w:space="0" w:color="auto"/>
        <w:right w:val="none" w:sz="0" w:space="0" w:color="auto"/>
      </w:divBdr>
    </w:div>
    <w:div w:id="20061238">
      <w:bodyDiv w:val="1"/>
      <w:marLeft w:val="0"/>
      <w:marRight w:val="0"/>
      <w:marTop w:val="0"/>
      <w:marBottom w:val="0"/>
      <w:divBdr>
        <w:top w:val="none" w:sz="0" w:space="0" w:color="auto"/>
        <w:left w:val="none" w:sz="0" w:space="0" w:color="auto"/>
        <w:bottom w:val="none" w:sz="0" w:space="0" w:color="auto"/>
        <w:right w:val="none" w:sz="0" w:space="0" w:color="auto"/>
      </w:divBdr>
    </w:div>
    <w:div w:id="20864278">
      <w:bodyDiv w:val="1"/>
      <w:marLeft w:val="0"/>
      <w:marRight w:val="0"/>
      <w:marTop w:val="0"/>
      <w:marBottom w:val="0"/>
      <w:divBdr>
        <w:top w:val="none" w:sz="0" w:space="0" w:color="auto"/>
        <w:left w:val="none" w:sz="0" w:space="0" w:color="auto"/>
        <w:bottom w:val="none" w:sz="0" w:space="0" w:color="auto"/>
        <w:right w:val="none" w:sz="0" w:space="0" w:color="auto"/>
      </w:divBdr>
    </w:div>
    <w:div w:id="21051117">
      <w:bodyDiv w:val="1"/>
      <w:marLeft w:val="0"/>
      <w:marRight w:val="0"/>
      <w:marTop w:val="0"/>
      <w:marBottom w:val="0"/>
      <w:divBdr>
        <w:top w:val="none" w:sz="0" w:space="0" w:color="auto"/>
        <w:left w:val="none" w:sz="0" w:space="0" w:color="auto"/>
        <w:bottom w:val="none" w:sz="0" w:space="0" w:color="auto"/>
        <w:right w:val="none" w:sz="0" w:space="0" w:color="auto"/>
      </w:divBdr>
    </w:div>
    <w:div w:id="21126510">
      <w:bodyDiv w:val="1"/>
      <w:marLeft w:val="0"/>
      <w:marRight w:val="0"/>
      <w:marTop w:val="0"/>
      <w:marBottom w:val="0"/>
      <w:divBdr>
        <w:top w:val="none" w:sz="0" w:space="0" w:color="auto"/>
        <w:left w:val="none" w:sz="0" w:space="0" w:color="auto"/>
        <w:bottom w:val="none" w:sz="0" w:space="0" w:color="auto"/>
        <w:right w:val="none" w:sz="0" w:space="0" w:color="auto"/>
      </w:divBdr>
    </w:div>
    <w:div w:id="21757967">
      <w:bodyDiv w:val="1"/>
      <w:marLeft w:val="0"/>
      <w:marRight w:val="0"/>
      <w:marTop w:val="0"/>
      <w:marBottom w:val="0"/>
      <w:divBdr>
        <w:top w:val="none" w:sz="0" w:space="0" w:color="auto"/>
        <w:left w:val="none" w:sz="0" w:space="0" w:color="auto"/>
        <w:bottom w:val="none" w:sz="0" w:space="0" w:color="auto"/>
        <w:right w:val="none" w:sz="0" w:space="0" w:color="auto"/>
      </w:divBdr>
    </w:div>
    <w:div w:id="21827758">
      <w:bodyDiv w:val="1"/>
      <w:marLeft w:val="0"/>
      <w:marRight w:val="0"/>
      <w:marTop w:val="0"/>
      <w:marBottom w:val="0"/>
      <w:divBdr>
        <w:top w:val="none" w:sz="0" w:space="0" w:color="auto"/>
        <w:left w:val="none" w:sz="0" w:space="0" w:color="auto"/>
        <w:bottom w:val="none" w:sz="0" w:space="0" w:color="auto"/>
        <w:right w:val="none" w:sz="0" w:space="0" w:color="auto"/>
      </w:divBdr>
    </w:div>
    <w:div w:id="23217163">
      <w:bodyDiv w:val="1"/>
      <w:marLeft w:val="0"/>
      <w:marRight w:val="0"/>
      <w:marTop w:val="0"/>
      <w:marBottom w:val="0"/>
      <w:divBdr>
        <w:top w:val="none" w:sz="0" w:space="0" w:color="auto"/>
        <w:left w:val="none" w:sz="0" w:space="0" w:color="auto"/>
        <w:bottom w:val="none" w:sz="0" w:space="0" w:color="auto"/>
        <w:right w:val="none" w:sz="0" w:space="0" w:color="auto"/>
      </w:divBdr>
    </w:div>
    <w:div w:id="24644690">
      <w:bodyDiv w:val="1"/>
      <w:marLeft w:val="0"/>
      <w:marRight w:val="0"/>
      <w:marTop w:val="0"/>
      <w:marBottom w:val="0"/>
      <w:divBdr>
        <w:top w:val="none" w:sz="0" w:space="0" w:color="auto"/>
        <w:left w:val="none" w:sz="0" w:space="0" w:color="auto"/>
        <w:bottom w:val="none" w:sz="0" w:space="0" w:color="auto"/>
        <w:right w:val="none" w:sz="0" w:space="0" w:color="auto"/>
      </w:divBdr>
    </w:div>
    <w:div w:id="24721089">
      <w:bodyDiv w:val="1"/>
      <w:marLeft w:val="0"/>
      <w:marRight w:val="0"/>
      <w:marTop w:val="0"/>
      <w:marBottom w:val="0"/>
      <w:divBdr>
        <w:top w:val="none" w:sz="0" w:space="0" w:color="auto"/>
        <w:left w:val="none" w:sz="0" w:space="0" w:color="auto"/>
        <w:bottom w:val="none" w:sz="0" w:space="0" w:color="auto"/>
        <w:right w:val="none" w:sz="0" w:space="0" w:color="auto"/>
      </w:divBdr>
    </w:div>
    <w:div w:id="26420535">
      <w:bodyDiv w:val="1"/>
      <w:marLeft w:val="0"/>
      <w:marRight w:val="0"/>
      <w:marTop w:val="0"/>
      <w:marBottom w:val="0"/>
      <w:divBdr>
        <w:top w:val="none" w:sz="0" w:space="0" w:color="auto"/>
        <w:left w:val="none" w:sz="0" w:space="0" w:color="auto"/>
        <w:bottom w:val="none" w:sz="0" w:space="0" w:color="auto"/>
        <w:right w:val="none" w:sz="0" w:space="0" w:color="auto"/>
      </w:divBdr>
    </w:div>
    <w:div w:id="27679086">
      <w:bodyDiv w:val="1"/>
      <w:marLeft w:val="0"/>
      <w:marRight w:val="0"/>
      <w:marTop w:val="0"/>
      <w:marBottom w:val="0"/>
      <w:divBdr>
        <w:top w:val="none" w:sz="0" w:space="0" w:color="auto"/>
        <w:left w:val="none" w:sz="0" w:space="0" w:color="auto"/>
        <w:bottom w:val="none" w:sz="0" w:space="0" w:color="auto"/>
        <w:right w:val="none" w:sz="0" w:space="0" w:color="auto"/>
      </w:divBdr>
    </w:div>
    <w:div w:id="28604249">
      <w:bodyDiv w:val="1"/>
      <w:marLeft w:val="0"/>
      <w:marRight w:val="0"/>
      <w:marTop w:val="0"/>
      <w:marBottom w:val="0"/>
      <w:divBdr>
        <w:top w:val="none" w:sz="0" w:space="0" w:color="auto"/>
        <w:left w:val="none" w:sz="0" w:space="0" w:color="auto"/>
        <w:bottom w:val="none" w:sz="0" w:space="0" w:color="auto"/>
        <w:right w:val="none" w:sz="0" w:space="0" w:color="auto"/>
      </w:divBdr>
    </w:div>
    <w:div w:id="30805975">
      <w:bodyDiv w:val="1"/>
      <w:marLeft w:val="0"/>
      <w:marRight w:val="0"/>
      <w:marTop w:val="0"/>
      <w:marBottom w:val="0"/>
      <w:divBdr>
        <w:top w:val="none" w:sz="0" w:space="0" w:color="auto"/>
        <w:left w:val="none" w:sz="0" w:space="0" w:color="auto"/>
        <w:bottom w:val="none" w:sz="0" w:space="0" w:color="auto"/>
        <w:right w:val="none" w:sz="0" w:space="0" w:color="auto"/>
      </w:divBdr>
    </w:div>
    <w:div w:id="31274511">
      <w:bodyDiv w:val="1"/>
      <w:marLeft w:val="0"/>
      <w:marRight w:val="0"/>
      <w:marTop w:val="0"/>
      <w:marBottom w:val="0"/>
      <w:divBdr>
        <w:top w:val="none" w:sz="0" w:space="0" w:color="auto"/>
        <w:left w:val="none" w:sz="0" w:space="0" w:color="auto"/>
        <w:bottom w:val="none" w:sz="0" w:space="0" w:color="auto"/>
        <w:right w:val="none" w:sz="0" w:space="0" w:color="auto"/>
      </w:divBdr>
    </w:div>
    <w:div w:id="31418468">
      <w:bodyDiv w:val="1"/>
      <w:marLeft w:val="0"/>
      <w:marRight w:val="0"/>
      <w:marTop w:val="0"/>
      <w:marBottom w:val="0"/>
      <w:divBdr>
        <w:top w:val="none" w:sz="0" w:space="0" w:color="auto"/>
        <w:left w:val="none" w:sz="0" w:space="0" w:color="auto"/>
        <w:bottom w:val="none" w:sz="0" w:space="0" w:color="auto"/>
        <w:right w:val="none" w:sz="0" w:space="0" w:color="auto"/>
      </w:divBdr>
    </w:div>
    <w:div w:id="32464990">
      <w:bodyDiv w:val="1"/>
      <w:marLeft w:val="0"/>
      <w:marRight w:val="0"/>
      <w:marTop w:val="0"/>
      <w:marBottom w:val="0"/>
      <w:divBdr>
        <w:top w:val="none" w:sz="0" w:space="0" w:color="auto"/>
        <w:left w:val="none" w:sz="0" w:space="0" w:color="auto"/>
        <w:bottom w:val="none" w:sz="0" w:space="0" w:color="auto"/>
        <w:right w:val="none" w:sz="0" w:space="0" w:color="auto"/>
      </w:divBdr>
    </w:div>
    <w:div w:id="34157487">
      <w:bodyDiv w:val="1"/>
      <w:marLeft w:val="0"/>
      <w:marRight w:val="0"/>
      <w:marTop w:val="0"/>
      <w:marBottom w:val="0"/>
      <w:divBdr>
        <w:top w:val="none" w:sz="0" w:space="0" w:color="auto"/>
        <w:left w:val="none" w:sz="0" w:space="0" w:color="auto"/>
        <w:bottom w:val="none" w:sz="0" w:space="0" w:color="auto"/>
        <w:right w:val="none" w:sz="0" w:space="0" w:color="auto"/>
      </w:divBdr>
    </w:div>
    <w:div w:id="34160702">
      <w:bodyDiv w:val="1"/>
      <w:marLeft w:val="0"/>
      <w:marRight w:val="0"/>
      <w:marTop w:val="0"/>
      <w:marBottom w:val="0"/>
      <w:divBdr>
        <w:top w:val="none" w:sz="0" w:space="0" w:color="auto"/>
        <w:left w:val="none" w:sz="0" w:space="0" w:color="auto"/>
        <w:bottom w:val="none" w:sz="0" w:space="0" w:color="auto"/>
        <w:right w:val="none" w:sz="0" w:space="0" w:color="auto"/>
      </w:divBdr>
    </w:div>
    <w:div w:id="34275452">
      <w:bodyDiv w:val="1"/>
      <w:marLeft w:val="0"/>
      <w:marRight w:val="0"/>
      <w:marTop w:val="0"/>
      <w:marBottom w:val="0"/>
      <w:divBdr>
        <w:top w:val="none" w:sz="0" w:space="0" w:color="auto"/>
        <w:left w:val="none" w:sz="0" w:space="0" w:color="auto"/>
        <w:bottom w:val="none" w:sz="0" w:space="0" w:color="auto"/>
        <w:right w:val="none" w:sz="0" w:space="0" w:color="auto"/>
      </w:divBdr>
    </w:div>
    <w:div w:id="34892419">
      <w:bodyDiv w:val="1"/>
      <w:marLeft w:val="0"/>
      <w:marRight w:val="0"/>
      <w:marTop w:val="0"/>
      <w:marBottom w:val="0"/>
      <w:divBdr>
        <w:top w:val="none" w:sz="0" w:space="0" w:color="auto"/>
        <w:left w:val="none" w:sz="0" w:space="0" w:color="auto"/>
        <w:bottom w:val="none" w:sz="0" w:space="0" w:color="auto"/>
        <w:right w:val="none" w:sz="0" w:space="0" w:color="auto"/>
      </w:divBdr>
    </w:div>
    <w:div w:id="35813750">
      <w:bodyDiv w:val="1"/>
      <w:marLeft w:val="0"/>
      <w:marRight w:val="0"/>
      <w:marTop w:val="0"/>
      <w:marBottom w:val="0"/>
      <w:divBdr>
        <w:top w:val="none" w:sz="0" w:space="0" w:color="auto"/>
        <w:left w:val="none" w:sz="0" w:space="0" w:color="auto"/>
        <w:bottom w:val="none" w:sz="0" w:space="0" w:color="auto"/>
        <w:right w:val="none" w:sz="0" w:space="0" w:color="auto"/>
      </w:divBdr>
    </w:div>
    <w:div w:id="36704560">
      <w:bodyDiv w:val="1"/>
      <w:marLeft w:val="0"/>
      <w:marRight w:val="0"/>
      <w:marTop w:val="0"/>
      <w:marBottom w:val="0"/>
      <w:divBdr>
        <w:top w:val="none" w:sz="0" w:space="0" w:color="auto"/>
        <w:left w:val="none" w:sz="0" w:space="0" w:color="auto"/>
        <w:bottom w:val="none" w:sz="0" w:space="0" w:color="auto"/>
        <w:right w:val="none" w:sz="0" w:space="0" w:color="auto"/>
      </w:divBdr>
    </w:div>
    <w:div w:id="36860298">
      <w:bodyDiv w:val="1"/>
      <w:marLeft w:val="0"/>
      <w:marRight w:val="0"/>
      <w:marTop w:val="0"/>
      <w:marBottom w:val="0"/>
      <w:divBdr>
        <w:top w:val="none" w:sz="0" w:space="0" w:color="auto"/>
        <w:left w:val="none" w:sz="0" w:space="0" w:color="auto"/>
        <w:bottom w:val="none" w:sz="0" w:space="0" w:color="auto"/>
        <w:right w:val="none" w:sz="0" w:space="0" w:color="auto"/>
      </w:divBdr>
    </w:div>
    <w:div w:id="37050746">
      <w:bodyDiv w:val="1"/>
      <w:marLeft w:val="0"/>
      <w:marRight w:val="0"/>
      <w:marTop w:val="0"/>
      <w:marBottom w:val="0"/>
      <w:divBdr>
        <w:top w:val="none" w:sz="0" w:space="0" w:color="auto"/>
        <w:left w:val="none" w:sz="0" w:space="0" w:color="auto"/>
        <w:bottom w:val="none" w:sz="0" w:space="0" w:color="auto"/>
        <w:right w:val="none" w:sz="0" w:space="0" w:color="auto"/>
      </w:divBdr>
    </w:div>
    <w:div w:id="37243793">
      <w:bodyDiv w:val="1"/>
      <w:marLeft w:val="0"/>
      <w:marRight w:val="0"/>
      <w:marTop w:val="0"/>
      <w:marBottom w:val="0"/>
      <w:divBdr>
        <w:top w:val="none" w:sz="0" w:space="0" w:color="auto"/>
        <w:left w:val="none" w:sz="0" w:space="0" w:color="auto"/>
        <w:bottom w:val="none" w:sz="0" w:space="0" w:color="auto"/>
        <w:right w:val="none" w:sz="0" w:space="0" w:color="auto"/>
      </w:divBdr>
    </w:div>
    <w:div w:id="37557003">
      <w:bodyDiv w:val="1"/>
      <w:marLeft w:val="0"/>
      <w:marRight w:val="0"/>
      <w:marTop w:val="0"/>
      <w:marBottom w:val="0"/>
      <w:divBdr>
        <w:top w:val="none" w:sz="0" w:space="0" w:color="auto"/>
        <w:left w:val="none" w:sz="0" w:space="0" w:color="auto"/>
        <w:bottom w:val="none" w:sz="0" w:space="0" w:color="auto"/>
        <w:right w:val="none" w:sz="0" w:space="0" w:color="auto"/>
      </w:divBdr>
    </w:div>
    <w:div w:id="37975065">
      <w:bodyDiv w:val="1"/>
      <w:marLeft w:val="0"/>
      <w:marRight w:val="0"/>
      <w:marTop w:val="0"/>
      <w:marBottom w:val="0"/>
      <w:divBdr>
        <w:top w:val="none" w:sz="0" w:space="0" w:color="auto"/>
        <w:left w:val="none" w:sz="0" w:space="0" w:color="auto"/>
        <w:bottom w:val="none" w:sz="0" w:space="0" w:color="auto"/>
        <w:right w:val="none" w:sz="0" w:space="0" w:color="auto"/>
      </w:divBdr>
    </w:div>
    <w:div w:id="38089423">
      <w:bodyDiv w:val="1"/>
      <w:marLeft w:val="0"/>
      <w:marRight w:val="0"/>
      <w:marTop w:val="0"/>
      <w:marBottom w:val="0"/>
      <w:divBdr>
        <w:top w:val="none" w:sz="0" w:space="0" w:color="auto"/>
        <w:left w:val="none" w:sz="0" w:space="0" w:color="auto"/>
        <w:bottom w:val="none" w:sz="0" w:space="0" w:color="auto"/>
        <w:right w:val="none" w:sz="0" w:space="0" w:color="auto"/>
      </w:divBdr>
    </w:div>
    <w:div w:id="38096969">
      <w:bodyDiv w:val="1"/>
      <w:marLeft w:val="0"/>
      <w:marRight w:val="0"/>
      <w:marTop w:val="0"/>
      <w:marBottom w:val="0"/>
      <w:divBdr>
        <w:top w:val="none" w:sz="0" w:space="0" w:color="auto"/>
        <w:left w:val="none" w:sz="0" w:space="0" w:color="auto"/>
        <w:bottom w:val="none" w:sz="0" w:space="0" w:color="auto"/>
        <w:right w:val="none" w:sz="0" w:space="0" w:color="auto"/>
      </w:divBdr>
    </w:div>
    <w:div w:id="38674259">
      <w:bodyDiv w:val="1"/>
      <w:marLeft w:val="0"/>
      <w:marRight w:val="0"/>
      <w:marTop w:val="0"/>
      <w:marBottom w:val="0"/>
      <w:divBdr>
        <w:top w:val="none" w:sz="0" w:space="0" w:color="auto"/>
        <w:left w:val="none" w:sz="0" w:space="0" w:color="auto"/>
        <w:bottom w:val="none" w:sz="0" w:space="0" w:color="auto"/>
        <w:right w:val="none" w:sz="0" w:space="0" w:color="auto"/>
      </w:divBdr>
    </w:div>
    <w:div w:id="39981679">
      <w:bodyDiv w:val="1"/>
      <w:marLeft w:val="0"/>
      <w:marRight w:val="0"/>
      <w:marTop w:val="0"/>
      <w:marBottom w:val="0"/>
      <w:divBdr>
        <w:top w:val="none" w:sz="0" w:space="0" w:color="auto"/>
        <w:left w:val="none" w:sz="0" w:space="0" w:color="auto"/>
        <w:bottom w:val="none" w:sz="0" w:space="0" w:color="auto"/>
        <w:right w:val="none" w:sz="0" w:space="0" w:color="auto"/>
      </w:divBdr>
    </w:div>
    <w:div w:id="40174317">
      <w:bodyDiv w:val="1"/>
      <w:marLeft w:val="0"/>
      <w:marRight w:val="0"/>
      <w:marTop w:val="0"/>
      <w:marBottom w:val="0"/>
      <w:divBdr>
        <w:top w:val="none" w:sz="0" w:space="0" w:color="auto"/>
        <w:left w:val="none" w:sz="0" w:space="0" w:color="auto"/>
        <w:bottom w:val="none" w:sz="0" w:space="0" w:color="auto"/>
        <w:right w:val="none" w:sz="0" w:space="0" w:color="auto"/>
      </w:divBdr>
      <w:divsChild>
        <w:div w:id="884370229">
          <w:marLeft w:val="0"/>
          <w:marRight w:val="0"/>
          <w:marTop w:val="0"/>
          <w:marBottom w:val="0"/>
          <w:divBdr>
            <w:top w:val="none" w:sz="0" w:space="0" w:color="auto"/>
            <w:left w:val="none" w:sz="0" w:space="0" w:color="auto"/>
            <w:bottom w:val="none" w:sz="0" w:space="0" w:color="auto"/>
            <w:right w:val="none" w:sz="0" w:space="0" w:color="auto"/>
          </w:divBdr>
        </w:div>
        <w:div w:id="1780299213">
          <w:marLeft w:val="0"/>
          <w:marRight w:val="0"/>
          <w:marTop w:val="0"/>
          <w:marBottom w:val="0"/>
          <w:divBdr>
            <w:top w:val="none" w:sz="0" w:space="0" w:color="auto"/>
            <w:left w:val="none" w:sz="0" w:space="0" w:color="auto"/>
            <w:bottom w:val="none" w:sz="0" w:space="0" w:color="auto"/>
            <w:right w:val="none" w:sz="0" w:space="0" w:color="auto"/>
          </w:divBdr>
        </w:div>
      </w:divsChild>
    </w:div>
    <w:div w:id="40640794">
      <w:bodyDiv w:val="1"/>
      <w:marLeft w:val="0"/>
      <w:marRight w:val="0"/>
      <w:marTop w:val="0"/>
      <w:marBottom w:val="0"/>
      <w:divBdr>
        <w:top w:val="none" w:sz="0" w:space="0" w:color="auto"/>
        <w:left w:val="none" w:sz="0" w:space="0" w:color="auto"/>
        <w:bottom w:val="none" w:sz="0" w:space="0" w:color="auto"/>
        <w:right w:val="none" w:sz="0" w:space="0" w:color="auto"/>
      </w:divBdr>
    </w:div>
    <w:div w:id="41101925">
      <w:bodyDiv w:val="1"/>
      <w:marLeft w:val="0"/>
      <w:marRight w:val="0"/>
      <w:marTop w:val="0"/>
      <w:marBottom w:val="0"/>
      <w:divBdr>
        <w:top w:val="none" w:sz="0" w:space="0" w:color="auto"/>
        <w:left w:val="none" w:sz="0" w:space="0" w:color="auto"/>
        <w:bottom w:val="none" w:sz="0" w:space="0" w:color="auto"/>
        <w:right w:val="none" w:sz="0" w:space="0" w:color="auto"/>
      </w:divBdr>
    </w:div>
    <w:div w:id="42870494">
      <w:bodyDiv w:val="1"/>
      <w:marLeft w:val="0"/>
      <w:marRight w:val="0"/>
      <w:marTop w:val="0"/>
      <w:marBottom w:val="0"/>
      <w:divBdr>
        <w:top w:val="none" w:sz="0" w:space="0" w:color="auto"/>
        <w:left w:val="none" w:sz="0" w:space="0" w:color="auto"/>
        <w:bottom w:val="none" w:sz="0" w:space="0" w:color="auto"/>
        <w:right w:val="none" w:sz="0" w:space="0" w:color="auto"/>
      </w:divBdr>
    </w:div>
    <w:div w:id="43532616">
      <w:bodyDiv w:val="1"/>
      <w:marLeft w:val="0"/>
      <w:marRight w:val="0"/>
      <w:marTop w:val="0"/>
      <w:marBottom w:val="0"/>
      <w:divBdr>
        <w:top w:val="none" w:sz="0" w:space="0" w:color="auto"/>
        <w:left w:val="none" w:sz="0" w:space="0" w:color="auto"/>
        <w:bottom w:val="none" w:sz="0" w:space="0" w:color="auto"/>
        <w:right w:val="none" w:sz="0" w:space="0" w:color="auto"/>
      </w:divBdr>
    </w:div>
    <w:div w:id="44573822">
      <w:bodyDiv w:val="1"/>
      <w:marLeft w:val="0"/>
      <w:marRight w:val="0"/>
      <w:marTop w:val="0"/>
      <w:marBottom w:val="0"/>
      <w:divBdr>
        <w:top w:val="none" w:sz="0" w:space="0" w:color="auto"/>
        <w:left w:val="none" w:sz="0" w:space="0" w:color="auto"/>
        <w:bottom w:val="none" w:sz="0" w:space="0" w:color="auto"/>
        <w:right w:val="none" w:sz="0" w:space="0" w:color="auto"/>
      </w:divBdr>
    </w:div>
    <w:div w:id="44960072">
      <w:bodyDiv w:val="1"/>
      <w:marLeft w:val="0"/>
      <w:marRight w:val="0"/>
      <w:marTop w:val="0"/>
      <w:marBottom w:val="0"/>
      <w:divBdr>
        <w:top w:val="none" w:sz="0" w:space="0" w:color="auto"/>
        <w:left w:val="none" w:sz="0" w:space="0" w:color="auto"/>
        <w:bottom w:val="none" w:sz="0" w:space="0" w:color="auto"/>
        <w:right w:val="none" w:sz="0" w:space="0" w:color="auto"/>
      </w:divBdr>
    </w:div>
    <w:div w:id="45105403">
      <w:bodyDiv w:val="1"/>
      <w:marLeft w:val="0"/>
      <w:marRight w:val="0"/>
      <w:marTop w:val="0"/>
      <w:marBottom w:val="0"/>
      <w:divBdr>
        <w:top w:val="none" w:sz="0" w:space="0" w:color="auto"/>
        <w:left w:val="none" w:sz="0" w:space="0" w:color="auto"/>
        <w:bottom w:val="none" w:sz="0" w:space="0" w:color="auto"/>
        <w:right w:val="none" w:sz="0" w:space="0" w:color="auto"/>
      </w:divBdr>
    </w:div>
    <w:div w:id="46801715">
      <w:bodyDiv w:val="1"/>
      <w:marLeft w:val="0"/>
      <w:marRight w:val="0"/>
      <w:marTop w:val="0"/>
      <w:marBottom w:val="0"/>
      <w:divBdr>
        <w:top w:val="none" w:sz="0" w:space="0" w:color="auto"/>
        <w:left w:val="none" w:sz="0" w:space="0" w:color="auto"/>
        <w:bottom w:val="none" w:sz="0" w:space="0" w:color="auto"/>
        <w:right w:val="none" w:sz="0" w:space="0" w:color="auto"/>
      </w:divBdr>
    </w:div>
    <w:div w:id="48649643">
      <w:bodyDiv w:val="1"/>
      <w:marLeft w:val="0"/>
      <w:marRight w:val="0"/>
      <w:marTop w:val="0"/>
      <w:marBottom w:val="0"/>
      <w:divBdr>
        <w:top w:val="none" w:sz="0" w:space="0" w:color="auto"/>
        <w:left w:val="none" w:sz="0" w:space="0" w:color="auto"/>
        <w:bottom w:val="none" w:sz="0" w:space="0" w:color="auto"/>
        <w:right w:val="none" w:sz="0" w:space="0" w:color="auto"/>
      </w:divBdr>
    </w:div>
    <w:div w:id="49621630">
      <w:bodyDiv w:val="1"/>
      <w:marLeft w:val="0"/>
      <w:marRight w:val="0"/>
      <w:marTop w:val="0"/>
      <w:marBottom w:val="0"/>
      <w:divBdr>
        <w:top w:val="none" w:sz="0" w:space="0" w:color="auto"/>
        <w:left w:val="none" w:sz="0" w:space="0" w:color="auto"/>
        <w:bottom w:val="none" w:sz="0" w:space="0" w:color="auto"/>
        <w:right w:val="none" w:sz="0" w:space="0" w:color="auto"/>
      </w:divBdr>
    </w:div>
    <w:div w:id="49771394">
      <w:bodyDiv w:val="1"/>
      <w:marLeft w:val="0"/>
      <w:marRight w:val="0"/>
      <w:marTop w:val="0"/>
      <w:marBottom w:val="0"/>
      <w:divBdr>
        <w:top w:val="none" w:sz="0" w:space="0" w:color="auto"/>
        <w:left w:val="none" w:sz="0" w:space="0" w:color="auto"/>
        <w:bottom w:val="none" w:sz="0" w:space="0" w:color="auto"/>
        <w:right w:val="none" w:sz="0" w:space="0" w:color="auto"/>
      </w:divBdr>
    </w:div>
    <w:div w:id="50230829">
      <w:bodyDiv w:val="1"/>
      <w:marLeft w:val="0"/>
      <w:marRight w:val="0"/>
      <w:marTop w:val="0"/>
      <w:marBottom w:val="0"/>
      <w:divBdr>
        <w:top w:val="none" w:sz="0" w:space="0" w:color="auto"/>
        <w:left w:val="none" w:sz="0" w:space="0" w:color="auto"/>
        <w:bottom w:val="none" w:sz="0" w:space="0" w:color="auto"/>
        <w:right w:val="none" w:sz="0" w:space="0" w:color="auto"/>
      </w:divBdr>
    </w:div>
    <w:div w:id="51195994">
      <w:bodyDiv w:val="1"/>
      <w:marLeft w:val="0"/>
      <w:marRight w:val="0"/>
      <w:marTop w:val="0"/>
      <w:marBottom w:val="0"/>
      <w:divBdr>
        <w:top w:val="none" w:sz="0" w:space="0" w:color="auto"/>
        <w:left w:val="none" w:sz="0" w:space="0" w:color="auto"/>
        <w:bottom w:val="none" w:sz="0" w:space="0" w:color="auto"/>
        <w:right w:val="none" w:sz="0" w:space="0" w:color="auto"/>
      </w:divBdr>
    </w:div>
    <w:div w:id="51738391">
      <w:bodyDiv w:val="1"/>
      <w:marLeft w:val="0"/>
      <w:marRight w:val="0"/>
      <w:marTop w:val="0"/>
      <w:marBottom w:val="0"/>
      <w:divBdr>
        <w:top w:val="none" w:sz="0" w:space="0" w:color="auto"/>
        <w:left w:val="none" w:sz="0" w:space="0" w:color="auto"/>
        <w:bottom w:val="none" w:sz="0" w:space="0" w:color="auto"/>
        <w:right w:val="none" w:sz="0" w:space="0" w:color="auto"/>
      </w:divBdr>
    </w:div>
    <w:div w:id="51853278">
      <w:bodyDiv w:val="1"/>
      <w:marLeft w:val="0"/>
      <w:marRight w:val="0"/>
      <w:marTop w:val="0"/>
      <w:marBottom w:val="0"/>
      <w:divBdr>
        <w:top w:val="none" w:sz="0" w:space="0" w:color="auto"/>
        <w:left w:val="none" w:sz="0" w:space="0" w:color="auto"/>
        <w:bottom w:val="none" w:sz="0" w:space="0" w:color="auto"/>
        <w:right w:val="none" w:sz="0" w:space="0" w:color="auto"/>
      </w:divBdr>
    </w:div>
    <w:div w:id="52892354">
      <w:bodyDiv w:val="1"/>
      <w:marLeft w:val="0"/>
      <w:marRight w:val="0"/>
      <w:marTop w:val="0"/>
      <w:marBottom w:val="0"/>
      <w:divBdr>
        <w:top w:val="none" w:sz="0" w:space="0" w:color="auto"/>
        <w:left w:val="none" w:sz="0" w:space="0" w:color="auto"/>
        <w:bottom w:val="none" w:sz="0" w:space="0" w:color="auto"/>
        <w:right w:val="none" w:sz="0" w:space="0" w:color="auto"/>
      </w:divBdr>
    </w:div>
    <w:div w:id="53092931">
      <w:bodyDiv w:val="1"/>
      <w:marLeft w:val="0"/>
      <w:marRight w:val="0"/>
      <w:marTop w:val="0"/>
      <w:marBottom w:val="0"/>
      <w:divBdr>
        <w:top w:val="none" w:sz="0" w:space="0" w:color="auto"/>
        <w:left w:val="none" w:sz="0" w:space="0" w:color="auto"/>
        <w:bottom w:val="none" w:sz="0" w:space="0" w:color="auto"/>
        <w:right w:val="none" w:sz="0" w:space="0" w:color="auto"/>
      </w:divBdr>
    </w:div>
    <w:div w:id="53093241">
      <w:bodyDiv w:val="1"/>
      <w:marLeft w:val="0"/>
      <w:marRight w:val="0"/>
      <w:marTop w:val="0"/>
      <w:marBottom w:val="0"/>
      <w:divBdr>
        <w:top w:val="none" w:sz="0" w:space="0" w:color="auto"/>
        <w:left w:val="none" w:sz="0" w:space="0" w:color="auto"/>
        <w:bottom w:val="none" w:sz="0" w:space="0" w:color="auto"/>
        <w:right w:val="none" w:sz="0" w:space="0" w:color="auto"/>
      </w:divBdr>
    </w:div>
    <w:div w:id="53163244">
      <w:bodyDiv w:val="1"/>
      <w:marLeft w:val="0"/>
      <w:marRight w:val="0"/>
      <w:marTop w:val="0"/>
      <w:marBottom w:val="0"/>
      <w:divBdr>
        <w:top w:val="none" w:sz="0" w:space="0" w:color="auto"/>
        <w:left w:val="none" w:sz="0" w:space="0" w:color="auto"/>
        <w:bottom w:val="none" w:sz="0" w:space="0" w:color="auto"/>
        <w:right w:val="none" w:sz="0" w:space="0" w:color="auto"/>
      </w:divBdr>
    </w:div>
    <w:div w:id="53283466">
      <w:bodyDiv w:val="1"/>
      <w:marLeft w:val="0"/>
      <w:marRight w:val="0"/>
      <w:marTop w:val="0"/>
      <w:marBottom w:val="0"/>
      <w:divBdr>
        <w:top w:val="none" w:sz="0" w:space="0" w:color="auto"/>
        <w:left w:val="none" w:sz="0" w:space="0" w:color="auto"/>
        <w:bottom w:val="none" w:sz="0" w:space="0" w:color="auto"/>
        <w:right w:val="none" w:sz="0" w:space="0" w:color="auto"/>
      </w:divBdr>
    </w:div>
    <w:div w:id="53428687">
      <w:bodyDiv w:val="1"/>
      <w:marLeft w:val="0"/>
      <w:marRight w:val="0"/>
      <w:marTop w:val="0"/>
      <w:marBottom w:val="0"/>
      <w:divBdr>
        <w:top w:val="none" w:sz="0" w:space="0" w:color="auto"/>
        <w:left w:val="none" w:sz="0" w:space="0" w:color="auto"/>
        <w:bottom w:val="none" w:sz="0" w:space="0" w:color="auto"/>
        <w:right w:val="none" w:sz="0" w:space="0" w:color="auto"/>
      </w:divBdr>
    </w:div>
    <w:div w:id="53437508">
      <w:bodyDiv w:val="1"/>
      <w:marLeft w:val="0"/>
      <w:marRight w:val="0"/>
      <w:marTop w:val="0"/>
      <w:marBottom w:val="0"/>
      <w:divBdr>
        <w:top w:val="none" w:sz="0" w:space="0" w:color="auto"/>
        <w:left w:val="none" w:sz="0" w:space="0" w:color="auto"/>
        <w:bottom w:val="none" w:sz="0" w:space="0" w:color="auto"/>
        <w:right w:val="none" w:sz="0" w:space="0" w:color="auto"/>
      </w:divBdr>
    </w:div>
    <w:div w:id="54931873">
      <w:bodyDiv w:val="1"/>
      <w:marLeft w:val="0"/>
      <w:marRight w:val="0"/>
      <w:marTop w:val="0"/>
      <w:marBottom w:val="0"/>
      <w:divBdr>
        <w:top w:val="none" w:sz="0" w:space="0" w:color="auto"/>
        <w:left w:val="none" w:sz="0" w:space="0" w:color="auto"/>
        <w:bottom w:val="none" w:sz="0" w:space="0" w:color="auto"/>
        <w:right w:val="none" w:sz="0" w:space="0" w:color="auto"/>
      </w:divBdr>
    </w:div>
    <w:div w:id="55056530">
      <w:bodyDiv w:val="1"/>
      <w:marLeft w:val="0"/>
      <w:marRight w:val="0"/>
      <w:marTop w:val="0"/>
      <w:marBottom w:val="0"/>
      <w:divBdr>
        <w:top w:val="none" w:sz="0" w:space="0" w:color="auto"/>
        <w:left w:val="none" w:sz="0" w:space="0" w:color="auto"/>
        <w:bottom w:val="none" w:sz="0" w:space="0" w:color="auto"/>
        <w:right w:val="none" w:sz="0" w:space="0" w:color="auto"/>
      </w:divBdr>
    </w:div>
    <w:div w:id="55519102">
      <w:bodyDiv w:val="1"/>
      <w:marLeft w:val="0"/>
      <w:marRight w:val="0"/>
      <w:marTop w:val="0"/>
      <w:marBottom w:val="0"/>
      <w:divBdr>
        <w:top w:val="none" w:sz="0" w:space="0" w:color="auto"/>
        <w:left w:val="none" w:sz="0" w:space="0" w:color="auto"/>
        <w:bottom w:val="none" w:sz="0" w:space="0" w:color="auto"/>
        <w:right w:val="none" w:sz="0" w:space="0" w:color="auto"/>
      </w:divBdr>
    </w:div>
    <w:div w:id="55666483">
      <w:bodyDiv w:val="1"/>
      <w:marLeft w:val="0"/>
      <w:marRight w:val="0"/>
      <w:marTop w:val="0"/>
      <w:marBottom w:val="0"/>
      <w:divBdr>
        <w:top w:val="none" w:sz="0" w:space="0" w:color="auto"/>
        <w:left w:val="none" w:sz="0" w:space="0" w:color="auto"/>
        <w:bottom w:val="none" w:sz="0" w:space="0" w:color="auto"/>
        <w:right w:val="none" w:sz="0" w:space="0" w:color="auto"/>
      </w:divBdr>
    </w:div>
    <w:div w:id="55785186">
      <w:bodyDiv w:val="1"/>
      <w:marLeft w:val="0"/>
      <w:marRight w:val="0"/>
      <w:marTop w:val="0"/>
      <w:marBottom w:val="0"/>
      <w:divBdr>
        <w:top w:val="none" w:sz="0" w:space="0" w:color="auto"/>
        <w:left w:val="none" w:sz="0" w:space="0" w:color="auto"/>
        <w:bottom w:val="none" w:sz="0" w:space="0" w:color="auto"/>
        <w:right w:val="none" w:sz="0" w:space="0" w:color="auto"/>
      </w:divBdr>
    </w:div>
    <w:div w:id="56176351">
      <w:bodyDiv w:val="1"/>
      <w:marLeft w:val="0"/>
      <w:marRight w:val="0"/>
      <w:marTop w:val="0"/>
      <w:marBottom w:val="0"/>
      <w:divBdr>
        <w:top w:val="none" w:sz="0" w:space="0" w:color="auto"/>
        <w:left w:val="none" w:sz="0" w:space="0" w:color="auto"/>
        <w:bottom w:val="none" w:sz="0" w:space="0" w:color="auto"/>
        <w:right w:val="none" w:sz="0" w:space="0" w:color="auto"/>
      </w:divBdr>
    </w:div>
    <w:div w:id="56363002">
      <w:bodyDiv w:val="1"/>
      <w:marLeft w:val="0"/>
      <w:marRight w:val="0"/>
      <w:marTop w:val="0"/>
      <w:marBottom w:val="0"/>
      <w:divBdr>
        <w:top w:val="none" w:sz="0" w:space="0" w:color="auto"/>
        <w:left w:val="none" w:sz="0" w:space="0" w:color="auto"/>
        <w:bottom w:val="none" w:sz="0" w:space="0" w:color="auto"/>
        <w:right w:val="none" w:sz="0" w:space="0" w:color="auto"/>
      </w:divBdr>
    </w:div>
    <w:div w:id="57292837">
      <w:bodyDiv w:val="1"/>
      <w:marLeft w:val="0"/>
      <w:marRight w:val="0"/>
      <w:marTop w:val="0"/>
      <w:marBottom w:val="0"/>
      <w:divBdr>
        <w:top w:val="none" w:sz="0" w:space="0" w:color="auto"/>
        <w:left w:val="none" w:sz="0" w:space="0" w:color="auto"/>
        <w:bottom w:val="none" w:sz="0" w:space="0" w:color="auto"/>
        <w:right w:val="none" w:sz="0" w:space="0" w:color="auto"/>
      </w:divBdr>
    </w:div>
    <w:div w:id="58132925">
      <w:bodyDiv w:val="1"/>
      <w:marLeft w:val="0"/>
      <w:marRight w:val="0"/>
      <w:marTop w:val="0"/>
      <w:marBottom w:val="0"/>
      <w:divBdr>
        <w:top w:val="none" w:sz="0" w:space="0" w:color="auto"/>
        <w:left w:val="none" w:sz="0" w:space="0" w:color="auto"/>
        <w:bottom w:val="none" w:sz="0" w:space="0" w:color="auto"/>
        <w:right w:val="none" w:sz="0" w:space="0" w:color="auto"/>
      </w:divBdr>
    </w:div>
    <w:div w:id="58746545">
      <w:bodyDiv w:val="1"/>
      <w:marLeft w:val="0"/>
      <w:marRight w:val="0"/>
      <w:marTop w:val="0"/>
      <w:marBottom w:val="0"/>
      <w:divBdr>
        <w:top w:val="none" w:sz="0" w:space="0" w:color="auto"/>
        <w:left w:val="none" w:sz="0" w:space="0" w:color="auto"/>
        <w:bottom w:val="none" w:sz="0" w:space="0" w:color="auto"/>
        <w:right w:val="none" w:sz="0" w:space="0" w:color="auto"/>
      </w:divBdr>
    </w:div>
    <w:div w:id="61880455">
      <w:bodyDiv w:val="1"/>
      <w:marLeft w:val="0"/>
      <w:marRight w:val="0"/>
      <w:marTop w:val="0"/>
      <w:marBottom w:val="0"/>
      <w:divBdr>
        <w:top w:val="none" w:sz="0" w:space="0" w:color="auto"/>
        <w:left w:val="none" w:sz="0" w:space="0" w:color="auto"/>
        <w:bottom w:val="none" w:sz="0" w:space="0" w:color="auto"/>
        <w:right w:val="none" w:sz="0" w:space="0" w:color="auto"/>
      </w:divBdr>
    </w:div>
    <w:div w:id="62023936">
      <w:bodyDiv w:val="1"/>
      <w:marLeft w:val="0"/>
      <w:marRight w:val="0"/>
      <w:marTop w:val="0"/>
      <w:marBottom w:val="0"/>
      <w:divBdr>
        <w:top w:val="none" w:sz="0" w:space="0" w:color="auto"/>
        <w:left w:val="none" w:sz="0" w:space="0" w:color="auto"/>
        <w:bottom w:val="none" w:sz="0" w:space="0" w:color="auto"/>
        <w:right w:val="none" w:sz="0" w:space="0" w:color="auto"/>
      </w:divBdr>
    </w:div>
    <w:div w:id="63143469">
      <w:bodyDiv w:val="1"/>
      <w:marLeft w:val="0"/>
      <w:marRight w:val="0"/>
      <w:marTop w:val="0"/>
      <w:marBottom w:val="0"/>
      <w:divBdr>
        <w:top w:val="none" w:sz="0" w:space="0" w:color="auto"/>
        <w:left w:val="none" w:sz="0" w:space="0" w:color="auto"/>
        <w:bottom w:val="none" w:sz="0" w:space="0" w:color="auto"/>
        <w:right w:val="none" w:sz="0" w:space="0" w:color="auto"/>
      </w:divBdr>
    </w:div>
    <w:div w:id="63188000">
      <w:bodyDiv w:val="1"/>
      <w:marLeft w:val="0"/>
      <w:marRight w:val="0"/>
      <w:marTop w:val="0"/>
      <w:marBottom w:val="0"/>
      <w:divBdr>
        <w:top w:val="none" w:sz="0" w:space="0" w:color="auto"/>
        <w:left w:val="none" w:sz="0" w:space="0" w:color="auto"/>
        <w:bottom w:val="none" w:sz="0" w:space="0" w:color="auto"/>
        <w:right w:val="none" w:sz="0" w:space="0" w:color="auto"/>
      </w:divBdr>
    </w:div>
    <w:div w:id="63574529">
      <w:bodyDiv w:val="1"/>
      <w:marLeft w:val="0"/>
      <w:marRight w:val="0"/>
      <w:marTop w:val="0"/>
      <w:marBottom w:val="0"/>
      <w:divBdr>
        <w:top w:val="none" w:sz="0" w:space="0" w:color="auto"/>
        <w:left w:val="none" w:sz="0" w:space="0" w:color="auto"/>
        <w:bottom w:val="none" w:sz="0" w:space="0" w:color="auto"/>
        <w:right w:val="none" w:sz="0" w:space="0" w:color="auto"/>
      </w:divBdr>
    </w:div>
    <w:div w:id="63963731">
      <w:bodyDiv w:val="1"/>
      <w:marLeft w:val="0"/>
      <w:marRight w:val="0"/>
      <w:marTop w:val="0"/>
      <w:marBottom w:val="0"/>
      <w:divBdr>
        <w:top w:val="none" w:sz="0" w:space="0" w:color="auto"/>
        <w:left w:val="none" w:sz="0" w:space="0" w:color="auto"/>
        <w:bottom w:val="none" w:sz="0" w:space="0" w:color="auto"/>
        <w:right w:val="none" w:sz="0" w:space="0" w:color="auto"/>
      </w:divBdr>
    </w:div>
    <w:div w:id="64226850">
      <w:bodyDiv w:val="1"/>
      <w:marLeft w:val="0"/>
      <w:marRight w:val="0"/>
      <w:marTop w:val="0"/>
      <w:marBottom w:val="0"/>
      <w:divBdr>
        <w:top w:val="none" w:sz="0" w:space="0" w:color="auto"/>
        <w:left w:val="none" w:sz="0" w:space="0" w:color="auto"/>
        <w:bottom w:val="none" w:sz="0" w:space="0" w:color="auto"/>
        <w:right w:val="none" w:sz="0" w:space="0" w:color="auto"/>
      </w:divBdr>
    </w:div>
    <w:div w:id="64568185">
      <w:bodyDiv w:val="1"/>
      <w:marLeft w:val="0"/>
      <w:marRight w:val="0"/>
      <w:marTop w:val="0"/>
      <w:marBottom w:val="0"/>
      <w:divBdr>
        <w:top w:val="none" w:sz="0" w:space="0" w:color="auto"/>
        <w:left w:val="none" w:sz="0" w:space="0" w:color="auto"/>
        <w:bottom w:val="none" w:sz="0" w:space="0" w:color="auto"/>
        <w:right w:val="none" w:sz="0" w:space="0" w:color="auto"/>
      </w:divBdr>
    </w:div>
    <w:div w:id="64768938">
      <w:bodyDiv w:val="1"/>
      <w:marLeft w:val="0"/>
      <w:marRight w:val="0"/>
      <w:marTop w:val="0"/>
      <w:marBottom w:val="0"/>
      <w:divBdr>
        <w:top w:val="none" w:sz="0" w:space="0" w:color="auto"/>
        <w:left w:val="none" w:sz="0" w:space="0" w:color="auto"/>
        <w:bottom w:val="none" w:sz="0" w:space="0" w:color="auto"/>
        <w:right w:val="none" w:sz="0" w:space="0" w:color="auto"/>
      </w:divBdr>
    </w:div>
    <w:div w:id="65226499">
      <w:bodyDiv w:val="1"/>
      <w:marLeft w:val="0"/>
      <w:marRight w:val="0"/>
      <w:marTop w:val="0"/>
      <w:marBottom w:val="0"/>
      <w:divBdr>
        <w:top w:val="none" w:sz="0" w:space="0" w:color="auto"/>
        <w:left w:val="none" w:sz="0" w:space="0" w:color="auto"/>
        <w:bottom w:val="none" w:sz="0" w:space="0" w:color="auto"/>
        <w:right w:val="none" w:sz="0" w:space="0" w:color="auto"/>
      </w:divBdr>
    </w:div>
    <w:div w:id="65230944">
      <w:bodyDiv w:val="1"/>
      <w:marLeft w:val="0"/>
      <w:marRight w:val="0"/>
      <w:marTop w:val="0"/>
      <w:marBottom w:val="0"/>
      <w:divBdr>
        <w:top w:val="none" w:sz="0" w:space="0" w:color="auto"/>
        <w:left w:val="none" w:sz="0" w:space="0" w:color="auto"/>
        <w:bottom w:val="none" w:sz="0" w:space="0" w:color="auto"/>
        <w:right w:val="none" w:sz="0" w:space="0" w:color="auto"/>
      </w:divBdr>
    </w:div>
    <w:div w:id="67464749">
      <w:bodyDiv w:val="1"/>
      <w:marLeft w:val="0"/>
      <w:marRight w:val="0"/>
      <w:marTop w:val="0"/>
      <w:marBottom w:val="0"/>
      <w:divBdr>
        <w:top w:val="none" w:sz="0" w:space="0" w:color="auto"/>
        <w:left w:val="none" w:sz="0" w:space="0" w:color="auto"/>
        <w:bottom w:val="none" w:sz="0" w:space="0" w:color="auto"/>
        <w:right w:val="none" w:sz="0" w:space="0" w:color="auto"/>
      </w:divBdr>
    </w:div>
    <w:div w:id="67773712">
      <w:bodyDiv w:val="1"/>
      <w:marLeft w:val="0"/>
      <w:marRight w:val="0"/>
      <w:marTop w:val="0"/>
      <w:marBottom w:val="0"/>
      <w:divBdr>
        <w:top w:val="none" w:sz="0" w:space="0" w:color="auto"/>
        <w:left w:val="none" w:sz="0" w:space="0" w:color="auto"/>
        <w:bottom w:val="none" w:sz="0" w:space="0" w:color="auto"/>
        <w:right w:val="none" w:sz="0" w:space="0" w:color="auto"/>
      </w:divBdr>
    </w:div>
    <w:div w:id="67775735">
      <w:bodyDiv w:val="1"/>
      <w:marLeft w:val="0"/>
      <w:marRight w:val="0"/>
      <w:marTop w:val="0"/>
      <w:marBottom w:val="0"/>
      <w:divBdr>
        <w:top w:val="none" w:sz="0" w:space="0" w:color="auto"/>
        <w:left w:val="none" w:sz="0" w:space="0" w:color="auto"/>
        <w:bottom w:val="none" w:sz="0" w:space="0" w:color="auto"/>
        <w:right w:val="none" w:sz="0" w:space="0" w:color="auto"/>
      </w:divBdr>
    </w:div>
    <w:div w:id="67919626">
      <w:bodyDiv w:val="1"/>
      <w:marLeft w:val="0"/>
      <w:marRight w:val="0"/>
      <w:marTop w:val="0"/>
      <w:marBottom w:val="0"/>
      <w:divBdr>
        <w:top w:val="none" w:sz="0" w:space="0" w:color="auto"/>
        <w:left w:val="none" w:sz="0" w:space="0" w:color="auto"/>
        <w:bottom w:val="none" w:sz="0" w:space="0" w:color="auto"/>
        <w:right w:val="none" w:sz="0" w:space="0" w:color="auto"/>
      </w:divBdr>
    </w:div>
    <w:div w:id="69889861">
      <w:bodyDiv w:val="1"/>
      <w:marLeft w:val="0"/>
      <w:marRight w:val="0"/>
      <w:marTop w:val="0"/>
      <w:marBottom w:val="0"/>
      <w:divBdr>
        <w:top w:val="none" w:sz="0" w:space="0" w:color="auto"/>
        <w:left w:val="none" w:sz="0" w:space="0" w:color="auto"/>
        <w:bottom w:val="none" w:sz="0" w:space="0" w:color="auto"/>
        <w:right w:val="none" w:sz="0" w:space="0" w:color="auto"/>
      </w:divBdr>
    </w:div>
    <w:div w:id="70005758">
      <w:bodyDiv w:val="1"/>
      <w:marLeft w:val="0"/>
      <w:marRight w:val="0"/>
      <w:marTop w:val="0"/>
      <w:marBottom w:val="0"/>
      <w:divBdr>
        <w:top w:val="none" w:sz="0" w:space="0" w:color="auto"/>
        <w:left w:val="none" w:sz="0" w:space="0" w:color="auto"/>
        <w:bottom w:val="none" w:sz="0" w:space="0" w:color="auto"/>
        <w:right w:val="none" w:sz="0" w:space="0" w:color="auto"/>
      </w:divBdr>
    </w:div>
    <w:div w:id="71320541">
      <w:bodyDiv w:val="1"/>
      <w:marLeft w:val="0"/>
      <w:marRight w:val="0"/>
      <w:marTop w:val="0"/>
      <w:marBottom w:val="0"/>
      <w:divBdr>
        <w:top w:val="none" w:sz="0" w:space="0" w:color="auto"/>
        <w:left w:val="none" w:sz="0" w:space="0" w:color="auto"/>
        <w:bottom w:val="none" w:sz="0" w:space="0" w:color="auto"/>
        <w:right w:val="none" w:sz="0" w:space="0" w:color="auto"/>
      </w:divBdr>
    </w:div>
    <w:div w:id="71777385">
      <w:bodyDiv w:val="1"/>
      <w:marLeft w:val="0"/>
      <w:marRight w:val="0"/>
      <w:marTop w:val="0"/>
      <w:marBottom w:val="0"/>
      <w:divBdr>
        <w:top w:val="none" w:sz="0" w:space="0" w:color="auto"/>
        <w:left w:val="none" w:sz="0" w:space="0" w:color="auto"/>
        <w:bottom w:val="none" w:sz="0" w:space="0" w:color="auto"/>
        <w:right w:val="none" w:sz="0" w:space="0" w:color="auto"/>
      </w:divBdr>
    </w:div>
    <w:div w:id="72360080">
      <w:bodyDiv w:val="1"/>
      <w:marLeft w:val="0"/>
      <w:marRight w:val="0"/>
      <w:marTop w:val="0"/>
      <w:marBottom w:val="0"/>
      <w:divBdr>
        <w:top w:val="none" w:sz="0" w:space="0" w:color="auto"/>
        <w:left w:val="none" w:sz="0" w:space="0" w:color="auto"/>
        <w:bottom w:val="none" w:sz="0" w:space="0" w:color="auto"/>
        <w:right w:val="none" w:sz="0" w:space="0" w:color="auto"/>
      </w:divBdr>
    </w:div>
    <w:div w:id="73164094">
      <w:bodyDiv w:val="1"/>
      <w:marLeft w:val="0"/>
      <w:marRight w:val="0"/>
      <w:marTop w:val="0"/>
      <w:marBottom w:val="0"/>
      <w:divBdr>
        <w:top w:val="none" w:sz="0" w:space="0" w:color="auto"/>
        <w:left w:val="none" w:sz="0" w:space="0" w:color="auto"/>
        <w:bottom w:val="none" w:sz="0" w:space="0" w:color="auto"/>
        <w:right w:val="none" w:sz="0" w:space="0" w:color="auto"/>
      </w:divBdr>
    </w:div>
    <w:div w:id="76175621">
      <w:bodyDiv w:val="1"/>
      <w:marLeft w:val="0"/>
      <w:marRight w:val="0"/>
      <w:marTop w:val="0"/>
      <w:marBottom w:val="0"/>
      <w:divBdr>
        <w:top w:val="none" w:sz="0" w:space="0" w:color="auto"/>
        <w:left w:val="none" w:sz="0" w:space="0" w:color="auto"/>
        <w:bottom w:val="none" w:sz="0" w:space="0" w:color="auto"/>
        <w:right w:val="none" w:sz="0" w:space="0" w:color="auto"/>
      </w:divBdr>
    </w:div>
    <w:div w:id="77293713">
      <w:bodyDiv w:val="1"/>
      <w:marLeft w:val="0"/>
      <w:marRight w:val="0"/>
      <w:marTop w:val="0"/>
      <w:marBottom w:val="0"/>
      <w:divBdr>
        <w:top w:val="none" w:sz="0" w:space="0" w:color="auto"/>
        <w:left w:val="none" w:sz="0" w:space="0" w:color="auto"/>
        <w:bottom w:val="none" w:sz="0" w:space="0" w:color="auto"/>
        <w:right w:val="none" w:sz="0" w:space="0" w:color="auto"/>
      </w:divBdr>
    </w:div>
    <w:div w:id="77756444">
      <w:bodyDiv w:val="1"/>
      <w:marLeft w:val="0"/>
      <w:marRight w:val="0"/>
      <w:marTop w:val="0"/>
      <w:marBottom w:val="0"/>
      <w:divBdr>
        <w:top w:val="none" w:sz="0" w:space="0" w:color="auto"/>
        <w:left w:val="none" w:sz="0" w:space="0" w:color="auto"/>
        <w:bottom w:val="none" w:sz="0" w:space="0" w:color="auto"/>
        <w:right w:val="none" w:sz="0" w:space="0" w:color="auto"/>
      </w:divBdr>
    </w:div>
    <w:div w:id="78717166">
      <w:bodyDiv w:val="1"/>
      <w:marLeft w:val="0"/>
      <w:marRight w:val="0"/>
      <w:marTop w:val="0"/>
      <w:marBottom w:val="0"/>
      <w:divBdr>
        <w:top w:val="none" w:sz="0" w:space="0" w:color="auto"/>
        <w:left w:val="none" w:sz="0" w:space="0" w:color="auto"/>
        <w:bottom w:val="none" w:sz="0" w:space="0" w:color="auto"/>
        <w:right w:val="none" w:sz="0" w:space="0" w:color="auto"/>
      </w:divBdr>
    </w:div>
    <w:div w:id="79764750">
      <w:bodyDiv w:val="1"/>
      <w:marLeft w:val="0"/>
      <w:marRight w:val="0"/>
      <w:marTop w:val="0"/>
      <w:marBottom w:val="0"/>
      <w:divBdr>
        <w:top w:val="none" w:sz="0" w:space="0" w:color="auto"/>
        <w:left w:val="none" w:sz="0" w:space="0" w:color="auto"/>
        <w:bottom w:val="none" w:sz="0" w:space="0" w:color="auto"/>
        <w:right w:val="none" w:sz="0" w:space="0" w:color="auto"/>
      </w:divBdr>
    </w:div>
    <w:div w:id="82724767">
      <w:bodyDiv w:val="1"/>
      <w:marLeft w:val="0"/>
      <w:marRight w:val="0"/>
      <w:marTop w:val="0"/>
      <w:marBottom w:val="0"/>
      <w:divBdr>
        <w:top w:val="none" w:sz="0" w:space="0" w:color="auto"/>
        <w:left w:val="none" w:sz="0" w:space="0" w:color="auto"/>
        <w:bottom w:val="none" w:sz="0" w:space="0" w:color="auto"/>
        <w:right w:val="none" w:sz="0" w:space="0" w:color="auto"/>
      </w:divBdr>
    </w:div>
    <w:div w:id="82915200">
      <w:bodyDiv w:val="1"/>
      <w:marLeft w:val="0"/>
      <w:marRight w:val="0"/>
      <w:marTop w:val="0"/>
      <w:marBottom w:val="0"/>
      <w:divBdr>
        <w:top w:val="none" w:sz="0" w:space="0" w:color="auto"/>
        <w:left w:val="none" w:sz="0" w:space="0" w:color="auto"/>
        <w:bottom w:val="none" w:sz="0" w:space="0" w:color="auto"/>
        <w:right w:val="none" w:sz="0" w:space="0" w:color="auto"/>
      </w:divBdr>
    </w:div>
    <w:div w:id="83037186">
      <w:bodyDiv w:val="1"/>
      <w:marLeft w:val="0"/>
      <w:marRight w:val="0"/>
      <w:marTop w:val="0"/>
      <w:marBottom w:val="0"/>
      <w:divBdr>
        <w:top w:val="none" w:sz="0" w:space="0" w:color="auto"/>
        <w:left w:val="none" w:sz="0" w:space="0" w:color="auto"/>
        <w:bottom w:val="none" w:sz="0" w:space="0" w:color="auto"/>
        <w:right w:val="none" w:sz="0" w:space="0" w:color="auto"/>
      </w:divBdr>
    </w:div>
    <w:div w:id="83694522">
      <w:bodyDiv w:val="1"/>
      <w:marLeft w:val="0"/>
      <w:marRight w:val="0"/>
      <w:marTop w:val="0"/>
      <w:marBottom w:val="0"/>
      <w:divBdr>
        <w:top w:val="none" w:sz="0" w:space="0" w:color="auto"/>
        <w:left w:val="none" w:sz="0" w:space="0" w:color="auto"/>
        <w:bottom w:val="none" w:sz="0" w:space="0" w:color="auto"/>
        <w:right w:val="none" w:sz="0" w:space="0" w:color="auto"/>
      </w:divBdr>
    </w:div>
    <w:div w:id="83771788">
      <w:bodyDiv w:val="1"/>
      <w:marLeft w:val="0"/>
      <w:marRight w:val="0"/>
      <w:marTop w:val="0"/>
      <w:marBottom w:val="0"/>
      <w:divBdr>
        <w:top w:val="none" w:sz="0" w:space="0" w:color="auto"/>
        <w:left w:val="none" w:sz="0" w:space="0" w:color="auto"/>
        <w:bottom w:val="none" w:sz="0" w:space="0" w:color="auto"/>
        <w:right w:val="none" w:sz="0" w:space="0" w:color="auto"/>
      </w:divBdr>
    </w:div>
    <w:div w:id="85224981">
      <w:bodyDiv w:val="1"/>
      <w:marLeft w:val="0"/>
      <w:marRight w:val="0"/>
      <w:marTop w:val="0"/>
      <w:marBottom w:val="0"/>
      <w:divBdr>
        <w:top w:val="none" w:sz="0" w:space="0" w:color="auto"/>
        <w:left w:val="none" w:sz="0" w:space="0" w:color="auto"/>
        <w:bottom w:val="none" w:sz="0" w:space="0" w:color="auto"/>
        <w:right w:val="none" w:sz="0" w:space="0" w:color="auto"/>
      </w:divBdr>
    </w:div>
    <w:div w:id="85538258">
      <w:bodyDiv w:val="1"/>
      <w:marLeft w:val="0"/>
      <w:marRight w:val="0"/>
      <w:marTop w:val="0"/>
      <w:marBottom w:val="0"/>
      <w:divBdr>
        <w:top w:val="none" w:sz="0" w:space="0" w:color="auto"/>
        <w:left w:val="none" w:sz="0" w:space="0" w:color="auto"/>
        <w:bottom w:val="none" w:sz="0" w:space="0" w:color="auto"/>
        <w:right w:val="none" w:sz="0" w:space="0" w:color="auto"/>
      </w:divBdr>
    </w:div>
    <w:div w:id="85543908">
      <w:bodyDiv w:val="1"/>
      <w:marLeft w:val="0"/>
      <w:marRight w:val="0"/>
      <w:marTop w:val="0"/>
      <w:marBottom w:val="0"/>
      <w:divBdr>
        <w:top w:val="none" w:sz="0" w:space="0" w:color="auto"/>
        <w:left w:val="none" w:sz="0" w:space="0" w:color="auto"/>
        <w:bottom w:val="none" w:sz="0" w:space="0" w:color="auto"/>
        <w:right w:val="none" w:sz="0" w:space="0" w:color="auto"/>
      </w:divBdr>
    </w:div>
    <w:div w:id="85736889">
      <w:bodyDiv w:val="1"/>
      <w:marLeft w:val="0"/>
      <w:marRight w:val="0"/>
      <w:marTop w:val="0"/>
      <w:marBottom w:val="0"/>
      <w:divBdr>
        <w:top w:val="none" w:sz="0" w:space="0" w:color="auto"/>
        <w:left w:val="none" w:sz="0" w:space="0" w:color="auto"/>
        <w:bottom w:val="none" w:sz="0" w:space="0" w:color="auto"/>
        <w:right w:val="none" w:sz="0" w:space="0" w:color="auto"/>
      </w:divBdr>
    </w:div>
    <w:div w:id="85856966">
      <w:bodyDiv w:val="1"/>
      <w:marLeft w:val="0"/>
      <w:marRight w:val="0"/>
      <w:marTop w:val="0"/>
      <w:marBottom w:val="0"/>
      <w:divBdr>
        <w:top w:val="none" w:sz="0" w:space="0" w:color="auto"/>
        <w:left w:val="none" w:sz="0" w:space="0" w:color="auto"/>
        <w:bottom w:val="none" w:sz="0" w:space="0" w:color="auto"/>
        <w:right w:val="none" w:sz="0" w:space="0" w:color="auto"/>
      </w:divBdr>
    </w:div>
    <w:div w:id="86385688">
      <w:bodyDiv w:val="1"/>
      <w:marLeft w:val="0"/>
      <w:marRight w:val="0"/>
      <w:marTop w:val="0"/>
      <w:marBottom w:val="0"/>
      <w:divBdr>
        <w:top w:val="none" w:sz="0" w:space="0" w:color="auto"/>
        <w:left w:val="none" w:sz="0" w:space="0" w:color="auto"/>
        <w:bottom w:val="none" w:sz="0" w:space="0" w:color="auto"/>
        <w:right w:val="none" w:sz="0" w:space="0" w:color="auto"/>
      </w:divBdr>
    </w:div>
    <w:div w:id="86928113">
      <w:bodyDiv w:val="1"/>
      <w:marLeft w:val="0"/>
      <w:marRight w:val="0"/>
      <w:marTop w:val="0"/>
      <w:marBottom w:val="0"/>
      <w:divBdr>
        <w:top w:val="none" w:sz="0" w:space="0" w:color="auto"/>
        <w:left w:val="none" w:sz="0" w:space="0" w:color="auto"/>
        <w:bottom w:val="none" w:sz="0" w:space="0" w:color="auto"/>
        <w:right w:val="none" w:sz="0" w:space="0" w:color="auto"/>
      </w:divBdr>
    </w:div>
    <w:div w:id="88356081">
      <w:bodyDiv w:val="1"/>
      <w:marLeft w:val="0"/>
      <w:marRight w:val="0"/>
      <w:marTop w:val="0"/>
      <w:marBottom w:val="0"/>
      <w:divBdr>
        <w:top w:val="none" w:sz="0" w:space="0" w:color="auto"/>
        <w:left w:val="none" w:sz="0" w:space="0" w:color="auto"/>
        <w:bottom w:val="none" w:sz="0" w:space="0" w:color="auto"/>
        <w:right w:val="none" w:sz="0" w:space="0" w:color="auto"/>
      </w:divBdr>
    </w:div>
    <w:div w:id="89281196">
      <w:bodyDiv w:val="1"/>
      <w:marLeft w:val="0"/>
      <w:marRight w:val="0"/>
      <w:marTop w:val="0"/>
      <w:marBottom w:val="0"/>
      <w:divBdr>
        <w:top w:val="none" w:sz="0" w:space="0" w:color="auto"/>
        <w:left w:val="none" w:sz="0" w:space="0" w:color="auto"/>
        <w:bottom w:val="none" w:sz="0" w:space="0" w:color="auto"/>
        <w:right w:val="none" w:sz="0" w:space="0" w:color="auto"/>
      </w:divBdr>
    </w:div>
    <w:div w:id="89283044">
      <w:bodyDiv w:val="1"/>
      <w:marLeft w:val="0"/>
      <w:marRight w:val="0"/>
      <w:marTop w:val="0"/>
      <w:marBottom w:val="0"/>
      <w:divBdr>
        <w:top w:val="none" w:sz="0" w:space="0" w:color="auto"/>
        <w:left w:val="none" w:sz="0" w:space="0" w:color="auto"/>
        <w:bottom w:val="none" w:sz="0" w:space="0" w:color="auto"/>
        <w:right w:val="none" w:sz="0" w:space="0" w:color="auto"/>
      </w:divBdr>
    </w:div>
    <w:div w:id="90325322">
      <w:bodyDiv w:val="1"/>
      <w:marLeft w:val="0"/>
      <w:marRight w:val="0"/>
      <w:marTop w:val="0"/>
      <w:marBottom w:val="0"/>
      <w:divBdr>
        <w:top w:val="none" w:sz="0" w:space="0" w:color="auto"/>
        <w:left w:val="none" w:sz="0" w:space="0" w:color="auto"/>
        <w:bottom w:val="none" w:sz="0" w:space="0" w:color="auto"/>
        <w:right w:val="none" w:sz="0" w:space="0" w:color="auto"/>
      </w:divBdr>
    </w:div>
    <w:div w:id="90668877">
      <w:bodyDiv w:val="1"/>
      <w:marLeft w:val="0"/>
      <w:marRight w:val="0"/>
      <w:marTop w:val="0"/>
      <w:marBottom w:val="0"/>
      <w:divBdr>
        <w:top w:val="none" w:sz="0" w:space="0" w:color="auto"/>
        <w:left w:val="none" w:sz="0" w:space="0" w:color="auto"/>
        <w:bottom w:val="none" w:sz="0" w:space="0" w:color="auto"/>
        <w:right w:val="none" w:sz="0" w:space="0" w:color="auto"/>
      </w:divBdr>
    </w:div>
    <w:div w:id="91708661">
      <w:bodyDiv w:val="1"/>
      <w:marLeft w:val="0"/>
      <w:marRight w:val="0"/>
      <w:marTop w:val="0"/>
      <w:marBottom w:val="0"/>
      <w:divBdr>
        <w:top w:val="none" w:sz="0" w:space="0" w:color="auto"/>
        <w:left w:val="none" w:sz="0" w:space="0" w:color="auto"/>
        <w:bottom w:val="none" w:sz="0" w:space="0" w:color="auto"/>
        <w:right w:val="none" w:sz="0" w:space="0" w:color="auto"/>
      </w:divBdr>
    </w:div>
    <w:div w:id="93062153">
      <w:bodyDiv w:val="1"/>
      <w:marLeft w:val="0"/>
      <w:marRight w:val="0"/>
      <w:marTop w:val="0"/>
      <w:marBottom w:val="0"/>
      <w:divBdr>
        <w:top w:val="none" w:sz="0" w:space="0" w:color="auto"/>
        <w:left w:val="none" w:sz="0" w:space="0" w:color="auto"/>
        <w:bottom w:val="none" w:sz="0" w:space="0" w:color="auto"/>
        <w:right w:val="none" w:sz="0" w:space="0" w:color="auto"/>
      </w:divBdr>
    </w:div>
    <w:div w:id="93939662">
      <w:bodyDiv w:val="1"/>
      <w:marLeft w:val="0"/>
      <w:marRight w:val="0"/>
      <w:marTop w:val="0"/>
      <w:marBottom w:val="0"/>
      <w:divBdr>
        <w:top w:val="none" w:sz="0" w:space="0" w:color="auto"/>
        <w:left w:val="none" w:sz="0" w:space="0" w:color="auto"/>
        <w:bottom w:val="none" w:sz="0" w:space="0" w:color="auto"/>
        <w:right w:val="none" w:sz="0" w:space="0" w:color="auto"/>
      </w:divBdr>
    </w:div>
    <w:div w:id="94062273">
      <w:bodyDiv w:val="1"/>
      <w:marLeft w:val="0"/>
      <w:marRight w:val="0"/>
      <w:marTop w:val="0"/>
      <w:marBottom w:val="0"/>
      <w:divBdr>
        <w:top w:val="none" w:sz="0" w:space="0" w:color="auto"/>
        <w:left w:val="none" w:sz="0" w:space="0" w:color="auto"/>
        <w:bottom w:val="none" w:sz="0" w:space="0" w:color="auto"/>
        <w:right w:val="none" w:sz="0" w:space="0" w:color="auto"/>
      </w:divBdr>
    </w:div>
    <w:div w:id="94523744">
      <w:bodyDiv w:val="1"/>
      <w:marLeft w:val="0"/>
      <w:marRight w:val="0"/>
      <w:marTop w:val="0"/>
      <w:marBottom w:val="0"/>
      <w:divBdr>
        <w:top w:val="none" w:sz="0" w:space="0" w:color="auto"/>
        <w:left w:val="none" w:sz="0" w:space="0" w:color="auto"/>
        <w:bottom w:val="none" w:sz="0" w:space="0" w:color="auto"/>
        <w:right w:val="none" w:sz="0" w:space="0" w:color="auto"/>
      </w:divBdr>
    </w:div>
    <w:div w:id="95059961">
      <w:bodyDiv w:val="1"/>
      <w:marLeft w:val="0"/>
      <w:marRight w:val="0"/>
      <w:marTop w:val="0"/>
      <w:marBottom w:val="0"/>
      <w:divBdr>
        <w:top w:val="none" w:sz="0" w:space="0" w:color="auto"/>
        <w:left w:val="none" w:sz="0" w:space="0" w:color="auto"/>
        <w:bottom w:val="none" w:sz="0" w:space="0" w:color="auto"/>
        <w:right w:val="none" w:sz="0" w:space="0" w:color="auto"/>
      </w:divBdr>
    </w:div>
    <w:div w:id="96173470">
      <w:bodyDiv w:val="1"/>
      <w:marLeft w:val="0"/>
      <w:marRight w:val="0"/>
      <w:marTop w:val="0"/>
      <w:marBottom w:val="0"/>
      <w:divBdr>
        <w:top w:val="none" w:sz="0" w:space="0" w:color="auto"/>
        <w:left w:val="none" w:sz="0" w:space="0" w:color="auto"/>
        <w:bottom w:val="none" w:sz="0" w:space="0" w:color="auto"/>
        <w:right w:val="none" w:sz="0" w:space="0" w:color="auto"/>
      </w:divBdr>
    </w:div>
    <w:div w:id="96558342">
      <w:bodyDiv w:val="1"/>
      <w:marLeft w:val="0"/>
      <w:marRight w:val="0"/>
      <w:marTop w:val="0"/>
      <w:marBottom w:val="0"/>
      <w:divBdr>
        <w:top w:val="none" w:sz="0" w:space="0" w:color="auto"/>
        <w:left w:val="none" w:sz="0" w:space="0" w:color="auto"/>
        <w:bottom w:val="none" w:sz="0" w:space="0" w:color="auto"/>
        <w:right w:val="none" w:sz="0" w:space="0" w:color="auto"/>
      </w:divBdr>
    </w:div>
    <w:div w:id="96760541">
      <w:bodyDiv w:val="1"/>
      <w:marLeft w:val="0"/>
      <w:marRight w:val="0"/>
      <w:marTop w:val="0"/>
      <w:marBottom w:val="0"/>
      <w:divBdr>
        <w:top w:val="none" w:sz="0" w:space="0" w:color="auto"/>
        <w:left w:val="none" w:sz="0" w:space="0" w:color="auto"/>
        <w:bottom w:val="none" w:sz="0" w:space="0" w:color="auto"/>
        <w:right w:val="none" w:sz="0" w:space="0" w:color="auto"/>
      </w:divBdr>
    </w:div>
    <w:div w:id="97993292">
      <w:bodyDiv w:val="1"/>
      <w:marLeft w:val="0"/>
      <w:marRight w:val="0"/>
      <w:marTop w:val="0"/>
      <w:marBottom w:val="0"/>
      <w:divBdr>
        <w:top w:val="none" w:sz="0" w:space="0" w:color="auto"/>
        <w:left w:val="none" w:sz="0" w:space="0" w:color="auto"/>
        <w:bottom w:val="none" w:sz="0" w:space="0" w:color="auto"/>
        <w:right w:val="none" w:sz="0" w:space="0" w:color="auto"/>
      </w:divBdr>
    </w:div>
    <w:div w:id="98530724">
      <w:bodyDiv w:val="1"/>
      <w:marLeft w:val="0"/>
      <w:marRight w:val="0"/>
      <w:marTop w:val="0"/>
      <w:marBottom w:val="0"/>
      <w:divBdr>
        <w:top w:val="none" w:sz="0" w:space="0" w:color="auto"/>
        <w:left w:val="none" w:sz="0" w:space="0" w:color="auto"/>
        <w:bottom w:val="none" w:sz="0" w:space="0" w:color="auto"/>
        <w:right w:val="none" w:sz="0" w:space="0" w:color="auto"/>
      </w:divBdr>
    </w:div>
    <w:div w:id="98648104">
      <w:bodyDiv w:val="1"/>
      <w:marLeft w:val="0"/>
      <w:marRight w:val="0"/>
      <w:marTop w:val="0"/>
      <w:marBottom w:val="0"/>
      <w:divBdr>
        <w:top w:val="none" w:sz="0" w:space="0" w:color="auto"/>
        <w:left w:val="none" w:sz="0" w:space="0" w:color="auto"/>
        <w:bottom w:val="none" w:sz="0" w:space="0" w:color="auto"/>
        <w:right w:val="none" w:sz="0" w:space="0" w:color="auto"/>
      </w:divBdr>
    </w:div>
    <w:div w:id="99301496">
      <w:bodyDiv w:val="1"/>
      <w:marLeft w:val="0"/>
      <w:marRight w:val="0"/>
      <w:marTop w:val="0"/>
      <w:marBottom w:val="0"/>
      <w:divBdr>
        <w:top w:val="none" w:sz="0" w:space="0" w:color="auto"/>
        <w:left w:val="none" w:sz="0" w:space="0" w:color="auto"/>
        <w:bottom w:val="none" w:sz="0" w:space="0" w:color="auto"/>
        <w:right w:val="none" w:sz="0" w:space="0" w:color="auto"/>
      </w:divBdr>
    </w:div>
    <w:div w:id="102698976">
      <w:bodyDiv w:val="1"/>
      <w:marLeft w:val="0"/>
      <w:marRight w:val="0"/>
      <w:marTop w:val="0"/>
      <w:marBottom w:val="0"/>
      <w:divBdr>
        <w:top w:val="none" w:sz="0" w:space="0" w:color="auto"/>
        <w:left w:val="none" w:sz="0" w:space="0" w:color="auto"/>
        <w:bottom w:val="none" w:sz="0" w:space="0" w:color="auto"/>
        <w:right w:val="none" w:sz="0" w:space="0" w:color="auto"/>
      </w:divBdr>
    </w:div>
    <w:div w:id="103113664">
      <w:bodyDiv w:val="1"/>
      <w:marLeft w:val="0"/>
      <w:marRight w:val="0"/>
      <w:marTop w:val="0"/>
      <w:marBottom w:val="0"/>
      <w:divBdr>
        <w:top w:val="none" w:sz="0" w:space="0" w:color="auto"/>
        <w:left w:val="none" w:sz="0" w:space="0" w:color="auto"/>
        <w:bottom w:val="none" w:sz="0" w:space="0" w:color="auto"/>
        <w:right w:val="none" w:sz="0" w:space="0" w:color="auto"/>
      </w:divBdr>
    </w:div>
    <w:div w:id="103306716">
      <w:bodyDiv w:val="1"/>
      <w:marLeft w:val="0"/>
      <w:marRight w:val="0"/>
      <w:marTop w:val="0"/>
      <w:marBottom w:val="0"/>
      <w:divBdr>
        <w:top w:val="none" w:sz="0" w:space="0" w:color="auto"/>
        <w:left w:val="none" w:sz="0" w:space="0" w:color="auto"/>
        <w:bottom w:val="none" w:sz="0" w:space="0" w:color="auto"/>
        <w:right w:val="none" w:sz="0" w:space="0" w:color="auto"/>
      </w:divBdr>
    </w:div>
    <w:div w:id="103353466">
      <w:bodyDiv w:val="1"/>
      <w:marLeft w:val="0"/>
      <w:marRight w:val="0"/>
      <w:marTop w:val="0"/>
      <w:marBottom w:val="0"/>
      <w:divBdr>
        <w:top w:val="none" w:sz="0" w:space="0" w:color="auto"/>
        <w:left w:val="none" w:sz="0" w:space="0" w:color="auto"/>
        <w:bottom w:val="none" w:sz="0" w:space="0" w:color="auto"/>
        <w:right w:val="none" w:sz="0" w:space="0" w:color="auto"/>
      </w:divBdr>
    </w:div>
    <w:div w:id="103888929">
      <w:bodyDiv w:val="1"/>
      <w:marLeft w:val="0"/>
      <w:marRight w:val="0"/>
      <w:marTop w:val="0"/>
      <w:marBottom w:val="0"/>
      <w:divBdr>
        <w:top w:val="none" w:sz="0" w:space="0" w:color="auto"/>
        <w:left w:val="none" w:sz="0" w:space="0" w:color="auto"/>
        <w:bottom w:val="none" w:sz="0" w:space="0" w:color="auto"/>
        <w:right w:val="none" w:sz="0" w:space="0" w:color="auto"/>
      </w:divBdr>
    </w:div>
    <w:div w:id="105125989">
      <w:bodyDiv w:val="1"/>
      <w:marLeft w:val="0"/>
      <w:marRight w:val="0"/>
      <w:marTop w:val="0"/>
      <w:marBottom w:val="0"/>
      <w:divBdr>
        <w:top w:val="none" w:sz="0" w:space="0" w:color="auto"/>
        <w:left w:val="none" w:sz="0" w:space="0" w:color="auto"/>
        <w:bottom w:val="none" w:sz="0" w:space="0" w:color="auto"/>
        <w:right w:val="none" w:sz="0" w:space="0" w:color="auto"/>
      </w:divBdr>
    </w:div>
    <w:div w:id="105851103">
      <w:bodyDiv w:val="1"/>
      <w:marLeft w:val="0"/>
      <w:marRight w:val="0"/>
      <w:marTop w:val="0"/>
      <w:marBottom w:val="0"/>
      <w:divBdr>
        <w:top w:val="none" w:sz="0" w:space="0" w:color="auto"/>
        <w:left w:val="none" w:sz="0" w:space="0" w:color="auto"/>
        <w:bottom w:val="none" w:sz="0" w:space="0" w:color="auto"/>
        <w:right w:val="none" w:sz="0" w:space="0" w:color="auto"/>
      </w:divBdr>
    </w:div>
    <w:div w:id="105853988">
      <w:bodyDiv w:val="1"/>
      <w:marLeft w:val="0"/>
      <w:marRight w:val="0"/>
      <w:marTop w:val="0"/>
      <w:marBottom w:val="0"/>
      <w:divBdr>
        <w:top w:val="none" w:sz="0" w:space="0" w:color="auto"/>
        <w:left w:val="none" w:sz="0" w:space="0" w:color="auto"/>
        <w:bottom w:val="none" w:sz="0" w:space="0" w:color="auto"/>
        <w:right w:val="none" w:sz="0" w:space="0" w:color="auto"/>
      </w:divBdr>
    </w:div>
    <w:div w:id="106586542">
      <w:bodyDiv w:val="1"/>
      <w:marLeft w:val="0"/>
      <w:marRight w:val="0"/>
      <w:marTop w:val="0"/>
      <w:marBottom w:val="0"/>
      <w:divBdr>
        <w:top w:val="none" w:sz="0" w:space="0" w:color="auto"/>
        <w:left w:val="none" w:sz="0" w:space="0" w:color="auto"/>
        <w:bottom w:val="none" w:sz="0" w:space="0" w:color="auto"/>
        <w:right w:val="none" w:sz="0" w:space="0" w:color="auto"/>
      </w:divBdr>
    </w:div>
    <w:div w:id="107816348">
      <w:bodyDiv w:val="1"/>
      <w:marLeft w:val="0"/>
      <w:marRight w:val="0"/>
      <w:marTop w:val="0"/>
      <w:marBottom w:val="0"/>
      <w:divBdr>
        <w:top w:val="none" w:sz="0" w:space="0" w:color="auto"/>
        <w:left w:val="none" w:sz="0" w:space="0" w:color="auto"/>
        <w:bottom w:val="none" w:sz="0" w:space="0" w:color="auto"/>
        <w:right w:val="none" w:sz="0" w:space="0" w:color="auto"/>
      </w:divBdr>
    </w:div>
    <w:div w:id="108742619">
      <w:bodyDiv w:val="1"/>
      <w:marLeft w:val="0"/>
      <w:marRight w:val="0"/>
      <w:marTop w:val="0"/>
      <w:marBottom w:val="0"/>
      <w:divBdr>
        <w:top w:val="none" w:sz="0" w:space="0" w:color="auto"/>
        <w:left w:val="none" w:sz="0" w:space="0" w:color="auto"/>
        <w:bottom w:val="none" w:sz="0" w:space="0" w:color="auto"/>
        <w:right w:val="none" w:sz="0" w:space="0" w:color="auto"/>
      </w:divBdr>
    </w:div>
    <w:div w:id="108815548">
      <w:bodyDiv w:val="1"/>
      <w:marLeft w:val="0"/>
      <w:marRight w:val="0"/>
      <w:marTop w:val="0"/>
      <w:marBottom w:val="0"/>
      <w:divBdr>
        <w:top w:val="none" w:sz="0" w:space="0" w:color="auto"/>
        <w:left w:val="none" w:sz="0" w:space="0" w:color="auto"/>
        <w:bottom w:val="none" w:sz="0" w:space="0" w:color="auto"/>
        <w:right w:val="none" w:sz="0" w:space="0" w:color="auto"/>
      </w:divBdr>
    </w:div>
    <w:div w:id="110132541">
      <w:bodyDiv w:val="1"/>
      <w:marLeft w:val="0"/>
      <w:marRight w:val="0"/>
      <w:marTop w:val="0"/>
      <w:marBottom w:val="0"/>
      <w:divBdr>
        <w:top w:val="none" w:sz="0" w:space="0" w:color="auto"/>
        <w:left w:val="none" w:sz="0" w:space="0" w:color="auto"/>
        <w:bottom w:val="none" w:sz="0" w:space="0" w:color="auto"/>
        <w:right w:val="none" w:sz="0" w:space="0" w:color="auto"/>
      </w:divBdr>
    </w:div>
    <w:div w:id="110168861">
      <w:bodyDiv w:val="1"/>
      <w:marLeft w:val="0"/>
      <w:marRight w:val="0"/>
      <w:marTop w:val="0"/>
      <w:marBottom w:val="0"/>
      <w:divBdr>
        <w:top w:val="none" w:sz="0" w:space="0" w:color="auto"/>
        <w:left w:val="none" w:sz="0" w:space="0" w:color="auto"/>
        <w:bottom w:val="none" w:sz="0" w:space="0" w:color="auto"/>
        <w:right w:val="none" w:sz="0" w:space="0" w:color="auto"/>
      </w:divBdr>
    </w:div>
    <w:div w:id="110171717">
      <w:bodyDiv w:val="1"/>
      <w:marLeft w:val="0"/>
      <w:marRight w:val="0"/>
      <w:marTop w:val="0"/>
      <w:marBottom w:val="0"/>
      <w:divBdr>
        <w:top w:val="none" w:sz="0" w:space="0" w:color="auto"/>
        <w:left w:val="none" w:sz="0" w:space="0" w:color="auto"/>
        <w:bottom w:val="none" w:sz="0" w:space="0" w:color="auto"/>
        <w:right w:val="none" w:sz="0" w:space="0" w:color="auto"/>
      </w:divBdr>
    </w:div>
    <w:div w:id="111246646">
      <w:bodyDiv w:val="1"/>
      <w:marLeft w:val="0"/>
      <w:marRight w:val="0"/>
      <w:marTop w:val="0"/>
      <w:marBottom w:val="0"/>
      <w:divBdr>
        <w:top w:val="none" w:sz="0" w:space="0" w:color="auto"/>
        <w:left w:val="none" w:sz="0" w:space="0" w:color="auto"/>
        <w:bottom w:val="none" w:sz="0" w:space="0" w:color="auto"/>
        <w:right w:val="none" w:sz="0" w:space="0" w:color="auto"/>
      </w:divBdr>
    </w:div>
    <w:div w:id="112331063">
      <w:bodyDiv w:val="1"/>
      <w:marLeft w:val="0"/>
      <w:marRight w:val="0"/>
      <w:marTop w:val="0"/>
      <w:marBottom w:val="0"/>
      <w:divBdr>
        <w:top w:val="none" w:sz="0" w:space="0" w:color="auto"/>
        <w:left w:val="none" w:sz="0" w:space="0" w:color="auto"/>
        <w:bottom w:val="none" w:sz="0" w:space="0" w:color="auto"/>
        <w:right w:val="none" w:sz="0" w:space="0" w:color="auto"/>
      </w:divBdr>
    </w:div>
    <w:div w:id="113982657">
      <w:bodyDiv w:val="1"/>
      <w:marLeft w:val="0"/>
      <w:marRight w:val="0"/>
      <w:marTop w:val="0"/>
      <w:marBottom w:val="0"/>
      <w:divBdr>
        <w:top w:val="none" w:sz="0" w:space="0" w:color="auto"/>
        <w:left w:val="none" w:sz="0" w:space="0" w:color="auto"/>
        <w:bottom w:val="none" w:sz="0" w:space="0" w:color="auto"/>
        <w:right w:val="none" w:sz="0" w:space="0" w:color="auto"/>
      </w:divBdr>
    </w:div>
    <w:div w:id="114443387">
      <w:bodyDiv w:val="1"/>
      <w:marLeft w:val="0"/>
      <w:marRight w:val="0"/>
      <w:marTop w:val="0"/>
      <w:marBottom w:val="0"/>
      <w:divBdr>
        <w:top w:val="none" w:sz="0" w:space="0" w:color="auto"/>
        <w:left w:val="none" w:sz="0" w:space="0" w:color="auto"/>
        <w:bottom w:val="none" w:sz="0" w:space="0" w:color="auto"/>
        <w:right w:val="none" w:sz="0" w:space="0" w:color="auto"/>
      </w:divBdr>
    </w:div>
    <w:div w:id="114830804">
      <w:bodyDiv w:val="1"/>
      <w:marLeft w:val="0"/>
      <w:marRight w:val="0"/>
      <w:marTop w:val="0"/>
      <w:marBottom w:val="0"/>
      <w:divBdr>
        <w:top w:val="none" w:sz="0" w:space="0" w:color="auto"/>
        <w:left w:val="none" w:sz="0" w:space="0" w:color="auto"/>
        <w:bottom w:val="none" w:sz="0" w:space="0" w:color="auto"/>
        <w:right w:val="none" w:sz="0" w:space="0" w:color="auto"/>
      </w:divBdr>
    </w:div>
    <w:div w:id="115294665">
      <w:bodyDiv w:val="1"/>
      <w:marLeft w:val="0"/>
      <w:marRight w:val="0"/>
      <w:marTop w:val="0"/>
      <w:marBottom w:val="0"/>
      <w:divBdr>
        <w:top w:val="none" w:sz="0" w:space="0" w:color="auto"/>
        <w:left w:val="none" w:sz="0" w:space="0" w:color="auto"/>
        <w:bottom w:val="none" w:sz="0" w:space="0" w:color="auto"/>
        <w:right w:val="none" w:sz="0" w:space="0" w:color="auto"/>
      </w:divBdr>
    </w:div>
    <w:div w:id="116529855">
      <w:bodyDiv w:val="1"/>
      <w:marLeft w:val="0"/>
      <w:marRight w:val="0"/>
      <w:marTop w:val="0"/>
      <w:marBottom w:val="0"/>
      <w:divBdr>
        <w:top w:val="none" w:sz="0" w:space="0" w:color="auto"/>
        <w:left w:val="none" w:sz="0" w:space="0" w:color="auto"/>
        <w:bottom w:val="none" w:sz="0" w:space="0" w:color="auto"/>
        <w:right w:val="none" w:sz="0" w:space="0" w:color="auto"/>
      </w:divBdr>
    </w:div>
    <w:div w:id="118956627">
      <w:bodyDiv w:val="1"/>
      <w:marLeft w:val="0"/>
      <w:marRight w:val="0"/>
      <w:marTop w:val="0"/>
      <w:marBottom w:val="0"/>
      <w:divBdr>
        <w:top w:val="none" w:sz="0" w:space="0" w:color="auto"/>
        <w:left w:val="none" w:sz="0" w:space="0" w:color="auto"/>
        <w:bottom w:val="none" w:sz="0" w:space="0" w:color="auto"/>
        <w:right w:val="none" w:sz="0" w:space="0" w:color="auto"/>
      </w:divBdr>
    </w:div>
    <w:div w:id="120074679">
      <w:bodyDiv w:val="1"/>
      <w:marLeft w:val="0"/>
      <w:marRight w:val="0"/>
      <w:marTop w:val="0"/>
      <w:marBottom w:val="0"/>
      <w:divBdr>
        <w:top w:val="none" w:sz="0" w:space="0" w:color="auto"/>
        <w:left w:val="none" w:sz="0" w:space="0" w:color="auto"/>
        <w:bottom w:val="none" w:sz="0" w:space="0" w:color="auto"/>
        <w:right w:val="none" w:sz="0" w:space="0" w:color="auto"/>
      </w:divBdr>
    </w:div>
    <w:div w:id="120194122">
      <w:bodyDiv w:val="1"/>
      <w:marLeft w:val="0"/>
      <w:marRight w:val="0"/>
      <w:marTop w:val="0"/>
      <w:marBottom w:val="0"/>
      <w:divBdr>
        <w:top w:val="none" w:sz="0" w:space="0" w:color="auto"/>
        <w:left w:val="none" w:sz="0" w:space="0" w:color="auto"/>
        <w:bottom w:val="none" w:sz="0" w:space="0" w:color="auto"/>
        <w:right w:val="none" w:sz="0" w:space="0" w:color="auto"/>
      </w:divBdr>
    </w:div>
    <w:div w:id="120266030">
      <w:bodyDiv w:val="1"/>
      <w:marLeft w:val="0"/>
      <w:marRight w:val="0"/>
      <w:marTop w:val="0"/>
      <w:marBottom w:val="0"/>
      <w:divBdr>
        <w:top w:val="none" w:sz="0" w:space="0" w:color="auto"/>
        <w:left w:val="none" w:sz="0" w:space="0" w:color="auto"/>
        <w:bottom w:val="none" w:sz="0" w:space="0" w:color="auto"/>
        <w:right w:val="none" w:sz="0" w:space="0" w:color="auto"/>
      </w:divBdr>
    </w:div>
    <w:div w:id="120852241">
      <w:bodyDiv w:val="1"/>
      <w:marLeft w:val="0"/>
      <w:marRight w:val="0"/>
      <w:marTop w:val="0"/>
      <w:marBottom w:val="0"/>
      <w:divBdr>
        <w:top w:val="none" w:sz="0" w:space="0" w:color="auto"/>
        <w:left w:val="none" w:sz="0" w:space="0" w:color="auto"/>
        <w:bottom w:val="none" w:sz="0" w:space="0" w:color="auto"/>
        <w:right w:val="none" w:sz="0" w:space="0" w:color="auto"/>
      </w:divBdr>
    </w:div>
    <w:div w:id="121729905">
      <w:bodyDiv w:val="1"/>
      <w:marLeft w:val="0"/>
      <w:marRight w:val="0"/>
      <w:marTop w:val="0"/>
      <w:marBottom w:val="0"/>
      <w:divBdr>
        <w:top w:val="none" w:sz="0" w:space="0" w:color="auto"/>
        <w:left w:val="none" w:sz="0" w:space="0" w:color="auto"/>
        <w:bottom w:val="none" w:sz="0" w:space="0" w:color="auto"/>
        <w:right w:val="none" w:sz="0" w:space="0" w:color="auto"/>
      </w:divBdr>
    </w:div>
    <w:div w:id="122578976">
      <w:bodyDiv w:val="1"/>
      <w:marLeft w:val="0"/>
      <w:marRight w:val="0"/>
      <w:marTop w:val="0"/>
      <w:marBottom w:val="0"/>
      <w:divBdr>
        <w:top w:val="none" w:sz="0" w:space="0" w:color="auto"/>
        <w:left w:val="none" w:sz="0" w:space="0" w:color="auto"/>
        <w:bottom w:val="none" w:sz="0" w:space="0" w:color="auto"/>
        <w:right w:val="none" w:sz="0" w:space="0" w:color="auto"/>
      </w:divBdr>
    </w:div>
    <w:div w:id="122771547">
      <w:bodyDiv w:val="1"/>
      <w:marLeft w:val="0"/>
      <w:marRight w:val="0"/>
      <w:marTop w:val="0"/>
      <w:marBottom w:val="0"/>
      <w:divBdr>
        <w:top w:val="none" w:sz="0" w:space="0" w:color="auto"/>
        <w:left w:val="none" w:sz="0" w:space="0" w:color="auto"/>
        <w:bottom w:val="none" w:sz="0" w:space="0" w:color="auto"/>
        <w:right w:val="none" w:sz="0" w:space="0" w:color="auto"/>
      </w:divBdr>
    </w:div>
    <w:div w:id="123618511">
      <w:bodyDiv w:val="1"/>
      <w:marLeft w:val="0"/>
      <w:marRight w:val="0"/>
      <w:marTop w:val="0"/>
      <w:marBottom w:val="0"/>
      <w:divBdr>
        <w:top w:val="none" w:sz="0" w:space="0" w:color="auto"/>
        <w:left w:val="none" w:sz="0" w:space="0" w:color="auto"/>
        <w:bottom w:val="none" w:sz="0" w:space="0" w:color="auto"/>
        <w:right w:val="none" w:sz="0" w:space="0" w:color="auto"/>
      </w:divBdr>
    </w:div>
    <w:div w:id="123816716">
      <w:bodyDiv w:val="1"/>
      <w:marLeft w:val="0"/>
      <w:marRight w:val="0"/>
      <w:marTop w:val="0"/>
      <w:marBottom w:val="0"/>
      <w:divBdr>
        <w:top w:val="none" w:sz="0" w:space="0" w:color="auto"/>
        <w:left w:val="none" w:sz="0" w:space="0" w:color="auto"/>
        <w:bottom w:val="none" w:sz="0" w:space="0" w:color="auto"/>
        <w:right w:val="none" w:sz="0" w:space="0" w:color="auto"/>
      </w:divBdr>
    </w:div>
    <w:div w:id="124350606">
      <w:bodyDiv w:val="1"/>
      <w:marLeft w:val="0"/>
      <w:marRight w:val="0"/>
      <w:marTop w:val="0"/>
      <w:marBottom w:val="0"/>
      <w:divBdr>
        <w:top w:val="none" w:sz="0" w:space="0" w:color="auto"/>
        <w:left w:val="none" w:sz="0" w:space="0" w:color="auto"/>
        <w:bottom w:val="none" w:sz="0" w:space="0" w:color="auto"/>
        <w:right w:val="none" w:sz="0" w:space="0" w:color="auto"/>
      </w:divBdr>
    </w:div>
    <w:div w:id="125245483">
      <w:bodyDiv w:val="1"/>
      <w:marLeft w:val="0"/>
      <w:marRight w:val="0"/>
      <w:marTop w:val="0"/>
      <w:marBottom w:val="0"/>
      <w:divBdr>
        <w:top w:val="none" w:sz="0" w:space="0" w:color="auto"/>
        <w:left w:val="none" w:sz="0" w:space="0" w:color="auto"/>
        <w:bottom w:val="none" w:sz="0" w:space="0" w:color="auto"/>
        <w:right w:val="none" w:sz="0" w:space="0" w:color="auto"/>
      </w:divBdr>
    </w:div>
    <w:div w:id="126440697">
      <w:bodyDiv w:val="1"/>
      <w:marLeft w:val="0"/>
      <w:marRight w:val="0"/>
      <w:marTop w:val="0"/>
      <w:marBottom w:val="0"/>
      <w:divBdr>
        <w:top w:val="none" w:sz="0" w:space="0" w:color="auto"/>
        <w:left w:val="none" w:sz="0" w:space="0" w:color="auto"/>
        <w:bottom w:val="none" w:sz="0" w:space="0" w:color="auto"/>
        <w:right w:val="none" w:sz="0" w:space="0" w:color="auto"/>
      </w:divBdr>
    </w:div>
    <w:div w:id="126551646">
      <w:bodyDiv w:val="1"/>
      <w:marLeft w:val="0"/>
      <w:marRight w:val="0"/>
      <w:marTop w:val="0"/>
      <w:marBottom w:val="0"/>
      <w:divBdr>
        <w:top w:val="none" w:sz="0" w:space="0" w:color="auto"/>
        <w:left w:val="none" w:sz="0" w:space="0" w:color="auto"/>
        <w:bottom w:val="none" w:sz="0" w:space="0" w:color="auto"/>
        <w:right w:val="none" w:sz="0" w:space="0" w:color="auto"/>
      </w:divBdr>
    </w:div>
    <w:div w:id="127357794">
      <w:bodyDiv w:val="1"/>
      <w:marLeft w:val="0"/>
      <w:marRight w:val="0"/>
      <w:marTop w:val="0"/>
      <w:marBottom w:val="0"/>
      <w:divBdr>
        <w:top w:val="none" w:sz="0" w:space="0" w:color="auto"/>
        <w:left w:val="none" w:sz="0" w:space="0" w:color="auto"/>
        <w:bottom w:val="none" w:sz="0" w:space="0" w:color="auto"/>
        <w:right w:val="none" w:sz="0" w:space="0" w:color="auto"/>
      </w:divBdr>
    </w:div>
    <w:div w:id="127555868">
      <w:bodyDiv w:val="1"/>
      <w:marLeft w:val="0"/>
      <w:marRight w:val="0"/>
      <w:marTop w:val="0"/>
      <w:marBottom w:val="0"/>
      <w:divBdr>
        <w:top w:val="none" w:sz="0" w:space="0" w:color="auto"/>
        <w:left w:val="none" w:sz="0" w:space="0" w:color="auto"/>
        <w:bottom w:val="none" w:sz="0" w:space="0" w:color="auto"/>
        <w:right w:val="none" w:sz="0" w:space="0" w:color="auto"/>
      </w:divBdr>
    </w:div>
    <w:div w:id="128059753">
      <w:bodyDiv w:val="1"/>
      <w:marLeft w:val="0"/>
      <w:marRight w:val="0"/>
      <w:marTop w:val="0"/>
      <w:marBottom w:val="0"/>
      <w:divBdr>
        <w:top w:val="none" w:sz="0" w:space="0" w:color="auto"/>
        <w:left w:val="none" w:sz="0" w:space="0" w:color="auto"/>
        <w:bottom w:val="none" w:sz="0" w:space="0" w:color="auto"/>
        <w:right w:val="none" w:sz="0" w:space="0" w:color="auto"/>
      </w:divBdr>
    </w:div>
    <w:div w:id="128597231">
      <w:bodyDiv w:val="1"/>
      <w:marLeft w:val="0"/>
      <w:marRight w:val="0"/>
      <w:marTop w:val="0"/>
      <w:marBottom w:val="0"/>
      <w:divBdr>
        <w:top w:val="none" w:sz="0" w:space="0" w:color="auto"/>
        <w:left w:val="none" w:sz="0" w:space="0" w:color="auto"/>
        <w:bottom w:val="none" w:sz="0" w:space="0" w:color="auto"/>
        <w:right w:val="none" w:sz="0" w:space="0" w:color="auto"/>
      </w:divBdr>
    </w:div>
    <w:div w:id="129057579">
      <w:bodyDiv w:val="1"/>
      <w:marLeft w:val="0"/>
      <w:marRight w:val="0"/>
      <w:marTop w:val="0"/>
      <w:marBottom w:val="0"/>
      <w:divBdr>
        <w:top w:val="none" w:sz="0" w:space="0" w:color="auto"/>
        <w:left w:val="none" w:sz="0" w:space="0" w:color="auto"/>
        <w:bottom w:val="none" w:sz="0" w:space="0" w:color="auto"/>
        <w:right w:val="none" w:sz="0" w:space="0" w:color="auto"/>
      </w:divBdr>
    </w:div>
    <w:div w:id="130027095">
      <w:bodyDiv w:val="1"/>
      <w:marLeft w:val="0"/>
      <w:marRight w:val="0"/>
      <w:marTop w:val="0"/>
      <w:marBottom w:val="0"/>
      <w:divBdr>
        <w:top w:val="none" w:sz="0" w:space="0" w:color="auto"/>
        <w:left w:val="none" w:sz="0" w:space="0" w:color="auto"/>
        <w:bottom w:val="none" w:sz="0" w:space="0" w:color="auto"/>
        <w:right w:val="none" w:sz="0" w:space="0" w:color="auto"/>
      </w:divBdr>
    </w:div>
    <w:div w:id="130100597">
      <w:bodyDiv w:val="1"/>
      <w:marLeft w:val="0"/>
      <w:marRight w:val="0"/>
      <w:marTop w:val="0"/>
      <w:marBottom w:val="0"/>
      <w:divBdr>
        <w:top w:val="none" w:sz="0" w:space="0" w:color="auto"/>
        <w:left w:val="none" w:sz="0" w:space="0" w:color="auto"/>
        <w:bottom w:val="none" w:sz="0" w:space="0" w:color="auto"/>
        <w:right w:val="none" w:sz="0" w:space="0" w:color="auto"/>
      </w:divBdr>
    </w:div>
    <w:div w:id="130297205">
      <w:bodyDiv w:val="1"/>
      <w:marLeft w:val="0"/>
      <w:marRight w:val="0"/>
      <w:marTop w:val="0"/>
      <w:marBottom w:val="0"/>
      <w:divBdr>
        <w:top w:val="none" w:sz="0" w:space="0" w:color="auto"/>
        <w:left w:val="none" w:sz="0" w:space="0" w:color="auto"/>
        <w:bottom w:val="none" w:sz="0" w:space="0" w:color="auto"/>
        <w:right w:val="none" w:sz="0" w:space="0" w:color="auto"/>
      </w:divBdr>
    </w:div>
    <w:div w:id="130444964">
      <w:bodyDiv w:val="1"/>
      <w:marLeft w:val="0"/>
      <w:marRight w:val="0"/>
      <w:marTop w:val="0"/>
      <w:marBottom w:val="0"/>
      <w:divBdr>
        <w:top w:val="none" w:sz="0" w:space="0" w:color="auto"/>
        <w:left w:val="none" w:sz="0" w:space="0" w:color="auto"/>
        <w:bottom w:val="none" w:sz="0" w:space="0" w:color="auto"/>
        <w:right w:val="none" w:sz="0" w:space="0" w:color="auto"/>
      </w:divBdr>
    </w:div>
    <w:div w:id="131141939">
      <w:bodyDiv w:val="1"/>
      <w:marLeft w:val="0"/>
      <w:marRight w:val="0"/>
      <w:marTop w:val="0"/>
      <w:marBottom w:val="0"/>
      <w:divBdr>
        <w:top w:val="none" w:sz="0" w:space="0" w:color="auto"/>
        <w:left w:val="none" w:sz="0" w:space="0" w:color="auto"/>
        <w:bottom w:val="none" w:sz="0" w:space="0" w:color="auto"/>
        <w:right w:val="none" w:sz="0" w:space="0" w:color="auto"/>
      </w:divBdr>
    </w:div>
    <w:div w:id="132144686">
      <w:bodyDiv w:val="1"/>
      <w:marLeft w:val="0"/>
      <w:marRight w:val="0"/>
      <w:marTop w:val="0"/>
      <w:marBottom w:val="0"/>
      <w:divBdr>
        <w:top w:val="none" w:sz="0" w:space="0" w:color="auto"/>
        <w:left w:val="none" w:sz="0" w:space="0" w:color="auto"/>
        <w:bottom w:val="none" w:sz="0" w:space="0" w:color="auto"/>
        <w:right w:val="none" w:sz="0" w:space="0" w:color="auto"/>
      </w:divBdr>
    </w:div>
    <w:div w:id="132187627">
      <w:bodyDiv w:val="1"/>
      <w:marLeft w:val="0"/>
      <w:marRight w:val="0"/>
      <w:marTop w:val="0"/>
      <w:marBottom w:val="0"/>
      <w:divBdr>
        <w:top w:val="none" w:sz="0" w:space="0" w:color="auto"/>
        <w:left w:val="none" w:sz="0" w:space="0" w:color="auto"/>
        <w:bottom w:val="none" w:sz="0" w:space="0" w:color="auto"/>
        <w:right w:val="none" w:sz="0" w:space="0" w:color="auto"/>
      </w:divBdr>
    </w:div>
    <w:div w:id="132258174">
      <w:bodyDiv w:val="1"/>
      <w:marLeft w:val="0"/>
      <w:marRight w:val="0"/>
      <w:marTop w:val="0"/>
      <w:marBottom w:val="0"/>
      <w:divBdr>
        <w:top w:val="none" w:sz="0" w:space="0" w:color="auto"/>
        <w:left w:val="none" w:sz="0" w:space="0" w:color="auto"/>
        <w:bottom w:val="none" w:sz="0" w:space="0" w:color="auto"/>
        <w:right w:val="none" w:sz="0" w:space="0" w:color="auto"/>
      </w:divBdr>
    </w:div>
    <w:div w:id="132674365">
      <w:bodyDiv w:val="1"/>
      <w:marLeft w:val="0"/>
      <w:marRight w:val="0"/>
      <w:marTop w:val="0"/>
      <w:marBottom w:val="0"/>
      <w:divBdr>
        <w:top w:val="none" w:sz="0" w:space="0" w:color="auto"/>
        <w:left w:val="none" w:sz="0" w:space="0" w:color="auto"/>
        <w:bottom w:val="none" w:sz="0" w:space="0" w:color="auto"/>
        <w:right w:val="none" w:sz="0" w:space="0" w:color="auto"/>
      </w:divBdr>
    </w:div>
    <w:div w:id="132915300">
      <w:bodyDiv w:val="1"/>
      <w:marLeft w:val="0"/>
      <w:marRight w:val="0"/>
      <w:marTop w:val="0"/>
      <w:marBottom w:val="0"/>
      <w:divBdr>
        <w:top w:val="none" w:sz="0" w:space="0" w:color="auto"/>
        <w:left w:val="none" w:sz="0" w:space="0" w:color="auto"/>
        <w:bottom w:val="none" w:sz="0" w:space="0" w:color="auto"/>
        <w:right w:val="none" w:sz="0" w:space="0" w:color="auto"/>
      </w:divBdr>
    </w:div>
    <w:div w:id="132916257">
      <w:bodyDiv w:val="1"/>
      <w:marLeft w:val="0"/>
      <w:marRight w:val="0"/>
      <w:marTop w:val="0"/>
      <w:marBottom w:val="0"/>
      <w:divBdr>
        <w:top w:val="none" w:sz="0" w:space="0" w:color="auto"/>
        <w:left w:val="none" w:sz="0" w:space="0" w:color="auto"/>
        <w:bottom w:val="none" w:sz="0" w:space="0" w:color="auto"/>
        <w:right w:val="none" w:sz="0" w:space="0" w:color="auto"/>
      </w:divBdr>
    </w:div>
    <w:div w:id="133179808">
      <w:bodyDiv w:val="1"/>
      <w:marLeft w:val="0"/>
      <w:marRight w:val="0"/>
      <w:marTop w:val="0"/>
      <w:marBottom w:val="0"/>
      <w:divBdr>
        <w:top w:val="none" w:sz="0" w:space="0" w:color="auto"/>
        <w:left w:val="none" w:sz="0" w:space="0" w:color="auto"/>
        <w:bottom w:val="none" w:sz="0" w:space="0" w:color="auto"/>
        <w:right w:val="none" w:sz="0" w:space="0" w:color="auto"/>
      </w:divBdr>
    </w:div>
    <w:div w:id="133185245">
      <w:bodyDiv w:val="1"/>
      <w:marLeft w:val="0"/>
      <w:marRight w:val="0"/>
      <w:marTop w:val="0"/>
      <w:marBottom w:val="0"/>
      <w:divBdr>
        <w:top w:val="none" w:sz="0" w:space="0" w:color="auto"/>
        <w:left w:val="none" w:sz="0" w:space="0" w:color="auto"/>
        <w:bottom w:val="none" w:sz="0" w:space="0" w:color="auto"/>
        <w:right w:val="none" w:sz="0" w:space="0" w:color="auto"/>
      </w:divBdr>
    </w:div>
    <w:div w:id="134953443">
      <w:bodyDiv w:val="1"/>
      <w:marLeft w:val="0"/>
      <w:marRight w:val="0"/>
      <w:marTop w:val="0"/>
      <w:marBottom w:val="0"/>
      <w:divBdr>
        <w:top w:val="none" w:sz="0" w:space="0" w:color="auto"/>
        <w:left w:val="none" w:sz="0" w:space="0" w:color="auto"/>
        <w:bottom w:val="none" w:sz="0" w:space="0" w:color="auto"/>
        <w:right w:val="none" w:sz="0" w:space="0" w:color="auto"/>
      </w:divBdr>
    </w:div>
    <w:div w:id="136193043">
      <w:bodyDiv w:val="1"/>
      <w:marLeft w:val="0"/>
      <w:marRight w:val="0"/>
      <w:marTop w:val="0"/>
      <w:marBottom w:val="0"/>
      <w:divBdr>
        <w:top w:val="none" w:sz="0" w:space="0" w:color="auto"/>
        <w:left w:val="none" w:sz="0" w:space="0" w:color="auto"/>
        <w:bottom w:val="none" w:sz="0" w:space="0" w:color="auto"/>
        <w:right w:val="none" w:sz="0" w:space="0" w:color="auto"/>
      </w:divBdr>
    </w:div>
    <w:div w:id="136456727">
      <w:bodyDiv w:val="1"/>
      <w:marLeft w:val="0"/>
      <w:marRight w:val="0"/>
      <w:marTop w:val="0"/>
      <w:marBottom w:val="0"/>
      <w:divBdr>
        <w:top w:val="none" w:sz="0" w:space="0" w:color="auto"/>
        <w:left w:val="none" w:sz="0" w:space="0" w:color="auto"/>
        <w:bottom w:val="none" w:sz="0" w:space="0" w:color="auto"/>
        <w:right w:val="none" w:sz="0" w:space="0" w:color="auto"/>
      </w:divBdr>
    </w:div>
    <w:div w:id="136650555">
      <w:bodyDiv w:val="1"/>
      <w:marLeft w:val="0"/>
      <w:marRight w:val="0"/>
      <w:marTop w:val="0"/>
      <w:marBottom w:val="0"/>
      <w:divBdr>
        <w:top w:val="none" w:sz="0" w:space="0" w:color="auto"/>
        <w:left w:val="none" w:sz="0" w:space="0" w:color="auto"/>
        <w:bottom w:val="none" w:sz="0" w:space="0" w:color="auto"/>
        <w:right w:val="none" w:sz="0" w:space="0" w:color="auto"/>
      </w:divBdr>
    </w:div>
    <w:div w:id="136841712">
      <w:bodyDiv w:val="1"/>
      <w:marLeft w:val="0"/>
      <w:marRight w:val="0"/>
      <w:marTop w:val="0"/>
      <w:marBottom w:val="0"/>
      <w:divBdr>
        <w:top w:val="none" w:sz="0" w:space="0" w:color="auto"/>
        <w:left w:val="none" w:sz="0" w:space="0" w:color="auto"/>
        <w:bottom w:val="none" w:sz="0" w:space="0" w:color="auto"/>
        <w:right w:val="none" w:sz="0" w:space="0" w:color="auto"/>
      </w:divBdr>
    </w:div>
    <w:div w:id="138038982">
      <w:bodyDiv w:val="1"/>
      <w:marLeft w:val="0"/>
      <w:marRight w:val="0"/>
      <w:marTop w:val="0"/>
      <w:marBottom w:val="0"/>
      <w:divBdr>
        <w:top w:val="none" w:sz="0" w:space="0" w:color="auto"/>
        <w:left w:val="none" w:sz="0" w:space="0" w:color="auto"/>
        <w:bottom w:val="none" w:sz="0" w:space="0" w:color="auto"/>
        <w:right w:val="none" w:sz="0" w:space="0" w:color="auto"/>
      </w:divBdr>
    </w:div>
    <w:div w:id="139199330">
      <w:bodyDiv w:val="1"/>
      <w:marLeft w:val="0"/>
      <w:marRight w:val="0"/>
      <w:marTop w:val="0"/>
      <w:marBottom w:val="0"/>
      <w:divBdr>
        <w:top w:val="none" w:sz="0" w:space="0" w:color="auto"/>
        <w:left w:val="none" w:sz="0" w:space="0" w:color="auto"/>
        <w:bottom w:val="none" w:sz="0" w:space="0" w:color="auto"/>
        <w:right w:val="none" w:sz="0" w:space="0" w:color="auto"/>
      </w:divBdr>
    </w:div>
    <w:div w:id="139542664">
      <w:bodyDiv w:val="1"/>
      <w:marLeft w:val="0"/>
      <w:marRight w:val="0"/>
      <w:marTop w:val="0"/>
      <w:marBottom w:val="0"/>
      <w:divBdr>
        <w:top w:val="none" w:sz="0" w:space="0" w:color="auto"/>
        <w:left w:val="none" w:sz="0" w:space="0" w:color="auto"/>
        <w:bottom w:val="none" w:sz="0" w:space="0" w:color="auto"/>
        <w:right w:val="none" w:sz="0" w:space="0" w:color="auto"/>
      </w:divBdr>
    </w:div>
    <w:div w:id="139999660">
      <w:bodyDiv w:val="1"/>
      <w:marLeft w:val="0"/>
      <w:marRight w:val="0"/>
      <w:marTop w:val="0"/>
      <w:marBottom w:val="0"/>
      <w:divBdr>
        <w:top w:val="none" w:sz="0" w:space="0" w:color="auto"/>
        <w:left w:val="none" w:sz="0" w:space="0" w:color="auto"/>
        <w:bottom w:val="none" w:sz="0" w:space="0" w:color="auto"/>
        <w:right w:val="none" w:sz="0" w:space="0" w:color="auto"/>
      </w:divBdr>
    </w:div>
    <w:div w:id="140735820">
      <w:bodyDiv w:val="1"/>
      <w:marLeft w:val="0"/>
      <w:marRight w:val="0"/>
      <w:marTop w:val="0"/>
      <w:marBottom w:val="0"/>
      <w:divBdr>
        <w:top w:val="none" w:sz="0" w:space="0" w:color="auto"/>
        <w:left w:val="none" w:sz="0" w:space="0" w:color="auto"/>
        <w:bottom w:val="none" w:sz="0" w:space="0" w:color="auto"/>
        <w:right w:val="none" w:sz="0" w:space="0" w:color="auto"/>
      </w:divBdr>
    </w:div>
    <w:div w:id="141310310">
      <w:bodyDiv w:val="1"/>
      <w:marLeft w:val="0"/>
      <w:marRight w:val="0"/>
      <w:marTop w:val="0"/>
      <w:marBottom w:val="0"/>
      <w:divBdr>
        <w:top w:val="none" w:sz="0" w:space="0" w:color="auto"/>
        <w:left w:val="none" w:sz="0" w:space="0" w:color="auto"/>
        <w:bottom w:val="none" w:sz="0" w:space="0" w:color="auto"/>
        <w:right w:val="none" w:sz="0" w:space="0" w:color="auto"/>
      </w:divBdr>
    </w:div>
    <w:div w:id="141389714">
      <w:bodyDiv w:val="1"/>
      <w:marLeft w:val="0"/>
      <w:marRight w:val="0"/>
      <w:marTop w:val="0"/>
      <w:marBottom w:val="0"/>
      <w:divBdr>
        <w:top w:val="none" w:sz="0" w:space="0" w:color="auto"/>
        <w:left w:val="none" w:sz="0" w:space="0" w:color="auto"/>
        <w:bottom w:val="none" w:sz="0" w:space="0" w:color="auto"/>
        <w:right w:val="none" w:sz="0" w:space="0" w:color="auto"/>
      </w:divBdr>
    </w:div>
    <w:div w:id="141428417">
      <w:bodyDiv w:val="1"/>
      <w:marLeft w:val="0"/>
      <w:marRight w:val="0"/>
      <w:marTop w:val="0"/>
      <w:marBottom w:val="0"/>
      <w:divBdr>
        <w:top w:val="none" w:sz="0" w:space="0" w:color="auto"/>
        <w:left w:val="none" w:sz="0" w:space="0" w:color="auto"/>
        <w:bottom w:val="none" w:sz="0" w:space="0" w:color="auto"/>
        <w:right w:val="none" w:sz="0" w:space="0" w:color="auto"/>
      </w:divBdr>
    </w:div>
    <w:div w:id="141432348">
      <w:bodyDiv w:val="1"/>
      <w:marLeft w:val="0"/>
      <w:marRight w:val="0"/>
      <w:marTop w:val="0"/>
      <w:marBottom w:val="0"/>
      <w:divBdr>
        <w:top w:val="none" w:sz="0" w:space="0" w:color="auto"/>
        <w:left w:val="none" w:sz="0" w:space="0" w:color="auto"/>
        <w:bottom w:val="none" w:sz="0" w:space="0" w:color="auto"/>
        <w:right w:val="none" w:sz="0" w:space="0" w:color="auto"/>
      </w:divBdr>
    </w:div>
    <w:div w:id="142088918">
      <w:bodyDiv w:val="1"/>
      <w:marLeft w:val="0"/>
      <w:marRight w:val="0"/>
      <w:marTop w:val="0"/>
      <w:marBottom w:val="0"/>
      <w:divBdr>
        <w:top w:val="none" w:sz="0" w:space="0" w:color="auto"/>
        <w:left w:val="none" w:sz="0" w:space="0" w:color="auto"/>
        <w:bottom w:val="none" w:sz="0" w:space="0" w:color="auto"/>
        <w:right w:val="none" w:sz="0" w:space="0" w:color="auto"/>
      </w:divBdr>
    </w:div>
    <w:div w:id="142233854">
      <w:bodyDiv w:val="1"/>
      <w:marLeft w:val="0"/>
      <w:marRight w:val="0"/>
      <w:marTop w:val="0"/>
      <w:marBottom w:val="0"/>
      <w:divBdr>
        <w:top w:val="none" w:sz="0" w:space="0" w:color="auto"/>
        <w:left w:val="none" w:sz="0" w:space="0" w:color="auto"/>
        <w:bottom w:val="none" w:sz="0" w:space="0" w:color="auto"/>
        <w:right w:val="none" w:sz="0" w:space="0" w:color="auto"/>
      </w:divBdr>
    </w:div>
    <w:div w:id="142432560">
      <w:bodyDiv w:val="1"/>
      <w:marLeft w:val="0"/>
      <w:marRight w:val="0"/>
      <w:marTop w:val="0"/>
      <w:marBottom w:val="0"/>
      <w:divBdr>
        <w:top w:val="none" w:sz="0" w:space="0" w:color="auto"/>
        <w:left w:val="none" w:sz="0" w:space="0" w:color="auto"/>
        <w:bottom w:val="none" w:sz="0" w:space="0" w:color="auto"/>
        <w:right w:val="none" w:sz="0" w:space="0" w:color="auto"/>
      </w:divBdr>
    </w:div>
    <w:div w:id="144324620">
      <w:bodyDiv w:val="1"/>
      <w:marLeft w:val="0"/>
      <w:marRight w:val="0"/>
      <w:marTop w:val="0"/>
      <w:marBottom w:val="0"/>
      <w:divBdr>
        <w:top w:val="none" w:sz="0" w:space="0" w:color="auto"/>
        <w:left w:val="none" w:sz="0" w:space="0" w:color="auto"/>
        <w:bottom w:val="none" w:sz="0" w:space="0" w:color="auto"/>
        <w:right w:val="none" w:sz="0" w:space="0" w:color="auto"/>
      </w:divBdr>
    </w:div>
    <w:div w:id="144781256">
      <w:bodyDiv w:val="1"/>
      <w:marLeft w:val="0"/>
      <w:marRight w:val="0"/>
      <w:marTop w:val="0"/>
      <w:marBottom w:val="0"/>
      <w:divBdr>
        <w:top w:val="none" w:sz="0" w:space="0" w:color="auto"/>
        <w:left w:val="none" w:sz="0" w:space="0" w:color="auto"/>
        <w:bottom w:val="none" w:sz="0" w:space="0" w:color="auto"/>
        <w:right w:val="none" w:sz="0" w:space="0" w:color="auto"/>
      </w:divBdr>
    </w:div>
    <w:div w:id="144862464">
      <w:bodyDiv w:val="1"/>
      <w:marLeft w:val="0"/>
      <w:marRight w:val="0"/>
      <w:marTop w:val="0"/>
      <w:marBottom w:val="0"/>
      <w:divBdr>
        <w:top w:val="none" w:sz="0" w:space="0" w:color="auto"/>
        <w:left w:val="none" w:sz="0" w:space="0" w:color="auto"/>
        <w:bottom w:val="none" w:sz="0" w:space="0" w:color="auto"/>
        <w:right w:val="none" w:sz="0" w:space="0" w:color="auto"/>
      </w:divBdr>
    </w:div>
    <w:div w:id="145172734">
      <w:bodyDiv w:val="1"/>
      <w:marLeft w:val="0"/>
      <w:marRight w:val="0"/>
      <w:marTop w:val="0"/>
      <w:marBottom w:val="0"/>
      <w:divBdr>
        <w:top w:val="none" w:sz="0" w:space="0" w:color="auto"/>
        <w:left w:val="none" w:sz="0" w:space="0" w:color="auto"/>
        <w:bottom w:val="none" w:sz="0" w:space="0" w:color="auto"/>
        <w:right w:val="none" w:sz="0" w:space="0" w:color="auto"/>
      </w:divBdr>
    </w:div>
    <w:div w:id="147211395">
      <w:bodyDiv w:val="1"/>
      <w:marLeft w:val="0"/>
      <w:marRight w:val="0"/>
      <w:marTop w:val="0"/>
      <w:marBottom w:val="0"/>
      <w:divBdr>
        <w:top w:val="none" w:sz="0" w:space="0" w:color="auto"/>
        <w:left w:val="none" w:sz="0" w:space="0" w:color="auto"/>
        <w:bottom w:val="none" w:sz="0" w:space="0" w:color="auto"/>
        <w:right w:val="none" w:sz="0" w:space="0" w:color="auto"/>
      </w:divBdr>
    </w:div>
    <w:div w:id="147401274">
      <w:bodyDiv w:val="1"/>
      <w:marLeft w:val="0"/>
      <w:marRight w:val="0"/>
      <w:marTop w:val="0"/>
      <w:marBottom w:val="0"/>
      <w:divBdr>
        <w:top w:val="none" w:sz="0" w:space="0" w:color="auto"/>
        <w:left w:val="none" w:sz="0" w:space="0" w:color="auto"/>
        <w:bottom w:val="none" w:sz="0" w:space="0" w:color="auto"/>
        <w:right w:val="none" w:sz="0" w:space="0" w:color="auto"/>
      </w:divBdr>
    </w:div>
    <w:div w:id="147671976">
      <w:bodyDiv w:val="1"/>
      <w:marLeft w:val="0"/>
      <w:marRight w:val="0"/>
      <w:marTop w:val="0"/>
      <w:marBottom w:val="0"/>
      <w:divBdr>
        <w:top w:val="none" w:sz="0" w:space="0" w:color="auto"/>
        <w:left w:val="none" w:sz="0" w:space="0" w:color="auto"/>
        <w:bottom w:val="none" w:sz="0" w:space="0" w:color="auto"/>
        <w:right w:val="none" w:sz="0" w:space="0" w:color="auto"/>
      </w:divBdr>
    </w:div>
    <w:div w:id="147988673">
      <w:bodyDiv w:val="1"/>
      <w:marLeft w:val="0"/>
      <w:marRight w:val="0"/>
      <w:marTop w:val="0"/>
      <w:marBottom w:val="0"/>
      <w:divBdr>
        <w:top w:val="none" w:sz="0" w:space="0" w:color="auto"/>
        <w:left w:val="none" w:sz="0" w:space="0" w:color="auto"/>
        <w:bottom w:val="none" w:sz="0" w:space="0" w:color="auto"/>
        <w:right w:val="none" w:sz="0" w:space="0" w:color="auto"/>
      </w:divBdr>
    </w:div>
    <w:div w:id="148178018">
      <w:bodyDiv w:val="1"/>
      <w:marLeft w:val="0"/>
      <w:marRight w:val="0"/>
      <w:marTop w:val="0"/>
      <w:marBottom w:val="0"/>
      <w:divBdr>
        <w:top w:val="none" w:sz="0" w:space="0" w:color="auto"/>
        <w:left w:val="none" w:sz="0" w:space="0" w:color="auto"/>
        <w:bottom w:val="none" w:sz="0" w:space="0" w:color="auto"/>
        <w:right w:val="none" w:sz="0" w:space="0" w:color="auto"/>
      </w:divBdr>
    </w:div>
    <w:div w:id="149715018">
      <w:bodyDiv w:val="1"/>
      <w:marLeft w:val="0"/>
      <w:marRight w:val="0"/>
      <w:marTop w:val="0"/>
      <w:marBottom w:val="0"/>
      <w:divBdr>
        <w:top w:val="none" w:sz="0" w:space="0" w:color="auto"/>
        <w:left w:val="none" w:sz="0" w:space="0" w:color="auto"/>
        <w:bottom w:val="none" w:sz="0" w:space="0" w:color="auto"/>
        <w:right w:val="none" w:sz="0" w:space="0" w:color="auto"/>
      </w:divBdr>
    </w:div>
    <w:div w:id="151681983">
      <w:bodyDiv w:val="1"/>
      <w:marLeft w:val="0"/>
      <w:marRight w:val="0"/>
      <w:marTop w:val="0"/>
      <w:marBottom w:val="0"/>
      <w:divBdr>
        <w:top w:val="none" w:sz="0" w:space="0" w:color="auto"/>
        <w:left w:val="none" w:sz="0" w:space="0" w:color="auto"/>
        <w:bottom w:val="none" w:sz="0" w:space="0" w:color="auto"/>
        <w:right w:val="none" w:sz="0" w:space="0" w:color="auto"/>
      </w:divBdr>
    </w:div>
    <w:div w:id="152180147">
      <w:bodyDiv w:val="1"/>
      <w:marLeft w:val="0"/>
      <w:marRight w:val="0"/>
      <w:marTop w:val="0"/>
      <w:marBottom w:val="0"/>
      <w:divBdr>
        <w:top w:val="none" w:sz="0" w:space="0" w:color="auto"/>
        <w:left w:val="none" w:sz="0" w:space="0" w:color="auto"/>
        <w:bottom w:val="none" w:sz="0" w:space="0" w:color="auto"/>
        <w:right w:val="none" w:sz="0" w:space="0" w:color="auto"/>
      </w:divBdr>
    </w:div>
    <w:div w:id="152454463">
      <w:bodyDiv w:val="1"/>
      <w:marLeft w:val="0"/>
      <w:marRight w:val="0"/>
      <w:marTop w:val="0"/>
      <w:marBottom w:val="0"/>
      <w:divBdr>
        <w:top w:val="none" w:sz="0" w:space="0" w:color="auto"/>
        <w:left w:val="none" w:sz="0" w:space="0" w:color="auto"/>
        <w:bottom w:val="none" w:sz="0" w:space="0" w:color="auto"/>
        <w:right w:val="none" w:sz="0" w:space="0" w:color="auto"/>
      </w:divBdr>
    </w:div>
    <w:div w:id="152533672">
      <w:bodyDiv w:val="1"/>
      <w:marLeft w:val="0"/>
      <w:marRight w:val="0"/>
      <w:marTop w:val="0"/>
      <w:marBottom w:val="0"/>
      <w:divBdr>
        <w:top w:val="none" w:sz="0" w:space="0" w:color="auto"/>
        <w:left w:val="none" w:sz="0" w:space="0" w:color="auto"/>
        <w:bottom w:val="none" w:sz="0" w:space="0" w:color="auto"/>
        <w:right w:val="none" w:sz="0" w:space="0" w:color="auto"/>
      </w:divBdr>
    </w:div>
    <w:div w:id="153842136">
      <w:bodyDiv w:val="1"/>
      <w:marLeft w:val="0"/>
      <w:marRight w:val="0"/>
      <w:marTop w:val="0"/>
      <w:marBottom w:val="0"/>
      <w:divBdr>
        <w:top w:val="none" w:sz="0" w:space="0" w:color="auto"/>
        <w:left w:val="none" w:sz="0" w:space="0" w:color="auto"/>
        <w:bottom w:val="none" w:sz="0" w:space="0" w:color="auto"/>
        <w:right w:val="none" w:sz="0" w:space="0" w:color="auto"/>
      </w:divBdr>
    </w:div>
    <w:div w:id="155804146">
      <w:bodyDiv w:val="1"/>
      <w:marLeft w:val="0"/>
      <w:marRight w:val="0"/>
      <w:marTop w:val="0"/>
      <w:marBottom w:val="0"/>
      <w:divBdr>
        <w:top w:val="none" w:sz="0" w:space="0" w:color="auto"/>
        <w:left w:val="none" w:sz="0" w:space="0" w:color="auto"/>
        <w:bottom w:val="none" w:sz="0" w:space="0" w:color="auto"/>
        <w:right w:val="none" w:sz="0" w:space="0" w:color="auto"/>
      </w:divBdr>
    </w:div>
    <w:div w:id="155847853">
      <w:bodyDiv w:val="1"/>
      <w:marLeft w:val="0"/>
      <w:marRight w:val="0"/>
      <w:marTop w:val="0"/>
      <w:marBottom w:val="0"/>
      <w:divBdr>
        <w:top w:val="none" w:sz="0" w:space="0" w:color="auto"/>
        <w:left w:val="none" w:sz="0" w:space="0" w:color="auto"/>
        <w:bottom w:val="none" w:sz="0" w:space="0" w:color="auto"/>
        <w:right w:val="none" w:sz="0" w:space="0" w:color="auto"/>
      </w:divBdr>
    </w:div>
    <w:div w:id="156120108">
      <w:bodyDiv w:val="1"/>
      <w:marLeft w:val="0"/>
      <w:marRight w:val="0"/>
      <w:marTop w:val="0"/>
      <w:marBottom w:val="0"/>
      <w:divBdr>
        <w:top w:val="none" w:sz="0" w:space="0" w:color="auto"/>
        <w:left w:val="none" w:sz="0" w:space="0" w:color="auto"/>
        <w:bottom w:val="none" w:sz="0" w:space="0" w:color="auto"/>
        <w:right w:val="none" w:sz="0" w:space="0" w:color="auto"/>
      </w:divBdr>
    </w:div>
    <w:div w:id="156657741">
      <w:bodyDiv w:val="1"/>
      <w:marLeft w:val="0"/>
      <w:marRight w:val="0"/>
      <w:marTop w:val="0"/>
      <w:marBottom w:val="0"/>
      <w:divBdr>
        <w:top w:val="none" w:sz="0" w:space="0" w:color="auto"/>
        <w:left w:val="none" w:sz="0" w:space="0" w:color="auto"/>
        <w:bottom w:val="none" w:sz="0" w:space="0" w:color="auto"/>
        <w:right w:val="none" w:sz="0" w:space="0" w:color="auto"/>
      </w:divBdr>
    </w:div>
    <w:div w:id="158814511">
      <w:bodyDiv w:val="1"/>
      <w:marLeft w:val="0"/>
      <w:marRight w:val="0"/>
      <w:marTop w:val="0"/>
      <w:marBottom w:val="0"/>
      <w:divBdr>
        <w:top w:val="none" w:sz="0" w:space="0" w:color="auto"/>
        <w:left w:val="none" w:sz="0" w:space="0" w:color="auto"/>
        <w:bottom w:val="none" w:sz="0" w:space="0" w:color="auto"/>
        <w:right w:val="none" w:sz="0" w:space="0" w:color="auto"/>
      </w:divBdr>
    </w:div>
    <w:div w:id="159081539">
      <w:bodyDiv w:val="1"/>
      <w:marLeft w:val="0"/>
      <w:marRight w:val="0"/>
      <w:marTop w:val="0"/>
      <w:marBottom w:val="0"/>
      <w:divBdr>
        <w:top w:val="none" w:sz="0" w:space="0" w:color="auto"/>
        <w:left w:val="none" w:sz="0" w:space="0" w:color="auto"/>
        <w:bottom w:val="none" w:sz="0" w:space="0" w:color="auto"/>
        <w:right w:val="none" w:sz="0" w:space="0" w:color="auto"/>
      </w:divBdr>
    </w:div>
    <w:div w:id="159204224">
      <w:bodyDiv w:val="1"/>
      <w:marLeft w:val="0"/>
      <w:marRight w:val="0"/>
      <w:marTop w:val="0"/>
      <w:marBottom w:val="0"/>
      <w:divBdr>
        <w:top w:val="none" w:sz="0" w:space="0" w:color="auto"/>
        <w:left w:val="none" w:sz="0" w:space="0" w:color="auto"/>
        <w:bottom w:val="none" w:sz="0" w:space="0" w:color="auto"/>
        <w:right w:val="none" w:sz="0" w:space="0" w:color="auto"/>
      </w:divBdr>
    </w:div>
    <w:div w:id="159273744">
      <w:bodyDiv w:val="1"/>
      <w:marLeft w:val="0"/>
      <w:marRight w:val="0"/>
      <w:marTop w:val="0"/>
      <w:marBottom w:val="0"/>
      <w:divBdr>
        <w:top w:val="none" w:sz="0" w:space="0" w:color="auto"/>
        <w:left w:val="none" w:sz="0" w:space="0" w:color="auto"/>
        <w:bottom w:val="none" w:sz="0" w:space="0" w:color="auto"/>
        <w:right w:val="none" w:sz="0" w:space="0" w:color="auto"/>
      </w:divBdr>
    </w:div>
    <w:div w:id="159471007">
      <w:bodyDiv w:val="1"/>
      <w:marLeft w:val="0"/>
      <w:marRight w:val="0"/>
      <w:marTop w:val="0"/>
      <w:marBottom w:val="0"/>
      <w:divBdr>
        <w:top w:val="none" w:sz="0" w:space="0" w:color="auto"/>
        <w:left w:val="none" w:sz="0" w:space="0" w:color="auto"/>
        <w:bottom w:val="none" w:sz="0" w:space="0" w:color="auto"/>
        <w:right w:val="none" w:sz="0" w:space="0" w:color="auto"/>
      </w:divBdr>
    </w:div>
    <w:div w:id="159734152">
      <w:bodyDiv w:val="1"/>
      <w:marLeft w:val="0"/>
      <w:marRight w:val="0"/>
      <w:marTop w:val="0"/>
      <w:marBottom w:val="0"/>
      <w:divBdr>
        <w:top w:val="none" w:sz="0" w:space="0" w:color="auto"/>
        <w:left w:val="none" w:sz="0" w:space="0" w:color="auto"/>
        <w:bottom w:val="none" w:sz="0" w:space="0" w:color="auto"/>
        <w:right w:val="none" w:sz="0" w:space="0" w:color="auto"/>
      </w:divBdr>
    </w:div>
    <w:div w:id="161555560">
      <w:bodyDiv w:val="1"/>
      <w:marLeft w:val="0"/>
      <w:marRight w:val="0"/>
      <w:marTop w:val="0"/>
      <w:marBottom w:val="0"/>
      <w:divBdr>
        <w:top w:val="none" w:sz="0" w:space="0" w:color="auto"/>
        <w:left w:val="none" w:sz="0" w:space="0" w:color="auto"/>
        <w:bottom w:val="none" w:sz="0" w:space="0" w:color="auto"/>
        <w:right w:val="none" w:sz="0" w:space="0" w:color="auto"/>
      </w:divBdr>
    </w:div>
    <w:div w:id="162400044">
      <w:bodyDiv w:val="1"/>
      <w:marLeft w:val="0"/>
      <w:marRight w:val="0"/>
      <w:marTop w:val="0"/>
      <w:marBottom w:val="0"/>
      <w:divBdr>
        <w:top w:val="none" w:sz="0" w:space="0" w:color="auto"/>
        <w:left w:val="none" w:sz="0" w:space="0" w:color="auto"/>
        <w:bottom w:val="none" w:sz="0" w:space="0" w:color="auto"/>
        <w:right w:val="none" w:sz="0" w:space="0" w:color="auto"/>
      </w:divBdr>
    </w:div>
    <w:div w:id="162821167">
      <w:bodyDiv w:val="1"/>
      <w:marLeft w:val="0"/>
      <w:marRight w:val="0"/>
      <w:marTop w:val="0"/>
      <w:marBottom w:val="0"/>
      <w:divBdr>
        <w:top w:val="none" w:sz="0" w:space="0" w:color="auto"/>
        <w:left w:val="none" w:sz="0" w:space="0" w:color="auto"/>
        <w:bottom w:val="none" w:sz="0" w:space="0" w:color="auto"/>
        <w:right w:val="none" w:sz="0" w:space="0" w:color="auto"/>
      </w:divBdr>
    </w:div>
    <w:div w:id="162857771">
      <w:bodyDiv w:val="1"/>
      <w:marLeft w:val="0"/>
      <w:marRight w:val="0"/>
      <w:marTop w:val="0"/>
      <w:marBottom w:val="0"/>
      <w:divBdr>
        <w:top w:val="none" w:sz="0" w:space="0" w:color="auto"/>
        <w:left w:val="none" w:sz="0" w:space="0" w:color="auto"/>
        <w:bottom w:val="none" w:sz="0" w:space="0" w:color="auto"/>
        <w:right w:val="none" w:sz="0" w:space="0" w:color="auto"/>
      </w:divBdr>
    </w:div>
    <w:div w:id="164177324">
      <w:bodyDiv w:val="1"/>
      <w:marLeft w:val="0"/>
      <w:marRight w:val="0"/>
      <w:marTop w:val="0"/>
      <w:marBottom w:val="0"/>
      <w:divBdr>
        <w:top w:val="none" w:sz="0" w:space="0" w:color="auto"/>
        <w:left w:val="none" w:sz="0" w:space="0" w:color="auto"/>
        <w:bottom w:val="none" w:sz="0" w:space="0" w:color="auto"/>
        <w:right w:val="none" w:sz="0" w:space="0" w:color="auto"/>
      </w:divBdr>
    </w:div>
    <w:div w:id="165947776">
      <w:bodyDiv w:val="1"/>
      <w:marLeft w:val="0"/>
      <w:marRight w:val="0"/>
      <w:marTop w:val="0"/>
      <w:marBottom w:val="0"/>
      <w:divBdr>
        <w:top w:val="none" w:sz="0" w:space="0" w:color="auto"/>
        <w:left w:val="none" w:sz="0" w:space="0" w:color="auto"/>
        <w:bottom w:val="none" w:sz="0" w:space="0" w:color="auto"/>
        <w:right w:val="none" w:sz="0" w:space="0" w:color="auto"/>
      </w:divBdr>
    </w:div>
    <w:div w:id="166558995">
      <w:bodyDiv w:val="1"/>
      <w:marLeft w:val="0"/>
      <w:marRight w:val="0"/>
      <w:marTop w:val="0"/>
      <w:marBottom w:val="0"/>
      <w:divBdr>
        <w:top w:val="none" w:sz="0" w:space="0" w:color="auto"/>
        <w:left w:val="none" w:sz="0" w:space="0" w:color="auto"/>
        <w:bottom w:val="none" w:sz="0" w:space="0" w:color="auto"/>
        <w:right w:val="none" w:sz="0" w:space="0" w:color="auto"/>
      </w:divBdr>
    </w:div>
    <w:div w:id="166749952">
      <w:bodyDiv w:val="1"/>
      <w:marLeft w:val="0"/>
      <w:marRight w:val="0"/>
      <w:marTop w:val="0"/>
      <w:marBottom w:val="0"/>
      <w:divBdr>
        <w:top w:val="none" w:sz="0" w:space="0" w:color="auto"/>
        <w:left w:val="none" w:sz="0" w:space="0" w:color="auto"/>
        <w:bottom w:val="none" w:sz="0" w:space="0" w:color="auto"/>
        <w:right w:val="none" w:sz="0" w:space="0" w:color="auto"/>
      </w:divBdr>
    </w:div>
    <w:div w:id="166871117">
      <w:bodyDiv w:val="1"/>
      <w:marLeft w:val="0"/>
      <w:marRight w:val="0"/>
      <w:marTop w:val="0"/>
      <w:marBottom w:val="0"/>
      <w:divBdr>
        <w:top w:val="none" w:sz="0" w:space="0" w:color="auto"/>
        <w:left w:val="none" w:sz="0" w:space="0" w:color="auto"/>
        <w:bottom w:val="none" w:sz="0" w:space="0" w:color="auto"/>
        <w:right w:val="none" w:sz="0" w:space="0" w:color="auto"/>
      </w:divBdr>
    </w:div>
    <w:div w:id="167017086">
      <w:bodyDiv w:val="1"/>
      <w:marLeft w:val="0"/>
      <w:marRight w:val="0"/>
      <w:marTop w:val="0"/>
      <w:marBottom w:val="0"/>
      <w:divBdr>
        <w:top w:val="none" w:sz="0" w:space="0" w:color="auto"/>
        <w:left w:val="none" w:sz="0" w:space="0" w:color="auto"/>
        <w:bottom w:val="none" w:sz="0" w:space="0" w:color="auto"/>
        <w:right w:val="none" w:sz="0" w:space="0" w:color="auto"/>
      </w:divBdr>
    </w:div>
    <w:div w:id="167447725">
      <w:bodyDiv w:val="1"/>
      <w:marLeft w:val="0"/>
      <w:marRight w:val="0"/>
      <w:marTop w:val="0"/>
      <w:marBottom w:val="0"/>
      <w:divBdr>
        <w:top w:val="none" w:sz="0" w:space="0" w:color="auto"/>
        <w:left w:val="none" w:sz="0" w:space="0" w:color="auto"/>
        <w:bottom w:val="none" w:sz="0" w:space="0" w:color="auto"/>
        <w:right w:val="none" w:sz="0" w:space="0" w:color="auto"/>
      </w:divBdr>
    </w:div>
    <w:div w:id="167449411">
      <w:bodyDiv w:val="1"/>
      <w:marLeft w:val="0"/>
      <w:marRight w:val="0"/>
      <w:marTop w:val="0"/>
      <w:marBottom w:val="0"/>
      <w:divBdr>
        <w:top w:val="none" w:sz="0" w:space="0" w:color="auto"/>
        <w:left w:val="none" w:sz="0" w:space="0" w:color="auto"/>
        <w:bottom w:val="none" w:sz="0" w:space="0" w:color="auto"/>
        <w:right w:val="none" w:sz="0" w:space="0" w:color="auto"/>
      </w:divBdr>
    </w:div>
    <w:div w:id="167453932">
      <w:bodyDiv w:val="1"/>
      <w:marLeft w:val="0"/>
      <w:marRight w:val="0"/>
      <w:marTop w:val="0"/>
      <w:marBottom w:val="0"/>
      <w:divBdr>
        <w:top w:val="none" w:sz="0" w:space="0" w:color="auto"/>
        <w:left w:val="none" w:sz="0" w:space="0" w:color="auto"/>
        <w:bottom w:val="none" w:sz="0" w:space="0" w:color="auto"/>
        <w:right w:val="none" w:sz="0" w:space="0" w:color="auto"/>
      </w:divBdr>
    </w:div>
    <w:div w:id="167602951">
      <w:bodyDiv w:val="1"/>
      <w:marLeft w:val="0"/>
      <w:marRight w:val="0"/>
      <w:marTop w:val="0"/>
      <w:marBottom w:val="0"/>
      <w:divBdr>
        <w:top w:val="none" w:sz="0" w:space="0" w:color="auto"/>
        <w:left w:val="none" w:sz="0" w:space="0" w:color="auto"/>
        <w:bottom w:val="none" w:sz="0" w:space="0" w:color="auto"/>
        <w:right w:val="none" w:sz="0" w:space="0" w:color="auto"/>
      </w:divBdr>
    </w:div>
    <w:div w:id="167671156">
      <w:bodyDiv w:val="1"/>
      <w:marLeft w:val="0"/>
      <w:marRight w:val="0"/>
      <w:marTop w:val="0"/>
      <w:marBottom w:val="0"/>
      <w:divBdr>
        <w:top w:val="none" w:sz="0" w:space="0" w:color="auto"/>
        <w:left w:val="none" w:sz="0" w:space="0" w:color="auto"/>
        <w:bottom w:val="none" w:sz="0" w:space="0" w:color="auto"/>
        <w:right w:val="none" w:sz="0" w:space="0" w:color="auto"/>
      </w:divBdr>
    </w:div>
    <w:div w:id="168178681">
      <w:bodyDiv w:val="1"/>
      <w:marLeft w:val="0"/>
      <w:marRight w:val="0"/>
      <w:marTop w:val="0"/>
      <w:marBottom w:val="0"/>
      <w:divBdr>
        <w:top w:val="none" w:sz="0" w:space="0" w:color="auto"/>
        <w:left w:val="none" w:sz="0" w:space="0" w:color="auto"/>
        <w:bottom w:val="none" w:sz="0" w:space="0" w:color="auto"/>
        <w:right w:val="none" w:sz="0" w:space="0" w:color="auto"/>
      </w:divBdr>
    </w:div>
    <w:div w:id="168907042">
      <w:bodyDiv w:val="1"/>
      <w:marLeft w:val="0"/>
      <w:marRight w:val="0"/>
      <w:marTop w:val="0"/>
      <w:marBottom w:val="0"/>
      <w:divBdr>
        <w:top w:val="none" w:sz="0" w:space="0" w:color="auto"/>
        <w:left w:val="none" w:sz="0" w:space="0" w:color="auto"/>
        <w:bottom w:val="none" w:sz="0" w:space="0" w:color="auto"/>
        <w:right w:val="none" w:sz="0" w:space="0" w:color="auto"/>
      </w:divBdr>
    </w:div>
    <w:div w:id="168956435">
      <w:bodyDiv w:val="1"/>
      <w:marLeft w:val="0"/>
      <w:marRight w:val="0"/>
      <w:marTop w:val="0"/>
      <w:marBottom w:val="0"/>
      <w:divBdr>
        <w:top w:val="none" w:sz="0" w:space="0" w:color="auto"/>
        <w:left w:val="none" w:sz="0" w:space="0" w:color="auto"/>
        <w:bottom w:val="none" w:sz="0" w:space="0" w:color="auto"/>
        <w:right w:val="none" w:sz="0" w:space="0" w:color="auto"/>
      </w:divBdr>
    </w:div>
    <w:div w:id="169495223">
      <w:bodyDiv w:val="1"/>
      <w:marLeft w:val="0"/>
      <w:marRight w:val="0"/>
      <w:marTop w:val="0"/>
      <w:marBottom w:val="0"/>
      <w:divBdr>
        <w:top w:val="none" w:sz="0" w:space="0" w:color="auto"/>
        <w:left w:val="none" w:sz="0" w:space="0" w:color="auto"/>
        <w:bottom w:val="none" w:sz="0" w:space="0" w:color="auto"/>
        <w:right w:val="none" w:sz="0" w:space="0" w:color="auto"/>
      </w:divBdr>
    </w:div>
    <w:div w:id="169756268">
      <w:bodyDiv w:val="1"/>
      <w:marLeft w:val="0"/>
      <w:marRight w:val="0"/>
      <w:marTop w:val="0"/>
      <w:marBottom w:val="0"/>
      <w:divBdr>
        <w:top w:val="none" w:sz="0" w:space="0" w:color="auto"/>
        <w:left w:val="none" w:sz="0" w:space="0" w:color="auto"/>
        <w:bottom w:val="none" w:sz="0" w:space="0" w:color="auto"/>
        <w:right w:val="none" w:sz="0" w:space="0" w:color="auto"/>
      </w:divBdr>
    </w:div>
    <w:div w:id="171064931">
      <w:bodyDiv w:val="1"/>
      <w:marLeft w:val="0"/>
      <w:marRight w:val="0"/>
      <w:marTop w:val="0"/>
      <w:marBottom w:val="0"/>
      <w:divBdr>
        <w:top w:val="none" w:sz="0" w:space="0" w:color="auto"/>
        <w:left w:val="none" w:sz="0" w:space="0" w:color="auto"/>
        <w:bottom w:val="none" w:sz="0" w:space="0" w:color="auto"/>
        <w:right w:val="none" w:sz="0" w:space="0" w:color="auto"/>
      </w:divBdr>
    </w:div>
    <w:div w:id="171456290">
      <w:bodyDiv w:val="1"/>
      <w:marLeft w:val="0"/>
      <w:marRight w:val="0"/>
      <w:marTop w:val="0"/>
      <w:marBottom w:val="0"/>
      <w:divBdr>
        <w:top w:val="none" w:sz="0" w:space="0" w:color="auto"/>
        <w:left w:val="none" w:sz="0" w:space="0" w:color="auto"/>
        <w:bottom w:val="none" w:sz="0" w:space="0" w:color="auto"/>
        <w:right w:val="none" w:sz="0" w:space="0" w:color="auto"/>
      </w:divBdr>
      <w:divsChild>
        <w:div w:id="807892457">
          <w:marLeft w:val="0"/>
          <w:marRight w:val="0"/>
          <w:marTop w:val="0"/>
          <w:marBottom w:val="0"/>
          <w:divBdr>
            <w:top w:val="none" w:sz="0" w:space="0" w:color="auto"/>
            <w:left w:val="none" w:sz="0" w:space="0" w:color="auto"/>
            <w:bottom w:val="none" w:sz="0" w:space="0" w:color="auto"/>
            <w:right w:val="none" w:sz="0" w:space="0" w:color="auto"/>
          </w:divBdr>
        </w:div>
      </w:divsChild>
    </w:div>
    <w:div w:id="172645078">
      <w:bodyDiv w:val="1"/>
      <w:marLeft w:val="0"/>
      <w:marRight w:val="0"/>
      <w:marTop w:val="0"/>
      <w:marBottom w:val="0"/>
      <w:divBdr>
        <w:top w:val="none" w:sz="0" w:space="0" w:color="auto"/>
        <w:left w:val="none" w:sz="0" w:space="0" w:color="auto"/>
        <w:bottom w:val="none" w:sz="0" w:space="0" w:color="auto"/>
        <w:right w:val="none" w:sz="0" w:space="0" w:color="auto"/>
      </w:divBdr>
    </w:div>
    <w:div w:id="173540021">
      <w:bodyDiv w:val="1"/>
      <w:marLeft w:val="0"/>
      <w:marRight w:val="0"/>
      <w:marTop w:val="0"/>
      <w:marBottom w:val="0"/>
      <w:divBdr>
        <w:top w:val="none" w:sz="0" w:space="0" w:color="auto"/>
        <w:left w:val="none" w:sz="0" w:space="0" w:color="auto"/>
        <w:bottom w:val="none" w:sz="0" w:space="0" w:color="auto"/>
        <w:right w:val="none" w:sz="0" w:space="0" w:color="auto"/>
      </w:divBdr>
    </w:div>
    <w:div w:id="175773205">
      <w:bodyDiv w:val="1"/>
      <w:marLeft w:val="0"/>
      <w:marRight w:val="0"/>
      <w:marTop w:val="0"/>
      <w:marBottom w:val="0"/>
      <w:divBdr>
        <w:top w:val="none" w:sz="0" w:space="0" w:color="auto"/>
        <w:left w:val="none" w:sz="0" w:space="0" w:color="auto"/>
        <w:bottom w:val="none" w:sz="0" w:space="0" w:color="auto"/>
        <w:right w:val="none" w:sz="0" w:space="0" w:color="auto"/>
      </w:divBdr>
    </w:div>
    <w:div w:id="176503726">
      <w:bodyDiv w:val="1"/>
      <w:marLeft w:val="0"/>
      <w:marRight w:val="0"/>
      <w:marTop w:val="0"/>
      <w:marBottom w:val="0"/>
      <w:divBdr>
        <w:top w:val="none" w:sz="0" w:space="0" w:color="auto"/>
        <w:left w:val="none" w:sz="0" w:space="0" w:color="auto"/>
        <w:bottom w:val="none" w:sz="0" w:space="0" w:color="auto"/>
        <w:right w:val="none" w:sz="0" w:space="0" w:color="auto"/>
      </w:divBdr>
    </w:div>
    <w:div w:id="177350103">
      <w:bodyDiv w:val="1"/>
      <w:marLeft w:val="0"/>
      <w:marRight w:val="0"/>
      <w:marTop w:val="0"/>
      <w:marBottom w:val="0"/>
      <w:divBdr>
        <w:top w:val="none" w:sz="0" w:space="0" w:color="auto"/>
        <w:left w:val="none" w:sz="0" w:space="0" w:color="auto"/>
        <w:bottom w:val="none" w:sz="0" w:space="0" w:color="auto"/>
        <w:right w:val="none" w:sz="0" w:space="0" w:color="auto"/>
      </w:divBdr>
    </w:div>
    <w:div w:id="179051416">
      <w:bodyDiv w:val="1"/>
      <w:marLeft w:val="0"/>
      <w:marRight w:val="0"/>
      <w:marTop w:val="0"/>
      <w:marBottom w:val="0"/>
      <w:divBdr>
        <w:top w:val="none" w:sz="0" w:space="0" w:color="auto"/>
        <w:left w:val="none" w:sz="0" w:space="0" w:color="auto"/>
        <w:bottom w:val="none" w:sz="0" w:space="0" w:color="auto"/>
        <w:right w:val="none" w:sz="0" w:space="0" w:color="auto"/>
      </w:divBdr>
    </w:div>
    <w:div w:id="180708575">
      <w:bodyDiv w:val="1"/>
      <w:marLeft w:val="0"/>
      <w:marRight w:val="0"/>
      <w:marTop w:val="0"/>
      <w:marBottom w:val="0"/>
      <w:divBdr>
        <w:top w:val="none" w:sz="0" w:space="0" w:color="auto"/>
        <w:left w:val="none" w:sz="0" w:space="0" w:color="auto"/>
        <w:bottom w:val="none" w:sz="0" w:space="0" w:color="auto"/>
        <w:right w:val="none" w:sz="0" w:space="0" w:color="auto"/>
      </w:divBdr>
    </w:div>
    <w:div w:id="180976222">
      <w:bodyDiv w:val="1"/>
      <w:marLeft w:val="0"/>
      <w:marRight w:val="0"/>
      <w:marTop w:val="0"/>
      <w:marBottom w:val="0"/>
      <w:divBdr>
        <w:top w:val="none" w:sz="0" w:space="0" w:color="auto"/>
        <w:left w:val="none" w:sz="0" w:space="0" w:color="auto"/>
        <w:bottom w:val="none" w:sz="0" w:space="0" w:color="auto"/>
        <w:right w:val="none" w:sz="0" w:space="0" w:color="auto"/>
      </w:divBdr>
    </w:div>
    <w:div w:id="180976470">
      <w:bodyDiv w:val="1"/>
      <w:marLeft w:val="0"/>
      <w:marRight w:val="0"/>
      <w:marTop w:val="0"/>
      <w:marBottom w:val="0"/>
      <w:divBdr>
        <w:top w:val="none" w:sz="0" w:space="0" w:color="auto"/>
        <w:left w:val="none" w:sz="0" w:space="0" w:color="auto"/>
        <w:bottom w:val="none" w:sz="0" w:space="0" w:color="auto"/>
        <w:right w:val="none" w:sz="0" w:space="0" w:color="auto"/>
      </w:divBdr>
    </w:div>
    <w:div w:id="181749851">
      <w:bodyDiv w:val="1"/>
      <w:marLeft w:val="0"/>
      <w:marRight w:val="0"/>
      <w:marTop w:val="0"/>
      <w:marBottom w:val="0"/>
      <w:divBdr>
        <w:top w:val="none" w:sz="0" w:space="0" w:color="auto"/>
        <w:left w:val="none" w:sz="0" w:space="0" w:color="auto"/>
        <w:bottom w:val="none" w:sz="0" w:space="0" w:color="auto"/>
        <w:right w:val="none" w:sz="0" w:space="0" w:color="auto"/>
      </w:divBdr>
    </w:div>
    <w:div w:id="181821192">
      <w:bodyDiv w:val="1"/>
      <w:marLeft w:val="0"/>
      <w:marRight w:val="0"/>
      <w:marTop w:val="0"/>
      <w:marBottom w:val="0"/>
      <w:divBdr>
        <w:top w:val="none" w:sz="0" w:space="0" w:color="auto"/>
        <w:left w:val="none" w:sz="0" w:space="0" w:color="auto"/>
        <w:bottom w:val="none" w:sz="0" w:space="0" w:color="auto"/>
        <w:right w:val="none" w:sz="0" w:space="0" w:color="auto"/>
      </w:divBdr>
    </w:div>
    <w:div w:id="182211770">
      <w:bodyDiv w:val="1"/>
      <w:marLeft w:val="0"/>
      <w:marRight w:val="0"/>
      <w:marTop w:val="0"/>
      <w:marBottom w:val="0"/>
      <w:divBdr>
        <w:top w:val="none" w:sz="0" w:space="0" w:color="auto"/>
        <w:left w:val="none" w:sz="0" w:space="0" w:color="auto"/>
        <w:bottom w:val="none" w:sz="0" w:space="0" w:color="auto"/>
        <w:right w:val="none" w:sz="0" w:space="0" w:color="auto"/>
      </w:divBdr>
    </w:div>
    <w:div w:id="182791615">
      <w:bodyDiv w:val="1"/>
      <w:marLeft w:val="0"/>
      <w:marRight w:val="0"/>
      <w:marTop w:val="0"/>
      <w:marBottom w:val="0"/>
      <w:divBdr>
        <w:top w:val="none" w:sz="0" w:space="0" w:color="auto"/>
        <w:left w:val="none" w:sz="0" w:space="0" w:color="auto"/>
        <w:bottom w:val="none" w:sz="0" w:space="0" w:color="auto"/>
        <w:right w:val="none" w:sz="0" w:space="0" w:color="auto"/>
      </w:divBdr>
    </w:div>
    <w:div w:id="183566587">
      <w:bodyDiv w:val="1"/>
      <w:marLeft w:val="0"/>
      <w:marRight w:val="0"/>
      <w:marTop w:val="0"/>
      <w:marBottom w:val="0"/>
      <w:divBdr>
        <w:top w:val="none" w:sz="0" w:space="0" w:color="auto"/>
        <w:left w:val="none" w:sz="0" w:space="0" w:color="auto"/>
        <w:bottom w:val="none" w:sz="0" w:space="0" w:color="auto"/>
        <w:right w:val="none" w:sz="0" w:space="0" w:color="auto"/>
      </w:divBdr>
    </w:div>
    <w:div w:id="184442825">
      <w:bodyDiv w:val="1"/>
      <w:marLeft w:val="0"/>
      <w:marRight w:val="0"/>
      <w:marTop w:val="0"/>
      <w:marBottom w:val="0"/>
      <w:divBdr>
        <w:top w:val="none" w:sz="0" w:space="0" w:color="auto"/>
        <w:left w:val="none" w:sz="0" w:space="0" w:color="auto"/>
        <w:bottom w:val="none" w:sz="0" w:space="0" w:color="auto"/>
        <w:right w:val="none" w:sz="0" w:space="0" w:color="auto"/>
      </w:divBdr>
    </w:div>
    <w:div w:id="184635880">
      <w:bodyDiv w:val="1"/>
      <w:marLeft w:val="0"/>
      <w:marRight w:val="0"/>
      <w:marTop w:val="0"/>
      <w:marBottom w:val="0"/>
      <w:divBdr>
        <w:top w:val="none" w:sz="0" w:space="0" w:color="auto"/>
        <w:left w:val="none" w:sz="0" w:space="0" w:color="auto"/>
        <w:bottom w:val="none" w:sz="0" w:space="0" w:color="auto"/>
        <w:right w:val="none" w:sz="0" w:space="0" w:color="auto"/>
      </w:divBdr>
    </w:div>
    <w:div w:id="184759324">
      <w:bodyDiv w:val="1"/>
      <w:marLeft w:val="0"/>
      <w:marRight w:val="0"/>
      <w:marTop w:val="0"/>
      <w:marBottom w:val="0"/>
      <w:divBdr>
        <w:top w:val="none" w:sz="0" w:space="0" w:color="auto"/>
        <w:left w:val="none" w:sz="0" w:space="0" w:color="auto"/>
        <w:bottom w:val="none" w:sz="0" w:space="0" w:color="auto"/>
        <w:right w:val="none" w:sz="0" w:space="0" w:color="auto"/>
      </w:divBdr>
    </w:div>
    <w:div w:id="184826548">
      <w:bodyDiv w:val="1"/>
      <w:marLeft w:val="0"/>
      <w:marRight w:val="0"/>
      <w:marTop w:val="0"/>
      <w:marBottom w:val="0"/>
      <w:divBdr>
        <w:top w:val="none" w:sz="0" w:space="0" w:color="auto"/>
        <w:left w:val="none" w:sz="0" w:space="0" w:color="auto"/>
        <w:bottom w:val="none" w:sz="0" w:space="0" w:color="auto"/>
        <w:right w:val="none" w:sz="0" w:space="0" w:color="auto"/>
      </w:divBdr>
    </w:div>
    <w:div w:id="184901851">
      <w:bodyDiv w:val="1"/>
      <w:marLeft w:val="0"/>
      <w:marRight w:val="0"/>
      <w:marTop w:val="0"/>
      <w:marBottom w:val="0"/>
      <w:divBdr>
        <w:top w:val="none" w:sz="0" w:space="0" w:color="auto"/>
        <w:left w:val="none" w:sz="0" w:space="0" w:color="auto"/>
        <w:bottom w:val="none" w:sz="0" w:space="0" w:color="auto"/>
        <w:right w:val="none" w:sz="0" w:space="0" w:color="auto"/>
      </w:divBdr>
    </w:div>
    <w:div w:id="185139361">
      <w:bodyDiv w:val="1"/>
      <w:marLeft w:val="0"/>
      <w:marRight w:val="0"/>
      <w:marTop w:val="0"/>
      <w:marBottom w:val="0"/>
      <w:divBdr>
        <w:top w:val="none" w:sz="0" w:space="0" w:color="auto"/>
        <w:left w:val="none" w:sz="0" w:space="0" w:color="auto"/>
        <w:bottom w:val="none" w:sz="0" w:space="0" w:color="auto"/>
        <w:right w:val="none" w:sz="0" w:space="0" w:color="auto"/>
      </w:divBdr>
    </w:div>
    <w:div w:id="185485535">
      <w:bodyDiv w:val="1"/>
      <w:marLeft w:val="0"/>
      <w:marRight w:val="0"/>
      <w:marTop w:val="0"/>
      <w:marBottom w:val="0"/>
      <w:divBdr>
        <w:top w:val="none" w:sz="0" w:space="0" w:color="auto"/>
        <w:left w:val="none" w:sz="0" w:space="0" w:color="auto"/>
        <w:bottom w:val="none" w:sz="0" w:space="0" w:color="auto"/>
        <w:right w:val="none" w:sz="0" w:space="0" w:color="auto"/>
      </w:divBdr>
    </w:div>
    <w:div w:id="186606004">
      <w:bodyDiv w:val="1"/>
      <w:marLeft w:val="0"/>
      <w:marRight w:val="0"/>
      <w:marTop w:val="0"/>
      <w:marBottom w:val="0"/>
      <w:divBdr>
        <w:top w:val="none" w:sz="0" w:space="0" w:color="auto"/>
        <w:left w:val="none" w:sz="0" w:space="0" w:color="auto"/>
        <w:bottom w:val="none" w:sz="0" w:space="0" w:color="auto"/>
        <w:right w:val="none" w:sz="0" w:space="0" w:color="auto"/>
      </w:divBdr>
    </w:div>
    <w:div w:id="188690237">
      <w:bodyDiv w:val="1"/>
      <w:marLeft w:val="0"/>
      <w:marRight w:val="0"/>
      <w:marTop w:val="0"/>
      <w:marBottom w:val="0"/>
      <w:divBdr>
        <w:top w:val="none" w:sz="0" w:space="0" w:color="auto"/>
        <w:left w:val="none" w:sz="0" w:space="0" w:color="auto"/>
        <w:bottom w:val="none" w:sz="0" w:space="0" w:color="auto"/>
        <w:right w:val="none" w:sz="0" w:space="0" w:color="auto"/>
      </w:divBdr>
    </w:div>
    <w:div w:id="189148111">
      <w:bodyDiv w:val="1"/>
      <w:marLeft w:val="0"/>
      <w:marRight w:val="0"/>
      <w:marTop w:val="0"/>
      <w:marBottom w:val="0"/>
      <w:divBdr>
        <w:top w:val="none" w:sz="0" w:space="0" w:color="auto"/>
        <w:left w:val="none" w:sz="0" w:space="0" w:color="auto"/>
        <w:bottom w:val="none" w:sz="0" w:space="0" w:color="auto"/>
        <w:right w:val="none" w:sz="0" w:space="0" w:color="auto"/>
      </w:divBdr>
    </w:div>
    <w:div w:id="189495064">
      <w:bodyDiv w:val="1"/>
      <w:marLeft w:val="0"/>
      <w:marRight w:val="0"/>
      <w:marTop w:val="0"/>
      <w:marBottom w:val="0"/>
      <w:divBdr>
        <w:top w:val="none" w:sz="0" w:space="0" w:color="auto"/>
        <w:left w:val="none" w:sz="0" w:space="0" w:color="auto"/>
        <w:bottom w:val="none" w:sz="0" w:space="0" w:color="auto"/>
        <w:right w:val="none" w:sz="0" w:space="0" w:color="auto"/>
      </w:divBdr>
    </w:div>
    <w:div w:id="189925902">
      <w:bodyDiv w:val="1"/>
      <w:marLeft w:val="0"/>
      <w:marRight w:val="0"/>
      <w:marTop w:val="0"/>
      <w:marBottom w:val="0"/>
      <w:divBdr>
        <w:top w:val="none" w:sz="0" w:space="0" w:color="auto"/>
        <w:left w:val="none" w:sz="0" w:space="0" w:color="auto"/>
        <w:bottom w:val="none" w:sz="0" w:space="0" w:color="auto"/>
        <w:right w:val="none" w:sz="0" w:space="0" w:color="auto"/>
      </w:divBdr>
    </w:div>
    <w:div w:id="190076746">
      <w:bodyDiv w:val="1"/>
      <w:marLeft w:val="0"/>
      <w:marRight w:val="0"/>
      <w:marTop w:val="0"/>
      <w:marBottom w:val="0"/>
      <w:divBdr>
        <w:top w:val="none" w:sz="0" w:space="0" w:color="auto"/>
        <w:left w:val="none" w:sz="0" w:space="0" w:color="auto"/>
        <w:bottom w:val="none" w:sz="0" w:space="0" w:color="auto"/>
        <w:right w:val="none" w:sz="0" w:space="0" w:color="auto"/>
      </w:divBdr>
    </w:div>
    <w:div w:id="190186254">
      <w:bodyDiv w:val="1"/>
      <w:marLeft w:val="0"/>
      <w:marRight w:val="0"/>
      <w:marTop w:val="0"/>
      <w:marBottom w:val="0"/>
      <w:divBdr>
        <w:top w:val="none" w:sz="0" w:space="0" w:color="auto"/>
        <w:left w:val="none" w:sz="0" w:space="0" w:color="auto"/>
        <w:bottom w:val="none" w:sz="0" w:space="0" w:color="auto"/>
        <w:right w:val="none" w:sz="0" w:space="0" w:color="auto"/>
      </w:divBdr>
    </w:div>
    <w:div w:id="191067488">
      <w:bodyDiv w:val="1"/>
      <w:marLeft w:val="0"/>
      <w:marRight w:val="0"/>
      <w:marTop w:val="0"/>
      <w:marBottom w:val="0"/>
      <w:divBdr>
        <w:top w:val="none" w:sz="0" w:space="0" w:color="auto"/>
        <w:left w:val="none" w:sz="0" w:space="0" w:color="auto"/>
        <w:bottom w:val="none" w:sz="0" w:space="0" w:color="auto"/>
        <w:right w:val="none" w:sz="0" w:space="0" w:color="auto"/>
      </w:divBdr>
    </w:div>
    <w:div w:id="191921541">
      <w:bodyDiv w:val="1"/>
      <w:marLeft w:val="0"/>
      <w:marRight w:val="0"/>
      <w:marTop w:val="0"/>
      <w:marBottom w:val="0"/>
      <w:divBdr>
        <w:top w:val="none" w:sz="0" w:space="0" w:color="auto"/>
        <w:left w:val="none" w:sz="0" w:space="0" w:color="auto"/>
        <w:bottom w:val="none" w:sz="0" w:space="0" w:color="auto"/>
        <w:right w:val="none" w:sz="0" w:space="0" w:color="auto"/>
      </w:divBdr>
    </w:div>
    <w:div w:id="192038998">
      <w:bodyDiv w:val="1"/>
      <w:marLeft w:val="0"/>
      <w:marRight w:val="0"/>
      <w:marTop w:val="0"/>
      <w:marBottom w:val="0"/>
      <w:divBdr>
        <w:top w:val="none" w:sz="0" w:space="0" w:color="auto"/>
        <w:left w:val="none" w:sz="0" w:space="0" w:color="auto"/>
        <w:bottom w:val="none" w:sz="0" w:space="0" w:color="auto"/>
        <w:right w:val="none" w:sz="0" w:space="0" w:color="auto"/>
      </w:divBdr>
    </w:div>
    <w:div w:id="192155202">
      <w:bodyDiv w:val="1"/>
      <w:marLeft w:val="0"/>
      <w:marRight w:val="0"/>
      <w:marTop w:val="0"/>
      <w:marBottom w:val="0"/>
      <w:divBdr>
        <w:top w:val="none" w:sz="0" w:space="0" w:color="auto"/>
        <w:left w:val="none" w:sz="0" w:space="0" w:color="auto"/>
        <w:bottom w:val="none" w:sz="0" w:space="0" w:color="auto"/>
        <w:right w:val="none" w:sz="0" w:space="0" w:color="auto"/>
      </w:divBdr>
    </w:div>
    <w:div w:id="192230940">
      <w:bodyDiv w:val="1"/>
      <w:marLeft w:val="0"/>
      <w:marRight w:val="0"/>
      <w:marTop w:val="0"/>
      <w:marBottom w:val="0"/>
      <w:divBdr>
        <w:top w:val="none" w:sz="0" w:space="0" w:color="auto"/>
        <w:left w:val="none" w:sz="0" w:space="0" w:color="auto"/>
        <w:bottom w:val="none" w:sz="0" w:space="0" w:color="auto"/>
        <w:right w:val="none" w:sz="0" w:space="0" w:color="auto"/>
      </w:divBdr>
    </w:div>
    <w:div w:id="192424966">
      <w:bodyDiv w:val="1"/>
      <w:marLeft w:val="0"/>
      <w:marRight w:val="0"/>
      <w:marTop w:val="0"/>
      <w:marBottom w:val="0"/>
      <w:divBdr>
        <w:top w:val="none" w:sz="0" w:space="0" w:color="auto"/>
        <w:left w:val="none" w:sz="0" w:space="0" w:color="auto"/>
        <w:bottom w:val="none" w:sz="0" w:space="0" w:color="auto"/>
        <w:right w:val="none" w:sz="0" w:space="0" w:color="auto"/>
      </w:divBdr>
    </w:div>
    <w:div w:id="192891565">
      <w:bodyDiv w:val="1"/>
      <w:marLeft w:val="0"/>
      <w:marRight w:val="0"/>
      <w:marTop w:val="0"/>
      <w:marBottom w:val="0"/>
      <w:divBdr>
        <w:top w:val="none" w:sz="0" w:space="0" w:color="auto"/>
        <w:left w:val="none" w:sz="0" w:space="0" w:color="auto"/>
        <w:bottom w:val="none" w:sz="0" w:space="0" w:color="auto"/>
        <w:right w:val="none" w:sz="0" w:space="0" w:color="auto"/>
      </w:divBdr>
    </w:div>
    <w:div w:id="193538826">
      <w:bodyDiv w:val="1"/>
      <w:marLeft w:val="0"/>
      <w:marRight w:val="0"/>
      <w:marTop w:val="0"/>
      <w:marBottom w:val="0"/>
      <w:divBdr>
        <w:top w:val="none" w:sz="0" w:space="0" w:color="auto"/>
        <w:left w:val="none" w:sz="0" w:space="0" w:color="auto"/>
        <w:bottom w:val="none" w:sz="0" w:space="0" w:color="auto"/>
        <w:right w:val="none" w:sz="0" w:space="0" w:color="auto"/>
      </w:divBdr>
    </w:div>
    <w:div w:id="194511980">
      <w:bodyDiv w:val="1"/>
      <w:marLeft w:val="0"/>
      <w:marRight w:val="0"/>
      <w:marTop w:val="0"/>
      <w:marBottom w:val="0"/>
      <w:divBdr>
        <w:top w:val="none" w:sz="0" w:space="0" w:color="auto"/>
        <w:left w:val="none" w:sz="0" w:space="0" w:color="auto"/>
        <w:bottom w:val="none" w:sz="0" w:space="0" w:color="auto"/>
        <w:right w:val="none" w:sz="0" w:space="0" w:color="auto"/>
      </w:divBdr>
    </w:div>
    <w:div w:id="195121731">
      <w:bodyDiv w:val="1"/>
      <w:marLeft w:val="0"/>
      <w:marRight w:val="0"/>
      <w:marTop w:val="0"/>
      <w:marBottom w:val="0"/>
      <w:divBdr>
        <w:top w:val="none" w:sz="0" w:space="0" w:color="auto"/>
        <w:left w:val="none" w:sz="0" w:space="0" w:color="auto"/>
        <w:bottom w:val="none" w:sz="0" w:space="0" w:color="auto"/>
        <w:right w:val="none" w:sz="0" w:space="0" w:color="auto"/>
      </w:divBdr>
    </w:div>
    <w:div w:id="195391651">
      <w:bodyDiv w:val="1"/>
      <w:marLeft w:val="0"/>
      <w:marRight w:val="0"/>
      <w:marTop w:val="0"/>
      <w:marBottom w:val="0"/>
      <w:divBdr>
        <w:top w:val="none" w:sz="0" w:space="0" w:color="auto"/>
        <w:left w:val="none" w:sz="0" w:space="0" w:color="auto"/>
        <w:bottom w:val="none" w:sz="0" w:space="0" w:color="auto"/>
        <w:right w:val="none" w:sz="0" w:space="0" w:color="auto"/>
      </w:divBdr>
    </w:div>
    <w:div w:id="195432096">
      <w:bodyDiv w:val="1"/>
      <w:marLeft w:val="0"/>
      <w:marRight w:val="0"/>
      <w:marTop w:val="0"/>
      <w:marBottom w:val="0"/>
      <w:divBdr>
        <w:top w:val="none" w:sz="0" w:space="0" w:color="auto"/>
        <w:left w:val="none" w:sz="0" w:space="0" w:color="auto"/>
        <w:bottom w:val="none" w:sz="0" w:space="0" w:color="auto"/>
        <w:right w:val="none" w:sz="0" w:space="0" w:color="auto"/>
      </w:divBdr>
    </w:div>
    <w:div w:id="196046233">
      <w:bodyDiv w:val="1"/>
      <w:marLeft w:val="0"/>
      <w:marRight w:val="0"/>
      <w:marTop w:val="0"/>
      <w:marBottom w:val="0"/>
      <w:divBdr>
        <w:top w:val="none" w:sz="0" w:space="0" w:color="auto"/>
        <w:left w:val="none" w:sz="0" w:space="0" w:color="auto"/>
        <w:bottom w:val="none" w:sz="0" w:space="0" w:color="auto"/>
        <w:right w:val="none" w:sz="0" w:space="0" w:color="auto"/>
      </w:divBdr>
    </w:div>
    <w:div w:id="197747089">
      <w:bodyDiv w:val="1"/>
      <w:marLeft w:val="0"/>
      <w:marRight w:val="0"/>
      <w:marTop w:val="0"/>
      <w:marBottom w:val="0"/>
      <w:divBdr>
        <w:top w:val="none" w:sz="0" w:space="0" w:color="auto"/>
        <w:left w:val="none" w:sz="0" w:space="0" w:color="auto"/>
        <w:bottom w:val="none" w:sz="0" w:space="0" w:color="auto"/>
        <w:right w:val="none" w:sz="0" w:space="0" w:color="auto"/>
      </w:divBdr>
    </w:div>
    <w:div w:id="199588648">
      <w:bodyDiv w:val="1"/>
      <w:marLeft w:val="0"/>
      <w:marRight w:val="0"/>
      <w:marTop w:val="0"/>
      <w:marBottom w:val="0"/>
      <w:divBdr>
        <w:top w:val="none" w:sz="0" w:space="0" w:color="auto"/>
        <w:left w:val="none" w:sz="0" w:space="0" w:color="auto"/>
        <w:bottom w:val="none" w:sz="0" w:space="0" w:color="auto"/>
        <w:right w:val="none" w:sz="0" w:space="0" w:color="auto"/>
      </w:divBdr>
    </w:div>
    <w:div w:id="199709084">
      <w:bodyDiv w:val="1"/>
      <w:marLeft w:val="0"/>
      <w:marRight w:val="0"/>
      <w:marTop w:val="0"/>
      <w:marBottom w:val="0"/>
      <w:divBdr>
        <w:top w:val="none" w:sz="0" w:space="0" w:color="auto"/>
        <w:left w:val="none" w:sz="0" w:space="0" w:color="auto"/>
        <w:bottom w:val="none" w:sz="0" w:space="0" w:color="auto"/>
        <w:right w:val="none" w:sz="0" w:space="0" w:color="auto"/>
      </w:divBdr>
    </w:div>
    <w:div w:id="200482655">
      <w:bodyDiv w:val="1"/>
      <w:marLeft w:val="0"/>
      <w:marRight w:val="0"/>
      <w:marTop w:val="0"/>
      <w:marBottom w:val="0"/>
      <w:divBdr>
        <w:top w:val="none" w:sz="0" w:space="0" w:color="auto"/>
        <w:left w:val="none" w:sz="0" w:space="0" w:color="auto"/>
        <w:bottom w:val="none" w:sz="0" w:space="0" w:color="auto"/>
        <w:right w:val="none" w:sz="0" w:space="0" w:color="auto"/>
      </w:divBdr>
    </w:div>
    <w:div w:id="201328306">
      <w:bodyDiv w:val="1"/>
      <w:marLeft w:val="0"/>
      <w:marRight w:val="0"/>
      <w:marTop w:val="0"/>
      <w:marBottom w:val="0"/>
      <w:divBdr>
        <w:top w:val="none" w:sz="0" w:space="0" w:color="auto"/>
        <w:left w:val="none" w:sz="0" w:space="0" w:color="auto"/>
        <w:bottom w:val="none" w:sz="0" w:space="0" w:color="auto"/>
        <w:right w:val="none" w:sz="0" w:space="0" w:color="auto"/>
      </w:divBdr>
    </w:div>
    <w:div w:id="201479158">
      <w:bodyDiv w:val="1"/>
      <w:marLeft w:val="0"/>
      <w:marRight w:val="0"/>
      <w:marTop w:val="0"/>
      <w:marBottom w:val="0"/>
      <w:divBdr>
        <w:top w:val="none" w:sz="0" w:space="0" w:color="auto"/>
        <w:left w:val="none" w:sz="0" w:space="0" w:color="auto"/>
        <w:bottom w:val="none" w:sz="0" w:space="0" w:color="auto"/>
        <w:right w:val="none" w:sz="0" w:space="0" w:color="auto"/>
      </w:divBdr>
    </w:div>
    <w:div w:id="202913173">
      <w:bodyDiv w:val="1"/>
      <w:marLeft w:val="0"/>
      <w:marRight w:val="0"/>
      <w:marTop w:val="0"/>
      <w:marBottom w:val="0"/>
      <w:divBdr>
        <w:top w:val="none" w:sz="0" w:space="0" w:color="auto"/>
        <w:left w:val="none" w:sz="0" w:space="0" w:color="auto"/>
        <w:bottom w:val="none" w:sz="0" w:space="0" w:color="auto"/>
        <w:right w:val="none" w:sz="0" w:space="0" w:color="auto"/>
      </w:divBdr>
    </w:div>
    <w:div w:id="203369558">
      <w:bodyDiv w:val="1"/>
      <w:marLeft w:val="0"/>
      <w:marRight w:val="0"/>
      <w:marTop w:val="0"/>
      <w:marBottom w:val="0"/>
      <w:divBdr>
        <w:top w:val="none" w:sz="0" w:space="0" w:color="auto"/>
        <w:left w:val="none" w:sz="0" w:space="0" w:color="auto"/>
        <w:bottom w:val="none" w:sz="0" w:space="0" w:color="auto"/>
        <w:right w:val="none" w:sz="0" w:space="0" w:color="auto"/>
      </w:divBdr>
    </w:div>
    <w:div w:id="203980085">
      <w:bodyDiv w:val="1"/>
      <w:marLeft w:val="0"/>
      <w:marRight w:val="0"/>
      <w:marTop w:val="0"/>
      <w:marBottom w:val="0"/>
      <w:divBdr>
        <w:top w:val="none" w:sz="0" w:space="0" w:color="auto"/>
        <w:left w:val="none" w:sz="0" w:space="0" w:color="auto"/>
        <w:bottom w:val="none" w:sz="0" w:space="0" w:color="auto"/>
        <w:right w:val="none" w:sz="0" w:space="0" w:color="auto"/>
      </w:divBdr>
    </w:div>
    <w:div w:id="204105893">
      <w:bodyDiv w:val="1"/>
      <w:marLeft w:val="0"/>
      <w:marRight w:val="0"/>
      <w:marTop w:val="0"/>
      <w:marBottom w:val="0"/>
      <w:divBdr>
        <w:top w:val="none" w:sz="0" w:space="0" w:color="auto"/>
        <w:left w:val="none" w:sz="0" w:space="0" w:color="auto"/>
        <w:bottom w:val="none" w:sz="0" w:space="0" w:color="auto"/>
        <w:right w:val="none" w:sz="0" w:space="0" w:color="auto"/>
      </w:divBdr>
    </w:div>
    <w:div w:id="204220188">
      <w:bodyDiv w:val="1"/>
      <w:marLeft w:val="0"/>
      <w:marRight w:val="0"/>
      <w:marTop w:val="0"/>
      <w:marBottom w:val="0"/>
      <w:divBdr>
        <w:top w:val="none" w:sz="0" w:space="0" w:color="auto"/>
        <w:left w:val="none" w:sz="0" w:space="0" w:color="auto"/>
        <w:bottom w:val="none" w:sz="0" w:space="0" w:color="auto"/>
        <w:right w:val="none" w:sz="0" w:space="0" w:color="auto"/>
      </w:divBdr>
    </w:div>
    <w:div w:id="205683227">
      <w:bodyDiv w:val="1"/>
      <w:marLeft w:val="0"/>
      <w:marRight w:val="0"/>
      <w:marTop w:val="0"/>
      <w:marBottom w:val="0"/>
      <w:divBdr>
        <w:top w:val="none" w:sz="0" w:space="0" w:color="auto"/>
        <w:left w:val="none" w:sz="0" w:space="0" w:color="auto"/>
        <w:bottom w:val="none" w:sz="0" w:space="0" w:color="auto"/>
        <w:right w:val="none" w:sz="0" w:space="0" w:color="auto"/>
      </w:divBdr>
    </w:div>
    <w:div w:id="206182497">
      <w:bodyDiv w:val="1"/>
      <w:marLeft w:val="0"/>
      <w:marRight w:val="0"/>
      <w:marTop w:val="0"/>
      <w:marBottom w:val="0"/>
      <w:divBdr>
        <w:top w:val="none" w:sz="0" w:space="0" w:color="auto"/>
        <w:left w:val="none" w:sz="0" w:space="0" w:color="auto"/>
        <w:bottom w:val="none" w:sz="0" w:space="0" w:color="auto"/>
        <w:right w:val="none" w:sz="0" w:space="0" w:color="auto"/>
      </w:divBdr>
    </w:div>
    <w:div w:id="206989344">
      <w:bodyDiv w:val="1"/>
      <w:marLeft w:val="0"/>
      <w:marRight w:val="0"/>
      <w:marTop w:val="0"/>
      <w:marBottom w:val="0"/>
      <w:divBdr>
        <w:top w:val="none" w:sz="0" w:space="0" w:color="auto"/>
        <w:left w:val="none" w:sz="0" w:space="0" w:color="auto"/>
        <w:bottom w:val="none" w:sz="0" w:space="0" w:color="auto"/>
        <w:right w:val="none" w:sz="0" w:space="0" w:color="auto"/>
      </w:divBdr>
    </w:div>
    <w:div w:id="207105401">
      <w:bodyDiv w:val="1"/>
      <w:marLeft w:val="0"/>
      <w:marRight w:val="0"/>
      <w:marTop w:val="0"/>
      <w:marBottom w:val="0"/>
      <w:divBdr>
        <w:top w:val="none" w:sz="0" w:space="0" w:color="auto"/>
        <w:left w:val="none" w:sz="0" w:space="0" w:color="auto"/>
        <w:bottom w:val="none" w:sz="0" w:space="0" w:color="auto"/>
        <w:right w:val="none" w:sz="0" w:space="0" w:color="auto"/>
      </w:divBdr>
    </w:div>
    <w:div w:id="207302588">
      <w:bodyDiv w:val="1"/>
      <w:marLeft w:val="0"/>
      <w:marRight w:val="0"/>
      <w:marTop w:val="0"/>
      <w:marBottom w:val="0"/>
      <w:divBdr>
        <w:top w:val="none" w:sz="0" w:space="0" w:color="auto"/>
        <w:left w:val="none" w:sz="0" w:space="0" w:color="auto"/>
        <w:bottom w:val="none" w:sz="0" w:space="0" w:color="auto"/>
        <w:right w:val="none" w:sz="0" w:space="0" w:color="auto"/>
      </w:divBdr>
    </w:div>
    <w:div w:id="207886969">
      <w:bodyDiv w:val="1"/>
      <w:marLeft w:val="0"/>
      <w:marRight w:val="0"/>
      <w:marTop w:val="0"/>
      <w:marBottom w:val="0"/>
      <w:divBdr>
        <w:top w:val="none" w:sz="0" w:space="0" w:color="auto"/>
        <w:left w:val="none" w:sz="0" w:space="0" w:color="auto"/>
        <w:bottom w:val="none" w:sz="0" w:space="0" w:color="auto"/>
        <w:right w:val="none" w:sz="0" w:space="0" w:color="auto"/>
      </w:divBdr>
    </w:div>
    <w:div w:id="208687420">
      <w:bodyDiv w:val="1"/>
      <w:marLeft w:val="0"/>
      <w:marRight w:val="0"/>
      <w:marTop w:val="0"/>
      <w:marBottom w:val="0"/>
      <w:divBdr>
        <w:top w:val="none" w:sz="0" w:space="0" w:color="auto"/>
        <w:left w:val="none" w:sz="0" w:space="0" w:color="auto"/>
        <w:bottom w:val="none" w:sz="0" w:space="0" w:color="auto"/>
        <w:right w:val="none" w:sz="0" w:space="0" w:color="auto"/>
      </w:divBdr>
    </w:div>
    <w:div w:id="209149049">
      <w:bodyDiv w:val="1"/>
      <w:marLeft w:val="0"/>
      <w:marRight w:val="0"/>
      <w:marTop w:val="0"/>
      <w:marBottom w:val="0"/>
      <w:divBdr>
        <w:top w:val="none" w:sz="0" w:space="0" w:color="auto"/>
        <w:left w:val="none" w:sz="0" w:space="0" w:color="auto"/>
        <w:bottom w:val="none" w:sz="0" w:space="0" w:color="auto"/>
        <w:right w:val="none" w:sz="0" w:space="0" w:color="auto"/>
      </w:divBdr>
    </w:div>
    <w:div w:id="209151610">
      <w:bodyDiv w:val="1"/>
      <w:marLeft w:val="0"/>
      <w:marRight w:val="0"/>
      <w:marTop w:val="0"/>
      <w:marBottom w:val="0"/>
      <w:divBdr>
        <w:top w:val="none" w:sz="0" w:space="0" w:color="auto"/>
        <w:left w:val="none" w:sz="0" w:space="0" w:color="auto"/>
        <w:bottom w:val="none" w:sz="0" w:space="0" w:color="auto"/>
        <w:right w:val="none" w:sz="0" w:space="0" w:color="auto"/>
      </w:divBdr>
    </w:div>
    <w:div w:id="210461229">
      <w:bodyDiv w:val="1"/>
      <w:marLeft w:val="0"/>
      <w:marRight w:val="0"/>
      <w:marTop w:val="0"/>
      <w:marBottom w:val="0"/>
      <w:divBdr>
        <w:top w:val="none" w:sz="0" w:space="0" w:color="auto"/>
        <w:left w:val="none" w:sz="0" w:space="0" w:color="auto"/>
        <w:bottom w:val="none" w:sz="0" w:space="0" w:color="auto"/>
        <w:right w:val="none" w:sz="0" w:space="0" w:color="auto"/>
      </w:divBdr>
    </w:div>
    <w:div w:id="210962312">
      <w:bodyDiv w:val="1"/>
      <w:marLeft w:val="0"/>
      <w:marRight w:val="0"/>
      <w:marTop w:val="0"/>
      <w:marBottom w:val="0"/>
      <w:divBdr>
        <w:top w:val="none" w:sz="0" w:space="0" w:color="auto"/>
        <w:left w:val="none" w:sz="0" w:space="0" w:color="auto"/>
        <w:bottom w:val="none" w:sz="0" w:space="0" w:color="auto"/>
        <w:right w:val="none" w:sz="0" w:space="0" w:color="auto"/>
      </w:divBdr>
    </w:div>
    <w:div w:id="211045246">
      <w:bodyDiv w:val="1"/>
      <w:marLeft w:val="0"/>
      <w:marRight w:val="0"/>
      <w:marTop w:val="0"/>
      <w:marBottom w:val="0"/>
      <w:divBdr>
        <w:top w:val="none" w:sz="0" w:space="0" w:color="auto"/>
        <w:left w:val="none" w:sz="0" w:space="0" w:color="auto"/>
        <w:bottom w:val="none" w:sz="0" w:space="0" w:color="auto"/>
        <w:right w:val="none" w:sz="0" w:space="0" w:color="auto"/>
      </w:divBdr>
    </w:div>
    <w:div w:id="212159544">
      <w:bodyDiv w:val="1"/>
      <w:marLeft w:val="0"/>
      <w:marRight w:val="0"/>
      <w:marTop w:val="0"/>
      <w:marBottom w:val="0"/>
      <w:divBdr>
        <w:top w:val="none" w:sz="0" w:space="0" w:color="auto"/>
        <w:left w:val="none" w:sz="0" w:space="0" w:color="auto"/>
        <w:bottom w:val="none" w:sz="0" w:space="0" w:color="auto"/>
        <w:right w:val="none" w:sz="0" w:space="0" w:color="auto"/>
      </w:divBdr>
    </w:div>
    <w:div w:id="212352487">
      <w:bodyDiv w:val="1"/>
      <w:marLeft w:val="0"/>
      <w:marRight w:val="0"/>
      <w:marTop w:val="0"/>
      <w:marBottom w:val="0"/>
      <w:divBdr>
        <w:top w:val="none" w:sz="0" w:space="0" w:color="auto"/>
        <w:left w:val="none" w:sz="0" w:space="0" w:color="auto"/>
        <w:bottom w:val="none" w:sz="0" w:space="0" w:color="auto"/>
        <w:right w:val="none" w:sz="0" w:space="0" w:color="auto"/>
      </w:divBdr>
    </w:div>
    <w:div w:id="212739838">
      <w:bodyDiv w:val="1"/>
      <w:marLeft w:val="0"/>
      <w:marRight w:val="0"/>
      <w:marTop w:val="0"/>
      <w:marBottom w:val="0"/>
      <w:divBdr>
        <w:top w:val="none" w:sz="0" w:space="0" w:color="auto"/>
        <w:left w:val="none" w:sz="0" w:space="0" w:color="auto"/>
        <w:bottom w:val="none" w:sz="0" w:space="0" w:color="auto"/>
        <w:right w:val="none" w:sz="0" w:space="0" w:color="auto"/>
      </w:divBdr>
    </w:div>
    <w:div w:id="212892876">
      <w:bodyDiv w:val="1"/>
      <w:marLeft w:val="0"/>
      <w:marRight w:val="0"/>
      <w:marTop w:val="0"/>
      <w:marBottom w:val="0"/>
      <w:divBdr>
        <w:top w:val="none" w:sz="0" w:space="0" w:color="auto"/>
        <w:left w:val="none" w:sz="0" w:space="0" w:color="auto"/>
        <w:bottom w:val="none" w:sz="0" w:space="0" w:color="auto"/>
        <w:right w:val="none" w:sz="0" w:space="0" w:color="auto"/>
      </w:divBdr>
    </w:div>
    <w:div w:id="214583303">
      <w:bodyDiv w:val="1"/>
      <w:marLeft w:val="0"/>
      <w:marRight w:val="0"/>
      <w:marTop w:val="0"/>
      <w:marBottom w:val="0"/>
      <w:divBdr>
        <w:top w:val="none" w:sz="0" w:space="0" w:color="auto"/>
        <w:left w:val="none" w:sz="0" w:space="0" w:color="auto"/>
        <w:bottom w:val="none" w:sz="0" w:space="0" w:color="auto"/>
        <w:right w:val="none" w:sz="0" w:space="0" w:color="auto"/>
      </w:divBdr>
    </w:div>
    <w:div w:id="215243278">
      <w:bodyDiv w:val="1"/>
      <w:marLeft w:val="0"/>
      <w:marRight w:val="0"/>
      <w:marTop w:val="0"/>
      <w:marBottom w:val="0"/>
      <w:divBdr>
        <w:top w:val="none" w:sz="0" w:space="0" w:color="auto"/>
        <w:left w:val="none" w:sz="0" w:space="0" w:color="auto"/>
        <w:bottom w:val="none" w:sz="0" w:space="0" w:color="auto"/>
        <w:right w:val="none" w:sz="0" w:space="0" w:color="auto"/>
      </w:divBdr>
    </w:div>
    <w:div w:id="215556545">
      <w:bodyDiv w:val="1"/>
      <w:marLeft w:val="0"/>
      <w:marRight w:val="0"/>
      <w:marTop w:val="0"/>
      <w:marBottom w:val="0"/>
      <w:divBdr>
        <w:top w:val="none" w:sz="0" w:space="0" w:color="auto"/>
        <w:left w:val="none" w:sz="0" w:space="0" w:color="auto"/>
        <w:bottom w:val="none" w:sz="0" w:space="0" w:color="auto"/>
        <w:right w:val="none" w:sz="0" w:space="0" w:color="auto"/>
      </w:divBdr>
    </w:div>
    <w:div w:id="215627364">
      <w:bodyDiv w:val="1"/>
      <w:marLeft w:val="0"/>
      <w:marRight w:val="0"/>
      <w:marTop w:val="0"/>
      <w:marBottom w:val="0"/>
      <w:divBdr>
        <w:top w:val="none" w:sz="0" w:space="0" w:color="auto"/>
        <w:left w:val="none" w:sz="0" w:space="0" w:color="auto"/>
        <w:bottom w:val="none" w:sz="0" w:space="0" w:color="auto"/>
        <w:right w:val="none" w:sz="0" w:space="0" w:color="auto"/>
      </w:divBdr>
    </w:div>
    <w:div w:id="216549395">
      <w:bodyDiv w:val="1"/>
      <w:marLeft w:val="0"/>
      <w:marRight w:val="0"/>
      <w:marTop w:val="0"/>
      <w:marBottom w:val="0"/>
      <w:divBdr>
        <w:top w:val="none" w:sz="0" w:space="0" w:color="auto"/>
        <w:left w:val="none" w:sz="0" w:space="0" w:color="auto"/>
        <w:bottom w:val="none" w:sz="0" w:space="0" w:color="auto"/>
        <w:right w:val="none" w:sz="0" w:space="0" w:color="auto"/>
      </w:divBdr>
    </w:div>
    <w:div w:id="219294392">
      <w:bodyDiv w:val="1"/>
      <w:marLeft w:val="0"/>
      <w:marRight w:val="0"/>
      <w:marTop w:val="0"/>
      <w:marBottom w:val="0"/>
      <w:divBdr>
        <w:top w:val="none" w:sz="0" w:space="0" w:color="auto"/>
        <w:left w:val="none" w:sz="0" w:space="0" w:color="auto"/>
        <w:bottom w:val="none" w:sz="0" w:space="0" w:color="auto"/>
        <w:right w:val="none" w:sz="0" w:space="0" w:color="auto"/>
      </w:divBdr>
    </w:div>
    <w:div w:id="220216590">
      <w:bodyDiv w:val="1"/>
      <w:marLeft w:val="0"/>
      <w:marRight w:val="0"/>
      <w:marTop w:val="0"/>
      <w:marBottom w:val="0"/>
      <w:divBdr>
        <w:top w:val="none" w:sz="0" w:space="0" w:color="auto"/>
        <w:left w:val="none" w:sz="0" w:space="0" w:color="auto"/>
        <w:bottom w:val="none" w:sz="0" w:space="0" w:color="auto"/>
        <w:right w:val="none" w:sz="0" w:space="0" w:color="auto"/>
      </w:divBdr>
    </w:div>
    <w:div w:id="220596878">
      <w:bodyDiv w:val="1"/>
      <w:marLeft w:val="0"/>
      <w:marRight w:val="0"/>
      <w:marTop w:val="0"/>
      <w:marBottom w:val="0"/>
      <w:divBdr>
        <w:top w:val="none" w:sz="0" w:space="0" w:color="auto"/>
        <w:left w:val="none" w:sz="0" w:space="0" w:color="auto"/>
        <w:bottom w:val="none" w:sz="0" w:space="0" w:color="auto"/>
        <w:right w:val="none" w:sz="0" w:space="0" w:color="auto"/>
      </w:divBdr>
    </w:div>
    <w:div w:id="220756542">
      <w:bodyDiv w:val="1"/>
      <w:marLeft w:val="0"/>
      <w:marRight w:val="0"/>
      <w:marTop w:val="0"/>
      <w:marBottom w:val="0"/>
      <w:divBdr>
        <w:top w:val="none" w:sz="0" w:space="0" w:color="auto"/>
        <w:left w:val="none" w:sz="0" w:space="0" w:color="auto"/>
        <w:bottom w:val="none" w:sz="0" w:space="0" w:color="auto"/>
        <w:right w:val="none" w:sz="0" w:space="0" w:color="auto"/>
      </w:divBdr>
    </w:div>
    <w:div w:id="220794944">
      <w:bodyDiv w:val="1"/>
      <w:marLeft w:val="0"/>
      <w:marRight w:val="0"/>
      <w:marTop w:val="0"/>
      <w:marBottom w:val="0"/>
      <w:divBdr>
        <w:top w:val="none" w:sz="0" w:space="0" w:color="auto"/>
        <w:left w:val="none" w:sz="0" w:space="0" w:color="auto"/>
        <w:bottom w:val="none" w:sz="0" w:space="0" w:color="auto"/>
        <w:right w:val="none" w:sz="0" w:space="0" w:color="auto"/>
      </w:divBdr>
    </w:div>
    <w:div w:id="220874148">
      <w:bodyDiv w:val="1"/>
      <w:marLeft w:val="0"/>
      <w:marRight w:val="0"/>
      <w:marTop w:val="0"/>
      <w:marBottom w:val="0"/>
      <w:divBdr>
        <w:top w:val="none" w:sz="0" w:space="0" w:color="auto"/>
        <w:left w:val="none" w:sz="0" w:space="0" w:color="auto"/>
        <w:bottom w:val="none" w:sz="0" w:space="0" w:color="auto"/>
        <w:right w:val="none" w:sz="0" w:space="0" w:color="auto"/>
      </w:divBdr>
    </w:div>
    <w:div w:id="223293227">
      <w:bodyDiv w:val="1"/>
      <w:marLeft w:val="0"/>
      <w:marRight w:val="0"/>
      <w:marTop w:val="0"/>
      <w:marBottom w:val="0"/>
      <w:divBdr>
        <w:top w:val="none" w:sz="0" w:space="0" w:color="auto"/>
        <w:left w:val="none" w:sz="0" w:space="0" w:color="auto"/>
        <w:bottom w:val="none" w:sz="0" w:space="0" w:color="auto"/>
        <w:right w:val="none" w:sz="0" w:space="0" w:color="auto"/>
      </w:divBdr>
    </w:div>
    <w:div w:id="223564485">
      <w:bodyDiv w:val="1"/>
      <w:marLeft w:val="0"/>
      <w:marRight w:val="0"/>
      <w:marTop w:val="0"/>
      <w:marBottom w:val="0"/>
      <w:divBdr>
        <w:top w:val="none" w:sz="0" w:space="0" w:color="auto"/>
        <w:left w:val="none" w:sz="0" w:space="0" w:color="auto"/>
        <w:bottom w:val="none" w:sz="0" w:space="0" w:color="auto"/>
        <w:right w:val="none" w:sz="0" w:space="0" w:color="auto"/>
      </w:divBdr>
    </w:div>
    <w:div w:id="223833518">
      <w:bodyDiv w:val="1"/>
      <w:marLeft w:val="0"/>
      <w:marRight w:val="0"/>
      <w:marTop w:val="0"/>
      <w:marBottom w:val="0"/>
      <w:divBdr>
        <w:top w:val="none" w:sz="0" w:space="0" w:color="auto"/>
        <w:left w:val="none" w:sz="0" w:space="0" w:color="auto"/>
        <w:bottom w:val="none" w:sz="0" w:space="0" w:color="auto"/>
        <w:right w:val="none" w:sz="0" w:space="0" w:color="auto"/>
      </w:divBdr>
    </w:div>
    <w:div w:id="224026950">
      <w:bodyDiv w:val="1"/>
      <w:marLeft w:val="0"/>
      <w:marRight w:val="0"/>
      <w:marTop w:val="0"/>
      <w:marBottom w:val="0"/>
      <w:divBdr>
        <w:top w:val="none" w:sz="0" w:space="0" w:color="auto"/>
        <w:left w:val="none" w:sz="0" w:space="0" w:color="auto"/>
        <w:bottom w:val="none" w:sz="0" w:space="0" w:color="auto"/>
        <w:right w:val="none" w:sz="0" w:space="0" w:color="auto"/>
      </w:divBdr>
    </w:div>
    <w:div w:id="224342495">
      <w:bodyDiv w:val="1"/>
      <w:marLeft w:val="0"/>
      <w:marRight w:val="0"/>
      <w:marTop w:val="0"/>
      <w:marBottom w:val="0"/>
      <w:divBdr>
        <w:top w:val="none" w:sz="0" w:space="0" w:color="auto"/>
        <w:left w:val="none" w:sz="0" w:space="0" w:color="auto"/>
        <w:bottom w:val="none" w:sz="0" w:space="0" w:color="auto"/>
        <w:right w:val="none" w:sz="0" w:space="0" w:color="auto"/>
      </w:divBdr>
    </w:div>
    <w:div w:id="224411830">
      <w:bodyDiv w:val="1"/>
      <w:marLeft w:val="0"/>
      <w:marRight w:val="0"/>
      <w:marTop w:val="0"/>
      <w:marBottom w:val="0"/>
      <w:divBdr>
        <w:top w:val="none" w:sz="0" w:space="0" w:color="auto"/>
        <w:left w:val="none" w:sz="0" w:space="0" w:color="auto"/>
        <w:bottom w:val="none" w:sz="0" w:space="0" w:color="auto"/>
        <w:right w:val="none" w:sz="0" w:space="0" w:color="auto"/>
      </w:divBdr>
    </w:div>
    <w:div w:id="224687933">
      <w:bodyDiv w:val="1"/>
      <w:marLeft w:val="0"/>
      <w:marRight w:val="0"/>
      <w:marTop w:val="0"/>
      <w:marBottom w:val="0"/>
      <w:divBdr>
        <w:top w:val="none" w:sz="0" w:space="0" w:color="auto"/>
        <w:left w:val="none" w:sz="0" w:space="0" w:color="auto"/>
        <w:bottom w:val="none" w:sz="0" w:space="0" w:color="auto"/>
        <w:right w:val="none" w:sz="0" w:space="0" w:color="auto"/>
      </w:divBdr>
    </w:div>
    <w:div w:id="225796993">
      <w:bodyDiv w:val="1"/>
      <w:marLeft w:val="0"/>
      <w:marRight w:val="0"/>
      <w:marTop w:val="0"/>
      <w:marBottom w:val="0"/>
      <w:divBdr>
        <w:top w:val="none" w:sz="0" w:space="0" w:color="auto"/>
        <w:left w:val="none" w:sz="0" w:space="0" w:color="auto"/>
        <w:bottom w:val="none" w:sz="0" w:space="0" w:color="auto"/>
        <w:right w:val="none" w:sz="0" w:space="0" w:color="auto"/>
      </w:divBdr>
    </w:div>
    <w:div w:id="226765947">
      <w:bodyDiv w:val="1"/>
      <w:marLeft w:val="0"/>
      <w:marRight w:val="0"/>
      <w:marTop w:val="0"/>
      <w:marBottom w:val="0"/>
      <w:divBdr>
        <w:top w:val="none" w:sz="0" w:space="0" w:color="auto"/>
        <w:left w:val="none" w:sz="0" w:space="0" w:color="auto"/>
        <w:bottom w:val="none" w:sz="0" w:space="0" w:color="auto"/>
        <w:right w:val="none" w:sz="0" w:space="0" w:color="auto"/>
      </w:divBdr>
    </w:div>
    <w:div w:id="226770089">
      <w:bodyDiv w:val="1"/>
      <w:marLeft w:val="0"/>
      <w:marRight w:val="0"/>
      <w:marTop w:val="0"/>
      <w:marBottom w:val="0"/>
      <w:divBdr>
        <w:top w:val="none" w:sz="0" w:space="0" w:color="auto"/>
        <w:left w:val="none" w:sz="0" w:space="0" w:color="auto"/>
        <w:bottom w:val="none" w:sz="0" w:space="0" w:color="auto"/>
        <w:right w:val="none" w:sz="0" w:space="0" w:color="auto"/>
      </w:divBdr>
    </w:div>
    <w:div w:id="226961849">
      <w:bodyDiv w:val="1"/>
      <w:marLeft w:val="0"/>
      <w:marRight w:val="0"/>
      <w:marTop w:val="0"/>
      <w:marBottom w:val="0"/>
      <w:divBdr>
        <w:top w:val="none" w:sz="0" w:space="0" w:color="auto"/>
        <w:left w:val="none" w:sz="0" w:space="0" w:color="auto"/>
        <w:bottom w:val="none" w:sz="0" w:space="0" w:color="auto"/>
        <w:right w:val="none" w:sz="0" w:space="0" w:color="auto"/>
      </w:divBdr>
    </w:div>
    <w:div w:id="227349976">
      <w:bodyDiv w:val="1"/>
      <w:marLeft w:val="0"/>
      <w:marRight w:val="0"/>
      <w:marTop w:val="0"/>
      <w:marBottom w:val="0"/>
      <w:divBdr>
        <w:top w:val="none" w:sz="0" w:space="0" w:color="auto"/>
        <w:left w:val="none" w:sz="0" w:space="0" w:color="auto"/>
        <w:bottom w:val="none" w:sz="0" w:space="0" w:color="auto"/>
        <w:right w:val="none" w:sz="0" w:space="0" w:color="auto"/>
      </w:divBdr>
    </w:div>
    <w:div w:id="227497365">
      <w:bodyDiv w:val="1"/>
      <w:marLeft w:val="0"/>
      <w:marRight w:val="0"/>
      <w:marTop w:val="0"/>
      <w:marBottom w:val="0"/>
      <w:divBdr>
        <w:top w:val="none" w:sz="0" w:space="0" w:color="auto"/>
        <w:left w:val="none" w:sz="0" w:space="0" w:color="auto"/>
        <w:bottom w:val="none" w:sz="0" w:space="0" w:color="auto"/>
        <w:right w:val="none" w:sz="0" w:space="0" w:color="auto"/>
      </w:divBdr>
    </w:div>
    <w:div w:id="227502389">
      <w:bodyDiv w:val="1"/>
      <w:marLeft w:val="0"/>
      <w:marRight w:val="0"/>
      <w:marTop w:val="0"/>
      <w:marBottom w:val="0"/>
      <w:divBdr>
        <w:top w:val="none" w:sz="0" w:space="0" w:color="auto"/>
        <w:left w:val="none" w:sz="0" w:space="0" w:color="auto"/>
        <w:bottom w:val="none" w:sz="0" w:space="0" w:color="auto"/>
        <w:right w:val="none" w:sz="0" w:space="0" w:color="auto"/>
      </w:divBdr>
    </w:div>
    <w:div w:id="227543310">
      <w:bodyDiv w:val="1"/>
      <w:marLeft w:val="0"/>
      <w:marRight w:val="0"/>
      <w:marTop w:val="0"/>
      <w:marBottom w:val="0"/>
      <w:divBdr>
        <w:top w:val="none" w:sz="0" w:space="0" w:color="auto"/>
        <w:left w:val="none" w:sz="0" w:space="0" w:color="auto"/>
        <w:bottom w:val="none" w:sz="0" w:space="0" w:color="auto"/>
        <w:right w:val="none" w:sz="0" w:space="0" w:color="auto"/>
      </w:divBdr>
    </w:div>
    <w:div w:id="227807028">
      <w:bodyDiv w:val="1"/>
      <w:marLeft w:val="0"/>
      <w:marRight w:val="0"/>
      <w:marTop w:val="0"/>
      <w:marBottom w:val="0"/>
      <w:divBdr>
        <w:top w:val="none" w:sz="0" w:space="0" w:color="auto"/>
        <w:left w:val="none" w:sz="0" w:space="0" w:color="auto"/>
        <w:bottom w:val="none" w:sz="0" w:space="0" w:color="auto"/>
        <w:right w:val="none" w:sz="0" w:space="0" w:color="auto"/>
      </w:divBdr>
    </w:div>
    <w:div w:id="228658684">
      <w:bodyDiv w:val="1"/>
      <w:marLeft w:val="0"/>
      <w:marRight w:val="0"/>
      <w:marTop w:val="0"/>
      <w:marBottom w:val="0"/>
      <w:divBdr>
        <w:top w:val="none" w:sz="0" w:space="0" w:color="auto"/>
        <w:left w:val="none" w:sz="0" w:space="0" w:color="auto"/>
        <w:bottom w:val="none" w:sz="0" w:space="0" w:color="auto"/>
        <w:right w:val="none" w:sz="0" w:space="0" w:color="auto"/>
      </w:divBdr>
    </w:div>
    <w:div w:id="228731278">
      <w:bodyDiv w:val="1"/>
      <w:marLeft w:val="0"/>
      <w:marRight w:val="0"/>
      <w:marTop w:val="0"/>
      <w:marBottom w:val="0"/>
      <w:divBdr>
        <w:top w:val="none" w:sz="0" w:space="0" w:color="auto"/>
        <w:left w:val="none" w:sz="0" w:space="0" w:color="auto"/>
        <w:bottom w:val="none" w:sz="0" w:space="0" w:color="auto"/>
        <w:right w:val="none" w:sz="0" w:space="0" w:color="auto"/>
      </w:divBdr>
    </w:div>
    <w:div w:id="229854552">
      <w:bodyDiv w:val="1"/>
      <w:marLeft w:val="0"/>
      <w:marRight w:val="0"/>
      <w:marTop w:val="0"/>
      <w:marBottom w:val="0"/>
      <w:divBdr>
        <w:top w:val="none" w:sz="0" w:space="0" w:color="auto"/>
        <w:left w:val="none" w:sz="0" w:space="0" w:color="auto"/>
        <w:bottom w:val="none" w:sz="0" w:space="0" w:color="auto"/>
        <w:right w:val="none" w:sz="0" w:space="0" w:color="auto"/>
      </w:divBdr>
    </w:div>
    <w:div w:id="230310650">
      <w:bodyDiv w:val="1"/>
      <w:marLeft w:val="0"/>
      <w:marRight w:val="0"/>
      <w:marTop w:val="0"/>
      <w:marBottom w:val="0"/>
      <w:divBdr>
        <w:top w:val="none" w:sz="0" w:space="0" w:color="auto"/>
        <w:left w:val="none" w:sz="0" w:space="0" w:color="auto"/>
        <w:bottom w:val="none" w:sz="0" w:space="0" w:color="auto"/>
        <w:right w:val="none" w:sz="0" w:space="0" w:color="auto"/>
      </w:divBdr>
    </w:div>
    <w:div w:id="231085570">
      <w:bodyDiv w:val="1"/>
      <w:marLeft w:val="0"/>
      <w:marRight w:val="0"/>
      <w:marTop w:val="0"/>
      <w:marBottom w:val="0"/>
      <w:divBdr>
        <w:top w:val="none" w:sz="0" w:space="0" w:color="auto"/>
        <w:left w:val="none" w:sz="0" w:space="0" w:color="auto"/>
        <w:bottom w:val="none" w:sz="0" w:space="0" w:color="auto"/>
        <w:right w:val="none" w:sz="0" w:space="0" w:color="auto"/>
      </w:divBdr>
    </w:div>
    <w:div w:id="231161175">
      <w:bodyDiv w:val="1"/>
      <w:marLeft w:val="0"/>
      <w:marRight w:val="0"/>
      <w:marTop w:val="0"/>
      <w:marBottom w:val="0"/>
      <w:divBdr>
        <w:top w:val="none" w:sz="0" w:space="0" w:color="auto"/>
        <w:left w:val="none" w:sz="0" w:space="0" w:color="auto"/>
        <w:bottom w:val="none" w:sz="0" w:space="0" w:color="auto"/>
        <w:right w:val="none" w:sz="0" w:space="0" w:color="auto"/>
      </w:divBdr>
    </w:div>
    <w:div w:id="231695290">
      <w:bodyDiv w:val="1"/>
      <w:marLeft w:val="0"/>
      <w:marRight w:val="0"/>
      <w:marTop w:val="0"/>
      <w:marBottom w:val="0"/>
      <w:divBdr>
        <w:top w:val="none" w:sz="0" w:space="0" w:color="auto"/>
        <w:left w:val="none" w:sz="0" w:space="0" w:color="auto"/>
        <w:bottom w:val="none" w:sz="0" w:space="0" w:color="auto"/>
        <w:right w:val="none" w:sz="0" w:space="0" w:color="auto"/>
      </w:divBdr>
    </w:div>
    <w:div w:id="232279176">
      <w:bodyDiv w:val="1"/>
      <w:marLeft w:val="0"/>
      <w:marRight w:val="0"/>
      <w:marTop w:val="0"/>
      <w:marBottom w:val="0"/>
      <w:divBdr>
        <w:top w:val="none" w:sz="0" w:space="0" w:color="auto"/>
        <w:left w:val="none" w:sz="0" w:space="0" w:color="auto"/>
        <w:bottom w:val="none" w:sz="0" w:space="0" w:color="auto"/>
        <w:right w:val="none" w:sz="0" w:space="0" w:color="auto"/>
      </w:divBdr>
    </w:div>
    <w:div w:id="232350557">
      <w:bodyDiv w:val="1"/>
      <w:marLeft w:val="0"/>
      <w:marRight w:val="0"/>
      <w:marTop w:val="0"/>
      <w:marBottom w:val="0"/>
      <w:divBdr>
        <w:top w:val="none" w:sz="0" w:space="0" w:color="auto"/>
        <w:left w:val="none" w:sz="0" w:space="0" w:color="auto"/>
        <w:bottom w:val="none" w:sz="0" w:space="0" w:color="auto"/>
        <w:right w:val="none" w:sz="0" w:space="0" w:color="auto"/>
      </w:divBdr>
    </w:div>
    <w:div w:id="232474302">
      <w:bodyDiv w:val="1"/>
      <w:marLeft w:val="0"/>
      <w:marRight w:val="0"/>
      <w:marTop w:val="0"/>
      <w:marBottom w:val="0"/>
      <w:divBdr>
        <w:top w:val="none" w:sz="0" w:space="0" w:color="auto"/>
        <w:left w:val="none" w:sz="0" w:space="0" w:color="auto"/>
        <w:bottom w:val="none" w:sz="0" w:space="0" w:color="auto"/>
        <w:right w:val="none" w:sz="0" w:space="0" w:color="auto"/>
      </w:divBdr>
    </w:div>
    <w:div w:id="232736967">
      <w:bodyDiv w:val="1"/>
      <w:marLeft w:val="0"/>
      <w:marRight w:val="0"/>
      <w:marTop w:val="0"/>
      <w:marBottom w:val="0"/>
      <w:divBdr>
        <w:top w:val="none" w:sz="0" w:space="0" w:color="auto"/>
        <w:left w:val="none" w:sz="0" w:space="0" w:color="auto"/>
        <w:bottom w:val="none" w:sz="0" w:space="0" w:color="auto"/>
        <w:right w:val="none" w:sz="0" w:space="0" w:color="auto"/>
      </w:divBdr>
    </w:div>
    <w:div w:id="233395674">
      <w:bodyDiv w:val="1"/>
      <w:marLeft w:val="0"/>
      <w:marRight w:val="0"/>
      <w:marTop w:val="0"/>
      <w:marBottom w:val="0"/>
      <w:divBdr>
        <w:top w:val="none" w:sz="0" w:space="0" w:color="auto"/>
        <w:left w:val="none" w:sz="0" w:space="0" w:color="auto"/>
        <w:bottom w:val="none" w:sz="0" w:space="0" w:color="auto"/>
        <w:right w:val="none" w:sz="0" w:space="0" w:color="auto"/>
      </w:divBdr>
    </w:div>
    <w:div w:id="233659887">
      <w:bodyDiv w:val="1"/>
      <w:marLeft w:val="0"/>
      <w:marRight w:val="0"/>
      <w:marTop w:val="0"/>
      <w:marBottom w:val="0"/>
      <w:divBdr>
        <w:top w:val="none" w:sz="0" w:space="0" w:color="auto"/>
        <w:left w:val="none" w:sz="0" w:space="0" w:color="auto"/>
        <w:bottom w:val="none" w:sz="0" w:space="0" w:color="auto"/>
        <w:right w:val="none" w:sz="0" w:space="0" w:color="auto"/>
      </w:divBdr>
    </w:div>
    <w:div w:id="233667755">
      <w:bodyDiv w:val="1"/>
      <w:marLeft w:val="0"/>
      <w:marRight w:val="0"/>
      <w:marTop w:val="0"/>
      <w:marBottom w:val="0"/>
      <w:divBdr>
        <w:top w:val="none" w:sz="0" w:space="0" w:color="auto"/>
        <w:left w:val="none" w:sz="0" w:space="0" w:color="auto"/>
        <w:bottom w:val="none" w:sz="0" w:space="0" w:color="auto"/>
        <w:right w:val="none" w:sz="0" w:space="0" w:color="auto"/>
      </w:divBdr>
    </w:div>
    <w:div w:id="234248829">
      <w:bodyDiv w:val="1"/>
      <w:marLeft w:val="0"/>
      <w:marRight w:val="0"/>
      <w:marTop w:val="0"/>
      <w:marBottom w:val="0"/>
      <w:divBdr>
        <w:top w:val="none" w:sz="0" w:space="0" w:color="auto"/>
        <w:left w:val="none" w:sz="0" w:space="0" w:color="auto"/>
        <w:bottom w:val="none" w:sz="0" w:space="0" w:color="auto"/>
        <w:right w:val="none" w:sz="0" w:space="0" w:color="auto"/>
      </w:divBdr>
    </w:div>
    <w:div w:id="234315390">
      <w:bodyDiv w:val="1"/>
      <w:marLeft w:val="0"/>
      <w:marRight w:val="0"/>
      <w:marTop w:val="0"/>
      <w:marBottom w:val="0"/>
      <w:divBdr>
        <w:top w:val="none" w:sz="0" w:space="0" w:color="auto"/>
        <w:left w:val="none" w:sz="0" w:space="0" w:color="auto"/>
        <w:bottom w:val="none" w:sz="0" w:space="0" w:color="auto"/>
        <w:right w:val="none" w:sz="0" w:space="0" w:color="auto"/>
      </w:divBdr>
    </w:div>
    <w:div w:id="234320292">
      <w:bodyDiv w:val="1"/>
      <w:marLeft w:val="0"/>
      <w:marRight w:val="0"/>
      <w:marTop w:val="0"/>
      <w:marBottom w:val="0"/>
      <w:divBdr>
        <w:top w:val="none" w:sz="0" w:space="0" w:color="auto"/>
        <w:left w:val="none" w:sz="0" w:space="0" w:color="auto"/>
        <w:bottom w:val="none" w:sz="0" w:space="0" w:color="auto"/>
        <w:right w:val="none" w:sz="0" w:space="0" w:color="auto"/>
      </w:divBdr>
    </w:div>
    <w:div w:id="234439269">
      <w:bodyDiv w:val="1"/>
      <w:marLeft w:val="0"/>
      <w:marRight w:val="0"/>
      <w:marTop w:val="0"/>
      <w:marBottom w:val="0"/>
      <w:divBdr>
        <w:top w:val="none" w:sz="0" w:space="0" w:color="auto"/>
        <w:left w:val="none" w:sz="0" w:space="0" w:color="auto"/>
        <w:bottom w:val="none" w:sz="0" w:space="0" w:color="auto"/>
        <w:right w:val="none" w:sz="0" w:space="0" w:color="auto"/>
      </w:divBdr>
    </w:div>
    <w:div w:id="235013744">
      <w:bodyDiv w:val="1"/>
      <w:marLeft w:val="0"/>
      <w:marRight w:val="0"/>
      <w:marTop w:val="0"/>
      <w:marBottom w:val="0"/>
      <w:divBdr>
        <w:top w:val="none" w:sz="0" w:space="0" w:color="auto"/>
        <w:left w:val="none" w:sz="0" w:space="0" w:color="auto"/>
        <w:bottom w:val="none" w:sz="0" w:space="0" w:color="auto"/>
        <w:right w:val="none" w:sz="0" w:space="0" w:color="auto"/>
      </w:divBdr>
    </w:div>
    <w:div w:id="235240038">
      <w:bodyDiv w:val="1"/>
      <w:marLeft w:val="0"/>
      <w:marRight w:val="0"/>
      <w:marTop w:val="0"/>
      <w:marBottom w:val="0"/>
      <w:divBdr>
        <w:top w:val="none" w:sz="0" w:space="0" w:color="auto"/>
        <w:left w:val="none" w:sz="0" w:space="0" w:color="auto"/>
        <w:bottom w:val="none" w:sz="0" w:space="0" w:color="auto"/>
        <w:right w:val="none" w:sz="0" w:space="0" w:color="auto"/>
      </w:divBdr>
    </w:div>
    <w:div w:id="235869153">
      <w:bodyDiv w:val="1"/>
      <w:marLeft w:val="0"/>
      <w:marRight w:val="0"/>
      <w:marTop w:val="0"/>
      <w:marBottom w:val="0"/>
      <w:divBdr>
        <w:top w:val="none" w:sz="0" w:space="0" w:color="auto"/>
        <w:left w:val="none" w:sz="0" w:space="0" w:color="auto"/>
        <w:bottom w:val="none" w:sz="0" w:space="0" w:color="auto"/>
        <w:right w:val="none" w:sz="0" w:space="0" w:color="auto"/>
      </w:divBdr>
    </w:div>
    <w:div w:id="237980093">
      <w:bodyDiv w:val="1"/>
      <w:marLeft w:val="0"/>
      <w:marRight w:val="0"/>
      <w:marTop w:val="0"/>
      <w:marBottom w:val="0"/>
      <w:divBdr>
        <w:top w:val="none" w:sz="0" w:space="0" w:color="auto"/>
        <w:left w:val="none" w:sz="0" w:space="0" w:color="auto"/>
        <w:bottom w:val="none" w:sz="0" w:space="0" w:color="auto"/>
        <w:right w:val="none" w:sz="0" w:space="0" w:color="auto"/>
      </w:divBdr>
    </w:div>
    <w:div w:id="238100253">
      <w:bodyDiv w:val="1"/>
      <w:marLeft w:val="0"/>
      <w:marRight w:val="0"/>
      <w:marTop w:val="0"/>
      <w:marBottom w:val="0"/>
      <w:divBdr>
        <w:top w:val="none" w:sz="0" w:space="0" w:color="auto"/>
        <w:left w:val="none" w:sz="0" w:space="0" w:color="auto"/>
        <w:bottom w:val="none" w:sz="0" w:space="0" w:color="auto"/>
        <w:right w:val="none" w:sz="0" w:space="0" w:color="auto"/>
      </w:divBdr>
    </w:div>
    <w:div w:id="238255880">
      <w:bodyDiv w:val="1"/>
      <w:marLeft w:val="0"/>
      <w:marRight w:val="0"/>
      <w:marTop w:val="0"/>
      <w:marBottom w:val="0"/>
      <w:divBdr>
        <w:top w:val="none" w:sz="0" w:space="0" w:color="auto"/>
        <w:left w:val="none" w:sz="0" w:space="0" w:color="auto"/>
        <w:bottom w:val="none" w:sz="0" w:space="0" w:color="auto"/>
        <w:right w:val="none" w:sz="0" w:space="0" w:color="auto"/>
      </w:divBdr>
    </w:div>
    <w:div w:id="238489671">
      <w:bodyDiv w:val="1"/>
      <w:marLeft w:val="0"/>
      <w:marRight w:val="0"/>
      <w:marTop w:val="0"/>
      <w:marBottom w:val="0"/>
      <w:divBdr>
        <w:top w:val="none" w:sz="0" w:space="0" w:color="auto"/>
        <w:left w:val="none" w:sz="0" w:space="0" w:color="auto"/>
        <w:bottom w:val="none" w:sz="0" w:space="0" w:color="auto"/>
        <w:right w:val="none" w:sz="0" w:space="0" w:color="auto"/>
      </w:divBdr>
    </w:div>
    <w:div w:id="240258155">
      <w:bodyDiv w:val="1"/>
      <w:marLeft w:val="0"/>
      <w:marRight w:val="0"/>
      <w:marTop w:val="0"/>
      <w:marBottom w:val="0"/>
      <w:divBdr>
        <w:top w:val="none" w:sz="0" w:space="0" w:color="auto"/>
        <w:left w:val="none" w:sz="0" w:space="0" w:color="auto"/>
        <w:bottom w:val="none" w:sz="0" w:space="0" w:color="auto"/>
        <w:right w:val="none" w:sz="0" w:space="0" w:color="auto"/>
      </w:divBdr>
    </w:div>
    <w:div w:id="240333226">
      <w:bodyDiv w:val="1"/>
      <w:marLeft w:val="0"/>
      <w:marRight w:val="0"/>
      <w:marTop w:val="0"/>
      <w:marBottom w:val="0"/>
      <w:divBdr>
        <w:top w:val="none" w:sz="0" w:space="0" w:color="auto"/>
        <w:left w:val="none" w:sz="0" w:space="0" w:color="auto"/>
        <w:bottom w:val="none" w:sz="0" w:space="0" w:color="auto"/>
        <w:right w:val="none" w:sz="0" w:space="0" w:color="auto"/>
      </w:divBdr>
    </w:div>
    <w:div w:id="241644032">
      <w:bodyDiv w:val="1"/>
      <w:marLeft w:val="0"/>
      <w:marRight w:val="0"/>
      <w:marTop w:val="0"/>
      <w:marBottom w:val="0"/>
      <w:divBdr>
        <w:top w:val="none" w:sz="0" w:space="0" w:color="auto"/>
        <w:left w:val="none" w:sz="0" w:space="0" w:color="auto"/>
        <w:bottom w:val="none" w:sz="0" w:space="0" w:color="auto"/>
        <w:right w:val="none" w:sz="0" w:space="0" w:color="auto"/>
      </w:divBdr>
    </w:div>
    <w:div w:id="244073635">
      <w:bodyDiv w:val="1"/>
      <w:marLeft w:val="0"/>
      <w:marRight w:val="0"/>
      <w:marTop w:val="0"/>
      <w:marBottom w:val="0"/>
      <w:divBdr>
        <w:top w:val="none" w:sz="0" w:space="0" w:color="auto"/>
        <w:left w:val="none" w:sz="0" w:space="0" w:color="auto"/>
        <w:bottom w:val="none" w:sz="0" w:space="0" w:color="auto"/>
        <w:right w:val="none" w:sz="0" w:space="0" w:color="auto"/>
      </w:divBdr>
    </w:div>
    <w:div w:id="244190600">
      <w:bodyDiv w:val="1"/>
      <w:marLeft w:val="0"/>
      <w:marRight w:val="0"/>
      <w:marTop w:val="0"/>
      <w:marBottom w:val="0"/>
      <w:divBdr>
        <w:top w:val="none" w:sz="0" w:space="0" w:color="auto"/>
        <w:left w:val="none" w:sz="0" w:space="0" w:color="auto"/>
        <w:bottom w:val="none" w:sz="0" w:space="0" w:color="auto"/>
        <w:right w:val="none" w:sz="0" w:space="0" w:color="auto"/>
      </w:divBdr>
    </w:div>
    <w:div w:id="244338066">
      <w:bodyDiv w:val="1"/>
      <w:marLeft w:val="0"/>
      <w:marRight w:val="0"/>
      <w:marTop w:val="0"/>
      <w:marBottom w:val="0"/>
      <w:divBdr>
        <w:top w:val="none" w:sz="0" w:space="0" w:color="auto"/>
        <w:left w:val="none" w:sz="0" w:space="0" w:color="auto"/>
        <w:bottom w:val="none" w:sz="0" w:space="0" w:color="auto"/>
        <w:right w:val="none" w:sz="0" w:space="0" w:color="auto"/>
      </w:divBdr>
    </w:div>
    <w:div w:id="246160966">
      <w:bodyDiv w:val="1"/>
      <w:marLeft w:val="0"/>
      <w:marRight w:val="0"/>
      <w:marTop w:val="0"/>
      <w:marBottom w:val="0"/>
      <w:divBdr>
        <w:top w:val="none" w:sz="0" w:space="0" w:color="auto"/>
        <w:left w:val="none" w:sz="0" w:space="0" w:color="auto"/>
        <w:bottom w:val="none" w:sz="0" w:space="0" w:color="auto"/>
        <w:right w:val="none" w:sz="0" w:space="0" w:color="auto"/>
      </w:divBdr>
    </w:div>
    <w:div w:id="246306237">
      <w:bodyDiv w:val="1"/>
      <w:marLeft w:val="0"/>
      <w:marRight w:val="0"/>
      <w:marTop w:val="0"/>
      <w:marBottom w:val="0"/>
      <w:divBdr>
        <w:top w:val="none" w:sz="0" w:space="0" w:color="auto"/>
        <w:left w:val="none" w:sz="0" w:space="0" w:color="auto"/>
        <w:bottom w:val="none" w:sz="0" w:space="0" w:color="auto"/>
        <w:right w:val="none" w:sz="0" w:space="0" w:color="auto"/>
      </w:divBdr>
    </w:div>
    <w:div w:id="246959673">
      <w:bodyDiv w:val="1"/>
      <w:marLeft w:val="0"/>
      <w:marRight w:val="0"/>
      <w:marTop w:val="0"/>
      <w:marBottom w:val="0"/>
      <w:divBdr>
        <w:top w:val="none" w:sz="0" w:space="0" w:color="auto"/>
        <w:left w:val="none" w:sz="0" w:space="0" w:color="auto"/>
        <w:bottom w:val="none" w:sz="0" w:space="0" w:color="auto"/>
        <w:right w:val="none" w:sz="0" w:space="0" w:color="auto"/>
      </w:divBdr>
    </w:div>
    <w:div w:id="247663180">
      <w:bodyDiv w:val="1"/>
      <w:marLeft w:val="0"/>
      <w:marRight w:val="0"/>
      <w:marTop w:val="0"/>
      <w:marBottom w:val="0"/>
      <w:divBdr>
        <w:top w:val="none" w:sz="0" w:space="0" w:color="auto"/>
        <w:left w:val="none" w:sz="0" w:space="0" w:color="auto"/>
        <w:bottom w:val="none" w:sz="0" w:space="0" w:color="auto"/>
        <w:right w:val="none" w:sz="0" w:space="0" w:color="auto"/>
      </w:divBdr>
    </w:div>
    <w:div w:id="248470539">
      <w:bodyDiv w:val="1"/>
      <w:marLeft w:val="0"/>
      <w:marRight w:val="0"/>
      <w:marTop w:val="0"/>
      <w:marBottom w:val="0"/>
      <w:divBdr>
        <w:top w:val="none" w:sz="0" w:space="0" w:color="auto"/>
        <w:left w:val="none" w:sz="0" w:space="0" w:color="auto"/>
        <w:bottom w:val="none" w:sz="0" w:space="0" w:color="auto"/>
        <w:right w:val="none" w:sz="0" w:space="0" w:color="auto"/>
      </w:divBdr>
    </w:div>
    <w:div w:id="248781513">
      <w:bodyDiv w:val="1"/>
      <w:marLeft w:val="0"/>
      <w:marRight w:val="0"/>
      <w:marTop w:val="0"/>
      <w:marBottom w:val="0"/>
      <w:divBdr>
        <w:top w:val="none" w:sz="0" w:space="0" w:color="auto"/>
        <w:left w:val="none" w:sz="0" w:space="0" w:color="auto"/>
        <w:bottom w:val="none" w:sz="0" w:space="0" w:color="auto"/>
        <w:right w:val="none" w:sz="0" w:space="0" w:color="auto"/>
      </w:divBdr>
    </w:div>
    <w:div w:id="248849391">
      <w:bodyDiv w:val="1"/>
      <w:marLeft w:val="0"/>
      <w:marRight w:val="0"/>
      <w:marTop w:val="0"/>
      <w:marBottom w:val="0"/>
      <w:divBdr>
        <w:top w:val="none" w:sz="0" w:space="0" w:color="auto"/>
        <w:left w:val="none" w:sz="0" w:space="0" w:color="auto"/>
        <w:bottom w:val="none" w:sz="0" w:space="0" w:color="auto"/>
        <w:right w:val="none" w:sz="0" w:space="0" w:color="auto"/>
      </w:divBdr>
    </w:div>
    <w:div w:id="249506849">
      <w:bodyDiv w:val="1"/>
      <w:marLeft w:val="0"/>
      <w:marRight w:val="0"/>
      <w:marTop w:val="0"/>
      <w:marBottom w:val="0"/>
      <w:divBdr>
        <w:top w:val="none" w:sz="0" w:space="0" w:color="auto"/>
        <w:left w:val="none" w:sz="0" w:space="0" w:color="auto"/>
        <w:bottom w:val="none" w:sz="0" w:space="0" w:color="auto"/>
        <w:right w:val="none" w:sz="0" w:space="0" w:color="auto"/>
      </w:divBdr>
    </w:div>
    <w:div w:id="249512460">
      <w:bodyDiv w:val="1"/>
      <w:marLeft w:val="0"/>
      <w:marRight w:val="0"/>
      <w:marTop w:val="0"/>
      <w:marBottom w:val="0"/>
      <w:divBdr>
        <w:top w:val="none" w:sz="0" w:space="0" w:color="auto"/>
        <w:left w:val="none" w:sz="0" w:space="0" w:color="auto"/>
        <w:bottom w:val="none" w:sz="0" w:space="0" w:color="auto"/>
        <w:right w:val="none" w:sz="0" w:space="0" w:color="auto"/>
      </w:divBdr>
    </w:div>
    <w:div w:id="250311357">
      <w:bodyDiv w:val="1"/>
      <w:marLeft w:val="0"/>
      <w:marRight w:val="0"/>
      <w:marTop w:val="0"/>
      <w:marBottom w:val="0"/>
      <w:divBdr>
        <w:top w:val="none" w:sz="0" w:space="0" w:color="auto"/>
        <w:left w:val="none" w:sz="0" w:space="0" w:color="auto"/>
        <w:bottom w:val="none" w:sz="0" w:space="0" w:color="auto"/>
        <w:right w:val="none" w:sz="0" w:space="0" w:color="auto"/>
      </w:divBdr>
    </w:div>
    <w:div w:id="250504970">
      <w:bodyDiv w:val="1"/>
      <w:marLeft w:val="0"/>
      <w:marRight w:val="0"/>
      <w:marTop w:val="0"/>
      <w:marBottom w:val="0"/>
      <w:divBdr>
        <w:top w:val="none" w:sz="0" w:space="0" w:color="auto"/>
        <w:left w:val="none" w:sz="0" w:space="0" w:color="auto"/>
        <w:bottom w:val="none" w:sz="0" w:space="0" w:color="auto"/>
        <w:right w:val="none" w:sz="0" w:space="0" w:color="auto"/>
      </w:divBdr>
    </w:div>
    <w:div w:id="250621453">
      <w:bodyDiv w:val="1"/>
      <w:marLeft w:val="0"/>
      <w:marRight w:val="0"/>
      <w:marTop w:val="0"/>
      <w:marBottom w:val="0"/>
      <w:divBdr>
        <w:top w:val="none" w:sz="0" w:space="0" w:color="auto"/>
        <w:left w:val="none" w:sz="0" w:space="0" w:color="auto"/>
        <w:bottom w:val="none" w:sz="0" w:space="0" w:color="auto"/>
        <w:right w:val="none" w:sz="0" w:space="0" w:color="auto"/>
      </w:divBdr>
    </w:div>
    <w:div w:id="250745070">
      <w:bodyDiv w:val="1"/>
      <w:marLeft w:val="0"/>
      <w:marRight w:val="0"/>
      <w:marTop w:val="0"/>
      <w:marBottom w:val="0"/>
      <w:divBdr>
        <w:top w:val="none" w:sz="0" w:space="0" w:color="auto"/>
        <w:left w:val="none" w:sz="0" w:space="0" w:color="auto"/>
        <w:bottom w:val="none" w:sz="0" w:space="0" w:color="auto"/>
        <w:right w:val="none" w:sz="0" w:space="0" w:color="auto"/>
      </w:divBdr>
    </w:div>
    <w:div w:id="250965179">
      <w:bodyDiv w:val="1"/>
      <w:marLeft w:val="0"/>
      <w:marRight w:val="0"/>
      <w:marTop w:val="0"/>
      <w:marBottom w:val="0"/>
      <w:divBdr>
        <w:top w:val="none" w:sz="0" w:space="0" w:color="auto"/>
        <w:left w:val="none" w:sz="0" w:space="0" w:color="auto"/>
        <w:bottom w:val="none" w:sz="0" w:space="0" w:color="auto"/>
        <w:right w:val="none" w:sz="0" w:space="0" w:color="auto"/>
      </w:divBdr>
    </w:div>
    <w:div w:id="251284638">
      <w:bodyDiv w:val="1"/>
      <w:marLeft w:val="0"/>
      <w:marRight w:val="0"/>
      <w:marTop w:val="0"/>
      <w:marBottom w:val="0"/>
      <w:divBdr>
        <w:top w:val="none" w:sz="0" w:space="0" w:color="auto"/>
        <w:left w:val="none" w:sz="0" w:space="0" w:color="auto"/>
        <w:bottom w:val="none" w:sz="0" w:space="0" w:color="auto"/>
        <w:right w:val="none" w:sz="0" w:space="0" w:color="auto"/>
      </w:divBdr>
    </w:div>
    <w:div w:id="251593203">
      <w:bodyDiv w:val="1"/>
      <w:marLeft w:val="0"/>
      <w:marRight w:val="0"/>
      <w:marTop w:val="0"/>
      <w:marBottom w:val="0"/>
      <w:divBdr>
        <w:top w:val="none" w:sz="0" w:space="0" w:color="auto"/>
        <w:left w:val="none" w:sz="0" w:space="0" w:color="auto"/>
        <w:bottom w:val="none" w:sz="0" w:space="0" w:color="auto"/>
        <w:right w:val="none" w:sz="0" w:space="0" w:color="auto"/>
      </w:divBdr>
    </w:div>
    <w:div w:id="251594095">
      <w:bodyDiv w:val="1"/>
      <w:marLeft w:val="0"/>
      <w:marRight w:val="0"/>
      <w:marTop w:val="0"/>
      <w:marBottom w:val="0"/>
      <w:divBdr>
        <w:top w:val="none" w:sz="0" w:space="0" w:color="auto"/>
        <w:left w:val="none" w:sz="0" w:space="0" w:color="auto"/>
        <w:bottom w:val="none" w:sz="0" w:space="0" w:color="auto"/>
        <w:right w:val="none" w:sz="0" w:space="0" w:color="auto"/>
      </w:divBdr>
    </w:div>
    <w:div w:id="252125068">
      <w:bodyDiv w:val="1"/>
      <w:marLeft w:val="0"/>
      <w:marRight w:val="0"/>
      <w:marTop w:val="0"/>
      <w:marBottom w:val="0"/>
      <w:divBdr>
        <w:top w:val="none" w:sz="0" w:space="0" w:color="auto"/>
        <w:left w:val="none" w:sz="0" w:space="0" w:color="auto"/>
        <w:bottom w:val="none" w:sz="0" w:space="0" w:color="auto"/>
        <w:right w:val="none" w:sz="0" w:space="0" w:color="auto"/>
      </w:divBdr>
    </w:div>
    <w:div w:id="253125986">
      <w:bodyDiv w:val="1"/>
      <w:marLeft w:val="0"/>
      <w:marRight w:val="0"/>
      <w:marTop w:val="0"/>
      <w:marBottom w:val="0"/>
      <w:divBdr>
        <w:top w:val="none" w:sz="0" w:space="0" w:color="auto"/>
        <w:left w:val="none" w:sz="0" w:space="0" w:color="auto"/>
        <w:bottom w:val="none" w:sz="0" w:space="0" w:color="auto"/>
        <w:right w:val="none" w:sz="0" w:space="0" w:color="auto"/>
      </w:divBdr>
    </w:div>
    <w:div w:id="253560298">
      <w:bodyDiv w:val="1"/>
      <w:marLeft w:val="0"/>
      <w:marRight w:val="0"/>
      <w:marTop w:val="0"/>
      <w:marBottom w:val="0"/>
      <w:divBdr>
        <w:top w:val="none" w:sz="0" w:space="0" w:color="auto"/>
        <w:left w:val="none" w:sz="0" w:space="0" w:color="auto"/>
        <w:bottom w:val="none" w:sz="0" w:space="0" w:color="auto"/>
        <w:right w:val="none" w:sz="0" w:space="0" w:color="auto"/>
      </w:divBdr>
    </w:div>
    <w:div w:id="254751027">
      <w:bodyDiv w:val="1"/>
      <w:marLeft w:val="0"/>
      <w:marRight w:val="0"/>
      <w:marTop w:val="0"/>
      <w:marBottom w:val="0"/>
      <w:divBdr>
        <w:top w:val="none" w:sz="0" w:space="0" w:color="auto"/>
        <w:left w:val="none" w:sz="0" w:space="0" w:color="auto"/>
        <w:bottom w:val="none" w:sz="0" w:space="0" w:color="auto"/>
        <w:right w:val="none" w:sz="0" w:space="0" w:color="auto"/>
      </w:divBdr>
    </w:div>
    <w:div w:id="254830596">
      <w:bodyDiv w:val="1"/>
      <w:marLeft w:val="0"/>
      <w:marRight w:val="0"/>
      <w:marTop w:val="0"/>
      <w:marBottom w:val="0"/>
      <w:divBdr>
        <w:top w:val="none" w:sz="0" w:space="0" w:color="auto"/>
        <w:left w:val="none" w:sz="0" w:space="0" w:color="auto"/>
        <w:bottom w:val="none" w:sz="0" w:space="0" w:color="auto"/>
        <w:right w:val="none" w:sz="0" w:space="0" w:color="auto"/>
      </w:divBdr>
    </w:div>
    <w:div w:id="256905447">
      <w:bodyDiv w:val="1"/>
      <w:marLeft w:val="0"/>
      <w:marRight w:val="0"/>
      <w:marTop w:val="0"/>
      <w:marBottom w:val="0"/>
      <w:divBdr>
        <w:top w:val="none" w:sz="0" w:space="0" w:color="auto"/>
        <w:left w:val="none" w:sz="0" w:space="0" w:color="auto"/>
        <w:bottom w:val="none" w:sz="0" w:space="0" w:color="auto"/>
        <w:right w:val="none" w:sz="0" w:space="0" w:color="auto"/>
      </w:divBdr>
    </w:div>
    <w:div w:id="257063944">
      <w:bodyDiv w:val="1"/>
      <w:marLeft w:val="0"/>
      <w:marRight w:val="0"/>
      <w:marTop w:val="0"/>
      <w:marBottom w:val="0"/>
      <w:divBdr>
        <w:top w:val="none" w:sz="0" w:space="0" w:color="auto"/>
        <w:left w:val="none" w:sz="0" w:space="0" w:color="auto"/>
        <w:bottom w:val="none" w:sz="0" w:space="0" w:color="auto"/>
        <w:right w:val="none" w:sz="0" w:space="0" w:color="auto"/>
      </w:divBdr>
    </w:div>
    <w:div w:id="258803854">
      <w:bodyDiv w:val="1"/>
      <w:marLeft w:val="0"/>
      <w:marRight w:val="0"/>
      <w:marTop w:val="0"/>
      <w:marBottom w:val="0"/>
      <w:divBdr>
        <w:top w:val="none" w:sz="0" w:space="0" w:color="auto"/>
        <w:left w:val="none" w:sz="0" w:space="0" w:color="auto"/>
        <w:bottom w:val="none" w:sz="0" w:space="0" w:color="auto"/>
        <w:right w:val="none" w:sz="0" w:space="0" w:color="auto"/>
      </w:divBdr>
    </w:div>
    <w:div w:id="259995179">
      <w:bodyDiv w:val="1"/>
      <w:marLeft w:val="0"/>
      <w:marRight w:val="0"/>
      <w:marTop w:val="0"/>
      <w:marBottom w:val="0"/>
      <w:divBdr>
        <w:top w:val="none" w:sz="0" w:space="0" w:color="auto"/>
        <w:left w:val="none" w:sz="0" w:space="0" w:color="auto"/>
        <w:bottom w:val="none" w:sz="0" w:space="0" w:color="auto"/>
        <w:right w:val="none" w:sz="0" w:space="0" w:color="auto"/>
      </w:divBdr>
    </w:div>
    <w:div w:id="260649184">
      <w:bodyDiv w:val="1"/>
      <w:marLeft w:val="0"/>
      <w:marRight w:val="0"/>
      <w:marTop w:val="0"/>
      <w:marBottom w:val="0"/>
      <w:divBdr>
        <w:top w:val="none" w:sz="0" w:space="0" w:color="auto"/>
        <w:left w:val="none" w:sz="0" w:space="0" w:color="auto"/>
        <w:bottom w:val="none" w:sz="0" w:space="0" w:color="auto"/>
        <w:right w:val="none" w:sz="0" w:space="0" w:color="auto"/>
      </w:divBdr>
    </w:div>
    <w:div w:id="261256384">
      <w:bodyDiv w:val="1"/>
      <w:marLeft w:val="0"/>
      <w:marRight w:val="0"/>
      <w:marTop w:val="0"/>
      <w:marBottom w:val="0"/>
      <w:divBdr>
        <w:top w:val="none" w:sz="0" w:space="0" w:color="auto"/>
        <w:left w:val="none" w:sz="0" w:space="0" w:color="auto"/>
        <w:bottom w:val="none" w:sz="0" w:space="0" w:color="auto"/>
        <w:right w:val="none" w:sz="0" w:space="0" w:color="auto"/>
      </w:divBdr>
    </w:div>
    <w:div w:id="262037345">
      <w:bodyDiv w:val="1"/>
      <w:marLeft w:val="0"/>
      <w:marRight w:val="0"/>
      <w:marTop w:val="0"/>
      <w:marBottom w:val="0"/>
      <w:divBdr>
        <w:top w:val="none" w:sz="0" w:space="0" w:color="auto"/>
        <w:left w:val="none" w:sz="0" w:space="0" w:color="auto"/>
        <w:bottom w:val="none" w:sz="0" w:space="0" w:color="auto"/>
        <w:right w:val="none" w:sz="0" w:space="0" w:color="auto"/>
      </w:divBdr>
    </w:div>
    <w:div w:id="263658243">
      <w:bodyDiv w:val="1"/>
      <w:marLeft w:val="0"/>
      <w:marRight w:val="0"/>
      <w:marTop w:val="0"/>
      <w:marBottom w:val="0"/>
      <w:divBdr>
        <w:top w:val="none" w:sz="0" w:space="0" w:color="auto"/>
        <w:left w:val="none" w:sz="0" w:space="0" w:color="auto"/>
        <w:bottom w:val="none" w:sz="0" w:space="0" w:color="auto"/>
        <w:right w:val="none" w:sz="0" w:space="0" w:color="auto"/>
      </w:divBdr>
    </w:div>
    <w:div w:id="265235464">
      <w:bodyDiv w:val="1"/>
      <w:marLeft w:val="0"/>
      <w:marRight w:val="0"/>
      <w:marTop w:val="0"/>
      <w:marBottom w:val="0"/>
      <w:divBdr>
        <w:top w:val="none" w:sz="0" w:space="0" w:color="auto"/>
        <w:left w:val="none" w:sz="0" w:space="0" w:color="auto"/>
        <w:bottom w:val="none" w:sz="0" w:space="0" w:color="auto"/>
        <w:right w:val="none" w:sz="0" w:space="0" w:color="auto"/>
      </w:divBdr>
    </w:div>
    <w:div w:id="265965556">
      <w:bodyDiv w:val="1"/>
      <w:marLeft w:val="0"/>
      <w:marRight w:val="0"/>
      <w:marTop w:val="0"/>
      <w:marBottom w:val="0"/>
      <w:divBdr>
        <w:top w:val="none" w:sz="0" w:space="0" w:color="auto"/>
        <w:left w:val="none" w:sz="0" w:space="0" w:color="auto"/>
        <w:bottom w:val="none" w:sz="0" w:space="0" w:color="auto"/>
        <w:right w:val="none" w:sz="0" w:space="0" w:color="auto"/>
      </w:divBdr>
    </w:div>
    <w:div w:id="266235388">
      <w:bodyDiv w:val="1"/>
      <w:marLeft w:val="0"/>
      <w:marRight w:val="0"/>
      <w:marTop w:val="0"/>
      <w:marBottom w:val="0"/>
      <w:divBdr>
        <w:top w:val="none" w:sz="0" w:space="0" w:color="auto"/>
        <w:left w:val="none" w:sz="0" w:space="0" w:color="auto"/>
        <w:bottom w:val="none" w:sz="0" w:space="0" w:color="auto"/>
        <w:right w:val="none" w:sz="0" w:space="0" w:color="auto"/>
      </w:divBdr>
    </w:div>
    <w:div w:id="266349325">
      <w:bodyDiv w:val="1"/>
      <w:marLeft w:val="0"/>
      <w:marRight w:val="0"/>
      <w:marTop w:val="0"/>
      <w:marBottom w:val="0"/>
      <w:divBdr>
        <w:top w:val="none" w:sz="0" w:space="0" w:color="auto"/>
        <w:left w:val="none" w:sz="0" w:space="0" w:color="auto"/>
        <w:bottom w:val="none" w:sz="0" w:space="0" w:color="auto"/>
        <w:right w:val="none" w:sz="0" w:space="0" w:color="auto"/>
      </w:divBdr>
    </w:div>
    <w:div w:id="266432508">
      <w:bodyDiv w:val="1"/>
      <w:marLeft w:val="0"/>
      <w:marRight w:val="0"/>
      <w:marTop w:val="0"/>
      <w:marBottom w:val="0"/>
      <w:divBdr>
        <w:top w:val="none" w:sz="0" w:space="0" w:color="auto"/>
        <w:left w:val="none" w:sz="0" w:space="0" w:color="auto"/>
        <w:bottom w:val="none" w:sz="0" w:space="0" w:color="auto"/>
        <w:right w:val="none" w:sz="0" w:space="0" w:color="auto"/>
      </w:divBdr>
    </w:div>
    <w:div w:id="267003222">
      <w:bodyDiv w:val="1"/>
      <w:marLeft w:val="0"/>
      <w:marRight w:val="0"/>
      <w:marTop w:val="0"/>
      <w:marBottom w:val="0"/>
      <w:divBdr>
        <w:top w:val="none" w:sz="0" w:space="0" w:color="auto"/>
        <w:left w:val="none" w:sz="0" w:space="0" w:color="auto"/>
        <w:bottom w:val="none" w:sz="0" w:space="0" w:color="auto"/>
        <w:right w:val="none" w:sz="0" w:space="0" w:color="auto"/>
      </w:divBdr>
    </w:div>
    <w:div w:id="267978899">
      <w:bodyDiv w:val="1"/>
      <w:marLeft w:val="0"/>
      <w:marRight w:val="0"/>
      <w:marTop w:val="0"/>
      <w:marBottom w:val="0"/>
      <w:divBdr>
        <w:top w:val="none" w:sz="0" w:space="0" w:color="auto"/>
        <w:left w:val="none" w:sz="0" w:space="0" w:color="auto"/>
        <w:bottom w:val="none" w:sz="0" w:space="0" w:color="auto"/>
        <w:right w:val="none" w:sz="0" w:space="0" w:color="auto"/>
      </w:divBdr>
    </w:div>
    <w:div w:id="268395915">
      <w:bodyDiv w:val="1"/>
      <w:marLeft w:val="0"/>
      <w:marRight w:val="0"/>
      <w:marTop w:val="0"/>
      <w:marBottom w:val="0"/>
      <w:divBdr>
        <w:top w:val="none" w:sz="0" w:space="0" w:color="auto"/>
        <w:left w:val="none" w:sz="0" w:space="0" w:color="auto"/>
        <w:bottom w:val="none" w:sz="0" w:space="0" w:color="auto"/>
        <w:right w:val="none" w:sz="0" w:space="0" w:color="auto"/>
      </w:divBdr>
    </w:div>
    <w:div w:id="272134102">
      <w:bodyDiv w:val="1"/>
      <w:marLeft w:val="0"/>
      <w:marRight w:val="0"/>
      <w:marTop w:val="0"/>
      <w:marBottom w:val="0"/>
      <w:divBdr>
        <w:top w:val="none" w:sz="0" w:space="0" w:color="auto"/>
        <w:left w:val="none" w:sz="0" w:space="0" w:color="auto"/>
        <w:bottom w:val="none" w:sz="0" w:space="0" w:color="auto"/>
        <w:right w:val="none" w:sz="0" w:space="0" w:color="auto"/>
      </w:divBdr>
    </w:div>
    <w:div w:id="272173662">
      <w:bodyDiv w:val="1"/>
      <w:marLeft w:val="0"/>
      <w:marRight w:val="0"/>
      <w:marTop w:val="0"/>
      <w:marBottom w:val="0"/>
      <w:divBdr>
        <w:top w:val="none" w:sz="0" w:space="0" w:color="auto"/>
        <w:left w:val="none" w:sz="0" w:space="0" w:color="auto"/>
        <w:bottom w:val="none" w:sz="0" w:space="0" w:color="auto"/>
        <w:right w:val="none" w:sz="0" w:space="0" w:color="auto"/>
      </w:divBdr>
    </w:div>
    <w:div w:id="272782739">
      <w:bodyDiv w:val="1"/>
      <w:marLeft w:val="0"/>
      <w:marRight w:val="0"/>
      <w:marTop w:val="0"/>
      <w:marBottom w:val="0"/>
      <w:divBdr>
        <w:top w:val="none" w:sz="0" w:space="0" w:color="auto"/>
        <w:left w:val="none" w:sz="0" w:space="0" w:color="auto"/>
        <w:bottom w:val="none" w:sz="0" w:space="0" w:color="auto"/>
        <w:right w:val="none" w:sz="0" w:space="0" w:color="auto"/>
      </w:divBdr>
    </w:div>
    <w:div w:id="274212382">
      <w:bodyDiv w:val="1"/>
      <w:marLeft w:val="0"/>
      <w:marRight w:val="0"/>
      <w:marTop w:val="0"/>
      <w:marBottom w:val="0"/>
      <w:divBdr>
        <w:top w:val="none" w:sz="0" w:space="0" w:color="auto"/>
        <w:left w:val="none" w:sz="0" w:space="0" w:color="auto"/>
        <w:bottom w:val="none" w:sz="0" w:space="0" w:color="auto"/>
        <w:right w:val="none" w:sz="0" w:space="0" w:color="auto"/>
      </w:divBdr>
    </w:div>
    <w:div w:id="274556244">
      <w:bodyDiv w:val="1"/>
      <w:marLeft w:val="0"/>
      <w:marRight w:val="0"/>
      <w:marTop w:val="0"/>
      <w:marBottom w:val="0"/>
      <w:divBdr>
        <w:top w:val="none" w:sz="0" w:space="0" w:color="auto"/>
        <w:left w:val="none" w:sz="0" w:space="0" w:color="auto"/>
        <w:bottom w:val="none" w:sz="0" w:space="0" w:color="auto"/>
        <w:right w:val="none" w:sz="0" w:space="0" w:color="auto"/>
      </w:divBdr>
    </w:div>
    <w:div w:id="276327325">
      <w:bodyDiv w:val="1"/>
      <w:marLeft w:val="0"/>
      <w:marRight w:val="0"/>
      <w:marTop w:val="0"/>
      <w:marBottom w:val="0"/>
      <w:divBdr>
        <w:top w:val="none" w:sz="0" w:space="0" w:color="auto"/>
        <w:left w:val="none" w:sz="0" w:space="0" w:color="auto"/>
        <w:bottom w:val="none" w:sz="0" w:space="0" w:color="auto"/>
        <w:right w:val="none" w:sz="0" w:space="0" w:color="auto"/>
      </w:divBdr>
    </w:div>
    <w:div w:id="276496669">
      <w:bodyDiv w:val="1"/>
      <w:marLeft w:val="0"/>
      <w:marRight w:val="0"/>
      <w:marTop w:val="0"/>
      <w:marBottom w:val="0"/>
      <w:divBdr>
        <w:top w:val="none" w:sz="0" w:space="0" w:color="auto"/>
        <w:left w:val="none" w:sz="0" w:space="0" w:color="auto"/>
        <w:bottom w:val="none" w:sz="0" w:space="0" w:color="auto"/>
        <w:right w:val="none" w:sz="0" w:space="0" w:color="auto"/>
      </w:divBdr>
    </w:div>
    <w:div w:id="276522928">
      <w:bodyDiv w:val="1"/>
      <w:marLeft w:val="0"/>
      <w:marRight w:val="0"/>
      <w:marTop w:val="0"/>
      <w:marBottom w:val="0"/>
      <w:divBdr>
        <w:top w:val="none" w:sz="0" w:space="0" w:color="auto"/>
        <w:left w:val="none" w:sz="0" w:space="0" w:color="auto"/>
        <w:bottom w:val="none" w:sz="0" w:space="0" w:color="auto"/>
        <w:right w:val="none" w:sz="0" w:space="0" w:color="auto"/>
      </w:divBdr>
    </w:div>
    <w:div w:id="277103215">
      <w:bodyDiv w:val="1"/>
      <w:marLeft w:val="0"/>
      <w:marRight w:val="0"/>
      <w:marTop w:val="0"/>
      <w:marBottom w:val="0"/>
      <w:divBdr>
        <w:top w:val="none" w:sz="0" w:space="0" w:color="auto"/>
        <w:left w:val="none" w:sz="0" w:space="0" w:color="auto"/>
        <w:bottom w:val="none" w:sz="0" w:space="0" w:color="auto"/>
        <w:right w:val="none" w:sz="0" w:space="0" w:color="auto"/>
      </w:divBdr>
    </w:div>
    <w:div w:id="277418853">
      <w:bodyDiv w:val="1"/>
      <w:marLeft w:val="0"/>
      <w:marRight w:val="0"/>
      <w:marTop w:val="0"/>
      <w:marBottom w:val="0"/>
      <w:divBdr>
        <w:top w:val="none" w:sz="0" w:space="0" w:color="auto"/>
        <w:left w:val="none" w:sz="0" w:space="0" w:color="auto"/>
        <w:bottom w:val="none" w:sz="0" w:space="0" w:color="auto"/>
        <w:right w:val="none" w:sz="0" w:space="0" w:color="auto"/>
      </w:divBdr>
    </w:div>
    <w:div w:id="278147711">
      <w:bodyDiv w:val="1"/>
      <w:marLeft w:val="0"/>
      <w:marRight w:val="0"/>
      <w:marTop w:val="0"/>
      <w:marBottom w:val="0"/>
      <w:divBdr>
        <w:top w:val="none" w:sz="0" w:space="0" w:color="auto"/>
        <w:left w:val="none" w:sz="0" w:space="0" w:color="auto"/>
        <w:bottom w:val="none" w:sz="0" w:space="0" w:color="auto"/>
        <w:right w:val="none" w:sz="0" w:space="0" w:color="auto"/>
      </w:divBdr>
    </w:div>
    <w:div w:id="278269603">
      <w:bodyDiv w:val="1"/>
      <w:marLeft w:val="0"/>
      <w:marRight w:val="0"/>
      <w:marTop w:val="0"/>
      <w:marBottom w:val="0"/>
      <w:divBdr>
        <w:top w:val="none" w:sz="0" w:space="0" w:color="auto"/>
        <w:left w:val="none" w:sz="0" w:space="0" w:color="auto"/>
        <w:bottom w:val="none" w:sz="0" w:space="0" w:color="auto"/>
        <w:right w:val="none" w:sz="0" w:space="0" w:color="auto"/>
      </w:divBdr>
    </w:div>
    <w:div w:id="278998137">
      <w:bodyDiv w:val="1"/>
      <w:marLeft w:val="0"/>
      <w:marRight w:val="0"/>
      <w:marTop w:val="0"/>
      <w:marBottom w:val="0"/>
      <w:divBdr>
        <w:top w:val="none" w:sz="0" w:space="0" w:color="auto"/>
        <w:left w:val="none" w:sz="0" w:space="0" w:color="auto"/>
        <w:bottom w:val="none" w:sz="0" w:space="0" w:color="auto"/>
        <w:right w:val="none" w:sz="0" w:space="0" w:color="auto"/>
      </w:divBdr>
    </w:div>
    <w:div w:id="279537230">
      <w:bodyDiv w:val="1"/>
      <w:marLeft w:val="0"/>
      <w:marRight w:val="0"/>
      <w:marTop w:val="0"/>
      <w:marBottom w:val="0"/>
      <w:divBdr>
        <w:top w:val="none" w:sz="0" w:space="0" w:color="auto"/>
        <w:left w:val="none" w:sz="0" w:space="0" w:color="auto"/>
        <w:bottom w:val="none" w:sz="0" w:space="0" w:color="auto"/>
        <w:right w:val="none" w:sz="0" w:space="0" w:color="auto"/>
      </w:divBdr>
    </w:div>
    <w:div w:id="280966537">
      <w:bodyDiv w:val="1"/>
      <w:marLeft w:val="0"/>
      <w:marRight w:val="0"/>
      <w:marTop w:val="0"/>
      <w:marBottom w:val="0"/>
      <w:divBdr>
        <w:top w:val="none" w:sz="0" w:space="0" w:color="auto"/>
        <w:left w:val="none" w:sz="0" w:space="0" w:color="auto"/>
        <w:bottom w:val="none" w:sz="0" w:space="0" w:color="auto"/>
        <w:right w:val="none" w:sz="0" w:space="0" w:color="auto"/>
      </w:divBdr>
    </w:div>
    <w:div w:id="281041037">
      <w:bodyDiv w:val="1"/>
      <w:marLeft w:val="0"/>
      <w:marRight w:val="0"/>
      <w:marTop w:val="0"/>
      <w:marBottom w:val="0"/>
      <w:divBdr>
        <w:top w:val="none" w:sz="0" w:space="0" w:color="auto"/>
        <w:left w:val="none" w:sz="0" w:space="0" w:color="auto"/>
        <w:bottom w:val="none" w:sz="0" w:space="0" w:color="auto"/>
        <w:right w:val="none" w:sz="0" w:space="0" w:color="auto"/>
      </w:divBdr>
    </w:div>
    <w:div w:id="282421596">
      <w:bodyDiv w:val="1"/>
      <w:marLeft w:val="0"/>
      <w:marRight w:val="0"/>
      <w:marTop w:val="0"/>
      <w:marBottom w:val="0"/>
      <w:divBdr>
        <w:top w:val="none" w:sz="0" w:space="0" w:color="auto"/>
        <w:left w:val="none" w:sz="0" w:space="0" w:color="auto"/>
        <w:bottom w:val="none" w:sz="0" w:space="0" w:color="auto"/>
        <w:right w:val="none" w:sz="0" w:space="0" w:color="auto"/>
      </w:divBdr>
    </w:div>
    <w:div w:id="282805990">
      <w:bodyDiv w:val="1"/>
      <w:marLeft w:val="0"/>
      <w:marRight w:val="0"/>
      <w:marTop w:val="0"/>
      <w:marBottom w:val="0"/>
      <w:divBdr>
        <w:top w:val="none" w:sz="0" w:space="0" w:color="auto"/>
        <w:left w:val="none" w:sz="0" w:space="0" w:color="auto"/>
        <w:bottom w:val="none" w:sz="0" w:space="0" w:color="auto"/>
        <w:right w:val="none" w:sz="0" w:space="0" w:color="auto"/>
      </w:divBdr>
    </w:div>
    <w:div w:id="287318778">
      <w:bodyDiv w:val="1"/>
      <w:marLeft w:val="0"/>
      <w:marRight w:val="0"/>
      <w:marTop w:val="0"/>
      <w:marBottom w:val="0"/>
      <w:divBdr>
        <w:top w:val="none" w:sz="0" w:space="0" w:color="auto"/>
        <w:left w:val="none" w:sz="0" w:space="0" w:color="auto"/>
        <w:bottom w:val="none" w:sz="0" w:space="0" w:color="auto"/>
        <w:right w:val="none" w:sz="0" w:space="0" w:color="auto"/>
      </w:divBdr>
    </w:div>
    <w:div w:id="287515864">
      <w:bodyDiv w:val="1"/>
      <w:marLeft w:val="0"/>
      <w:marRight w:val="0"/>
      <w:marTop w:val="0"/>
      <w:marBottom w:val="0"/>
      <w:divBdr>
        <w:top w:val="none" w:sz="0" w:space="0" w:color="auto"/>
        <w:left w:val="none" w:sz="0" w:space="0" w:color="auto"/>
        <w:bottom w:val="none" w:sz="0" w:space="0" w:color="auto"/>
        <w:right w:val="none" w:sz="0" w:space="0" w:color="auto"/>
      </w:divBdr>
    </w:div>
    <w:div w:id="288517668">
      <w:bodyDiv w:val="1"/>
      <w:marLeft w:val="0"/>
      <w:marRight w:val="0"/>
      <w:marTop w:val="0"/>
      <w:marBottom w:val="0"/>
      <w:divBdr>
        <w:top w:val="none" w:sz="0" w:space="0" w:color="auto"/>
        <w:left w:val="none" w:sz="0" w:space="0" w:color="auto"/>
        <w:bottom w:val="none" w:sz="0" w:space="0" w:color="auto"/>
        <w:right w:val="none" w:sz="0" w:space="0" w:color="auto"/>
      </w:divBdr>
    </w:div>
    <w:div w:id="288709397">
      <w:bodyDiv w:val="1"/>
      <w:marLeft w:val="0"/>
      <w:marRight w:val="0"/>
      <w:marTop w:val="0"/>
      <w:marBottom w:val="0"/>
      <w:divBdr>
        <w:top w:val="none" w:sz="0" w:space="0" w:color="auto"/>
        <w:left w:val="none" w:sz="0" w:space="0" w:color="auto"/>
        <w:bottom w:val="none" w:sz="0" w:space="0" w:color="auto"/>
        <w:right w:val="none" w:sz="0" w:space="0" w:color="auto"/>
      </w:divBdr>
    </w:div>
    <w:div w:id="288976131">
      <w:bodyDiv w:val="1"/>
      <w:marLeft w:val="0"/>
      <w:marRight w:val="0"/>
      <w:marTop w:val="0"/>
      <w:marBottom w:val="0"/>
      <w:divBdr>
        <w:top w:val="none" w:sz="0" w:space="0" w:color="auto"/>
        <w:left w:val="none" w:sz="0" w:space="0" w:color="auto"/>
        <w:bottom w:val="none" w:sz="0" w:space="0" w:color="auto"/>
        <w:right w:val="none" w:sz="0" w:space="0" w:color="auto"/>
      </w:divBdr>
    </w:div>
    <w:div w:id="289090340">
      <w:bodyDiv w:val="1"/>
      <w:marLeft w:val="0"/>
      <w:marRight w:val="0"/>
      <w:marTop w:val="0"/>
      <w:marBottom w:val="0"/>
      <w:divBdr>
        <w:top w:val="none" w:sz="0" w:space="0" w:color="auto"/>
        <w:left w:val="none" w:sz="0" w:space="0" w:color="auto"/>
        <w:bottom w:val="none" w:sz="0" w:space="0" w:color="auto"/>
        <w:right w:val="none" w:sz="0" w:space="0" w:color="auto"/>
      </w:divBdr>
    </w:div>
    <w:div w:id="289894886">
      <w:bodyDiv w:val="1"/>
      <w:marLeft w:val="0"/>
      <w:marRight w:val="0"/>
      <w:marTop w:val="0"/>
      <w:marBottom w:val="0"/>
      <w:divBdr>
        <w:top w:val="none" w:sz="0" w:space="0" w:color="auto"/>
        <w:left w:val="none" w:sz="0" w:space="0" w:color="auto"/>
        <w:bottom w:val="none" w:sz="0" w:space="0" w:color="auto"/>
        <w:right w:val="none" w:sz="0" w:space="0" w:color="auto"/>
      </w:divBdr>
    </w:div>
    <w:div w:id="290743772">
      <w:bodyDiv w:val="1"/>
      <w:marLeft w:val="0"/>
      <w:marRight w:val="0"/>
      <w:marTop w:val="0"/>
      <w:marBottom w:val="0"/>
      <w:divBdr>
        <w:top w:val="none" w:sz="0" w:space="0" w:color="auto"/>
        <w:left w:val="none" w:sz="0" w:space="0" w:color="auto"/>
        <w:bottom w:val="none" w:sz="0" w:space="0" w:color="auto"/>
        <w:right w:val="none" w:sz="0" w:space="0" w:color="auto"/>
      </w:divBdr>
    </w:div>
    <w:div w:id="290988665">
      <w:bodyDiv w:val="1"/>
      <w:marLeft w:val="0"/>
      <w:marRight w:val="0"/>
      <w:marTop w:val="0"/>
      <w:marBottom w:val="0"/>
      <w:divBdr>
        <w:top w:val="none" w:sz="0" w:space="0" w:color="auto"/>
        <w:left w:val="none" w:sz="0" w:space="0" w:color="auto"/>
        <w:bottom w:val="none" w:sz="0" w:space="0" w:color="auto"/>
        <w:right w:val="none" w:sz="0" w:space="0" w:color="auto"/>
      </w:divBdr>
    </w:div>
    <w:div w:id="292256139">
      <w:bodyDiv w:val="1"/>
      <w:marLeft w:val="0"/>
      <w:marRight w:val="0"/>
      <w:marTop w:val="0"/>
      <w:marBottom w:val="0"/>
      <w:divBdr>
        <w:top w:val="none" w:sz="0" w:space="0" w:color="auto"/>
        <w:left w:val="none" w:sz="0" w:space="0" w:color="auto"/>
        <w:bottom w:val="none" w:sz="0" w:space="0" w:color="auto"/>
        <w:right w:val="none" w:sz="0" w:space="0" w:color="auto"/>
      </w:divBdr>
    </w:div>
    <w:div w:id="292449135">
      <w:bodyDiv w:val="1"/>
      <w:marLeft w:val="0"/>
      <w:marRight w:val="0"/>
      <w:marTop w:val="0"/>
      <w:marBottom w:val="0"/>
      <w:divBdr>
        <w:top w:val="none" w:sz="0" w:space="0" w:color="auto"/>
        <w:left w:val="none" w:sz="0" w:space="0" w:color="auto"/>
        <w:bottom w:val="none" w:sz="0" w:space="0" w:color="auto"/>
        <w:right w:val="none" w:sz="0" w:space="0" w:color="auto"/>
      </w:divBdr>
    </w:div>
    <w:div w:id="292560998">
      <w:bodyDiv w:val="1"/>
      <w:marLeft w:val="0"/>
      <w:marRight w:val="0"/>
      <w:marTop w:val="0"/>
      <w:marBottom w:val="0"/>
      <w:divBdr>
        <w:top w:val="none" w:sz="0" w:space="0" w:color="auto"/>
        <w:left w:val="none" w:sz="0" w:space="0" w:color="auto"/>
        <w:bottom w:val="none" w:sz="0" w:space="0" w:color="auto"/>
        <w:right w:val="none" w:sz="0" w:space="0" w:color="auto"/>
      </w:divBdr>
    </w:div>
    <w:div w:id="292827521">
      <w:bodyDiv w:val="1"/>
      <w:marLeft w:val="0"/>
      <w:marRight w:val="0"/>
      <w:marTop w:val="0"/>
      <w:marBottom w:val="0"/>
      <w:divBdr>
        <w:top w:val="none" w:sz="0" w:space="0" w:color="auto"/>
        <w:left w:val="none" w:sz="0" w:space="0" w:color="auto"/>
        <w:bottom w:val="none" w:sz="0" w:space="0" w:color="auto"/>
        <w:right w:val="none" w:sz="0" w:space="0" w:color="auto"/>
      </w:divBdr>
    </w:div>
    <w:div w:id="293413827">
      <w:bodyDiv w:val="1"/>
      <w:marLeft w:val="0"/>
      <w:marRight w:val="0"/>
      <w:marTop w:val="0"/>
      <w:marBottom w:val="0"/>
      <w:divBdr>
        <w:top w:val="none" w:sz="0" w:space="0" w:color="auto"/>
        <w:left w:val="none" w:sz="0" w:space="0" w:color="auto"/>
        <w:bottom w:val="none" w:sz="0" w:space="0" w:color="auto"/>
        <w:right w:val="none" w:sz="0" w:space="0" w:color="auto"/>
      </w:divBdr>
    </w:div>
    <w:div w:id="294340629">
      <w:bodyDiv w:val="1"/>
      <w:marLeft w:val="0"/>
      <w:marRight w:val="0"/>
      <w:marTop w:val="0"/>
      <w:marBottom w:val="0"/>
      <w:divBdr>
        <w:top w:val="none" w:sz="0" w:space="0" w:color="auto"/>
        <w:left w:val="none" w:sz="0" w:space="0" w:color="auto"/>
        <w:bottom w:val="none" w:sz="0" w:space="0" w:color="auto"/>
        <w:right w:val="none" w:sz="0" w:space="0" w:color="auto"/>
      </w:divBdr>
    </w:div>
    <w:div w:id="295449015">
      <w:bodyDiv w:val="1"/>
      <w:marLeft w:val="0"/>
      <w:marRight w:val="0"/>
      <w:marTop w:val="0"/>
      <w:marBottom w:val="0"/>
      <w:divBdr>
        <w:top w:val="none" w:sz="0" w:space="0" w:color="auto"/>
        <w:left w:val="none" w:sz="0" w:space="0" w:color="auto"/>
        <w:bottom w:val="none" w:sz="0" w:space="0" w:color="auto"/>
        <w:right w:val="none" w:sz="0" w:space="0" w:color="auto"/>
      </w:divBdr>
    </w:div>
    <w:div w:id="295767741">
      <w:bodyDiv w:val="1"/>
      <w:marLeft w:val="0"/>
      <w:marRight w:val="0"/>
      <w:marTop w:val="0"/>
      <w:marBottom w:val="0"/>
      <w:divBdr>
        <w:top w:val="none" w:sz="0" w:space="0" w:color="auto"/>
        <w:left w:val="none" w:sz="0" w:space="0" w:color="auto"/>
        <w:bottom w:val="none" w:sz="0" w:space="0" w:color="auto"/>
        <w:right w:val="none" w:sz="0" w:space="0" w:color="auto"/>
      </w:divBdr>
    </w:div>
    <w:div w:id="296297665">
      <w:bodyDiv w:val="1"/>
      <w:marLeft w:val="0"/>
      <w:marRight w:val="0"/>
      <w:marTop w:val="0"/>
      <w:marBottom w:val="0"/>
      <w:divBdr>
        <w:top w:val="none" w:sz="0" w:space="0" w:color="auto"/>
        <w:left w:val="none" w:sz="0" w:space="0" w:color="auto"/>
        <w:bottom w:val="none" w:sz="0" w:space="0" w:color="auto"/>
        <w:right w:val="none" w:sz="0" w:space="0" w:color="auto"/>
      </w:divBdr>
    </w:div>
    <w:div w:id="296840386">
      <w:bodyDiv w:val="1"/>
      <w:marLeft w:val="0"/>
      <w:marRight w:val="0"/>
      <w:marTop w:val="0"/>
      <w:marBottom w:val="0"/>
      <w:divBdr>
        <w:top w:val="none" w:sz="0" w:space="0" w:color="auto"/>
        <w:left w:val="none" w:sz="0" w:space="0" w:color="auto"/>
        <w:bottom w:val="none" w:sz="0" w:space="0" w:color="auto"/>
        <w:right w:val="none" w:sz="0" w:space="0" w:color="auto"/>
      </w:divBdr>
    </w:div>
    <w:div w:id="297535166">
      <w:bodyDiv w:val="1"/>
      <w:marLeft w:val="0"/>
      <w:marRight w:val="0"/>
      <w:marTop w:val="0"/>
      <w:marBottom w:val="0"/>
      <w:divBdr>
        <w:top w:val="none" w:sz="0" w:space="0" w:color="auto"/>
        <w:left w:val="none" w:sz="0" w:space="0" w:color="auto"/>
        <w:bottom w:val="none" w:sz="0" w:space="0" w:color="auto"/>
        <w:right w:val="none" w:sz="0" w:space="0" w:color="auto"/>
      </w:divBdr>
    </w:div>
    <w:div w:id="297686900">
      <w:bodyDiv w:val="1"/>
      <w:marLeft w:val="0"/>
      <w:marRight w:val="0"/>
      <w:marTop w:val="0"/>
      <w:marBottom w:val="0"/>
      <w:divBdr>
        <w:top w:val="none" w:sz="0" w:space="0" w:color="auto"/>
        <w:left w:val="none" w:sz="0" w:space="0" w:color="auto"/>
        <w:bottom w:val="none" w:sz="0" w:space="0" w:color="auto"/>
        <w:right w:val="none" w:sz="0" w:space="0" w:color="auto"/>
      </w:divBdr>
    </w:div>
    <w:div w:id="298531949">
      <w:bodyDiv w:val="1"/>
      <w:marLeft w:val="0"/>
      <w:marRight w:val="0"/>
      <w:marTop w:val="0"/>
      <w:marBottom w:val="0"/>
      <w:divBdr>
        <w:top w:val="none" w:sz="0" w:space="0" w:color="auto"/>
        <w:left w:val="none" w:sz="0" w:space="0" w:color="auto"/>
        <w:bottom w:val="none" w:sz="0" w:space="0" w:color="auto"/>
        <w:right w:val="none" w:sz="0" w:space="0" w:color="auto"/>
      </w:divBdr>
    </w:div>
    <w:div w:id="298734093">
      <w:bodyDiv w:val="1"/>
      <w:marLeft w:val="0"/>
      <w:marRight w:val="0"/>
      <w:marTop w:val="0"/>
      <w:marBottom w:val="0"/>
      <w:divBdr>
        <w:top w:val="none" w:sz="0" w:space="0" w:color="auto"/>
        <w:left w:val="none" w:sz="0" w:space="0" w:color="auto"/>
        <w:bottom w:val="none" w:sz="0" w:space="0" w:color="auto"/>
        <w:right w:val="none" w:sz="0" w:space="0" w:color="auto"/>
      </w:divBdr>
    </w:div>
    <w:div w:id="298808811">
      <w:bodyDiv w:val="1"/>
      <w:marLeft w:val="0"/>
      <w:marRight w:val="0"/>
      <w:marTop w:val="0"/>
      <w:marBottom w:val="0"/>
      <w:divBdr>
        <w:top w:val="none" w:sz="0" w:space="0" w:color="auto"/>
        <w:left w:val="none" w:sz="0" w:space="0" w:color="auto"/>
        <w:bottom w:val="none" w:sz="0" w:space="0" w:color="auto"/>
        <w:right w:val="none" w:sz="0" w:space="0" w:color="auto"/>
      </w:divBdr>
    </w:div>
    <w:div w:id="299195088">
      <w:bodyDiv w:val="1"/>
      <w:marLeft w:val="0"/>
      <w:marRight w:val="0"/>
      <w:marTop w:val="0"/>
      <w:marBottom w:val="0"/>
      <w:divBdr>
        <w:top w:val="none" w:sz="0" w:space="0" w:color="auto"/>
        <w:left w:val="none" w:sz="0" w:space="0" w:color="auto"/>
        <w:bottom w:val="none" w:sz="0" w:space="0" w:color="auto"/>
        <w:right w:val="none" w:sz="0" w:space="0" w:color="auto"/>
      </w:divBdr>
    </w:div>
    <w:div w:id="299504911">
      <w:bodyDiv w:val="1"/>
      <w:marLeft w:val="0"/>
      <w:marRight w:val="0"/>
      <w:marTop w:val="0"/>
      <w:marBottom w:val="0"/>
      <w:divBdr>
        <w:top w:val="none" w:sz="0" w:space="0" w:color="auto"/>
        <w:left w:val="none" w:sz="0" w:space="0" w:color="auto"/>
        <w:bottom w:val="none" w:sz="0" w:space="0" w:color="auto"/>
        <w:right w:val="none" w:sz="0" w:space="0" w:color="auto"/>
      </w:divBdr>
    </w:div>
    <w:div w:id="300114607">
      <w:bodyDiv w:val="1"/>
      <w:marLeft w:val="0"/>
      <w:marRight w:val="0"/>
      <w:marTop w:val="0"/>
      <w:marBottom w:val="0"/>
      <w:divBdr>
        <w:top w:val="none" w:sz="0" w:space="0" w:color="auto"/>
        <w:left w:val="none" w:sz="0" w:space="0" w:color="auto"/>
        <w:bottom w:val="none" w:sz="0" w:space="0" w:color="auto"/>
        <w:right w:val="none" w:sz="0" w:space="0" w:color="auto"/>
      </w:divBdr>
    </w:div>
    <w:div w:id="300186197">
      <w:bodyDiv w:val="1"/>
      <w:marLeft w:val="0"/>
      <w:marRight w:val="0"/>
      <w:marTop w:val="0"/>
      <w:marBottom w:val="0"/>
      <w:divBdr>
        <w:top w:val="none" w:sz="0" w:space="0" w:color="auto"/>
        <w:left w:val="none" w:sz="0" w:space="0" w:color="auto"/>
        <w:bottom w:val="none" w:sz="0" w:space="0" w:color="auto"/>
        <w:right w:val="none" w:sz="0" w:space="0" w:color="auto"/>
      </w:divBdr>
    </w:div>
    <w:div w:id="300308723">
      <w:bodyDiv w:val="1"/>
      <w:marLeft w:val="0"/>
      <w:marRight w:val="0"/>
      <w:marTop w:val="0"/>
      <w:marBottom w:val="0"/>
      <w:divBdr>
        <w:top w:val="none" w:sz="0" w:space="0" w:color="auto"/>
        <w:left w:val="none" w:sz="0" w:space="0" w:color="auto"/>
        <w:bottom w:val="none" w:sz="0" w:space="0" w:color="auto"/>
        <w:right w:val="none" w:sz="0" w:space="0" w:color="auto"/>
      </w:divBdr>
    </w:div>
    <w:div w:id="301466613">
      <w:bodyDiv w:val="1"/>
      <w:marLeft w:val="0"/>
      <w:marRight w:val="0"/>
      <w:marTop w:val="0"/>
      <w:marBottom w:val="0"/>
      <w:divBdr>
        <w:top w:val="none" w:sz="0" w:space="0" w:color="auto"/>
        <w:left w:val="none" w:sz="0" w:space="0" w:color="auto"/>
        <w:bottom w:val="none" w:sz="0" w:space="0" w:color="auto"/>
        <w:right w:val="none" w:sz="0" w:space="0" w:color="auto"/>
      </w:divBdr>
    </w:div>
    <w:div w:id="301930390">
      <w:bodyDiv w:val="1"/>
      <w:marLeft w:val="0"/>
      <w:marRight w:val="0"/>
      <w:marTop w:val="0"/>
      <w:marBottom w:val="0"/>
      <w:divBdr>
        <w:top w:val="none" w:sz="0" w:space="0" w:color="auto"/>
        <w:left w:val="none" w:sz="0" w:space="0" w:color="auto"/>
        <w:bottom w:val="none" w:sz="0" w:space="0" w:color="auto"/>
        <w:right w:val="none" w:sz="0" w:space="0" w:color="auto"/>
      </w:divBdr>
    </w:div>
    <w:div w:id="302738587">
      <w:bodyDiv w:val="1"/>
      <w:marLeft w:val="0"/>
      <w:marRight w:val="0"/>
      <w:marTop w:val="0"/>
      <w:marBottom w:val="0"/>
      <w:divBdr>
        <w:top w:val="none" w:sz="0" w:space="0" w:color="auto"/>
        <w:left w:val="none" w:sz="0" w:space="0" w:color="auto"/>
        <w:bottom w:val="none" w:sz="0" w:space="0" w:color="auto"/>
        <w:right w:val="none" w:sz="0" w:space="0" w:color="auto"/>
      </w:divBdr>
    </w:div>
    <w:div w:id="302858023">
      <w:bodyDiv w:val="1"/>
      <w:marLeft w:val="0"/>
      <w:marRight w:val="0"/>
      <w:marTop w:val="0"/>
      <w:marBottom w:val="0"/>
      <w:divBdr>
        <w:top w:val="none" w:sz="0" w:space="0" w:color="auto"/>
        <w:left w:val="none" w:sz="0" w:space="0" w:color="auto"/>
        <w:bottom w:val="none" w:sz="0" w:space="0" w:color="auto"/>
        <w:right w:val="none" w:sz="0" w:space="0" w:color="auto"/>
      </w:divBdr>
    </w:div>
    <w:div w:id="303197545">
      <w:bodyDiv w:val="1"/>
      <w:marLeft w:val="0"/>
      <w:marRight w:val="0"/>
      <w:marTop w:val="0"/>
      <w:marBottom w:val="0"/>
      <w:divBdr>
        <w:top w:val="none" w:sz="0" w:space="0" w:color="auto"/>
        <w:left w:val="none" w:sz="0" w:space="0" w:color="auto"/>
        <w:bottom w:val="none" w:sz="0" w:space="0" w:color="auto"/>
        <w:right w:val="none" w:sz="0" w:space="0" w:color="auto"/>
      </w:divBdr>
    </w:div>
    <w:div w:id="303391269">
      <w:bodyDiv w:val="1"/>
      <w:marLeft w:val="0"/>
      <w:marRight w:val="0"/>
      <w:marTop w:val="0"/>
      <w:marBottom w:val="0"/>
      <w:divBdr>
        <w:top w:val="none" w:sz="0" w:space="0" w:color="auto"/>
        <w:left w:val="none" w:sz="0" w:space="0" w:color="auto"/>
        <w:bottom w:val="none" w:sz="0" w:space="0" w:color="auto"/>
        <w:right w:val="none" w:sz="0" w:space="0" w:color="auto"/>
      </w:divBdr>
    </w:div>
    <w:div w:id="304508926">
      <w:bodyDiv w:val="1"/>
      <w:marLeft w:val="0"/>
      <w:marRight w:val="0"/>
      <w:marTop w:val="0"/>
      <w:marBottom w:val="0"/>
      <w:divBdr>
        <w:top w:val="none" w:sz="0" w:space="0" w:color="auto"/>
        <w:left w:val="none" w:sz="0" w:space="0" w:color="auto"/>
        <w:bottom w:val="none" w:sz="0" w:space="0" w:color="auto"/>
        <w:right w:val="none" w:sz="0" w:space="0" w:color="auto"/>
      </w:divBdr>
    </w:div>
    <w:div w:id="304552210">
      <w:bodyDiv w:val="1"/>
      <w:marLeft w:val="0"/>
      <w:marRight w:val="0"/>
      <w:marTop w:val="0"/>
      <w:marBottom w:val="0"/>
      <w:divBdr>
        <w:top w:val="none" w:sz="0" w:space="0" w:color="auto"/>
        <w:left w:val="none" w:sz="0" w:space="0" w:color="auto"/>
        <w:bottom w:val="none" w:sz="0" w:space="0" w:color="auto"/>
        <w:right w:val="none" w:sz="0" w:space="0" w:color="auto"/>
      </w:divBdr>
    </w:div>
    <w:div w:id="305208380">
      <w:bodyDiv w:val="1"/>
      <w:marLeft w:val="0"/>
      <w:marRight w:val="0"/>
      <w:marTop w:val="0"/>
      <w:marBottom w:val="0"/>
      <w:divBdr>
        <w:top w:val="none" w:sz="0" w:space="0" w:color="auto"/>
        <w:left w:val="none" w:sz="0" w:space="0" w:color="auto"/>
        <w:bottom w:val="none" w:sz="0" w:space="0" w:color="auto"/>
        <w:right w:val="none" w:sz="0" w:space="0" w:color="auto"/>
      </w:divBdr>
    </w:div>
    <w:div w:id="306279505">
      <w:bodyDiv w:val="1"/>
      <w:marLeft w:val="0"/>
      <w:marRight w:val="0"/>
      <w:marTop w:val="0"/>
      <w:marBottom w:val="0"/>
      <w:divBdr>
        <w:top w:val="none" w:sz="0" w:space="0" w:color="auto"/>
        <w:left w:val="none" w:sz="0" w:space="0" w:color="auto"/>
        <w:bottom w:val="none" w:sz="0" w:space="0" w:color="auto"/>
        <w:right w:val="none" w:sz="0" w:space="0" w:color="auto"/>
      </w:divBdr>
    </w:div>
    <w:div w:id="306520824">
      <w:bodyDiv w:val="1"/>
      <w:marLeft w:val="0"/>
      <w:marRight w:val="0"/>
      <w:marTop w:val="0"/>
      <w:marBottom w:val="0"/>
      <w:divBdr>
        <w:top w:val="none" w:sz="0" w:space="0" w:color="auto"/>
        <w:left w:val="none" w:sz="0" w:space="0" w:color="auto"/>
        <w:bottom w:val="none" w:sz="0" w:space="0" w:color="auto"/>
        <w:right w:val="none" w:sz="0" w:space="0" w:color="auto"/>
      </w:divBdr>
    </w:div>
    <w:div w:id="307782749">
      <w:bodyDiv w:val="1"/>
      <w:marLeft w:val="0"/>
      <w:marRight w:val="0"/>
      <w:marTop w:val="0"/>
      <w:marBottom w:val="0"/>
      <w:divBdr>
        <w:top w:val="none" w:sz="0" w:space="0" w:color="auto"/>
        <w:left w:val="none" w:sz="0" w:space="0" w:color="auto"/>
        <w:bottom w:val="none" w:sz="0" w:space="0" w:color="auto"/>
        <w:right w:val="none" w:sz="0" w:space="0" w:color="auto"/>
      </w:divBdr>
    </w:div>
    <w:div w:id="307789084">
      <w:bodyDiv w:val="1"/>
      <w:marLeft w:val="0"/>
      <w:marRight w:val="0"/>
      <w:marTop w:val="0"/>
      <w:marBottom w:val="0"/>
      <w:divBdr>
        <w:top w:val="none" w:sz="0" w:space="0" w:color="auto"/>
        <w:left w:val="none" w:sz="0" w:space="0" w:color="auto"/>
        <w:bottom w:val="none" w:sz="0" w:space="0" w:color="auto"/>
        <w:right w:val="none" w:sz="0" w:space="0" w:color="auto"/>
      </w:divBdr>
    </w:div>
    <w:div w:id="308171162">
      <w:bodyDiv w:val="1"/>
      <w:marLeft w:val="0"/>
      <w:marRight w:val="0"/>
      <w:marTop w:val="0"/>
      <w:marBottom w:val="0"/>
      <w:divBdr>
        <w:top w:val="none" w:sz="0" w:space="0" w:color="auto"/>
        <w:left w:val="none" w:sz="0" w:space="0" w:color="auto"/>
        <w:bottom w:val="none" w:sz="0" w:space="0" w:color="auto"/>
        <w:right w:val="none" w:sz="0" w:space="0" w:color="auto"/>
      </w:divBdr>
    </w:div>
    <w:div w:id="309361712">
      <w:bodyDiv w:val="1"/>
      <w:marLeft w:val="0"/>
      <w:marRight w:val="0"/>
      <w:marTop w:val="0"/>
      <w:marBottom w:val="0"/>
      <w:divBdr>
        <w:top w:val="none" w:sz="0" w:space="0" w:color="auto"/>
        <w:left w:val="none" w:sz="0" w:space="0" w:color="auto"/>
        <w:bottom w:val="none" w:sz="0" w:space="0" w:color="auto"/>
        <w:right w:val="none" w:sz="0" w:space="0" w:color="auto"/>
      </w:divBdr>
    </w:div>
    <w:div w:id="309407690">
      <w:bodyDiv w:val="1"/>
      <w:marLeft w:val="0"/>
      <w:marRight w:val="0"/>
      <w:marTop w:val="0"/>
      <w:marBottom w:val="0"/>
      <w:divBdr>
        <w:top w:val="none" w:sz="0" w:space="0" w:color="auto"/>
        <w:left w:val="none" w:sz="0" w:space="0" w:color="auto"/>
        <w:bottom w:val="none" w:sz="0" w:space="0" w:color="auto"/>
        <w:right w:val="none" w:sz="0" w:space="0" w:color="auto"/>
      </w:divBdr>
    </w:div>
    <w:div w:id="309596244">
      <w:bodyDiv w:val="1"/>
      <w:marLeft w:val="0"/>
      <w:marRight w:val="0"/>
      <w:marTop w:val="0"/>
      <w:marBottom w:val="0"/>
      <w:divBdr>
        <w:top w:val="none" w:sz="0" w:space="0" w:color="auto"/>
        <w:left w:val="none" w:sz="0" w:space="0" w:color="auto"/>
        <w:bottom w:val="none" w:sz="0" w:space="0" w:color="auto"/>
        <w:right w:val="none" w:sz="0" w:space="0" w:color="auto"/>
      </w:divBdr>
    </w:div>
    <w:div w:id="309867330">
      <w:bodyDiv w:val="1"/>
      <w:marLeft w:val="0"/>
      <w:marRight w:val="0"/>
      <w:marTop w:val="0"/>
      <w:marBottom w:val="0"/>
      <w:divBdr>
        <w:top w:val="none" w:sz="0" w:space="0" w:color="auto"/>
        <w:left w:val="none" w:sz="0" w:space="0" w:color="auto"/>
        <w:bottom w:val="none" w:sz="0" w:space="0" w:color="auto"/>
        <w:right w:val="none" w:sz="0" w:space="0" w:color="auto"/>
      </w:divBdr>
      <w:divsChild>
        <w:div w:id="494498347">
          <w:marLeft w:val="0"/>
          <w:marRight w:val="0"/>
          <w:marTop w:val="0"/>
          <w:marBottom w:val="0"/>
          <w:divBdr>
            <w:top w:val="none" w:sz="0" w:space="0" w:color="auto"/>
            <w:left w:val="none" w:sz="0" w:space="0" w:color="auto"/>
            <w:bottom w:val="none" w:sz="0" w:space="0" w:color="auto"/>
            <w:right w:val="none" w:sz="0" w:space="0" w:color="auto"/>
          </w:divBdr>
          <w:divsChild>
            <w:div w:id="23288082">
              <w:marLeft w:val="0"/>
              <w:marRight w:val="0"/>
              <w:marTop w:val="0"/>
              <w:marBottom w:val="0"/>
              <w:divBdr>
                <w:top w:val="none" w:sz="0" w:space="0" w:color="auto"/>
                <w:left w:val="none" w:sz="0" w:space="0" w:color="auto"/>
                <w:bottom w:val="none" w:sz="0" w:space="0" w:color="auto"/>
                <w:right w:val="none" w:sz="0" w:space="0" w:color="auto"/>
              </w:divBdr>
              <w:divsChild>
                <w:div w:id="1498226467">
                  <w:marLeft w:val="0"/>
                  <w:marRight w:val="0"/>
                  <w:marTop w:val="0"/>
                  <w:marBottom w:val="0"/>
                  <w:divBdr>
                    <w:top w:val="none" w:sz="0" w:space="0" w:color="auto"/>
                    <w:left w:val="none" w:sz="0" w:space="0" w:color="auto"/>
                    <w:bottom w:val="none" w:sz="0" w:space="0" w:color="auto"/>
                    <w:right w:val="none" w:sz="0" w:space="0" w:color="auto"/>
                  </w:divBdr>
                  <w:divsChild>
                    <w:div w:id="1572157696">
                      <w:marLeft w:val="0"/>
                      <w:marRight w:val="0"/>
                      <w:marTop w:val="0"/>
                      <w:marBottom w:val="0"/>
                      <w:divBdr>
                        <w:top w:val="none" w:sz="0" w:space="0" w:color="auto"/>
                        <w:left w:val="none" w:sz="0" w:space="0" w:color="auto"/>
                        <w:bottom w:val="none" w:sz="0" w:space="0" w:color="auto"/>
                        <w:right w:val="none" w:sz="0" w:space="0" w:color="auto"/>
                      </w:divBdr>
                      <w:divsChild>
                        <w:div w:id="394160007">
                          <w:marLeft w:val="0"/>
                          <w:marRight w:val="0"/>
                          <w:marTop w:val="0"/>
                          <w:marBottom w:val="0"/>
                          <w:divBdr>
                            <w:top w:val="none" w:sz="0" w:space="0" w:color="auto"/>
                            <w:left w:val="none" w:sz="0" w:space="0" w:color="auto"/>
                            <w:bottom w:val="none" w:sz="0" w:space="0" w:color="auto"/>
                            <w:right w:val="none" w:sz="0" w:space="0" w:color="auto"/>
                          </w:divBdr>
                          <w:divsChild>
                            <w:div w:id="506334406">
                              <w:marLeft w:val="0"/>
                              <w:marRight w:val="0"/>
                              <w:marTop w:val="0"/>
                              <w:marBottom w:val="0"/>
                              <w:divBdr>
                                <w:top w:val="none" w:sz="0" w:space="0" w:color="auto"/>
                                <w:left w:val="none" w:sz="0" w:space="0" w:color="auto"/>
                                <w:bottom w:val="none" w:sz="0" w:space="0" w:color="auto"/>
                                <w:right w:val="none" w:sz="0" w:space="0" w:color="auto"/>
                              </w:divBdr>
                              <w:divsChild>
                                <w:div w:id="1553662196">
                                  <w:marLeft w:val="0"/>
                                  <w:marRight w:val="0"/>
                                  <w:marTop w:val="0"/>
                                  <w:marBottom w:val="0"/>
                                  <w:divBdr>
                                    <w:top w:val="none" w:sz="0" w:space="0" w:color="auto"/>
                                    <w:left w:val="none" w:sz="0" w:space="0" w:color="auto"/>
                                    <w:bottom w:val="none" w:sz="0" w:space="0" w:color="auto"/>
                                    <w:right w:val="none" w:sz="0" w:space="0" w:color="auto"/>
                                  </w:divBdr>
                                  <w:divsChild>
                                    <w:div w:id="1154030303">
                                      <w:marLeft w:val="0"/>
                                      <w:marRight w:val="0"/>
                                      <w:marTop w:val="0"/>
                                      <w:marBottom w:val="0"/>
                                      <w:divBdr>
                                        <w:top w:val="none" w:sz="0" w:space="0" w:color="auto"/>
                                        <w:left w:val="none" w:sz="0" w:space="0" w:color="auto"/>
                                        <w:bottom w:val="none" w:sz="0" w:space="0" w:color="auto"/>
                                        <w:right w:val="none" w:sz="0" w:space="0" w:color="auto"/>
                                      </w:divBdr>
                                      <w:divsChild>
                                        <w:div w:id="149642151">
                                          <w:marLeft w:val="0"/>
                                          <w:marRight w:val="0"/>
                                          <w:marTop w:val="0"/>
                                          <w:marBottom w:val="0"/>
                                          <w:divBdr>
                                            <w:top w:val="none" w:sz="0" w:space="0" w:color="auto"/>
                                            <w:left w:val="none" w:sz="0" w:space="0" w:color="auto"/>
                                            <w:bottom w:val="none" w:sz="0" w:space="0" w:color="auto"/>
                                            <w:right w:val="none" w:sz="0" w:space="0" w:color="auto"/>
                                          </w:divBdr>
                                          <w:divsChild>
                                            <w:div w:id="1904636246">
                                              <w:marLeft w:val="0"/>
                                              <w:marRight w:val="0"/>
                                              <w:marTop w:val="0"/>
                                              <w:marBottom w:val="0"/>
                                              <w:divBdr>
                                                <w:top w:val="single" w:sz="12" w:space="2" w:color="FFFFCC"/>
                                                <w:left w:val="single" w:sz="12" w:space="2" w:color="FFFFCC"/>
                                                <w:bottom w:val="single" w:sz="12" w:space="2" w:color="FFFFCC"/>
                                                <w:right w:val="single" w:sz="12" w:space="0" w:color="FFFFCC"/>
                                              </w:divBdr>
                                              <w:divsChild>
                                                <w:div w:id="1108622340">
                                                  <w:marLeft w:val="0"/>
                                                  <w:marRight w:val="0"/>
                                                  <w:marTop w:val="0"/>
                                                  <w:marBottom w:val="0"/>
                                                  <w:divBdr>
                                                    <w:top w:val="none" w:sz="0" w:space="0" w:color="auto"/>
                                                    <w:left w:val="none" w:sz="0" w:space="0" w:color="auto"/>
                                                    <w:bottom w:val="none" w:sz="0" w:space="0" w:color="auto"/>
                                                    <w:right w:val="none" w:sz="0" w:space="0" w:color="auto"/>
                                                  </w:divBdr>
                                                  <w:divsChild>
                                                    <w:div w:id="2024670277">
                                                      <w:marLeft w:val="0"/>
                                                      <w:marRight w:val="0"/>
                                                      <w:marTop w:val="0"/>
                                                      <w:marBottom w:val="0"/>
                                                      <w:divBdr>
                                                        <w:top w:val="none" w:sz="0" w:space="0" w:color="auto"/>
                                                        <w:left w:val="none" w:sz="0" w:space="0" w:color="auto"/>
                                                        <w:bottom w:val="none" w:sz="0" w:space="0" w:color="auto"/>
                                                        <w:right w:val="none" w:sz="0" w:space="0" w:color="auto"/>
                                                      </w:divBdr>
                                                      <w:divsChild>
                                                        <w:div w:id="1443720059">
                                                          <w:marLeft w:val="0"/>
                                                          <w:marRight w:val="0"/>
                                                          <w:marTop w:val="0"/>
                                                          <w:marBottom w:val="0"/>
                                                          <w:divBdr>
                                                            <w:top w:val="none" w:sz="0" w:space="0" w:color="auto"/>
                                                            <w:left w:val="none" w:sz="0" w:space="0" w:color="auto"/>
                                                            <w:bottom w:val="none" w:sz="0" w:space="0" w:color="auto"/>
                                                            <w:right w:val="none" w:sz="0" w:space="0" w:color="auto"/>
                                                          </w:divBdr>
                                                          <w:divsChild>
                                                            <w:div w:id="2056153658">
                                                              <w:marLeft w:val="0"/>
                                                              <w:marRight w:val="0"/>
                                                              <w:marTop w:val="0"/>
                                                              <w:marBottom w:val="0"/>
                                                              <w:divBdr>
                                                                <w:top w:val="none" w:sz="0" w:space="0" w:color="auto"/>
                                                                <w:left w:val="none" w:sz="0" w:space="0" w:color="auto"/>
                                                                <w:bottom w:val="none" w:sz="0" w:space="0" w:color="auto"/>
                                                                <w:right w:val="none" w:sz="0" w:space="0" w:color="auto"/>
                                                              </w:divBdr>
                                                              <w:divsChild>
                                                                <w:div w:id="1687512871">
                                                                  <w:marLeft w:val="0"/>
                                                                  <w:marRight w:val="0"/>
                                                                  <w:marTop w:val="0"/>
                                                                  <w:marBottom w:val="0"/>
                                                                  <w:divBdr>
                                                                    <w:top w:val="none" w:sz="0" w:space="0" w:color="auto"/>
                                                                    <w:left w:val="none" w:sz="0" w:space="0" w:color="auto"/>
                                                                    <w:bottom w:val="none" w:sz="0" w:space="0" w:color="auto"/>
                                                                    <w:right w:val="none" w:sz="0" w:space="0" w:color="auto"/>
                                                                  </w:divBdr>
                                                                  <w:divsChild>
                                                                    <w:div w:id="1779907517">
                                                                      <w:marLeft w:val="0"/>
                                                                      <w:marRight w:val="0"/>
                                                                      <w:marTop w:val="0"/>
                                                                      <w:marBottom w:val="0"/>
                                                                      <w:divBdr>
                                                                        <w:top w:val="none" w:sz="0" w:space="0" w:color="auto"/>
                                                                        <w:left w:val="none" w:sz="0" w:space="0" w:color="auto"/>
                                                                        <w:bottom w:val="none" w:sz="0" w:space="0" w:color="auto"/>
                                                                        <w:right w:val="none" w:sz="0" w:space="0" w:color="auto"/>
                                                                      </w:divBdr>
                                                                      <w:divsChild>
                                                                        <w:div w:id="1996570015">
                                                                          <w:marLeft w:val="0"/>
                                                                          <w:marRight w:val="0"/>
                                                                          <w:marTop w:val="0"/>
                                                                          <w:marBottom w:val="0"/>
                                                                          <w:divBdr>
                                                                            <w:top w:val="none" w:sz="0" w:space="0" w:color="auto"/>
                                                                            <w:left w:val="none" w:sz="0" w:space="0" w:color="auto"/>
                                                                            <w:bottom w:val="none" w:sz="0" w:space="0" w:color="auto"/>
                                                                            <w:right w:val="none" w:sz="0" w:space="0" w:color="auto"/>
                                                                          </w:divBdr>
                                                                          <w:divsChild>
                                                                            <w:div w:id="1078599135">
                                                                              <w:marLeft w:val="0"/>
                                                                              <w:marRight w:val="0"/>
                                                                              <w:marTop w:val="0"/>
                                                                              <w:marBottom w:val="0"/>
                                                                              <w:divBdr>
                                                                                <w:top w:val="none" w:sz="0" w:space="0" w:color="auto"/>
                                                                                <w:left w:val="none" w:sz="0" w:space="0" w:color="auto"/>
                                                                                <w:bottom w:val="none" w:sz="0" w:space="0" w:color="auto"/>
                                                                                <w:right w:val="none" w:sz="0" w:space="0" w:color="auto"/>
                                                                              </w:divBdr>
                                                                              <w:divsChild>
                                                                                <w:div w:id="1287811969">
                                                                                  <w:marLeft w:val="0"/>
                                                                                  <w:marRight w:val="0"/>
                                                                                  <w:marTop w:val="0"/>
                                                                                  <w:marBottom w:val="0"/>
                                                                                  <w:divBdr>
                                                                                    <w:top w:val="none" w:sz="0" w:space="0" w:color="auto"/>
                                                                                    <w:left w:val="none" w:sz="0" w:space="0" w:color="auto"/>
                                                                                    <w:bottom w:val="none" w:sz="0" w:space="0" w:color="auto"/>
                                                                                    <w:right w:val="none" w:sz="0" w:space="0" w:color="auto"/>
                                                                                  </w:divBdr>
                                                                                  <w:divsChild>
                                                                                    <w:div w:id="128790964">
                                                                                      <w:marLeft w:val="0"/>
                                                                                      <w:marRight w:val="0"/>
                                                                                      <w:marTop w:val="0"/>
                                                                                      <w:marBottom w:val="0"/>
                                                                                      <w:divBdr>
                                                                                        <w:top w:val="none" w:sz="0" w:space="0" w:color="auto"/>
                                                                                        <w:left w:val="none" w:sz="0" w:space="0" w:color="auto"/>
                                                                                        <w:bottom w:val="none" w:sz="0" w:space="0" w:color="auto"/>
                                                                                        <w:right w:val="none" w:sz="0" w:space="0" w:color="auto"/>
                                                                                      </w:divBdr>
                                                                                      <w:divsChild>
                                                                                        <w:div w:id="574826626">
                                                                                          <w:marLeft w:val="0"/>
                                                                                          <w:marRight w:val="0"/>
                                                                                          <w:marTop w:val="0"/>
                                                                                          <w:marBottom w:val="0"/>
                                                                                          <w:divBdr>
                                                                                            <w:top w:val="none" w:sz="0" w:space="0" w:color="auto"/>
                                                                                            <w:left w:val="none" w:sz="0" w:space="0" w:color="auto"/>
                                                                                            <w:bottom w:val="none" w:sz="0" w:space="0" w:color="auto"/>
                                                                                            <w:right w:val="none" w:sz="0" w:space="0" w:color="auto"/>
                                                                                          </w:divBdr>
                                                                                          <w:divsChild>
                                                                                            <w:div w:id="754283809">
                                                                                              <w:marLeft w:val="0"/>
                                                                                              <w:marRight w:val="120"/>
                                                                                              <w:marTop w:val="0"/>
                                                                                              <w:marBottom w:val="150"/>
                                                                                              <w:divBdr>
                                                                                                <w:top w:val="single" w:sz="2" w:space="0" w:color="EFEFEF"/>
                                                                                                <w:left w:val="single" w:sz="6" w:space="0" w:color="EFEFEF"/>
                                                                                                <w:bottom w:val="single" w:sz="6" w:space="0" w:color="E2E2E2"/>
                                                                                                <w:right w:val="single" w:sz="6" w:space="0" w:color="EFEFEF"/>
                                                                                              </w:divBdr>
                                                                                              <w:divsChild>
                                                                                                <w:div w:id="544369359">
                                                                                                  <w:marLeft w:val="0"/>
                                                                                                  <w:marRight w:val="0"/>
                                                                                                  <w:marTop w:val="0"/>
                                                                                                  <w:marBottom w:val="0"/>
                                                                                                  <w:divBdr>
                                                                                                    <w:top w:val="none" w:sz="0" w:space="0" w:color="auto"/>
                                                                                                    <w:left w:val="none" w:sz="0" w:space="0" w:color="auto"/>
                                                                                                    <w:bottom w:val="none" w:sz="0" w:space="0" w:color="auto"/>
                                                                                                    <w:right w:val="none" w:sz="0" w:space="0" w:color="auto"/>
                                                                                                  </w:divBdr>
                                                                                                  <w:divsChild>
                                                                                                    <w:div w:id="161316593">
                                                                                                      <w:marLeft w:val="0"/>
                                                                                                      <w:marRight w:val="0"/>
                                                                                                      <w:marTop w:val="0"/>
                                                                                                      <w:marBottom w:val="0"/>
                                                                                                      <w:divBdr>
                                                                                                        <w:top w:val="none" w:sz="0" w:space="0" w:color="auto"/>
                                                                                                        <w:left w:val="none" w:sz="0" w:space="0" w:color="auto"/>
                                                                                                        <w:bottom w:val="none" w:sz="0" w:space="0" w:color="auto"/>
                                                                                                        <w:right w:val="none" w:sz="0" w:space="0" w:color="auto"/>
                                                                                                      </w:divBdr>
                                                                                                      <w:divsChild>
                                                                                                        <w:div w:id="228345491">
                                                                                                          <w:marLeft w:val="0"/>
                                                                                                          <w:marRight w:val="0"/>
                                                                                                          <w:marTop w:val="0"/>
                                                                                                          <w:marBottom w:val="0"/>
                                                                                                          <w:divBdr>
                                                                                                            <w:top w:val="none" w:sz="0" w:space="0" w:color="auto"/>
                                                                                                            <w:left w:val="none" w:sz="0" w:space="0" w:color="auto"/>
                                                                                                            <w:bottom w:val="none" w:sz="0" w:space="0" w:color="auto"/>
                                                                                                            <w:right w:val="none" w:sz="0" w:space="0" w:color="auto"/>
                                                                                                          </w:divBdr>
                                                                                                          <w:divsChild>
                                                                                                            <w:div w:id="253439089">
                                                                                                              <w:marLeft w:val="0"/>
                                                                                                              <w:marRight w:val="0"/>
                                                                                                              <w:marTop w:val="0"/>
                                                                                                              <w:marBottom w:val="0"/>
                                                                                                              <w:divBdr>
                                                                                                                <w:top w:val="none" w:sz="0" w:space="0" w:color="auto"/>
                                                                                                                <w:left w:val="none" w:sz="0" w:space="0" w:color="auto"/>
                                                                                                                <w:bottom w:val="none" w:sz="0" w:space="0" w:color="auto"/>
                                                                                                                <w:right w:val="none" w:sz="0" w:space="0" w:color="auto"/>
                                                                                                              </w:divBdr>
                                                                                                              <w:divsChild>
                                                                                                                <w:div w:id="890458795">
                                                                                                                  <w:marLeft w:val="0"/>
                                                                                                                  <w:marRight w:val="0"/>
                                                                                                                  <w:marTop w:val="0"/>
                                                                                                                  <w:marBottom w:val="0"/>
                                                                                                                  <w:divBdr>
                                                                                                                    <w:top w:val="single" w:sz="2" w:space="4" w:color="D8D8D8"/>
                                                                                                                    <w:left w:val="single" w:sz="2" w:space="0" w:color="D8D8D8"/>
                                                                                                                    <w:bottom w:val="single" w:sz="2" w:space="4" w:color="D8D8D8"/>
                                                                                                                    <w:right w:val="single" w:sz="2" w:space="0" w:color="D8D8D8"/>
                                                                                                                  </w:divBdr>
                                                                                                                  <w:divsChild>
                                                                                                                    <w:div w:id="1772814954">
                                                                                                                      <w:marLeft w:val="225"/>
                                                                                                                      <w:marRight w:val="225"/>
                                                                                                                      <w:marTop w:val="75"/>
                                                                                                                      <w:marBottom w:val="75"/>
                                                                                                                      <w:divBdr>
                                                                                                                        <w:top w:val="none" w:sz="0" w:space="0" w:color="auto"/>
                                                                                                                        <w:left w:val="none" w:sz="0" w:space="0" w:color="auto"/>
                                                                                                                        <w:bottom w:val="none" w:sz="0" w:space="0" w:color="auto"/>
                                                                                                                        <w:right w:val="none" w:sz="0" w:space="0" w:color="auto"/>
                                                                                                                      </w:divBdr>
                                                                                                                      <w:divsChild>
                                                                                                                        <w:div w:id="1961571221">
                                                                                                                          <w:marLeft w:val="0"/>
                                                                                                                          <w:marRight w:val="0"/>
                                                                                                                          <w:marTop w:val="0"/>
                                                                                                                          <w:marBottom w:val="0"/>
                                                                                                                          <w:divBdr>
                                                                                                                            <w:top w:val="single" w:sz="6" w:space="0" w:color="auto"/>
                                                                                                                            <w:left w:val="single" w:sz="6" w:space="0" w:color="auto"/>
                                                                                                                            <w:bottom w:val="single" w:sz="6" w:space="0" w:color="auto"/>
                                                                                                                            <w:right w:val="single" w:sz="6" w:space="0" w:color="auto"/>
                                                                                                                          </w:divBdr>
                                                                                                                          <w:divsChild>
                                                                                                                            <w:div w:id="1334991471">
                                                                                                                              <w:marLeft w:val="0"/>
                                                                                                                              <w:marRight w:val="0"/>
                                                                                                                              <w:marTop w:val="0"/>
                                                                                                                              <w:marBottom w:val="0"/>
                                                                                                                              <w:divBdr>
                                                                                                                                <w:top w:val="none" w:sz="0" w:space="0" w:color="auto"/>
                                                                                                                                <w:left w:val="none" w:sz="0" w:space="0" w:color="auto"/>
                                                                                                                                <w:bottom w:val="none" w:sz="0" w:space="0" w:color="auto"/>
                                                                                                                                <w:right w:val="none" w:sz="0" w:space="0" w:color="auto"/>
                                                                                                                              </w:divBdr>
                                                                                                                              <w:divsChild>
                                                                                                                                <w:div w:id="132081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3266636">
      <w:bodyDiv w:val="1"/>
      <w:marLeft w:val="0"/>
      <w:marRight w:val="0"/>
      <w:marTop w:val="0"/>
      <w:marBottom w:val="0"/>
      <w:divBdr>
        <w:top w:val="none" w:sz="0" w:space="0" w:color="auto"/>
        <w:left w:val="none" w:sz="0" w:space="0" w:color="auto"/>
        <w:bottom w:val="none" w:sz="0" w:space="0" w:color="auto"/>
        <w:right w:val="none" w:sz="0" w:space="0" w:color="auto"/>
      </w:divBdr>
    </w:div>
    <w:div w:id="313528053">
      <w:bodyDiv w:val="1"/>
      <w:marLeft w:val="0"/>
      <w:marRight w:val="0"/>
      <w:marTop w:val="0"/>
      <w:marBottom w:val="0"/>
      <w:divBdr>
        <w:top w:val="none" w:sz="0" w:space="0" w:color="auto"/>
        <w:left w:val="none" w:sz="0" w:space="0" w:color="auto"/>
        <w:bottom w:val="none" w:sz="0" w:space="0" w:color="auto"/>
        <w:right w:val="none" w:sz="0" w:space="0" w:color="auto"/>
      </w:divBdr>
    </w:div>
    <w:div w:id="315233362">
      <w:bodyDiv w:val="1"/>
      <w:marLeft w:val="0"/>
      <w:marRight w:val="0"/>
      <w:marTop w:val="0"/>
      <w:marBottom w:val="0"/>
      <w:divBdr>
        <w:top w:val="none" w:sz="0" w:space="0" w:color="auto"/>
        <w:left w:val="none" w:sz="0" w:space="0" w:color="auto"/>
        <w:bottom w:val="none" w:sz="0" w:space="0" w:color="auto"/>
        <w:right w:val="none" w:sz="0" w:space="0" w:color="auto"/>
      </w:divBdr>
    </w:div>
    <w:div w:id="317196875">
      <w:bodyDiv w:val="1"/>
      <w:marLeft w:val="0"/>
      <w:marRight w:val="0"/>
      <w:marTop w:val="0"/>
      <w:marBottom w:val="0"/>
      <w:divBdr>
        <w:top w:val="none" w:sz="0" w:space="0" w:color="auto"/>
        <w:left w:val="none" w:sz="0" w:space="0" w:color="auto"/>
        <w:bottom w:val="none" w:sz="0" w:space="0" w:color="auto"/>
        <w:right w:val="none" w:sz="0" w:space="0" w:color="auto"/>
      </w:divBdr>
    </w:div>
    <w:div w:id="317344640">
      <w:bodyDiv w:val="1"/>
      <w:marLeft w:val="0"/>
      <w:marRight w:val="0"/>
      <w:marTop w:val="0"/>
      <w:marBottom w:val="0"/>
      <w:divBdr>
        <w:top w:val="none" w:sz="0" w:space="0" w:color="auto"/>
        <w:left w:val="none" w:sz="0" w:space="0" w:color="auto"/>
        <w:bottom w:val="none" w:sz="0" w:space="0" w:color="auto"/>
        <w:right w:val="none" w:sz="0" w:space="0" w:color="auto"/>
      </w:divBdr>
    </w:div>
    <w:div w:id="317810610">
      <w:bodyDiv w:val="1"/>
      <w:marLeft w:val="0"/>
      <w:marRight w:val="0"/>
      <w:marTop w:val="0"/>
      <w:marBottom w:val="0"/>
      <w:divBdr>
        <w:top w:val="none" w:sz="0" w:space="0" w:color="auto"/>
        <w:left w:val="none" w:sz="0" w:space="0" w:color="auto"/>
        <w:bottom w:val="none" w:sz="0" w:space="0" w:color="auto"/>
        <w:right w:val="none" w:sz="0" w:space="0" w:color="auto"/>
      </w:divBdr>
    </w:div>
    <w:div w:id="318733051">
      <w:bodyDiv w:val="1"/>
      <w:marLeft w:val="0"/>
      <w:marRight w:val="0"/>
      <w:marTop w:val="0"/>
      <w:marBottom w:val="0"/>
      <w:divBdr>
        <w:top w:val="none" w:sz="0" w:space="0" w:color="auto"/>
        <w:left w:val="none" w:sz="0" w:space="0" w:color="auto"/>
        <w:bottom w:val="none" w:sz="0" w:space="0" w:color="auto"/>
        <w:right w:val="none" w:sz="0" w:space="0" w:color="auto"/>
      </w:divBdr>
    </w:div>
    <w:div w:id="318924227">
      <w:bodyDiv w:val="1"/>
      <w:marLeft w:val="0"/>
      <w:marRight w:val="0"/>
      <w:marTop w:val="0"/>
      <w:marBottom w:val="0"/>
      <w:divBdr>
        <w:top w:val="none" w:sz="0" w:space="0" w:color="auto"/>
        <w:left w:val="none" w:sz="0" w:space="0" w:color="auto"/>
        <w:bottom w:val="none" w:sz="0" w:space="0" w:color="auto"/>
        <w:right w:val="none" w:sz="0" w:space="0" w:color="auto"/>
      </w:divBdr>
    </w:div>
    <w:div w:id="319038239">
      <w:bodyDiv w:val="1"/>
      <w:marLeft w:val="0"/>
      <w:marRight w:val="0"/>
      <w:marTop w:val="0"/>
      <w:marBottom w:val="0"/>
      <w:divBdr>
        <w:top w:val="none" w:sz="0" w:space="0" w:color="auto"/>
        <w:left w:val="none" w:sz="0" w:space="0" w:color="auto"/>
        <w:bottom w:val="none" w:sz="0" w:space="0" w:color="auto"/>
        <w:right w:val="none" w:sz="0" w:space="0" w:color="auto"/>
      </w:divBdr>
    </w:div>
    <w:div w:id="319235227">
      <w:bodyDiv w:val="1"/>
      <w:marLeft w:val="0"/>
      <w:marRight w:val="0"/>
      <w:marTop w:val="0"/>
      <w:marBottom w:val="0"/>
      <w:divBdr>
        <w:top w:val="none" w:sz="0" w:space="0" w:color="auto"/>
        <w:left w:val="none" w:sz="0" w:space="0" w:color="auto"/>
        <w:bottom w:val="none" w:sz="0" w:space="0" w:color="auto"/>
        <w:right w:val="none" w:sz="0" w:space="0" w:color="auto"/>
      </w:divBdr>
    </w:div>
    <w:div w:id="319314332">
      <w:bodyDiv w:val="1"/>
      <w:marLeft w:val="0"/>
      <w:marRight w:val="0"/>
      <w:marTop w:val="0"/>
      <w:marBottom w:val="0"/>
      <w:divBdr>
        <w:top w:val="none" w:sz="0" w:space="0" w:color="auto"/>
        <w:left w:val="none" w:sz="0" w:space="0" w:color="auto"/>
        <w:bottom w:val="none" w:sz="0" w:space="0" w:color="auto"/>
        <w:right w:val="none" w:sz="0" w:space="0" w:color="auto"/>
      </w:divBdr>
    </w:div>
    <w:div w:id="319697626">
      <w:bodyDiv w:val="1"/>
      <w:marLeft w:val="0"/>
      <w:marRight w:val="0"/>
      <w:marTop w:val="0"/>
      <w:marBottom w:val="0"/>
      <w:divBdr>
        <w:top w:val="none" w:sz="0" w:space="0" w:color="auto"/>
        <w:left w:val="none" w:sz="0" w:space="0" w:color="auto"/>
        <w:bottom w:val="none" w:sz="0" w:space="0" w:color="auto"/>
        <w:right w:val="none" w:sz="0" w:space="0" w:color="auto"/>
      </w:divBdr>
    </w:div>
    <w:div w:id="321157658">
      <w:bodyDiv w:val="1"/>
      <w:marLeft w:val="0"/>
      <w:marRight w:val="0"/>
      <w:marTop w:val="0"/>
      <w:marBottom w:val="0"/>
      <w:divBdr>
        <w:top w:val="none" w:sz="0" w:space="0" w:color="auto"/>
        <w:left w:val="none" w:sz="0" w:space="0" w:color="auto"/>
        <w:bottom w:val="none" w:sz="0" w:space="0" w:color="auto"/>
        <w:right w:val="none" w:sz="0" w:space="0" w:color="auto"/>
      </w:divBdr>
    </w:div>
    <w:div w:id="321550425">
      <w:bodyDiv w:val="1"/>
      <w:marLeft w:val="0"/>
      <w:marRight w:val="0"/>
      <w:marTop w:val="0"/>
      <w:marBottom w:val="0"/>
      <w:divBdr>
        <w:top w:val="none" w:sz="0" w:space="0" w:color="auto"/>
        <w:left w:val="none" w:sz="0" w:space="0" w:color="auto"/>
        <w:bottom w:val="none" w:sz="0" w:space="0" w:color="auto"/>
        <w:right w:val="none" w:sz="0" w:space="0" w:color="auto"/>
      </w:divBdr>
    </w:div>
    <w:div w:id="323631702">
      <w:bodyDiv w:val="1"/>
      <w:marLeft w:val="0"/>
      <w:marRight w:val="0"/>
      <w:marTop w:val="0"/>
      <w:marBottom w:val="0"/>
      <w:divBdr>
        <w:top w:val="none" w:sz="0" w:space="0" w:color="auto"/>
        <w:left w:val="none" w:sz="0" w:space="0" w:color="auto"/>
        <w:bottom w:val="none" w:sz="0" w:space="0" w:color="auto"/>
        <w:right w:val="none" w:sz="0" w:space="0" w:color="auto"/>
      </w:divBdr>
    </w:div>
    <w:div w:id="323824225">
      <w:bodyDiv w:val="1"/>
      <w:marLeft w:val="0"/>
      <w:marRight w:val="0"/>
      <w:marTop w:val="0"/>
      <w:marBottom w:val="0"/>
      <w:divBdr>
        <w:top w:val="none" w:sz="0" w:space="0" w:color="auto"/>
        <w:left w:val="none" w:sz="0" w:space="0" w:color="auto"/>
        <w:bottom w:val="none" w:sz="0" w:space="0" w:color="auto"/>
        <w:right w:val="none" w:sz="0" w:space="0" w:color="auto"/>
      </w:divBdr>
    </w:div>
    <w:div w:id="325590828">
      <w:bodyDiv w:val="1"/>
      <w:marLeft w:val="0"/>
      <w:marRight w:val="0"/>
      <w:marTop w:val="0"/>
      <w:marBottom w:val="0"/>
      <w:divBdr>
        <w:top w:val="none" w:sz="0" w:space="0" w:color="auto"/>
        <w:left w:val="none" w:sz="0" w:space="0" w:color="auto"/>
        <w:bottom w:val="none" w:sz="0" w:space="0" w:color="auto"/>
        <w:right w:val="none" w:sz="0" w:space="0" w:color="auto"/>
      </w:divBdr>
    </w:div>
    <w:div w:id="325596982">
      <w:bodyDiv w:val="1"/>
      <w:marLeft w:val="0"/>
      <w:marRight w:val="0"/>
      <w:marTop w:val="0"/>
      <w:marBottom w:val="0"/>
      <w:divBdr>
        <w:top w:val="none" w:sz="0" w:space="0" w:color="auto"/>
        <w:left w:val="none" w:sz="0" w:space="0" w:color="auto"/>
        <w:bottom w:val="none" w:sz="0" w:space="0" w:color="auto"/>
        <w:right w:val="none" w:sz="0" w:space="0" w:color="auto"/>
      </w:divBdr>
    </w:div>
    <w:div w:id="325938758">
      <w:bodyDiv w:val="1"/>
      <w:marLeft w:val="0"/>
      <w:marRight w:val="0"/>
      <w:marTop w:val="0"/>
      <w:marBottom w:val="0"/>
      <w:divBdr>
        <w:top w:val="none" w:sz="0" w:space="0" w:color="auto"/>
        <w:left w:val="none" w:sz="0" w:space="0" w:color="auto"/>
        <w:bottom w:val="none" w:sz="0" w:space="0" w:color="auto"/>
        <w:right w:val="none" w:sz="0" w:space="0" w:color="auto"/>
      </w:divBdr>
    </w:div>
    <w:div w:id="328024294">
      <w:bodyDiv w:val="1"/>
      <w:marLeft w:val="0"/>
      <w:marRight w:val="0"/>
      <w:marTop w:val="0"/>
      <w:marBottom w:val="0"/>
      <w:divBdr>
        <w:top w:val="none" w:sz="0" w:space="0" w:color="auto"/>
        <w:left w:val="none" w:sz="0" w:space="0" w:color="auto"/>
        <w:bottom w:val="none" w:sz="0" w:space="0" w:color="auto"/>
        <w:right w:val="none" w:sz="0" w:space="0" w:color="auto"/>
      </w:divBdr>
    </w:div>
    <w:div w:id="328219233">
      <w:bodyDiv w:val="1"/>
      <w:marLeft w:val="0"/>
      <w:marRight w:val="0"/>
      <w:marTop w:val="0"/>
      <w:marBottom w:val="0"/>
      <w:divBdr>
        <w:top w:val="none" w:sz="0" w:space="0" w:color="auto"/>
        <w:left w:val="none" w:sz="0" w:space="0" w:color="auto"/>
        <w:bottom w:val="none" w:sz="0" w:space="0" w:color="auto"/>
        <w:right w:val="none" w:sz="0" w:space="0" w:color="auto"/>
      </w:divBdr>
    </w:div>
    <w:div w:id="328290496">
      <w:bodyDiv w:val="1"/>
      <w:marLeft w:val="0"/>
      <w:marRight w:val="0"/>
      <w:marTop w:val="0"/>
      <w:marBottom w:val="0"/>
      <w:divBdr>
        <w:top w:val="none" w:sz="0" w:space="0" w:color="auto"/>
        <w:left w:val="none" w:sz="0" w:space="0" w:color="auto"/>
        <w:bottom w:val="none" w:sz="0" w:space="0" w:color="auto"/>
        <w:right w:val="none" w:sz="0" w:space="0" w:color="auto"/>
      </w:divBdr>
    </w:div>
    <w:div w:id="328991536">
      <w:bodyDiv w:val="1"/>
      <w:marLeft w:val="0"/>
      <w:marRight w:val="0"/>
      <w:marTop w:val="0"/>
      <w:marBottom w:val="0"/>
      <w:divBdr>
        <w:top w:val="none" w:sz="0" w:space="0" w:color="auto"/>
        <w:left w:val="none" w:sz="0" w:space="0" w:color="auto"/>
        <w:bottom w:val="none" w:sz="0" w:space="0" w:color="auto"/>
        <w:right w:val="none" w:sz="0" w:space="0" w:color="auto"/>
      </w:divBdr>
    </w:div>
    <w:div w:id="329138234">
      <w:bodyDiv w:val="1"/>
      <w:marLeft w:val="0"/>
      <w:marRight w:val="0"/>
      <w:marTop w:val="0"/>
      <w:marBottom w:val="0"/>
      <w:divBdr>
        <w:top w:val="none" w:sz="0" w:space="0" w:color="auto"/>
        <w:left w:val="none" w:sz="0" w:space="0" w:color="auto"/>
        <w:bottom w:val="none" w:sz="0" w:space="0" w:color="auto"/>
        <w:right w:val="none" w:sz="0" w:space="0" w:color="auto"/>
      </w:divBdr>
    </w:div>
    <w:div w:id="329144758">
      <w:bodyDiv w:val="1"/>
      <w:marLeft w:val="0"/>
      <w:marRight w:val="0"/>
      <w:marTop w:val="0"/>
      <w:marBottom w:val="0"/>
      <w:divBdr>
        <w:top w:val="none" w:sz="0" w:space="0" w:color="auto"/>
        <w:left w:val="none" w:sz="0" w:space="0" w:color="auto"/>
        <w:bottom w:val="none" w:sz="0" w:space="0" w:color="auto"/>
        <w:right w:val="none" w:sz="0" w:space="0" w:color="auto"/>
      </w:divBdr>
    </w:div>
    <w:div w:id="329649405">
      <w:bodyDiv w:val="1"/>
      <w:marLeft w:val="0"/>
      <w:marRight w:val="0"/>
      <w:marTop w:val="0"/>
      <w:marBottom w:val="0"/>
      <w:divBdr>
        <w:top w:val="none" w:sz="0" w:space="0" w:color="auto"/>
        <w:left w:val="none" w:sz="0" w:space="0" w:color="auto"/>
        <w:bottom w:val="none" w:sz="0" w:space="0" w:color="auto"/>
        <w:right w:val="none" w:sz="0" w:space="0" w:color="auto"/>
      </w:divBdr>
    </w:div>
    <w:div w:id="329915937">
      <w:bodyDiv w:val="1"/>
      <w:marLeft w:val="0"/>
      <w:marRight w:val="0"/>
      <w:marTop w:val="0"/>
      <w:marBottom w:val="0"/>
      <w:divBdr>
        <w:top w:val="none" w:sz="0" w:space="0" w:color="auto"/>
        <w:left w:val="none" w:sz="0" w:space="0" w:color="auto"/>
        <w:bottom w:val="none" w:sz="0" w:space="0" w:color="auto"/>
        <w:right w:val="none" w:sz="0" w:space="0" w:color="auto"/>
      </w:divBdr>
    </w:div>
    <w:div w:id="332025544">
      <w:bodyDiv w:val="1"/>
      <w:marLeft w:val="0"/>
      <w:marRight w:val="0"/>
      <w:marTop w:val="0"/>
      <w:marBottom w:val="0"/>
      <w:divBdr>
        <w:top w:val="none" w:sz="0" w:space="0" w:color="auto"/>
        <w:left w:val="none" w:sz="0" w:space="0" w:color="auto"/>
        <w:bottom w:val="none" w:sz="0" w:space="0" w:color="auto"/>
        <w:right w:val="none" w:sz="0" w:space="0" w:color="auto"/>
      </w:divBdr>
    </w:div>
    <w:div w:id="332033455">
      <w:bodyDiv w:val="1"/>
      <w:marLeft w:val="0"/>
      <w:marRight w:val="0"/>
      <w:marTop w:val="0"/>
      <w:marBottom w:val="0"/>
      <w:divBdr>
        <w:top w:val="none" w:sz="0" w:space="0" w:color="auto"/>
        <w:left w:val="none" w:sz="0" w:space="0" w:color="auto"/>
        <w:bottom w:val="none" w:sz="0" w:space="0" w:color="auto"/>
        <w:right w:val="none" w:sz="0" w:space="0" w:color="auto"/>
      </w:divBdr>
    </w:div>
    <w:div w:id="332338011">
      <w:bodyDiv w:val="1"/>
      <w:marLeft w:val="0"/>
      <w:marRight w:val="0"/>
      <w:marTop w:val="0"/>
      <w:marBottom w:val="0"/>
      <w:divBdr>
        <w:top w:val="none" w:sz="0" w:space="0" w:color="auto"/>
        <w:left w:val="none" w:sz="0" w:space="0" w:color="auto"/>
        <w:bottom w:val="none" w:sz="0" w:space="0" w:color="auto"/>
        <w:right w:val="none" w:sz="0" w:space="0" w:color="auto"/>
      </w:divBdr>
    </w:div>
    <w:div w:id="332345258">
      <w:bodyDiv w:val="1"/>
      <w:marLeft w:val="0"/>
      <w:marRight w:val="0"/>
      <w:marTop w:val="0"/>
      <w:marBottom w:val="0"/>
      <w:divBdr>
        <w:top w:val="none" w:sz="0" w:space="0" w:color="auto"/>
        <w:left w:val="none" w:sz="0" w:space="0" w:color="auto"/>
        <w:bottom w:val="none" w:sz="0" w:space="0" w:color="auto"/>
        <w:right w:val="none" w:sz="0" w:space="0" w:color="auto"/>
      </w:divBdr>
    </w:div>
    <w:div w:id="332685627">
      <w:bodyDiv w:val="1"/>
      <w:marLeft w:val="0"/>
      <w:marRight w:val="0"/>
      <w:marTop w:val="0"/>
      <w:marBottom w:val="0"/>
      <w:divBdr>
        <w:top w:val="none" w:sz="0" w:space="0" w:color="auto"/>
        <w:left w:val="none" w:sz="0" w:space="0" w:color="auto"/>
        <w:bottom w:val="none" w:sz="0" w:space="0" w:color="auto"/>
        <w:right w:val="none" w:sz="0" w:space="0" w:color="auto"/>
      </w:divBdr>
    </w:div>
    <w:div w:id="332994010">
      <w:bodyDiv w:val="1"/>
      <w:marLeft w:val="0"/>
      <w:marRight w:val="0"/>
      <w:marTop w:val="0"/>
      <w:marBottom w:val="0"/>
      <w:divBdr>
        <w:top w:val="none" w:sz="0" w:space="0" w:color="auto"/>
        <w:left w:val="none" w:sz="0" w:space="0" w:color="auto"/>
        <w:bottom w:val="none" w:sz="0" w:space="0" w:color="auto"/>
        <w:right w:val="none" w:sz="0" w:space="0" w:color="auto"/>
      </w:divBdr>
    </w:div>
    <w:div w:id="333336110">
      <w:bodyDiv w:val="1"/>
      <w:marLeft w:val="0"/>
      <w:marRight w:val="0"/>
      <w:marTop w:val="0"/>
      <w:marBottom w:val="0"/>
      <w:divBdr>
        <w:top w:val="none" w:sz="0" w:space="0" w:color="auto"/>
        <w:left w:val="none" w:sz="0" w:space="0" w:color="auto"/>
        <w:bottom w:val="none" w:sz="0" w:space="0" w:color="auto"/>
        <w:right w:val="none" w:sz="0" w:space="0" w:color="auto"/>
      </w:divBdr>
    </w:div>
    <w:div w:id="335496611">
      <w:bodyDiv w:val="1"/>
      <w:marLeft w:val="0"/>
      <w:marRight w:val="0"/>
      <w:marTop w:val="0"/>
      <w:marBottom w:val="0"/>
      <w:divBdr>
        <w:top w:val="none" w:sz="0" w:space="0" w:color="auto"/>
        <w:left w:val="none" w:sz="0" w:space="0" w:color="auto"/>
        <w:bottom w:val="none" w:sz="0" w:space="0" w:color="auto"/>
        <w:right w:val="none" w:sz="0" w:space="0" w:color="auto"/>
      </w:divBdr>
    </w:div>
    <w:div w:id="335614626">
      <w:bodyDiv w:val="1"/>
      <w:marLeft w:val="0"/>
      <w:marRight w:val="0"/>
      <w:marTop w:val="0"/>
      <w:marBottom w:val="0"/>
      <w:divBdr>
        <w:top w:val="none" w:sz="0" w:space="0" w:color="auto"/>
        <w:left w:val="none" w:sz="0" w:space="0" w:color="auto"/>
        <w:bottom w:val="none" w:sz="0" w:space="0" w:color="auto"/>
        <w:right w:val="none" w:sz="0" w:space="0" w:color="auto"/>
      </w:divBdr>
    </w:div>
    <w:div w:id="336730659">
      <w:bodyDiv w:val="1"/>
      <w:marLeft w:val="0"/>
      <w:marRight w:val="0"/>
      <w:marTop w:val="0"/>
      <w:marBottom w:val="0"/>
      <w:divBdr>
        <w:top w:val="none" w:sz="0" w:space="0" w:color="auto"/>
        <w:left w:val="none" w:sz="0" w:space="0" w:color="auto"/>
        <w:bottom w:val="none" w:sz="0" w:space="0" w:color="auto"/>
        <w:right w:val="none" w:sz="0" w:space="0" w:color="auto"/>
      </w:divBdr>
    </w:div>
    <w:div w:id="336805954">
      <w:bodyDiv w:val="1"/>
      <w:marLeft w:val="0"/>
      <w:marRight w:val="0"/>
      <w:marTop w:val="0"/>
      <w:marBottom w:val="0"/>
      <w:divBdr>
        <w:top w:val="none" w:sz="0" w:space="0" w:color="auto"/>
        <w:left w:val="none" w:sz="0" w:space="0" w:color="auto"/>
        <w:bottom w:val="none" w:sz="0" w:space="0" w:color="auto"/>
        <w:right w:val="none" w:sz="0" w:space="0" w:color="auto"/>
      </w:divBdr>
    </w:div>
    <w:div w:id="336811472">
      <w:bodyDiv w:val="1"/>
      <w:marLeft w:val="0"/>
      <w:marRight w:val="0"/>
      <w:marTop w:val="0"/>
      <w:marBottom w:val="0"/>
      <w:divBdr>
        <w:top w:val="none" w:sz="0" w:space="0" w:color="auto"/>
        <w:left w:val="none" w:sz="0" w:space="0" w:color="auto"/>
        <w:bottom w:val="none" w:sz="0" w:space="0" w:color="auto"/>
        <w:right w:val="none" w:sz="0" w:space="0" w:color="auto"/>
      </w:divBdr>
    </w:div>
    <w:div w:id="336923951">
      <w:bodyDiv w:val="1"/>
      <w:marLeft w:val="0"/>
      <w:marRight w:val="0"/>
      <w:marTop w:val="0"/>
      <w:marBottom w:val="0"/>
      <w:divBdr>
        <w:top w:val="none" w:sz="0" w:space="0" w:color="auto"/>
        <w:left w:val="none" w:sz="0" w:space="0" w:color="auto"/>
        <w:bottom w:val="none" w:sz="0" w:space="0" w:color="auto"/>
        <w:right w:val="none" w:sz="0" w:space="0" w:color="auto"/>
      </w:divBdr>
    </w:div>
    <w:div w:id="337198096">
      <w:bodyDiv w:val="1"/>
      <w:marLeft w:val="0"/>
      <w:marRight w:val="0"/>
      <w:marTop w:val="0"/>
      <w:marBottom w:val="0"/>
      <w:divBdr>
        <w:top w:val="none" w:sz="0" w:space="0" w:color="auto"/>
        <w:left w:val="none" w:sz="0" w:space="0" w:color="auto"/>
        <w:bottom w:val="none" w:sz="0" w:space="0" w:color="auto"/>
        <w:right w:val="none" w:sz="0" w:space="0" w:color="auto"/>
      </w:divBdr>
    </w:div>
    <w:div w:id="337394491">
      <w:bodyDiv w:val="1"/>
      <w:marLeft w:val="0"/>
      <w:marRight w:val="0"/>
      <w:marTop w:val="0"/>
      <w:marBottom w:val="0"/>
      <w:divBdr>
        <w:top w:val="none" w:sz="0" w:space="0" w:color="auto"/>
        <w:left w:val="none" w:sz="0" w:space="0" w:color="auto"/>
        <w:bottom w:val="none" w:sz="0" w:space="0" w:color="auto"/>
        <w:right w:val="none" w:sz="0" w:space="0" w:color="auto"/>
      </w:divBdr>
    </w:div>
    <w:div w:id="337585109">
      <w:bodyDiv w:val="1"/>
      <w:marLeft w:val="0"/>
      <w:marRight w:val="0"/>
      <w:marTop w:val="0"/>
      <w:marBottom w:val="0"/>
      <w:divBdr>
        <w:top w:val="none" w:sz="0" w:space="0" w:color="auto"/>
        <w:left w:val="none" w:sz="0" w:space="0" w:color="auto"/>
        <w:bottom w:val="none" w:sz="0" w:space="0" w:color="auto"/>
        <w:right w:val="none" w:sz="0" w:space="0" w:color="auto"/>
      </w:divBdr>
    </w:div>
    <w:div w:id="337852685">
      <w:bodyDiv w:val="1"/>
      <w:marLeft w:val="0"/>
      <w:marRight w:val="0"/>
      <w:marTop w:val="0"/>
      <w:marBottom w:val="0"/>
      <w:divBdr>
        <w:top w:val="none" w:sz="0" w:space="0" w:color="auto"/>
        <w:left w:val="none" w:sz="0" w:space="0" w:color="auto"/>
        <w:bottom w:val="none" w:sz="0" w:space="0" w:color="auto"/>
        <w:right w:val="none" w:sz="0" w:space="0" w:color="auto"/>
      </w:divBdr>
    </w:div>
    <w:div w:id="339697249">
      <w:bodyDiv w:val="1"/>
      <w:marLeft w:val="0"/>
      <w:marRight w:val="0"/>
      <w:marTop w:val="0"/>
      <w:marBottom w:val="0"/>
      <w:divBdr>
        <w:top w:val="none" w:sz="0" w:space="0" w:color="auto"/>
        <w:left w:val="none" w:sz="0" w:space="0" w:color="auto"/>
        <w:bottom w:val="none" w:sz="0" w:space="0" w:color="auto"/>
        <w:right w:val="none" w:sz="0" w:space="0" w:color="auto"/>
      </w:divBdr>
    </w:div>
    <w:div w:id="339819552">
      <w:bodyDiv w:val="1"/>
      <w:marLeft w:val="0"/>
      <w:marRight w:val="0"/>
      <w:marTop w:val="0"/>
      <w:marBottom w:val="0"/>
      <w:divBdr>
        <w:top w:val="none" w:sz="0" w:space="0" w:color="auto"/>
        <w:left w:val="none" w:sz="0" w:space="0" w:color="auto"/>
        <w:bottom w:val="none" w:sz="0" w:space="0" w:color="auto"/>
        <w:right w:val="none" w:sz="0" w:space="0" w:color="auto"/>
      </w:divBdr>
    </w:div>
    <w:div w:id="340083869">
      <w:bodyDiv w:val="1"/>
      <w:marLeft w:val="0"/>
      <w:marRight w:val="0"/>
      <w:marTop w:val="0"/>
      <w:marBottom w:val="0"/>
      <w:divBdr>
        <w:top w:val="none" w:sz="0" w:space="0" w:color="auto"/>
        <w:left w:val="none" w:sz="0" w:space="0" w:color="auto"/>
        <w:bottom w:val="none" w:sz="0" w:space="0" w:color="auto"/>
        <w:right w:val="none" w:sz="0" w:space="0" w:color="auto"/>
      </w:divBdr>
    </w:div>
    <w:div w:id="340395313">
      <w:bodyDiv w:val="1"/>
      <w:marLeft w:val="0"/>
      <w:marRight w:val="0"/>
      <w:marTop w:val="0"/>
      <w:marBottom w:val="0"/>
      <w:divBdr>
        <w:top w:val="none" w:sz="0" w:space="0" w:color="auto"/>
        <w:left w:val="none" w:sz="0" w:space="0" w:color="auto"/>
        <w:bottom w:val="none" w:sz="0" w:space="0" w:color="auto"/>
        <w:right w:val="none" w:sz="0" w:space="0" w:color="auto"/>
      </w:divBdr>
    </w:div>
    <w:div w:id="340477974">
      <w:bodyDiv w:val="1"/>
      <w:marLeft w:val="0"/>
      <w:marRight w:val="0"/>
      <w:marTop w:val="0"/>
      <w:marBottom w:val="0"/>
      <w:divBdr>
        <w:top w:val="none" w:sz="0" w:space="0" w:color="auto"/>
        <w:left w:val="none" w:sz="0" w:space="0" w:color="auto"/>
        <w:bottom w:val="none" w:sz="0" w:space="0" w:color="auto"/>
        <w:right w:val="none" w:sz="0" w:space="0" w:color="auto"/>
      </w:divBdr>
    </w:div>
    <w:div w:id="341250346">
      <w:bodyDiv w:val="1"/>
      <w:marLeft w:val="0"/>
      <w:marRight w:val="0"/>
      <w:marTop w:val="0"/>
      <w:marBottom w:val="0"/>
      <w:divBdr>
        <w:top w:val="none" w:sz="0" w:space="0" w:color="auto"/>
        <w:left w:val="none" w:sz="0" w:space="0" w:color="auto"/>
        <w:bottom w:val="none" w:sz="0" w:space="0" w:color="auto"/>
        <w:right w:val="none" w:sz="0" w:space="0" w:color="auto"/>
      </w:divBdr>
    </w:div>
    <w:div w:id="341586378">
      <w:bodyDiv w:val="1"/>
      <w:marLeft w:val="0"/>
      <w:marRight w:val="0"/>
      <w:marTop w:val="0"/>
      <w:marBottom w:val="0"/>
      <w:divBdr>
        <w:top w:val="none" w:sz="0" w:space="0" w:color="auto"/>
        <w:left w:val="none" w:sz="0" w:space="0" w:color="auto"/>
        <w:bottom w:val="none" w:sz="0" w:space="0" w:color="auto"/>
        <w:right w:val="none" w:sz="0" w:space="0" w:color="auto"/>
      </w:divBdr>
    </w:div>
    <w:div w:id="341665839">
      <w:bodyDiv w:val="1"/>
      <w:marLeft w:val="0"/>
      <w:marRight w:val="0"/>
      <w:marTop w:val="0"/>
      <w:marBottom w:val="0"/>
      <w:divBdr>
        <w:top w:val="none" w:sz="0" w:space="0" w:color="auto"/>
        <w:left w:val="none" w:sz="0" w:space="0" w:color="auto"/>
        <w:bottom w:val="none" w:sz="0" w:space="0" w:color="auto"/>
        <w:right w:val="none" w:sz="0" w:space="0" w:color="auto"/>
      </w:divBdr>
    </w:div>
    <w:div w:id="342973797">
      <w:bodyDiv w:val="1"/>
      <w:marLeft w:val="0"/>
      <w:marRight w:val="0"/>
      <w:marTop w:val="0"/>
      <w:marBottom w:val="0"/>
      <w:divBdr>
        <w:top w:val="none" w:sz="0" w:space="0" w:color="auto"/>
        <w:left w:val="none" w:sz="0" w:space="0" w:color="auto"/>
        <w:bottom w:val="none" w:sz="0" w:space="0" w:color="auto"/>
        <w:right w:val="none" w:sz="0" w:space="0" w:color="auto"/>
      </w:divBdr>
    </w:div>
    <w:div w:id="343240699">
      <w:bodyDiv w:val="1"/>
      <w:marLeft w:val="0"/>
      <w:marRight w:val="0"/>
      <w:marTop w:val="0"/>
      <w:marBottom w:val="0"/>
      <w:divBdr>
        <w:top w:val="none" w:sz="0" w:space="0" w:color="auto"/>
        <w:left w:val="none" w:sz="0" w:space="0" w:color="auto"/>
        <w:bottom w:val="none" w:sz="0" w:space="0" w:color="auto"/>
        <w:right w:val="none" w:sz="0" w:space="0" w:color="auto"/>
      </w:divBdr>
    </w:div>
    <w:div w:id="343362800">
      <w:bodyDiv w:val="1"/>
      <w:marLeft w:val="0"/>
      <w:marRight w:val="0"/>
      <w:marTop w:val="0"/>
      <w:marBottom w:val="0"/>
      <w:divBdr>
        <w:top w:val="none" w:sz="0" w:space="0" w:color="auto"/>
        <w:left w:val="none" w:sz="0" w:space="0" w:color="auto"/>
        <w:bottom w:val="none" w:sz="0" w:space="0" w:color="auto"/>
        <w:right w:val="none" w:sz="0" w:space="0" w:color="auto"/>
      </w:divBdr>
    </w:div>
    <w:div w:id="343363412">
      <w:bodyDiv w:val="1"/>
      <w:marLeft w:val="0"/>
      <w:marRight w:val="0"/>
      <w:marTop w:val="0"/>
      <w:marBottom w:val="0"/>
      <w:divBdr>
        <w:top w:val="none" w:sz="0" w:space="0" w:color="auto"/>
        <w:left w:val="none" w:sz="0" w:space="0" w:color="auto"/>
        <w:bottom w:val="none" w:sz="0" w:space="0" w:color="auto"/>
        <w:right w:val="none" w:sz="0" w:space="0" w:color="auto"/>
      </w:divBdr>
    </w:div>
    <w:div w:id="343752371">
      <w:bodyDiv w:val="1"/>
      <w:marLeft w:val="0"/>
      <w:marRight w:val="0"/>
      <w:marTop w:val="0"/>
      <w:marBottom w:val="0"/>
      <w:divBdr>
        <w:top w:val="none" w:sz="0" w:space="0" w:color="auto"/>
        <w:left w:val="none" w:sz="0" w:space="0" w:color="auto"/>
        <w:bottom w:val="none" w:sz="0" w:space="0" w:color="auto"/>
        <w:right w:val="none" w:sz="0" w:space="0" w:color="auto"/>
      </w:divBdr>
    </w:div>
    <w:div w:id="345642924">
      <w:bodyDiv w:val="1"/>
      <w:marLeft w:val="0"/>
      <w:marRight w:val="0"/>
      <w:marTop w:val="0"/>
      <w:marBottom w:val="0"/>
      <w:divBdr>
        <w:top w:val="none" w:sz="0" w:space="0" w:color="auto"/>
        <w:left w:val="none" w:sz="0" w:space="0" w:color="auto"/>
        <w:bottom w:val="none" w:sz="0" w:space="0" w:color="auto"/>
        <w:right w:val="none" w:sz="0" w:space="0" w:color="auto"/>
      </w:divBdr>
    </w:div>
    <w:div w:id="346177204">
      <w:bodyDiv w:val="1"/>
      <w:marLeft w:val="0"/>
      <w:marRight w:val="0"/>
      <w:marTop w:val="0"/>
      <w:marBottom w:val="0"/>
      <w:divBdr>
        <w:top w:val="none" w:sz="0" w:space="0" w:color="auto"/>
        <w:left w:val="none" w:sz="0" w:space="0" w:color="auto"/>
        <w:bottom w:val="none" w:sz="0" w:space="0" w:color="auto"/>
        <w:right w:val="none" w:sz="0" w:space="0" w:color="auto"/>
      </w:divBdr>
    </w:div>
    <w:div w:id="346638728">
      <w:bodyDiv w:val="1"/>
      <w:marLeft w:val="0"/>
      <w:marRight w:val="0"/>
      <w:marTop w:val="0"/>
      <w:marBottom w:val="0"/>
      <w:divBdr>
        <w:top w:val="none" w:sz="0" w:space="0" w:color="auto"/>
        <w:left w:val="none" w:sz="0" w:space="0" w:color="auto"/>
        <w:bottom w:val="none" w:sz="0" w:space="0" w:color="auto"/>
        <w:right w:val="none" w:sz="0" w:space="0" w:color="auto"/>
      </w:divBdr>
    </w:div>
    <w:div w:id="346641411">
      <w:bodyDiv w:val="1"/>
      <w:marLeft w:val="0"/>
      <w:marRight w:val="0"/>
      <w:marTop w:val="0"/>
      <w:marBottom w:val="0"/>
      <w:divBdr>
        <w:top w:val="none" w:sz="0" w:space="0" w:color="auto"/>
        <w:left w:val="none" w:sz="0" w:space="0" w:color="auto"/>
        <w:bottom w:val="none" w:sz="0" w:space="0" w:color="auto"/>
        <w:right w:val="none" w:sz="0" w:space="0" w:color="auto"/>
      </w:divBdr>
    </w:div>
    <w:div w:id="347223789">
      <w:bodyDiv w:val="1"/>
      <w:marLeft w:val="0"/>
      <w:marRight w:val="0"/>
      <w:marTop w:val="0"/>
      <w:marBottom w:val="0"/>
      <w:divBdr>
        <w:top w:val="none" w:sz="0" w:space="0" w:color="auto"/>
        <w:left w:val="none" w:sz="0" w:space="0" w:color="auto"/>
        <w:bottom w:val="none" w:sz="0" w:space="0" w:color="auto"/>
        <w:right w:val="none" w:sz="0" w:space="0" w:color="auto"/>
      </w:divBdr>
    </w:div>
    <w:div w:id="348140382">
      <w:bodyDiv w:val="1"/>
      <w:marLeft w:val="0"/>
      <w:marRight w:val="0"/>
      <w:marTop w:val="0"/>
      <w:marBottom w:val="0"/>
      <w:divBdr>
        <w:top w:val="none" w:sz="0" w:space="0" w:color="auto"/>
        <w:left w:val="none" w:sz="0" w:space="0" w:color="auto"/>
        <w:bottom w:val="none" w:sz="0" w:space="0" w:color="auto"/>
        <w:right w:val="none" w:sz="0" w:space="0" w:color="auto"/>
      </w:divBdr>
    </w:div>
    <w:div w:id="348410003">
      <w:bodyDiv w:val="1"/>
      <w:marLeft w:val="0"/>
      <w:marRight w:val="0"/>
      <w:marTop w:val="0"/>
      <w:marBottom w:val="0"/>
      <w:divBdr>
        <w:top w:val="none" w:sz="0" w:space="0" w:color="auto"/>
        <w:left w:val="none" w:sz="0" w:space="0" w:color="auto"/>
        <w:bottom w:val="none" w:sz="0" w:space="0" w:color="auto"/>
        <w:right w:val="none" w:sz="0" w:space="0" w:color="auto"/>
      </w:divBdr>
    </w:div>
    <w:div w:id="348458547">
      <w:bodyDiv w:val="1"/>
      <w:marLeft w:val="0"/>
      <w:marRight w:val="0"/>
      <w:marTop w:val="0"/>
      <w:marBottom w:val="0"/>
      <w:divBdr>
        <w:top w:val="none" w:sz="0" w:space="0" w:color="auto"/>
        <w:left w:val="none" w:sz="0" w:space="0" w:color="auto"/>
        <w:bottom w:val="none" w:sz="0" w:space="0" w:color="auto"/>
        <w:right w:val="none" w:sz="0" w:space="0" w:color="auto"/>
      </w:divBdr>
    </w:div>
    <w:div w:id="348483370">
      <w:bodyDiv w:val="1"/>
      <w:marLeft w:val="0"/>
      <w:marRight w:val="0"/>
      <w:marTop w:val="0"/>
      <w:marBottom w:val="0"/>
      <w:divBdr>
        <w:top w:val="none" w:sz="0" w:space="0" w:color="auto"/>
        <w:left w:val="none" w:sz="0" w:space="0" w:color="auto"/>
        <w:bottom w:val="none" w:sz="0" w:space="0" w:color="auto"/>
        <w:right w:val="none" w:sz="0" w:space="0" w:color="auto"/>
      </w:divBdr>
    </w:div>
    <w:div w:id="348678208">
      <w:bodyDiv w:val="1"/>
      <w:marLeft w:val="0"/>
      <w:marRight w:val="0"/>
      <w:marTop w:val="0"/>
      <w:marBottom w:val="0"/>
      <w:divBdr>
        <w:top w:val="none" w:sz="0" w:space="0" w:color="auto"/>
        <w:left w:val="none" w:sz="0" w:space="0" w:color="auto"/>
        <w:bottom w:val="none" w:sz="0" w:space="0" w:color="auto"/>
        <w:right w:val="none" w:sz="0" w:space="0" w:color="auto"/>
      </w:divBdr>
    </w:div>
    <w:div w:id="349071180">
      <w:bodyDiv w:val="1"/>
      <w:marLeft w:val="0"/>
      <w:marRight w:val="0"/>
      <w:marTop w:val="0"/>
      <w:marBottom w:val="0"/>
      <w:divBdr>
        <w:top w:val="none" w:sz="0" w:space="0" w:color="auto"/>
        <w:left w:val="none" w:sz="0" w:space="0" w:color="auto"/>
        <w:bottom w:val="none" w:sz="0" w:space="0" w:color="auto"/>
        <w:right w:val="none" w:sz="0" w:space="0" w:color="auto"/>
      </w:divBdr>
    </w:div>
    <w:div w:id="351151944">
      <w:bodyDiv w:val="1"/>
      <w:marLeft w:val="0"/>
      <w:marRight w:val="0"/>
      <w:marTop w:val="0"/>
      <w:marBottom w:val="0"/>
      <w:divBdr>
        <w:top w:val="none" w:sz="0" w:space="0" w:color="auto"/>
        <w:left w:val="none" w:sz="0" w:space="0" w:color="auto"/>
        <w:bottom w:val="none" w:sz="0" w:space="0" w:color="auto"/>
        <w:right w:val="none" w:sz="0" w:space="0" w:color="auto"/>
      </w:divBdr>
    </w:div>
    <w:div w:id="351297567">
      <w:bodyDiv w:val="1"/>
      <w:marLeft w:val="0"/>
      <w:marRight w:val="0"/>
      <w:marTop w:val="0"/>
      <w:marBottom w:val="0"/>
      <w:divBdr>
        <w:top w:val="none" w:sz="0" w:space="0" w:color="auto"/>
        <w:left w:val="none" w:sz="0" w:space="0" w:color="auto"/>
        <w:bottom w:val="none" w:sz="0" w:space="0" w:color="auto"/>
        <w:right w:val="none" w:sz="0" w:space="0" w:color="auto"/>
      </w:divBdr>
    </w:div>
    <w:div w:id="351686888">
      <w:bodyDiv w:val="1"/>
      <w:marLeft w:val="0"/>
      <w:marRight w:val="0"/>
      <w:marTop w:val="0"/>
      <w:marBottom w:val="0"/>
      <w:divBdr>
        <w:top w:val="none" w:sz="0" w:space="0" w:color="auto"/>
        <w:left w:val="none" w:sz="0" w:space="0" w:color="auto"/>
        <w:bottom w:val="none" w:sz="0" w:space="0" w:color="auto"/>
        <w:right w:val="none" w:sz="0" w:space="0" w:color="auto"/>
      </w:divBdr>
    </w:div>
    <w:div w:id="352267787">
      <w:bodyDiv w:val="1"/>
      <w:marLeft w:val="0"/>
      <w:marRight w:val="0"/>
      <w:marTop w:val="0"/>
      <w:marBottom w:val="0"/>
      <w:divBdr>
        <w:top w:val="none" w:sz="0" w:space="0" w:color="auto"/>
        <w:left w:val="none" w:sz="0" w:space="0" w:color="auto"/>
        <w:bottom w:val="none" w:sz="0" w:space="0" w:color="auto"/>
        <w:right w:val="none" w:sz="0" w:space="0" w:color="auto"/>
      </w:divBdr>
    </w:div>
    <w:div w:id="352348249">
      <w:bodyDiv w:val="1"/>
      <w:marLeft w:val="0"/>
      <w:marRight w:val="0"/>
      <w:marTop w:val="0"/>
      <w:marBottom w:val="0"/>
      <w:divBdr>
        <w:top w:val="none" w:sz="0" w:space="0" w:color="auto"/>
        <w:left w:val="none" w:sz="0" w:space="0" w:color="auto"/>
        <w:bottom w:val="none" w:sz="0" w:space="0" w:color="auto"/>
        <w:right w:val="none" w:sz="0" w:space="0" w:color="auto"/>
      </w:divBdr>
    </w:div>
    <w:div w:id="353262999">
      <w:bodyDiv w:val="1"/>
      <w:marLeft w:val="0"/>
      <w:marRight w:val="0"/>
      <w:marTop w:val="0"/>
      <w:marBottom w:val="0"/>
      <w:divBdr>
        <w:top w:val="none" w:sz="0" w:space="0" w:color="auto"/>
        <w:left w:val="none" w:sz="0" w:space="0" w:color="auto"/>
        <w:bottom w:val="none" w:sz="0" w:space="0" w:color="auto"/>
        <w:right w:val="none" w:sz="0" w:space="0" w:color="auto"/>
      </w:divBdr>
    </w:div>
    <w:div w:id="354623901">
      <w:bodyDiv w:val="1"/>
      <w:marLeft w:val="0"/>
      <w:marRight w:val="0"/>
      <w:marTop w:val="0"/>
      <w:marBottom w:val="0"/>
      <w:divBdr>
        <w:top w:val="none" w:sz="0" w:space="0" w:color="auto"/>
        <w:left w:val="none" w:sz="0" w:space="0" w:color="auto"/>
        <w:bottom w:val="none" w:sz="0" w:space="0" w:color="auto"/>
        <w:right w:val="none" w:sz="0" w:space="0" w:color="auto"/>
      </w:divBdr>
    </w:div>
    <w:div w:id="355237526">
      <w:bodyDiv w:val="1"/>
      <w:marLeft w:val="0"/>
      <w:marRight w:val="0"/>
      <w:marTop w:val="0"/>
      <w:marBottom w:val="0"/>
      <w:divBdr>
        <w:top w:val="none" w:sz="0" w:space="0" w:color="auto"/>
        <w:left w:val="none" w:sz="0" w:space="0" w:color="auto"/>
        <w:bottom w:val="none" w:sz="0" w:space="0" w:color="auto"/>
        <w:right w:val="none" w:sz="0" w:space="0" w:color="auto"/>
      </w:divBdr>
    </w:div>
    <w:div w:id="355691552">
      <w:bodyDiv w:val="1"/>
      <w:marLeft w:val="0"/>
      <w:marRight w:val="0"/>
      <w:marTop w:val="0"/>
      <w:marBottom w:val="0"/>
      <w:divBdr>
        <w:top w:val="none" w:sz="0" w:space="0" w:color="auto"/>
        <w:left w:val="none" w:sz="0" w:space="0" w:color="auto"/>
        <w:bottom w:val="none" w:sz="0" w:space="0" w:color="auto"/>
        <w:right w:val="none" w:sz="0" w:space="0" w:color="auto"/>
      </w:divBdr>
    </w:div>
    <w:div w:id="358547500">
      <w:bodyDiv w:val="1"/>
      <w:marLeft w:val="0"/>
      <w:marRight w:val="0"/>
      <w:marTop w:val="0"/>
      <w:marBottom w:val="0"/>
      <w:divBdr>
        <w:top w:val="none" w:sz="0" w:space="0" w:color="auto"/>
        <w:left w:val="none" w:sz="0" w:space="0" w:color="auto"/>
        <w:bottom w:val="none" w:sz="0" w:space="0" w:color="auto"/>
        <w:right w:val="none" w:sz="0" w:space="0" w:color="auto"/>
      </w:divBdr>
    </w:div>
    <w:div w:id="358745348">
      <w:bodyDiv w:val="1"/>
      <w:marLeft w:val="0"/>
      <w:marRight w:val="0"/>
      <w:marTop w:val="0"/>
      <w:marBottom w:val="0"/>
      <w:divBdr>
        <w:top w:val="none" w:sz="0" w:space="0" w:color="auto"/>
        <w:left w:val="none" w:sz="0" w:space="0" w:color="auto"/>
        <w:bottom w:val="none" w:sz="0" w:space="0" w:color="auto"/>
        <w:right w:val="none" w:sz="0" w:space="0" w:color="auto"/>
      </w:divBdr>
    </w:div>
    <w:div w:id="358749789">
      <w:bodyDiv w:val="1"/>
      <w:marLeft w:val="0"/>
      <w:marRight w:val="0"/>
      <w:marTop w:val="0"/>
      <w:marBottom w:val="0"/>
      <w:divBdr>
        <w:top w:val="none" w:sz="0" w:space="0" w:color="auto"/>
        <w:left w:val="none" w:sz="0" w:space="0" w:color="auto"/>
        <w:bottom w:val="none" w:sz="0" w:space="0" w:color="auto"/>
        <w:right w:val="none" w:sz="0" w:space="0" w:color="auto"/>
      </w:divBdr>
    </w:div>
    <w:div w:id="359088361">
      <w:bodyDiv w:val="1"/>
      <w:marLeft w:val="0"/>
      <w:marRight w:val="0"/>
      <w:marTop w:val="0"/>
      <w:marBottom w:val="0"/>
      <w:divBdr>
        <w:top w:val="none" w:sz="0" w:space="0" w:color="auto"/>
        <w:left w:val="none" w:sz="0" w:space="0" w:color="auto"/>
        <w:bottom w:val="none" w:sz="0" w:space="0" w:color="auto"/>
        <w:right w:val="none" w:sz="0" w:space="0" w:color="auto"/>
      </w:divBdr>
    </w:div>
    <w:div w:id="359285624">
      <w:bodyDiv w:val="1"/>
      <w:marLeft w:val="0"/>
      <w:marRight w:val="0"/>
      <w:marTop w:val="0"/>
      <w:marBottom w:val="0"/>
      <w:divBdr>
        <w:top w:val="none" w:sz="0" w:space="0" w:color="auto"/>
        <w:left w:val="none" w:sz="0" w:space="0" w:color="auto"/>
        <w:bottom w:val="none" w:sz="0" w:space="0" w:color="auto"/>
        <w:right w:val="none" w:sz="0" w:space="0" w:color="auto"/>
      </w:divBdr>
    </w:div>
    <w:div w:id="359860900">
      <w:bodyDiv w:val="1"/>
      <w:marLeft w:val="0"/>
      <w:marRight w:val="0"/>
      <w:marTop w:val="0"/>
      <w:marBottom w:val="0"/>
      <w:divBdr>
        <w:top w:val="none" w:sz="0" w:space="0" w:color="auto"/>
        <w:left w:val="none" w:sz="0" w:space="0" w:color="auto"/>
        <w:bottom w:val="none" w:sz="0" w:space="0" w:color="auto"/>
        <w:right w:val="none" w:sz="0" w:space="0" w:color="auto"/>
      </w:divBdr>
    </w:div>
    <w:div w:id="361825119">
      <w:bodyDiv w:val="1"/>
      <w:marLeft w:val="0"/>
      <w:marRight w:val="0"/>
      <w:marTop w:val="0"/>
      <w:marBottom w:val="0"/>
      <w:divBdr>
        <w:top w:val="none" w:sz="0" w:space="0" w:color="auto"/>
        <w:left w:val="none" w:sz="0" w:space="0" w:color="auto"/>
        <w:bottom w:val="none" w:sz="0" w:space="0" w:color="auto"/>
        <w:right w:val="none" w:sz="0" w:space="0" w:color="auto"/>
      </w:divBdr>
    </w:div>
    <w:div w:id="361829398">
      <w:bodyDiv w:val="1"/>
      <w:marLeft w:val="0"/>
      <w:marRight w:val="0"/>
      <w:marTop w:val="0"/>
      <w:marBottom w:val="0"/>
      <w:divBdr>
        <w:top w:val="none" w:sz="0" w:space="0" w:color="auto"/>
        <w:left w:val="none" w:sz="0" w:space="0" w:color="auto"/>
        <w:bottom w:val="none" w:sz="0" w:space="0" w:color="auto"/>
        <w:right w:val="none" w:sz="0" w:space="0" w:color="auto"/>
      </w:divBdr>
    </w:div>
    <w:div w:id="364260988">
      <w:bodyDiv w:val="1"/>
      <w:marLeft w:val="0"/>
      <w:marRight w:val="0"/>
      <w:marTop w:val="0"/>
      <w:marBottom w:val="0"/>
      <w:divBdr>
        <w:top w:val="none" w:sz="0" w:space="0" w:color="auto"/>
        <w:left w:val="none" w:sz="0" w:space="0" w:color="auto"/>
        <w:bottom w:val="none" w:sz="0" w:space="0" w:color="auto"/>
        <w:right w:val="none" w:sz="0" w:space="0" w:color="auto"/>
      </w:divBdr>
    </w:div>
    <w:div w:id="366413324">
      <w:bodyDiv w:val="1"/>
      <w:marLeft w:val="0"/>
      <w:marRight w:val="0"/>
      <w:marTop w:val="0"/>
      <w:marBottom w:val="0"/>
      <w:divBdr>
        <w:top w:val="none" w:sz="0" w:space="0" w:color="auto"/>
        <w:left w:val="none" w:sz="0" w:space="0" w:color="auto"/>
        <w:bottom w:val="none" w:sz="0" w:space="0" w:color="auto"/>
        <w:right w:val="none" w:sz="0" w:space="0" w:color="auto"/>
      </w:divBdr>
    </w:div>
    <w:div w:id="366833893">
      <w:bodyDiv w:val="1"/>
      <w:marLeft w:val="0"/>
      <w:marRight w:val="0"/>
      <w:marTop w:val="0"/>
      <w:marBottom w:val="0"/>
      <w:divBdr>
        <w:top w:val="none" w:sz="0" w:space="0" w:color="auto"/>
        <w:left w:val="none" w:sz="0" w:space="0" w:color="auto"/>
        <w:bottom w:val="none" w:sz="0" w:space="0" w:color="auto"/>
        <w:right w:val="none" w:sz="0" w:space="0" w:color="auto"/>
      </w:divBdr>
    </w:div>
    <w:div w:id="367414317">
      <w:bodyDiv w:val="1"/>
      <w:marLeft w:val="0"/>
      <w:marRight w:val="0"/>
      <w:marTop w:val="0"/>
      <w:marBottom w:val="0"/>
      <w:divBdr>
        <w:top w:val="none" w:sz="0" w:space="0" w:color="auto"/>
        <w:left w:val="none" w:sz="0" w:space="0" w:color="auto"/>
        <w:bottom w:val="none" w:sz="0" w:space="0" w:color="auto"/>
        <w:right w:val="none" w:sz="0" w:space="0" w:color="auto"/>
      </w:divBdr>
    </w:div>
    <w:div w:id="368262243">
      <w:bodyDiv w:val="1"/>
      <w:marLeft w:val="0"/>
      <w:marRight w:val="0"/>
      <w:marTop w:val="0"/>
      <w:marBottom w:val="0"/>
      <w:divBdr>
        <w:top w:val="none" w:sz="0" w:space="0" w:color="auto"/>
        <w:left w:val="none" w:sz="0" w:space="0" w:color="auto"/>
        <w:bottom w:val="none" w:sz="0" w:space="0" w:color="auto"/>
        <w:right w:val="none" w:sz="0" w:space="0" w:color="auto"/>
      </w:divBdr>
    </w:div>
    <w:div w:id="369033817">
      <w:bodyDiv w:val="1"/>
      <w:marLeft w:val="0"/>
      <w:marRight w:val="0"/>
      <w:marTop w:val="0"/>
      <w:marBottom w:val="0"/>
      <w:divBdr>
        <w:top w:val="none" w:sz="0" w:space="0" w:color="auto"/>
        <w:left w:val="none" w:sz="0" w:space="0" w:color="auto"/>
        <w:bottom w:val="none" w:sz="0" w:space="0" w:color="auto"/>
        <w:right w:val="none" w:sz="0" w:space="0" w:color="auto"/>
      </w:divBdr>
    </w:div>
    <w:div w:id="369112979">
      <w:bodyDiv w:val="1"/>
      <w:marLeft w:val="0"/>
      <w:marRight w:val="0"/>
      <w:marTop w:val="0"/>
      <w:marBottom w:val="0"/>
      <w:divBdr>
        <w:top w:val="none" w:sz="0" w:space="0" w:color="auto"/>
        <w:left w:val="none" w:sz="0" w:space="0" w:color="auto"/>
        <w:bottom w:val="none" w:sz="0" w:space="0" w:color="auto"/>
        <w:right w:val="none" w:sz="0" w:space="0" w:color="auto"/>
      </w:divBdr>
    </w:div>
    <w:div w:id="370885941">
      <w:bodyDiv w:val="1"/>
      <w:marLeft w:val="0"/>
      <w:marRight w:val="0"/>
      <w:marTop w:val="0"/>
      <w:marBottom w:val="0"/>
      <w:divBdr>
        <w:top w:val="none" w:sz="0" w:space="0" w:color="auto"/>
        <w:left w:val="none" w:sz="0" w:space="0" w:color="auto"/>
        <w:bottom w:val="none" w:sz="0" w:space="0" w:color="auto"/>
        <w:right w:val="none" w:sz="0" w:space="0" w:color="auto"/>
      </w:divBdr>
    </w:div>
    <w:div w:id="370960108">
      <w:bodyDiv w:val="1"/>
      <w:marLeft w:val="0"/>
      <w:marRight w:val="0"/>
      <w:marTop w:val="0"/>
      <w:marBottom w:val="0"/>
      <w:divBdr>
        <w:top w:val="none" w:sz="0" w:space="0" w:color="auto"/>
        <w:left w:val="none" w:sz="0" w:space="0" w:color="auto"/>
        <w:bottom w:val="none" w:sz="0" w:space="0" w:color="auto"/>
        <w:right w:val="none" w:sz="0" w:space="0" w:color="auto"/>
      </w:divBdr>
    </w:div>
    <w:div w:id="371269254">
      <w:bodyDiv w:val="1"/>
      <w:marLeft w:val="0"/>
      <w:marRight w:val="0"/>
      <w:marTop w:val="0"/>
      <w:marBottom w:val="0"/>
      <w:divBdr>
        <w:top w:val="none" w:sz="0" w:space="0" w:color="auto"/>
        <w:left w:val="none" w:sz="0" w:space="0" w:color="auto"/>
        <w:bottom w:val="none" w:sz="0" w:space="0" w:color="auto"/>
        <w:right w:val="none" w:sz="0" w:space="0" w:color="auto"/>
      </w:divBdr>
    </w:div>
    <w:div w:id="371469027">
      <w:bodyDiv w:val="1"/>
      <w:marLeft w:val="0"/>
      <w:marRight w:val="0"/>
      <w:marTop w:val="0"/>
      <w:marBottom w:val="0"/>
      <w:divBdr>
        <w:top w:val="none" w:sz="0" w:space="0" w:color="auto"/>
        <w:left w:val="none" w:sz="0" w:space="0" w:color="auto"/>
        <w:bottom w:val="none" w:sz="0" w:space="0" w:color="auto"/>
        <w:right w:val="none" w:sz="0" w:space="0" w:color="auto"/>
      </w:divBdr>
    </w:div>
    <w:div w:id="371542711">
      <w:bodyDiv w:val="1"/>
      <w:marLeft w:val="0"/>
      <w:marRight w:val="0"/>
      <w:marTop w:val="0"/>
      <w:marBottom w:val="0"/>
      <w:divBdr>
        <w:top w:val="none" w:sz="0" w:space="0" w:color="auto"/>
        <w:left w:val="none" w:sz="0" w:space="0" w:color="auto"/>
        <w:bottom w:val="none" w:sz="0" w:space="0" w:color="auto"/>
        <w:right w:val="none" w:sz="0" w:space="0" w:color="auto"/>
      </w:divBdr>
    </w:div>
    <w:div w:id="371997883">
      <w:bodyDiv w:val="1"/>
      <w:marLeft w:val="0"/>
      <w:marRight w:val="0"/>
      <w:marTop w:val="0"/>
      <w:marBottom w:val="0"/>
      <w:divBdr>
        <w:top w:val="none" w:sz="0" w:space="0" w:color="auto"/>
        <w:left w:val="none" w:sz="0" w:space="0" w:color="auto"/>
        <w:bottom w:val="none" w:sz="0" w:space="0" w:color="auto"/>
        <w:right w:val="none" w:sz="0" w:space="0" w:color="auto"/>
      </w:divBdr>
    </w:div>
    <w:div w:id="371999323">
      <w:bodyDiv w:val="1"/>
      <w:marLeft w:val="0"/>
      <w:marRight w:val="0"/>
      <w:marTop w:val="0"/>
      <w:marBottom w:val="0"/>
      <w:divBdr>
        <w:top w:val="none" w:sz="0" w:space="0" w:color="auto"/>
        <w:left w:val="none" w:sz="0" w:space="0" w:color="auto"/>
        <w:bottom w:val="none" w:sz="0" w:space="0" w:color="auto"/>
        <w:right w:val="none" w:sz="0" w:space="0" w:color="auto"/>
      </w:divBdr>
    </w:div>
    <w:div w:id="372654848">
      <w:bodyDiv w:val="1"/>
      <w:marLeft w:val="0"/>
      <w:marRight w:val="0"/>
      <w:marTop w:val="0"/>
      <w:marBottom w:val="0"/>
      <w:divBdr>
        <w:top w:val="none" w:sz="0" w:space="0" w:color="auto"/>
        <w:left w:val="none" w:sz="0" w:space="0" w:color="auto"/>
        <w:bottom w:val="none" w:sz="0" w:space="0" w:color="auto"/>
        <w:right w:val="none" w:sz="0" w:space="0" w:color="auto"/>
      </w:divBdr>
    </w:div>
    <w:div w:id="373503287">
      <w:bodyDiv w:val="1"/>
      <w:marLeft w:val="0"/>
      <w:marRight w:val="0"/>
      <w:marTop w:val="0"/>
      <w:marBottom w:val="0"/>
      <w:divBdr>
        <w:top w:val="none" w:sz="0" w:space="0" w:color="auto"/>
        <w:left w:val="none" w:sz="0" w:space="0" w:color="auto"/>
        <w:bottom w:val="none" w:sz="0" w:space="0" w:color="auto"/>
        <w:right w:val="none" w:sz="0" w:space="0" w:color="auto"/>
      </w:divBdr>
    </w:div>
    <w:div w:id="374473417">
      <w:bodyDiv w:val="1"/>
      <w:marLeft w:val="0"/>
      <w:marRight w:val="0"/>
      <w:marTop w:val="0"/>
      <w:marBottom w:val="0"/>
      <w:divBdr>
        <w:top w:val="none" w:sz="0" w:space="0" w:color="auto"/>
        <w:left w:val="none" w:sz="0" w:space="0" w:color="auto"/>
        <w:bottom w:val="none" w:sz="0" w:space="0" w:color="auto"/>
        <w:right w:val="none" w:sz="0" w:space="0" w:color="auto"/>
      </w:divBdr>
    </w:div>
    <w:div w:id="374817588">
      <w:bodyDiv w:val="1"/>
      <w:marLeft w:val="0"/>
      <w:marRight w:val="0"/>
      <w:marTop w:val="0"/>
      <w:marBottom w:val="0"/>
      <w:divBdr>
        <w:top w:val="none" w:sz="0" w:space="0" w:color="auto"/>
        <w:left w:val="none" w:sz="0" w:space="0" w:color="auto"/>
        <w:bottom w:val="none" w:sz="0" w:space="0" w:color="auto"/>
        <w:right w:val="none" w:sz="0" w:space="0" w:color="auto"/>
      </w:divBdr>
    </w:div>
    <w:div w:id="375542331">
      <w:bodyDiv w:val="1"/>
      <w:marLeft w:val="0"/>
      <w:marRight w:val="0"/>
      <w:marTop w:val="0"/>
      <w:marBottom w:val="0"/>
      <w:divBdr>
        <w:top w:val="none" w:sz="0" w:space="0" w:color="auto"/>
        <w:left w:val="none" w:sz="0" w:space="0" w:color="auto"/>
        <w:bottom w:val="none" w:sz="0" w:space="0" w:color="auto"/>
        <w:right w:val="none" w:sz="0" w:space="0" w:color="auto"/>
      </w:divBdr>
    </w:div>
    <w:div w:id="376121729">
      <w:bodyDiv w:val="1"/>
      <w:marLeft w:val="0"/>
      <w:marRight w:val="0"/>
      <w:marTop w:val="0"/>
      <w:marBottom w:val="0"/>
      <w:divBdr>
        <w:top w:val="none" w:sz="0" w:space="0" w:color="auto"/>
        <w:left w:val="none" w:sz="0" w:space="0" w:color="auto"/>
        <w:bottom w:val="none" w:sz="0" w:space="0" w:color="auto"/>
        <w:right w:val="none" w:sz="0" w:space="0" w:color="auto"/>
      </w:divBdr>
    </w:div>
    <w:div w:id="376123932">
      <w:bodyDiv w:val="1"/>
      <w:marLeft w:val="0"/>
      <w:marRight w:val="0"/>
      <w:marTop w:val="0"/>
      <w:marBottom w:val="0"/>
      <w:divBdr>
        <w:top w:val="none" w:sz="0" w:space="0" w:color="auto"/>
        <w:left w:val="none" w:sz="0" w:space="0" w:color="auto"/>
        <w:bottom w:val="none" w:sz="0" w:space="0" w:color="auto"/>
        <w:right w:val="none" w:sz="0" w:space="0" w:color="auto"/>
      </w:divBdr>
    </w:div>
    <w:div w:id="379668410">
      <w:bodyDiv w:val="1"/>
      <w:marLeft w:val="0"/>
      <w:marRight w:val="0"/>
      <w:marTop w:val="0"/>
      <w:marBottom w:val="0"/>
      <w:divBdr>
        <w:top w:val="none" w:sz="0" w:space="0" w:color="auto"/>
        <w:left w:val="none" w:sz="0" w:space="0" w:color="auto"/>
        <w:bottom w:val="none" w:sz="0" w:space="0" w:color="auto"/>
        <w:right w:val="none" w:sz="0" w:space="0" w:color="auto"/>
      </w:divBdr>
    </w:div>
    <w:div w:id="379785832">
      <w:bodyDiv w:val="1"/>
      <w:marLeft w:val="0"/>
      <w:marRight w:val="0"/>
      <w:marTop w:val="0"/>
      <w:marBottom w:val="0"/>
      <w:divBdr>
        <w:top w:val="none" w:sz="0" w:space="0" w:color="auto"/>
        <w:left w:val="none" w:sz="0" w:space="0" w:color="auto"/>
        <w:bottom w:val="none" w:sz="0" w:space="0" w:color="auto"/>
        <w:right w:val="none" w:sz="0" w:space="0" w:color="auto"/>
      </w:divBdr>
    </w:div>
    <w:div w:id="379868409">
      <w:bodyDiv w:val="1"/>
      <w:marLeft w:val="0"/>
      <w:marRight w:val="0"/>
      <w:marTop w:val="0"/>
      <w:marBottom w:val="0"/>
      <w:divBdr>
        <w:top w:val="none" w:sz="0" w:space="0" w:color="auto"/>
        <w:left w:val="none" w:sz="0" w:space="0" w:color="auto"/>
        <w:bottom w:val="none" w:sz="0" w:space="0" w:color="auto"/>
        <w:right w:val="none" w:sz="0" w:space="0" w:color="auto"/>
      </w:divBdr>
    </w:div>
    <w:div w:id="380448034">
      <w:bodyDiv w:val="1"/>
      <w:marLeft w:val="0"/>
      <w:marRight w:val="0"/>
      <w:marTop w:val="0"/>
      <w:marBottom w:val="0"/>
      <w:divBdr>
        <w:top w:val="none" w:sz="0" w:space="0" w:color="auto"/>
        <w:left w:val="none" w:sz="0" w:space="0" w:color="auto"/>
        <w:bottom w:val="none" w:sz="0" w:space="0" w:color="auto"/>
        <w:right w:val="none" w:sz="0" w:space="0" w:color="auto"/>
      </w:divBdr>
    </w:div>
    <w:div w:id="380449374">
      <w:bodyDiv w:val="1"/>
      <w:marLeft w:val="0"/>
      <w:marRight w:val="0"/>
      <w:marTop w:val="0"/>
      <w:marBottom w:val="0"/>
      <w:divBdr>
        <w:top w:val="none" w:sz="0" w:space="0" w:color="auto"/>
        <w:left w:val="none" w:sz="0" w:space="0" w:color="auto"/>
        <w:bottom w:val="none" w:sz="0" w:space="0" w:color="auto"/>
        <w:right w:val="none" w:sz="0" w:space="0" w:color="auto"/>
      </w:divBdr>
    </w:div>
    <w:div w:id="381490552">
      <w:bodyDiv w:val="1"/>
      <w:marLeft w:val="0"/>
      <w:marRight w:val="0"/>
      <w:marTop w:val="0"/>
      <w:marBottom w:val="0"/>
      <w:divBdr>
        <w:top w:val="none" w:sz="0" w:space="0" w:color="auto"/>
        <w:left w:val="none" w:sz="0" w:space="0" w:color="auto"/>
        <w:bottom w:val="none" w:sz="0" w:space="0" w:color="auto"/>
        <w:right w:val="none" w:sz="0" w:space="0" w:color="auto"/>
      </w:divBdr>
    </w:div>
    <w:div w:id="381944766">
      <w:bodyDiv w:val="1"/>
      <w:marLeft w:val="0"/>
      <w:marRight w:val="0"/>
      <w:marTop w:val="0"/>
      <w:marBottom w:val="0"/>
      <w:divBdr>
        <w:top w:val="none" w:sz="0" w:space="0" w:color="auto"/>
        <w:left w:val="none" w:sz="0" w:space="0" w:color="auto"/>
        <w:bottom w:val="none" w:sz="0" w:space="0" w:color="auto"/>
        <w:right w:val="none" w:sz="0" w:space="0" w:color="auto"/>
      </w:divBdr>
    </w:div>
    <w:div w:id="382024286">
      <w:bodyDiv w:val="1"/>
      <w:marLeft w:val="0"/>
      <w:marRight w:val="0"/>
      <w:marTop w:val="0"/>
      <w:marBottom w:val="0"/>
      <w:divBdr>
        <w:top w:val="none" w:sz="0" w:space="0" w:color="auto"/>
        <w:left w:val="none" w:sz="0" w:space="0" w:color="auto"/>
        <w:bottom w:val="none" w:sz="0" w:space="0" w:color="auto"/>
        <w:right w:val="none" w:sz="0" w:space="0" w:color="auto"/>
      </w:divBdr>
    </w:div>
    <w:div w:id="382410317">
      <w:bodyDiv w:val="1"/>
      <w:marLeft w:val="0"/>
      <w:marRight w:val="0"/>
      <w:marTop w:val="0"/>
      <w:marBottom w:val="0"/>
      <w:divBdr>
        <w:top w:val="none" w:sz="0" w:space="0" w:color="auto"/>
        <w:left w:val="none" w:sz="0" w:space="0" w:color="auto"/>
        <w:bottom w:val="none" w:sz="0" w:space="0" w:color="auto"/>
        <w:right w:val="none" w:sz="0" w:space="0" w:color="auto"/>
      </w:divBdr>
    </w:div>
    <w:div w:id="383023417">
      <w:bodyDiv w:val="1"/>
      <w:marLeft w:val="0"/>
      <w:marRight w:val="0"/>
      <w:marTop w:val="0"/>
      <w:marBottom w:val="0"/>
      <w:divBdr>
        <w:top w:val="none" w:sz="0" w:space="0" w:color="auto"/>
        <w:left w:val="none" w:sz="0" w:space="0" w:color="auto"/>
        <w:bottom w:val="none" w:sz="0" w:space="0" w:color="auto"/>
        <w:right w:val="none" w:sz="0" w:space="0" w:color="auto"/>
      </w:divBdr>
    </w:div>
    <w:div w:id="383221016">
      <w:bodyDiv w:val="1"/>
      <w:marLeft w:val="0"/>
      <w:marRight w:val="0"/>
      <w:marTop w:val="0"/>
      <w:marBottom w:val="0"/>
      <w:divBdr>
        <w:top w:val="none" w:sz="0" w:space="0" w:color="auto"/>
        <w:left w:val="none" w:sz="0" w:space="0" w:color="auto"/>
        <w:bottom w:val="none" w:sz="0" w:space="0" w:color="auto"/>
        <w:right w:val="none" w:sz="0" w:space="0" w:color="auto"/>
      </w:divBdr>
    </w:div>
    <w:div w:id="383605113">
      <w:bodyDiv w:val="1"/>
      <w:marLeft w:val="0"/>
      <w:marRight w:val="0"/>
      <w:marTop w:val="0"/>
      <w:marBottom w:val="0"/>
      <w:divBdr>
        <w:top w:val="none" w:sz="0" w:space="0" w:color="auto"/>
        <w:left w:val="none" w:sz="0" w:space="0" w:color="auto"/>
        <w:bottom w:val="none" w:sz="0" w:space="0" w:color="auto"/>
        <w:right w:val="none" w:sz="0" w:space="0" w:color="auto"/>
      </w:divBdr>
    </w:div>
    <w:div w:id="385184481">
      <w:bodyDiv w:val="1"/>
      <w:marLeft w:val="0"/>
      <w:marRight w:val="0"/>
      <w:marTop w:val="0"/>
      <w:marBottom w:val="0"/>
      <w:divBdr>
        <w:top w:val="none" w:sz="0" w:space="0" w:color="auto"/>
        <w:left w:val="none" w:sz="0" w:space="0" w:color="auto"/>
        <w:bottom w:val="none" w:sz="0" w:space="0" w:color="auto"/>
        <w:right w:val="none" w:sz="0" w:space="0" w:color="auto"/>
      </w:divBdr>
    </w:div>
    <w:div w:id="385375943">
      <w:bodyDiv w:val="1"/>
      <w:marLeft w:val="0"/>
      <w:marRight w:val="0"/>
      <w:marTop w:val="0"/>
      <w:marBottom w:val="0"/>
      <w:divBdr>
        <w:top w:val="none" w:sz="0" w:space="0" w:color="auto"/>
        <w:left w:val="none" w:sz="0" w:space="0" w:color="auto"/>
        <w:bottom w:val="none" w:sz="0" w:space="0" w:color="auto"/>
        <w:right w:val="none" w:sz="0" w:space="0" w:color="auto"/>
      </w:divBdr>
    </w:div>
    <w:div w:id="385837512">
      <w:bodyDiv w:val="1"/>
      <w:marLeft w:val="0"/>
      <w:marRight w:val="0"/>
      <w:marTop w:val="0"/>
      <w:marBottom w:val="0"/>
      <w:divBdr>
        <w:top w:val="none" w:sz="0" w:space="0" w:color="auto"/>
        <w:left w:val="none" w:sz="0" w:space="0" w:color="auto"/>
        <w:bottom w:val="none" w:sz="0" w:space="0" w:color="auto"/>
        <w:right w:val="none" w:sz="0" w:space="0" w:color="auto"/>
      </w:divBdr>
    </w:div>
    <w:div w:id="387336678">
      <w:bodyDiv w:val="1"/>
      <w:marLeft w:val="0"/>
      <w:marRight w:val="0"/>
      <w:marTop w:val="0"/>
      <w:marBottom w:val="0"/>
      <w:divBdr>
        <w:top w:val="none" w:sz="0" w:space="0" w:color="auto"/>
        <w:left w:val="none" w:sz="0" w:space="0" w:color="auto"/>
        <w:bottom w:val="none" w:sz="0" w:space="0" w:color="auto"/>
        <w:right w:val="none" w:sz="0" w:space="0" w:color="auto"/>
      </w:divBdr>
    </w:div>
    <w:div w:id="387342877">
      <w:bodyDiv w:val="1"/>
      <w:marLeft w:val="0"/>
      <w:marRight w:val="0"/>
      <w:marTop w:val="0"/>
      <w:marBottom w:val="0"/>
      <w:divBdr>
        <w:top w:val="none" w:sz="0" w:space="0" w:color="auto"/>
        <w:left w:val="none" w:sz="0" w:space="0" w:color="auto"/>
        <w:bottom w:val="none" w:sz="0" w:space="0" w:color="auto"/>
        <w:right w:val="none" w:sz="0" w:space="0" w:color="auto"/>
      </w:divBdr>
    </w:div>
    <w:div w:id="387413366">
      <w:bodyDiv w:val="1"/>
      <w:marLeft w:val="0"/>
      <w:marRight w:val="0"/>
      <w:marTop w:val="0"/>
      <w:marBottom w:val="0"/>
      <w:divBdr>
        <w:top w:val="none" w:sz="0" w:space="0" w:color="auto"/>
        <w:left w:val="none" w:sz="0" w:space="0" w:color="auto"/>
        <w:bottom w:val="none" w:sz="0" w:space="0" w:color="auto"/>
        <w:right w:val="none" w:sz="0" w:space="0" w:color="auto"/>
      </w:divBdr>
    </w:div>
    <w:div w:id="387874203">
      <w:bodyDiv w:val="1"/>
      <w:marLeft w:val="0"/>
      <w:marRight w:val="0"/>
      <w:marTop w:val="0"/>
      <w:marBottom w:val="0"/>
      <w:divBdr>
        <w:top w:val="none" w:sz="0" w:space="0" w:color="auto"/>
        <w:left w:val="none" w:sz="0" w:space="0" w:color="auto"/>
        <w:bottom w:val="none" w:sz="0" w:space="0" w:color="auto"/>
        <w:right w:val="none" w:sz="0" w:space="0" w:color="auto"/>
      </w:divBdr>
    </w:div>
    <w:div w:id="388967895">
      <w:bodyDiv w:val="1"/>
      <w:marLeft w:val="0"/>
      <w:marRight w:val="0"/>
      <w:marTop w:val="0"/>
      <w:marBottom w:val="0"/>
      <w:divBdr>
        <w:top w:val="none" w:sz="0" w:space="0" w:color="auto"/>
        <w:left w:val="none" w:sz="0" w:space="0" w:color="auto"/>
        <w:bottom w:val="none" w:sz="0" w:space="0" w:color="auto"/>
        <w:right w:val="none" w:sz="0" w:space="0" w:color="auto"/>
      </w:divBdr>
    </w:div>
    <w:div w:id="389116603">
      <w:bodyDiv w:val="1"/>
      <w:marLeft w:val="0"/>
      <w:marRight w:val="0"/>
      <w:marTop w:val="0"/>
      <w:marBottom w:val="0"/>
      <w:divBdr>
        <w:top w:val="none" w:sz="0" w:space="0" w:color="auto"/>
        <w:left w:val="none" w:sz="0" w:space="0" w:color="auto"/>
        <w:bottom w:val="none" w:sz="0" w:space="0" w:color="auto"/>
        <w:right w:val="none" w:sz="0" w:space="0" w:color="auto"/>
      </w:divBdr>
    </w:div>
    <w:div w:id="390227490">
      <w:bodyDiv w:val="1"/>
      <w:marLeft w:val="0"/>
      <w:marRight w:val="0"/>
      <w:marTop w:val="0"/>
      <w:marBottom w:val="0"/>
      <w:divBdr>
        <w:top w:val="none" w:sz="0" w:space="0" w:color="auto"/>
        <w:left w:val="none" w:sz="0" w:space="0" w:color="auto"/>
        <w:bottom w:val="none" w:sz="0" w:space="0" w:color="auto"/>
        <w:right w:val="none" w:sz="0" w:space="0" w:color="auto"/>
      </w:divBdr>
    </w:div>
    <w:div w:id="391079451">
      <w:bodyDiv w:val="1"/>
      <w:marLeft w:val="0"/>
      <w:marRight w:val="0"/>
      <w:marTop w:val="0"/>
      <w:marBottom w:val="0"/>
      <w:divBdr>
        <w:top w:val="none" w:sz="0" w:space="0" w:color="auto"/>
        <w:left w:val="none" w:sz="0" w:space="0" w:color="auto"/>
        <w:bottom w:val="none" w:sz="0" w:space="0" w:color="auto"/>
        <w:right w:val="none" w:sz="0" w:space="0" w:color="auto"/>
      </w:divBdr>
    </w:div>
    <w:div w:id="391540091">
      <w:bodyDiv w:val="1"/>
      <w:marLeft w:val="0"/>
      <w:marRight w:val="0"/>
      <w:marTop w:val="0"/>
      <w:marBottom w:val="0"/>
      <w:divBdr>
        <w:top w:val="none" w:sz="0" w:space="0" w:color="auto"/>
        <w:left w:val="none" w:sz="0" w:space="0" w:color="auto"/>
        <w:bottom w:val="none" w:sz="0" w:space="0" w:color="auto"/>
        <w:right w:val="none" w:sz="0" w:space="0" w:color="auto"/>
      </w:divBdr>
    </w:div>
    <w:div w:id="391737095">
      <w:bodyDiv w:val="1"/>
      <w:marLeft w:val="0"/>
      <w:marRight w:val="0"/>
      <w:marTop w:val="0"/>
      <w:marBottom w:val="0"/>
      <w:divBdr>
        <w:top w:val="none" w:sz="0" w:space="0" w:color="auto"/>
        <w:left w:val="none" w:sz="0" w:space="0" w:color="auto"/>
        <w:bottom w:val="none" w:sz="0" w:space="0" w:color="auto"/>
        <w:right w:val="none" w:sz="0" w:space="0" w:color="auto"/>
      </w:divBdr>
    </w:div>
    <w:div w:id="393622467">
      <w:bodyDiv w:val="1"/>
      <w:marLeft w:val="0"/>
      <w:marRight w:val="0"/>
      <w:marTop w:val="0"/>
      <w:marBottom w:val="0"/>
      <w:divBdr>
        <w:top w:val="none" w:sz="0" w:space="0" w:color="auto"/>
        <w:left w:val="none" w:sz="0" w:space="0" w:color="auto"/>
        <w:bottom w:val="none" w:sz="0" w:space="0" w:color="auto"/>
        <w:right w:val="none" w:sz="0" w:space="0" w:color="auto"/>
      </w:divBdr>
    </w:div>
    <w:div w:id="394085911">
      <w:bodyDiv w:val="1"/>
      <w:marLeft w:val="0"/>
      <w:marRight w:val="0"/>
      <w:marTop w:val="0"/>
      <w:marBottom w:val="0"/>
      <w:divBdr>
        <w:top w:val="none" w:sz="0" w:space="0" w:color="auto"/>
        <w:left w:val="none" w:sz="0" w:space="0" w:color="auto"/>
        <w:bottom w:val="none" w:sz="0" w:space="0" w:color="auto"/>
        <w:right w:val="none" w:sz="0" w:space="0" w:color="auto"/>
      </w:divBdr>
    </w:div>
    <w:div w:id="395053643">
      <w:bodyDiv w:val="1"/>
      <w:marLeft w:val="0"/>
      <w:marRight w:val="0"/>
      <w:marTop w:val="0"/>
      <w:marBottom w:val="0"/>
      <w:divBdr>
        <w:top w:val="none" w:sz="0" w:space="0" w:color="auto"/>
        <w:left w:val="none" w:sz="0" w:space="0" w:color="auto"/>
        <w:bottom w:val="none" w:sz="0" w:space="0" w:color="auto"/>
        <w:right w:val="none" w:sz="0" w:space="0" w:color="auto"/>
      </w:divBdr>
    </w:div>
    <w:div w:id="395248098">
      <w:bodyDiv w:val="1"/>
      <w:marLeft w:val="0"/>
      <w:marRight w:val="0"/>
      <w:marTop w:val="0"/>
      <w:marBottom w:val="0"/>
      <w:divBdr>
        <w:top w:val="none" w:sz="0" w:space="0" w:color="auto"/>
        <w:left w:val="none" w:sz="0" w:space="0" w:color="auto"/>
        <w:bottom w:val="none" w:sz="0" w:space="0" w:color="auto"/>
        <w:right w:val="none" w:sz="0" w:space="0" w:color="auto"/>
      </w:divBdr>
    </w:div>
    <w:div w:id="395444961">
      <w:bodyDiv w:val="1"/>
      <w:marLeft w:val="0"/>
      <w:marRight w:val="0"/>
      <w:marTop w:val="0"/>
      <w:marBottom w:val="0"/>
      <w:divBdr>
        <w:top w:val="none" w:sz="0" w:space="0" w:color="auto"/>
        <w:left w:val="none" w:sz="0" w:space="0" w:color="auto"/>
        <w:bottom w:val="none" w:sz="0" w:space="0" w:color="auto"/>
        <w:right w:val="none" w:sz="0" w:space="0" w:color="auto"/>
      </w:divBdr>
    </w:div>
    <w:div w:id="395663733">
      <w:bodyDiv w:val="1"/>
      <w:marLeft w:val="0"/>
      <w:marRight w:val="0"/>
      <w:marTop w:val="0"/>
      <w:marBottom w:val="0"/>
      <w:divBdr>
        <w:top w:val="none" w:sz="0" w:space="0" w:color="auto"/>
        <w:left w:val="none" w:sz="0" w:space="0" w:color="auto"/>
        <w:bottom w:val="none" w:sz="0" w:space="0" w:color="auto"/>
        <w:right w:val="none" w:sz="0" w:space="0" w:color="auto"/>
      </w:divBdr>
    </w:div>
    <w:div w:id="395904399">
      <w:bodyDiv w:val="1"/>
      <w:marLeft w:val="0"/>
      <w:marRight w:val="0"/>
      <w:marTop w:val="0"/>
      <w:marBottom w:val="0"/>
      <w:divBdr>
        <w:top w:val="none" w:sz="0" w:space="0" w:color="auto"/>
        <w:left w:val="none" w:sz="0" w:space="0" w:color="auto"/>
        <w:bottom w:val="none" w:sz="0" w:space="0" w:color="auto"/>
        <w:right w:val="none" w:sz="0" w:space="0" w:color="auto"/>
      </w:divBdr>
    </w:div>
    <w:div w:id="395904480">
      <w:bodyDiv w:val="1"/>
      <w:marLeft w:val="0"/>
      <w:marRight w:val="0"/>
      <w:marTop w:val="0"/>
      <w:marBottom w:val="0"/>
      <w:divBdr>
        <w:top w:val="none" w:sz="0" w:space="0" w:color="auto"/>
        <w:left w:val="none" w:sz="0" w:space="0" w:color="auto"/>
        <w:bottom w:val="none" w:sz="0" w:space="0" w:color="auto"/>
        <w:right w:val="none" w:sz="0" w:space="0" w:color="auto"/>
      </w:divBdr>
    </w:div>
    <w:div w:id="396630983">
      <w:bodyDiv w:val="1"/>
      <w:marLeft w:val="0"/>
      <w:marRight w:val="0"/>
      <w:marTop w:val="0"/>
      <w:marBottom w:val="0"/>
      <w:divBdr>
        <w:top w:val="none" w:sz="0" w:space="0" w:color="auto"/>
        <w:left w:val="none" w:sz="0" w:space="0" w:color="auto"/>
        <w:bottom w:val="none" w:sz="0" w:space="0" w:color="auto"/>
        <w:right w:val="none" w:sz="0" w:space="0" w:color="auto"/>
      </w:divBdr>
    </w:div>
    <w:div w:id="397442244">
      <w:bodyDiv w:val="1"/>
      <w:marLeft w:val="0"/>
      <w:marRight w:val="0"/>
      <w:marTop w:val="0"/>
      <w:marBottom w:val="0"/>
      <w:divBdr>
        <w:top w:val="none" w:sz="0" w:space="0" w:color="auto"/>
        <w:left w:val="none" w:sz="0" w:space="0" w:color="auto"/>
        <w:bottom w:val="none" w:sz="0" w:space="0" w:color="auto"/>
        <w:right w:val="none" w:sz="0" w:space="0" w:color="auto"/>
      </w:divBdr>
    </w:div>
    <w:div w:id="398753699">
      <w:bodyDiv w:val="1"/>
      <w:marLeft w:val="0"/>
      <w:marRight w:val="0"/>
      <w:marTop w:val="0"/>
      <w:marBottom w:val="0"/>
      <w:divBdr>
        <w:top w:val="none" w:sz="0" w:space="0" w:color="auto"/>
        <w:left w:val="none" w:sz="0" w:space="0" w:color="auto"/>
        <w:bottom w:val="none" w:sz="0" w:space="0" w:color="auto"/>
        <w:right w:val="none" w:sz="0" w:space="0" w:color="auto"/>
      </w:divBdr>
    </w:div>
    <w:div w:id="399135138">
      <w:bodyDiv w:val="1"/>
      <w:marLeft w:val="0"/>
      <w:marRight w:val="0"/>
      <w:marTop w:val="0"/>
      <w:marBottom w:val="0"/>
      <w:divBdr>
        <w:top w:val="none" w:sz="0" w:space="0" w:color="auto"/>
        <w:left w:val="none" w:sz="0" w:space="0" w:color="auto"/>
        <w:bottom w:val="none" w:sz="0" w:space="0" w:color="auto"/>
        <w:right w:val="none" w:sz="0" w:space="0" w:color="auto"/>
      </w:divBdr>
    </w:div>
    <w:div w:id="400252327">
      <w:bodyDiv w:val="1"/>
      <w:marLeft w:val="0"/>
      <w:marRight w:val="0"/>
      <w:marTop w:val="0"/>
      <w:marBottom w:val="0"/>
      <w:divBdr>
        <w:top w:val="none" w:sz="0" w:space="0" w:color="auto"/>
        <w:left w:val="none" w:sz="0" w:space="0" w:color="auto"/>
        <w:bottom w:val="none" w:sz="0" w:space="0" w:color="auto"/>
        <w:right w:val="none" w:sz="0" w:space="0" w:color="auto"/>
      </w:divBdr>
    </w:div>
    <w:div w:id="400636944">
      <w:bodyDiv w:val="1"/>
      <w:marLeft w:val="0"/>
      <w:marRight w:val="0"/>
      <w:marTop w:val="0"/>
      <w:marBottom w:val="0"/>
      <w:divBdr>
        <w:top w:val="none" w:sz="0" w:space="0" w:color="auto"/>
        <w:left w:val="none" w:sz="0" w:space="0" w:color="auto"/>
        <w:bottom w:val="none" w:sz="0" w:space="0" w:color="auto"/>
        <w:right w:val="none" w:sz="0" w:space="0" w:color="auto"/>
      </w:divBdr>
    </w:div>
    <w:div w:id="400980532">
      <w:bodyDiv w:val="1"/>
      <w:marLeft w:val="0"/>
      <w:marRight w:val="0"/>
      <w:marTop w:val="0"/>
      <w:marBottom w:val="0"/>
      <w:divBdr>
        <w:top w:val="none" w:sz="0" w:space="0" w:color="auto"/>
        <w:left w:val="none" w:sz="0" w:space="0" w:color="auto"/>
        <w:bottom w:val="none" w:sz="0" w:space="0" w:color="auto"/>
        <w:right w:val="none" w:sz="0" w:space="0" w:color="auto"/>
      </w:divBdr>
    </w:div>
    <w:div w:id="401488965">
      <w:bodyDiv w:val="1"/>
      <w:marLeft w:val="0"/>
      <w:marRight w:val="0"/>
      <w:marTop w:val="0"/>
      <w:marBottom w:val="0"/>
      <w:divBdr>
        <w:top w:val="none" w:sz="0" w:space="0" w:color="auto"/>
        <w:left w:val="none" w:sz="0" w:space="0" w:color="auto"/>
        <w:bottom w:val="none" w:sz="0" w:space="0" w:color="auto"/>
        <w:right w:val="none" w:sz="0" w:space="0" w:color="auto"/>
      </w:divBdr>
    </w:div>
    <w:div w:id="401635436">
      <w:bodyDiv w:val="1"/>
      <w:marLeft w:val="0"/>
      <w:marRight w:val="0"/>
      <w:marTop w:val="0"/>
      <w:marBottom w:val="0"/>
      <w:divBdr>
        <w:top w:val="none" w:sz="0" w:space="0" w:color="auto"/>
        <w:left w:val="none" w:sz="0" w:space="0" w:color="auto"/>
        <w:bottom w:val="none" w:sz="0" w:space="0" w:color="auto"/>
        <w:right w:val="none" w:sz="0" w:space="0" w:color="auto"/>
      </w:divBdr>
    </w:div>
    <w:div w:id="401679184">
      <w:bodyDiv w:val="1"/>
      <w:marLeft w:val="0"/>
      <w:marRight w:val="0"/>
      <w:marTop w:val="0"/>
      <w:marBottom w:val="0"/>
      <w:divBdr>
        <w:top w:val="none" w:sz="0" w:space="0" w:color="auto"/>
        <w:left w:val="none" w:sz="0" w:space="0" w:color="auto"/>
        <w:bottom w:val="none" w:sz="0" w:space="0" w:color="auto"/>
        <w:right w:val="none" w:sz="0" w:space="0" w:color="auto"/>
      </w:divBdr>
    </w:div>
    <w:div w:id="401879809">
      <w:bodyDiv w:val="1"/>
      <w:marLeft w:val="0"/>
      <w:marRight w:val="0"/>
      <w:marTop w:val="0"/>
      <w:marBottom w:val="0"/>
      <w:divBdr>
        <w:top w:val="none" w:sz="0" w:space="0" w:color="auto"/>
        <w:left w:val="none" w:sz="0" w:space="0" w:color="auto"/>
        <w:bottom w:val="none" w:sz="0" w:space="0" w:color="auto"/>
        <w:right w:val="none" w:sz="0" w:space="0" w:color="auto"/>
      </w:divBdr>
    </w:div>
    <w:div w:id="402341051">
      <w:bodyDiv w:val="1"/>
      <w:marLeft w:val="0"/>
      <w:marRight w:val="0"/>
      <w:marTop w:val="0"/>
      <w:marBottom w:val="0"/>
      <w:divBdr>
        <w:top w:val="none" w:sz="0" w:space="0" w:color="auto"/>
        <w:left w:val="none" w:sz="0" w:space="0" w:color="auto"/>
        <w:bottom w:val="none" w:sz="0" w:space="0" w:color="auto"/>
        <w:right w:val="none" w:sz="0" w:space="0" w:color="auto"/>
      </w:divBdr>
    </w:div>
    <w:div w:id="402796354">
      <w:bodyDiv w:val="1"/>
      <w:marLeft w:val="0"/>
      <w:marRight w:val="0"/>
      <w:marTop w:val="0"/>
      <w:marBottom w:val="0"/>
      <w:divBdr>
        <w:top w:val="none" w:sz="0" w:space="0" w:color="auto"/>
        <w:left w:val="none" w:sz="0" w:space="0" w:color="auto"/>
        <w:bottom w:val="none" w:sz="0" w:space="0" w:color="auto"/>
        <w:right w:val="none" w:sz="0" w:space="0" w:color="auto"/>
      </w:divBdr>
    </w:div>
    <w:div w:id="403992086">
      <w:bodyDiv w:val="1"/>
      <w:marLeft w:val="0"/>
      <w:marRight w:val="0"/>
      <w:marTop w:val="0"/>
      <w:marBottom w:val="0"/>
      <w:divBdr>
        <w:top w:val="none" w:sz="0" w:space="0" w:color="auto"/>
        <w:left w:val="none" w:sz="0" w:space="0" w:color="auto"/>
        <w:bottom w:val="none" w:sz="0" w:space="0" w:color="auto"/>
        <w:right w:val="none" w:sz="0" w:space="0" w:color="auto"/>
      </w:divBdr>
    </w:div>
    <w:div w:id="404380355">
      <w:bodyDiv w:val="1"/>
      <w:marLeft w:val="0"/>
      <w:marRight w:val="0"/>
      <w:marTop w:val="0"/>
      <w:marBottom w:val="0"/>
      <w:divBdr>
        <w:top w:val="none" w:sz="0" w:space="0" w:color="auto"/>
        <w:left w:val="none" w:sz="0" w:space="0" w:color="auto"/>
        <w:bottom w:val="none" w:sz="0" w:space="0" w:color="auto"/>
        <w:right w:val="none" w:sz="0" w:space="0" w:color="auto"/>
      </w:divBdr>
    </w:div>
    <w:div w:id="404768890">
      <w:bodyDiv w:val="1"/>
      <w:marLeft w:val="0"/>
      <w:marRight w:val="0"/>
      <w:marTop w:val="0"/>
      <w:marBottom w:val="0"/>
      <w:divBdr>
        <w:top w:val="none" w:sz="0" w:space="0" w:color="auto"/>
        <w:left w:val="none" w:sz="0" w:space="0" w:color="auto"/>
        <w:bottom w:val="none" w:sz="0" w:space="0" w:color="auto"/>
        <w:right w:val="none" w:sz="0" w:space="0" w:color="auto"/>
      </w:divBdr>
    </w:div>
    <w:div w:id="407002261">
      <w:bodyDiv w:val="1"/>
      <w:marLeft w:val="0"/>
      <w:marRight w:val="0"/>
      <w:marTop w:val="0"/>
      <w:marBottom w:val="0"/>
      <w:divBdr>
        <w:top w:val="none" w:sz="0" w:space="0" w:color="auto"/>
        <w:left w:val="none" w:sz="0" w:space="0" w:color="auto"/>
        <w:bottom w:val="none" w:sz="0" w:space="0" w:color="auto"/>
        <w:right w:val="none" w:sz="0" w:space="0" w:color="auto"/>
      </w:divBdr>
    </w:div>
    <w:div w:id="407576074">
      <w:bodyDiv w:val="1"/>
      <w:marLeft w:val="0"/>
      <w:marRight w:val="0"/>
      <w:marTop w:val="0"/>
      <w:marBottom w:val="0"/>
      <w:divBdr>
        <w:top w:val="none" w:sz="0" w:space="0" w:color="auto"/>
        <w:left w:val="none" w:sz="0" w:space="0" w:color="auto"/>
        <w:bottom w:val="none" w:sz="0" w:space="0" w:color="auto"/>
        <w:right w:val="none" w:sz="0" w:space="0" w:color="auto"/>
      </w:divBdr>
    </w:div>
    <w:div w:id="410783711">
      <w:bodyDiv w:val="1"/>
      <w:marLeft w:val="0"/>
      <w:marRight w:val="0"/>
      <w:marTop w:val="0"/>
      <w:marBottom w:val="0"/>
      <w:divBdr>
        <w:top w:val="none" w:sz="0" w:space="0" w:color="auto"/>
        <w:left w:val="none" w:sz="0" w:space="0" w:color="auto"/>
        <w:bottom w:val="none" w:sz="0" w:space="0" w:color="auto"/>
        <w:right w:val="none" w:sz="0" w:space="0" w:color="auto"/>
      </w:divBdr>
    </w:div>
    <w:div w:id="410860029">
      <w:bodyDiv w:val="1"/>
      <w:marLeft w:val="0"/>
      <w:marRight w:val="0"/>
      <w:marTop w:val="0"/>
      <w:marBottom w:val="0"/>
      <w:divBdr>
        <w:top w:val="none" w:sz="0" w:space="0" w:color="auto"/>
        <w:left w:val="none" w:sz="0" w:space="0" w:color="auto"/>
        <w:bottom w:val="none" w:sz="0" w:space="0" w:color="auto"/>
        <w:right w:val="none" w:sz="0" w:space="0" w:color="auto"/>
      </w:divBdr>
    </w:div>
    <w:div w:id="412161470">
      <w:bodyDiv w:val="1"/>
      <w:marLeft w:val="0"/>
      <w:marRight w:val="0"/>
      <w:marTop w:val="0"/>
      <w:marBottom w:val="0"/>
      <w:divBdr>
        <w:top w:val="none" w:sz="0" w:space="0" w:color="auto"/>
        <w:left w:val="none" w:sz="0" w:space="0" w:color="auto"/>
        <w:bottom w:val="none" w:sz="0" w:space="0" w:color="auto"/>
        <w:right w:val="none" w:sz="0" w:space="0" w:color="auto"/>
      </w:divBdr>
    </w:div>
    <w:div w:id="413012047">
      <w:bodyDiv w:val="1"/>
      <w:marLeft w:val="0"/>
      <w:marRight w:val="0"/>
      <w:marTop w:val="0"/>
      <w:marBottom w:val="0"/>
      <w:divBdr>
        <w:top w:val="none" w:sz="0" w:space="0" w:color="auto"/>
        <w:left w:val="none" w:sz="0" w:space="0" w:color="auto"/>
        <w:bottom w:val="none" w:sz="0" w:space="0" w:color="auto"/>
        <w:right w:val="none" w:sz="0" w:space="0" w:color="auto"/>
      </w:divBdr>
    </w:div>
    <w:div w:id="413476403">
      <w:bodyDiv w:val="1"/>
      <w:marLeft w:val="0"/>
      <w:marRight w:val="0"/>
      <w:marTop w:val="0"/>
      <w:marBottom w:val="0"/>
      <w:divBdr>
        <w:top w:val="none" w:sz="0" w:space="0" w:color="auto"/>
        <w:left w:val="none" w:sz="0" w:space="0" w:color="auto"/>
        <w:bottom w:val="none" w:sz="0" w:space="0" w:color="auto"/>
        <w:right w:val="none" w:sz="0" w:space="0" w:color="auto"/>
      </w:divBdr>
    </w:div>
    <w:div w:id="414476799">
      <w:bodyDiv w:val="1"/>
      <w:marLeft w:val="0"/>
      <w:marRight w:val="0"/>
      <w:marTop w:val="0"/>
      <w:marBottom w:val="0"/>
      <w:divBdr>
        <w:top w:val="none" w:sz="0" w:space="0" w:color="auto"/>
        <w:left w:val="none" w:sz="0" w:space="0" w:color="auto"/>
        <w:bottom w:val="none" w:sz="0" w:space="0" w:color="auto"/>
        <w:right w:val="none" w:sz="0" w:space="0" w:color="auto"/>
      </w:divBdr>
    </w:div>
    <w:div w:id="414789607">
      <w:bodyDiv w:val="1"/>
      <w:marLeft w:val="0"/>
      <w:marRight w:val="0"/>
      <w:marTop w:val="0"/>
      <w:marBottom w:val="0"/>
      <w:divBdr>
        <w:top w:val="none" w:sz="0" w:space="0" w:color="auto"/>
        <w:left w:val="none" w:sz="0" w:space="0" w:color="auto"/>
        <w:bottom w:val="none" w:sz="0" w:space="0" w:color="auto"/>
        <w:right w:val="none" w:sz="0" w:space="0" w:color="auto"/>
      </w:divBdr>
    </w:div>
    <w:div w:id="415127805">
      <w:bodyDiv w:val="1"/>
      <w:marLeft w:val="0"/>
      <w:marRight w:val="0"/>
      <w:marTop w:val="0"/>
      <w:marBottom w:val="0"/>
      <w:divBdr>
        <w:top w:val="none" w:sz="0" w:space="0" w:color="auto"/>
        <w:left w:val="none" w:sz="0" w:space="0" w:color="auto"/>
        <w:bottom w:val="none" w:sz="0" w:space="0" w:color="auto"/>
        <w:right w:val="none" w:sz="0" w:space="0" w:color="auto"/>
      </w:divBdr>
    </w:div>
    <w:div w:id="415328047">
      <w:bodyDiv w:val="1"/>
      <w:marLeft w:val="0"/>
      <w:marRight w:val="0"/>
      <w:marTop w:val="0"/>
      <w:marBottom w:val="0"/>
      <w:divBdr>
        <w:top w:val="none" w:sz="0" w:space="0" w:color="auto"/>
        <w:left w:val="none" w:sz="0" w:space="0" w:color="auto"/>
        <w:bottom w:val="none" w:sz="0" w:space="0" w:color="auto"/>
        <w:right w:val="none" w:sz="0" w:space="0" w:color="auto"/>
      </w:divBdr>
    </w:div>
    <w:div w:id="415513824">
      <w:bodyDiv w:val="1"/>
      <w:marLeft w:val="0"/>
      <w:marRight w:val="0"/>
      <w:marTop w:val="0"/>
      <w:marBottom w:val="0"/>
      <w:divBdr>
        <w:top w:val="none" w:sz="0" w:space="0" w:color="auto"/>
        <w:left w:val="none" w:sz="0" w:space="0" w:color="auto"/>
        <w:bottom w:val="none" w:sz="0" w:space="0" w:color="auto"/>
        <w:right w:val="none" w:sz="0" w:space="0" w:color="auto"/>
      </w:divBdr>
    </w:div>
    <w:div w:id="416366912">
      <w:bodyDiv w:val="1"/>
      <w:marLeft w:val="0"/>
      <w:marRight w:val="0"/>
      <w:marTop w:val="0"/>
      <w:marBottom w:val="0"/>
      <w:divBdr>
        <w:top w:val="none" w:sz="0" w:space="0" w:color="auto"/>
        <w:left w:val="none" w:sz="0" w:space="0" w:color="auto"/>
        <w:bottom w:val="none" w:sz="0" w:space="0" w:color="auto"/>
        <w:right w:val="none" w:sz="0" w:space="0" w:color="auto"/>
      </w:divBdr>
    </w:div>
    <w:div w:id="417095419">
      <w:bodyDiv w:val="1"/>
      <w:marLeft w:val="0"/>
      <w:marRight w:val="0"/>
      <w:marTop w:val="0"/>
      <w:marBottom w:val="0"/>
      <w:divBdr>
        <w:top w:val="none" w:sz="0" w:space="0" w:color="auto"/>
        <w:left w:val="none" w:sz="0" w:space="0" w:color="auto"/>
        <w:bottom w:val="none" w:sz="0" w:space="0" w:color="auto"/>
        <w:right w:val="none" w:sz="0" w:space="0" w:color="auto"/>
      </w:divBdr>
    </w:div>
    <w:div w:id="417099686">
      <w:bodyDiv w:val="1"/>
      <w:marLeft w:val="0"/>
      <w:marRight w:val="0"/>
      <w:marTop w:val="0"/>
      <w:marBottom w:val="0"/>
      <w:divBdr>
        <w:top w:val="none" w:sz="0" w:space="0" w:color="auto"/>
        <w:left w:val="none" w:sz="0" w:space="0" w:color="auto"/>
        <w:bottom w:val="none" w:sz="0" w:space="0" w:color="auto"/>
        <w:right w:val="none" w:sz="0" w:space="0" w:color="auto"/>
      </w:divBdr>
    </w:div>
    <w:div w:id="418060563">
      <w:bodyDiv w:val="1"/>
      <w:marLeft w:val="0"/>
      <w:marRight w:val="0"/>
      <w:marTop w:val="0"/>
      <w:marBottom w:val="0"/>
      <w:divBdr>
        <w:top w:val="none" w:sz="0" w:space="0" w:color="auto"/>
        <w:left w:val="none" w:sz="0" w:space="0" w:color="auto"/>
        <w:bottom w:val="none" w:sz="0" w:space="0" w:color="auto"/>
        <w:right w:val="none" w:sz="0" w:space="0" w:color="auto"/>
      </w:divBdr>
    </w:div>
    <w:div w:id="418599096">
      <w:bodyDiv w:val="1"/>
      <w:marLeft w:val="0"/>
      <w:marRight w:val="0"/>
      <w:marTop w:val="0"/>
      <w:marBottom w:val="0"/>
      <w:divBdr>
        <w:top w:val="none" w:sz="0" w:space="0" w:color="auto"/>
        <w:left w:val="none" w:sz="0" w:space="0" w:color="auto"/>
        <w:bottom w:val="none" w:sz="0" w:space="0" w:color="auto"/>
        <w:right w:val="none" w:sz="0" w:space="0" w:color="auto"/>
      </w:divBdr>
    </w:div>
    <w:div w:id="418645245">
      <w:bodyDiv w:val="1"/>
      <w:marLeft w:val="0"/>
      <w:marRight w:val="0"/>
      <w:marTop w:val="0"/>
      <w:marBottom w:val="0"/>
      <w:divBdr>
        <w:top w:val="none" w:sz="0" w:space="0" w:color="auto"/>
        <w:left w:val="none" w:sz="0" w:space="0" w:color="auto"/>
        <w:bottom w:val="none" w:sz="0" w:space="0" w:color="auto"/>
        <w:right w:val="none" w:sz="0" w:space="0" w:color="auto"/>
      </w:divBdr>
    </w:div>
    <w:div w:id="418871767">
      <w:bodyDiv w:val="1"/>
      <w:marLeft w:val="0"/>
      <w:marRight w:val="0"/>
      <w:marTop w:val="0"/>
      <w:marBottom w:val="0"/>
      <w:divBdr>
        <w:top w:val="none" w:sz="0" w:space="0" w:color="auto"/>
        <w:left w:val="none" w:sz="0" w:space="0" w:color="auto"/>
        <w:bottom w:val="none" w:sz="0" w:space="0" w:color="auto"/>
        <w:right w:val="none" w:sz="0" w:space="0" w:color="auto"/>
      </w:divBdr>
    </w:div>
    <w:div w:id="419376335">
      <w:bodyDiv w:val="1"/>
      <w:marLeft w:val="0"/>
      <w:marRight w:val="0"/>
      <w:marTop w:val="0"/>
      <w:marBottom w:val="0"/>
      <w:divBdr>
        <w:top w:val="none" w:sz="0" w:space="0" w:color="auto"/>
        <w:left w:val="none" w:sz="0" w:space="0" w:color="auto"/>
        <w:bottom w:val="none" w:sz="0" w:space="0" w:color="auto"/>
        <w:right w:val="none" w:sz="0" w:space="0" w:color="auto"/>
      </w:divBdr>
    </w:div>
    <w:div w:id="419831798">
      <w:bodyDiv w:val="1"/>
      <w:marLeft w:val="0"/>
      <w:marRight w:val="0"/>
      <w:marTop w:val="0"/>
      <w:marBottom w:val="0"/>
      <w:divBdr>
        <w:top w:val="none" w:sz="0" w:space="0" w:color="auto"/>
        <w:left w:val="none" w:sz="0" w:space="0" w:color="auto"/>
        <w:bottom w:val="none" w:sz="0" w:space="0" w:color="auto"/>
        <w:right w:val="none" w:sz="0" w:space="0" w:color="auto"/>
      </w:divBdr>
    </w:div>
    <w:div w:id="419911027">
      <w:bodyDiv w:val="1"/>
      <w:marLeft w:val="0"/>
      <w:marRight w:val="0"/>
      <w:marTop w:val="0"/>
      <w:marBottom w:val="0"/>
      <w:divBdr>
        <w:top w:val="none" w:sz="0" w:space="0" w:color="auto"/>
        <w:left w:val="none" w:sz="0" w:space="0" w:color="auto"/>
        <w:bottom w:val="none" w:sz="0" w:space="0" w:color="auto"/>
        <w:right w:val="none" w:sz="0" w:space="0" w:color="auto"/>
      </w:divBdr>
    </w:div>
    <w:div w:id="420220373">
      <w:bodyDiv w:val="1"/>
      <w:marLeft w:val="0"/>
      <w:marRight w:val="0"/>
      <w:marTop w:val="0"/>
      <w:marBottom w:val="0"/>
      <w:divBdr>
        <w:top w:val="none" w:sz="0" w:space="0" w:color="auto"/>
        <w:left w:val="none" w:sz="0" w:space="0" w:color="auto"/>
        <w:bottom w:val="none" w:sz="0" w:space="0" w:color="auto"/>
        <w:right w:val="none" w:sz="0" w:space="0" w:color="auto"/>
      </w:divBdr>
    </w:div>
    <w:div w:id="420298385">
      <w:bodyDiv w:val="1"/>
      <w:marLeft w:val="0"/>
      <w:marRight w:val="0"/>
      <w:marTop w:val="0"/>
      <w:marBottom w:val="0"/>
      <w:divBdr>
        <w:top w:val="none" w:sz="0" w:space="0" w:color="auto"/>
        <w:left w:val="none" w:sz="0" w:space="0" w:color="auto"/>
        <w:bottom w:val="none" w:sz="0" w:space="0" w:color="auto"/>
        <w:right w:val="none" w:sz="0" w:space="0" w:color="auto"/>
      </w:divBdr>
    </w:div>
    <w:div w:id="420875542">
      <w:bodyDiv w:val="1"/>
      <w:marLeft w:val="0"/>
      <w:marRight w:val="0"/>
      <w:marTop w:val="0"/>
      <w:marBottom w:val="0"/>
      <w:divBdr>
        <w:top w:val="none" w:sz="0" w:space="0" w:color="auto"/>
        <w:left w:val="none" w:sz="0" w:space="0" w:color="auto"/>
        <w:bottom w:val="none" w:sz="0" w:space="0" w:color="auto"/>
        <w:right w:val="none" w:sz="0" w:space="0" w:color="auto"/>
      </w:divBdr>
    </w:div>
    <w:div w:id="421150547">
      <w:bodyDiv w:val="1"/>
      <w:marLeft w:val="0"/>
      <w:marRight w:val="0"/>
      <w:marTop w:val="0"/>
      <w:marBottom w:val="0"/>
      <w:divBdr>
        <w:top w:val="none" w:sz="0" w:space="0" w:color="auto"/>
        <w:left w:val="none" w:sz="0" w:space="0" w:color="auto"/>
        <w:bottom w:val="none" w:sz="0" w:space="0" w:color="auto"/>
        <w:right w:val="none" w:sz="0" w:space="0" w:color="auto"/>
      </w:divBdr>
    </w:div>
    <w:div w:id="421605371">
      <w:bodyDiv w:val="1"/>
      <w:marLeft w:val="0"/>
      <w:marRight w:val="0"/>
      <w:marTop w:val="0"/>
      <w:marBottom w:val="0"/>
      <w:divBdr>
        <w:top w:val="none" w:sz="0" w:space="0" w:color="auto"/>
        <w:left w:val="none" w:sz="0" w:space="0" w:color="auto"/>
        <w:bottom w:val="none" w:sz="0" w:space="0" w:color="auto"/>
        <w:right w:val="none" w:sz="0" w:space="0" w:color="auto"/>
      </w:divBdr>
    </w:div>
    <w:div w:id="421725706">
      <w:bodyDiv w:val="1"/>
      <w:marLeft w:val="0"/>
      <w:marRight w:val="0"/>
      <w:marTop w:val="0"/>
      <w:marBottom w:val="0"/>
      <w:divBdr>
        <w:top w:val="none" w:sz="0" w:space="0" w:color="auto"/>
        <w:left w:val="none" w:sz="0" w:space="0" w:color="auto"/>
        <w:bottom w:val="none" w:sz="0" w:space="0" w:color="auto"/>
        <w:right w:val="none" w:sz="0" w:space="0" w:color="auto"/>
      </w:divBdr>
    </w:div>
    <w:div w:id="422190856">
      <w:bodyDiv w:val="1"/>
      <w:marLeft w:val="0"/>
      <w:marRight w:val="0"/>
      <w:marTop w:val="0"/>
      <w:marBottom w:val="0"/>
      <w:divBdr>
        <w:top w:val="none" w:sz="0" w:space="0" w:color="auto"/>
        <w:left w:val="none" w:sz="0" w:space="0" w:color="auto"/>
        <w:bottom w:val="none" w:sz="0" w:space="0" w:color="auto"/>
        <w:right w:val="none" w:sz="0" w:space="0" w:color="auto"/>
      </w:divBdr>
    </w:div>
    <w:div w:id="422410010">
      <w:bodyDiv w:val="1"/>
      <w:marLeft w:val="0"/>
      <w:marRight w:val="0"/>
      <w:marTop w:val="0"/>
      <w:marBottom w:val="0"/>
      <w:divBdr>
        <w:top w:val="none" w:sz="0" w:space="0" w:color="auto"/>
        <w:left w:val="none" w:sz="0" w:space="0" w:color="auto"/>
        <w:bottom w:val="none" w:sz="0" w:space="0" w:color="auto"/>
        <w:right w:val="none" w:sz="0" w:space="0" w:color="auto"/>
      </w:divBdr>
    </w:div>
    <w:div w:id="422650229">
      <w:bodyDiv w:val="1"/>
      <w:marLeft w:val="0"/>
      <w:marRight w:val="0"/>
      <w:marTop w:val="0"/>
      <w:marBottom w:val="0"/>
      <w:divBdr>
        <w:top w:val="none" w:sz="0" w:space="0" w:color="auto"/>
        <w:left w:val="none" w:sz="0" w:space="0" w:color="auto"/>
        <w:bottom w:val="none" w:sz="0" w:space="0" w:color="auto"/>
        <w:right w:val="none" w:sz="0" w:space="0" w:color="auto"/>
      </w:divBdr>
    </w:div>
    <w:div w:id="422919052">
      <w:bodyDiv w:val="1"/>
      <w:marLeft w:val="0"/>
      <w:marRight w:val="0"/>
      <w:marTop w:val="0"/>
      <w:marBottom w:val="0"/>
      <w:divBdr>
        <w:top w:val="none" w:sz="0" w:space="0" w:color="auto"/>
        <w:left w:val="none" w:sz="0" w:space="0" w:color="auto"/>
        <w:bottom w:val="none" w:sz="0" w:space="0" w:color="auto"/>
        <w:right w:val="none" w:sz="0" w:space="0" w:color="auto"/>
      </w:divBdr>
    </w:div>
    <w:div w:id="423889728">
      <w:bodyDiv w:val="1"/>
      <w:marLeft w:val="0"/>
      <w:marRight w:val="0"/>
      <w:marTop w:val="0"/>
      <w:marBottom w:val="0"/>
      <w:divBdr>
        <w:top w:val="none" w:sz="0" w:space="0" w:color="auto"/>
        <w:left w:val="none" w:sz="0" w:space="0" w:color="auto"/>
        <w:bottom w:val="none" w:sz="0" w:space="0" w:color="auto"/>
        <w:right w:val="none" w:sz="0" w:space="0" w:color="auto"/>
      </w:divBdr>
    </w:div>
    <w:div w:id="425536859">
      <w:bodyDiv w:val="1"/>
      <w:marLeft w:val="0"/>
      <w:marRight w:val="0"/>
      <w:marTop w:val="0"/>
      <w:marBottom w:val="0"/>
      <w:divBdr>
        <w:top w:val="none" w:sz="0" w:space="0" w:color="auto"/>
        <w:left w:val="none" w:sz="0" w:space="0" w:color="auto"/>
        <w:bottom w:val="none" w:sz="0" w:space="0" w:color="auto"/>
        <w:right w:val="none" w:sz="0" w:space="0" w:color="auto"/>
      </w:divBdr>
    </w:div>
    <w:div w:id="425731787">
      <w:bodyDiv w:val="1"/>
      <w:marLeft w:val="0"/>
      <w:marRight w:val="0"/>
      <w:marTop w:val="0"/>
      <w:marBottom w:val="0"/>
      <w:divBdr>
        <w:top w:val="none" w:sz="0" w:space="0" w:color="auto"/>
        <w:left w:val="none" w:sz="0" w:space="0" w:color="auto"/>
        <w:bottom w:val="none" w:sz="0" w:space="0" w:color="auto"/>
        <w:right w:val="none" w:sz="0" w:space="0" w:color="auto"/>
      </w:divBdr>
    </w:div>
    <w:div w:id="425804329">
      <w:bodyDiv w:val="1"/>
      <w:marLeft w:val="0"/>
      <w:marRight w:val="0"/>
      <w:marTop w:val="0"/>
      <w:marBottom w:val="0"/>
      <w:divBdr>
        <w:top w:val="none" w:sz="0" w:space="0" w:color="auto"/>
        <w:left w:val="none" w:sz="0" w:space="0" w:color="auto"/>
        <w:bottom w:val="none" w:sz="0" w:space="0" w:color="auto"/>
        <w:right w:val="none" w:sz="0" w:space="0" w:color="auto"/>
      </w:divBdr>
    </w:div>
    <w:div w:id="425813730">
      <w:bodyDiv w:val="1"/>
      <w:marLeft w:val="0"/>
      <w:marRight w:val="0"/>
      <w:marTop w:val="0"/>
      <w:marBottom w:val="0"/>
      <w:divBdr>
        <w:top w:val="none" w:sz="0" w:space="0" w:color="auto"/>
        <w:left w:val="none" w:sz="0" w:space="0" w:color="auto"/>
        <w:bottom w:val="none" w:sz="0" w:space="0" w:color="auto"/>
        <w:right w:val="none" w:sz="0" w:space="0" w:color="auto"/>
      </w:divBdr>
    </w:div>
    <w:div w:id="427239674">
      <w:bodyDiv w:val="1"/>
      <w:marLeft w:val="0"/>
      <w:marRight w:val="0"/>
      <w:marTop w:val="0"/>
      <w:marBottom w:val="0"/>
      <w:divBdr>
        <w:top w:val="none" w:sz="0" w:space="0" w:color="auto"/>
        <w:left w:val="none" w:sz="0" w:space="0" w:color="auto"/>
        <w:bottom w:val="none" w:sz="0" w:space="0" w:color="auto"/>
        <w:right w:val="none" w:sz="0" w:space="0" w:color="auto"/>
      </w:divBdr>
    </w:div>
    <w:div w:id="428353113">
      <w:bodyDiv w:val="1"/>
      <w:marLeft w:val="0"/>
      <w:marRight w:val="0"/>
      <w:marTop w:val="0"/>
      <w:marBottom w:val="0"/>
      <w:divBdr>
        <w:top w:val="none" w:sz="0" w:space="0" w:color="auto"/>
        <w:left w:val="none" w:sz="0" w:space="0" w:color="auto"/>
        <w:bottom w:val="none" w:sz="0" w:space="0" w:color="auto"/>
        <w:right w:val="none" w:sz="0" w:space="0" w:color="auto"/>
      </w:divBdr>
    </w:div>
    <w:div w:id="428502288">
      <w:bodyDiv w:val="1"/>
      <w:marLeft w:val="0"/>
      <w:marRight w:val="0"/>
      <w:marTop w:val="0"/>
      <w:marBottom w:val="0"/>
      <w:divBdr>
        <w:top w:val="none" w:sz="0" w:space="0" w:color="auto"/>
        <w:left w:val="none" w:sz="0" w:space="0" w:color="auto"/>
        <w:bottom w:val="none" w:sz="0" w:space="0" w:color="auto"/>
        <w:right w:val="none" w:sz="0" w:space="0" w:color="auto"/>
      </w:divBdr>
    </w:div>
    <w:div w:id="428740643">
      <w:bodyDiv w:val="1"/>
      <w:marLeft w:val="0"/>
      <w:marRight w:val="0"/>
      <w:marTop w:val="0"/>
      <w:marBottom w:val="0"/>
      <w:divBdr>
        <w:top w:val="none" w:sz="0" w:space="0" w:color="auto"/>
        <w:left w:val="none" w:sz="0" w:space="0" w:color="auto"/>
        <w:bottom w:val="none" w:sz="0" w:space="0" w:color="auto"/>
        <w:right w:val="none" w:sz="0" w:space="0" w:color="auto"/>
      </w:divBdr>
    </w:div>
    <w:div w:id="429277326">
      <w:bodyDiv w:val="1"/>
      <w:marLeft w:val="0"/>
      <w:marRight w:val="0"/>
      <w:marTop w:val="0"/>
      <w:marBottom w:val="0"/>
      <w:divBdr>
        <w:top w:val="none" w:sz="0" w:space="0" w:color="auto"/>
        <w:left w:val="none" w:sz="0" w:space="0" w:color="auto"/>
        <w:bottom w:val="none" w:sz="0" w:space="0" w:color="auto"/>
        <w:right w:val="none" w:sz="0" w:space="0" w:color="auto"/>
      </w:divBdr>
    </w:div>
    <w:div w:id="430703940">
      <w:bodyDiv w:val="1"/>
      <w:marLeft w:val="0"/>
      <w:marRight w:val="0"/>
      <w:marTop w:val="0"/>
      <w:marBottom w:val="0"/>
      <w:divBdr>
        <w:top w:val="none" w:sz="0" w:space="0" w:color="auto"/>
        <w:left w:val="none" w:sz="0" w:space="0" w:color="auto"/>
        <w:bottom w:val="none" w:sz="0" w:space="0" w:color="auto"/>
        <w:right w:val="none" w:sz="0" w:space="0" w:color="auto"/>
      </w:divBdr>
    </w:div>
    <w:div w:id="430783079">
      <w:bodyDiv w:val="1"/>
      <w:marLeft w:val="0"/>
      <w:marRight w:val="0"/>
      <w:marTop w:val="0"/>
      <w:marBottom w:val="0"/>
      <w:divBdr>
        <w:top w:val="none" w:sz="0" w:space="0" w:color="auto"/>
        <w:left w:val="none" w:sz="0" w:space="0" w:color="auto"/>
        <w:bottom w:val="none" w:sz="0" w:space="0" w:color="auto"/>
        <w:right w:val="none" w:sz="0" w:space="0" w:color="auto"/>
      </w:divBdr>
    </w:div>
    <w:div w:id="431898223">
      <w:bodyDiv w:val="1"/>
      <w:marLeft w:val="0"/>
      <w:marRight w:val="0"/>
      <w:marTop w:val="0"/>
      <w:marBottom w:val="0"/>
      <w:divBdr>
        <w:top w:val="none" w:sz="0" w:space="0" w:color="auto"/>
        <w:left w:val="none" w:sz="0" w:space="0" w:color="auto"/>
        <w:bottom w:val="none" w:sz="0" w:space="0" w:color="auto"/>
        <w:right w:val="none" w:sz="0" w:space="0" w:color="auto"/>
      </w:divBdr>
    </w:div>
    <w:div w:id="432744822">
      <w:bodyDiv w:val="1"/>
      <w:marLeft w:val="0"/>
      <w:marRight w:val="0"/>
      <w:marTop w:val="0"/>
      <w:marBottom w:val="0"/>
      <w:divBdr>
        <w:top w:val="none" w:sz="0" w:space="0" w:color="auto"/>
        <w:left w:val="none" w:sz="0" w:space="0" w:color="auto"/>
        <w:bottom w:val="none" w:sz="0" w:space="0" w:color="auto"/>
        <w:right w:val="none" w:sz="0" w:space="0" w:color="auto"/>
      </w:divBdr>
    </w:div>
    <w:div w:id="433670965">
      <w:bodyDiv w:val="1"/>
      <w:marLeft w:val="0"/>
      <w:marRight w:val="0"/>
      <w:marTop w:val="0"/>
      <w:marBottom w:val="0"/>
      <w:divBdr>
        <w:top w:val="none" w:sz="0" w:space="0" w:color="auto"/>
        <w:left w:val="none" w:sz="0" w:space="0" w:color="auto"/>
        <w:bottom w:val="none" w:sz="0" w:space="0" w:color="auto"/>
        <w:right w:val="none" w:sz="0" w:space="0" w:color="auto"/>
      </w:divBdr>
    </w:div>
    <w:div w:id="433865055">
      <w:bodyDiv w:val="1"/>
      <w:marLeft w:val="0"/>
      <w:marRight w:val="0"/>
      <w:marTop w:val="0"/>
      <w:marBottom w:val="0"/>
      <w:divBdr>
        <w:top w:val="none" w:sz="0" w:space="0" w:color="auto"/>
        <w:left w:val="none" w:sz="0" w:space="0" w:color="auto"/>
        <w:bottom w:val="none" w:sz="0" w:space="0" w:color="auto"/>
        <w:right w:val="none" w:sz="0" w:space="0" w:color="auto"/>
      </w:divBdr>
    </w:div>
    <w:div w:id="434331368">
      <w:bodyDiv w:val="1"/>
      <w:marLeft w:val="0"/>
      <w:marRight w:val="0"/>
      <w:marTop w:val="0"/>
      <w:marBottom w:val="0"/>
      <w:divBdr>
        <w:top w:val="none" w:sz="0" w:space="0" w:color="auto"/>
        <w:left w:val="none" w:sz="0" w:space="0" w:color="auto"/>
        <w:bottom w:val="none" w:sz="0" w:space="0" w:color="auto"/>
        <w:right w:val="none" w:sz="0" w:space="0" w:color="auto"/>
      </w:divBdr>
    </w:div>
    <w:div w:id="434642679">
      <w:bodyDiv w:val="1"/>
      <w:marLeft w:val="0"/>
      <w:marRight w:val="0"/>
      <w:marTop w:val="0"/>
      <w:marBottom w:val="0"/>
      <w:divBdr>
        <w:top w:val="none" w:sz="0" w:space="0" w:color="auto"/>
        <w:left w:val="none" w:sz="0" w:space="0" w:color="auto"/>
        <w:bottom w:val="none" w:sz="0" w:space="0" w:color="auto"/>
        <w:right w:val="none" w:sz="0" w:space="0" w:color="auto"/>
      </w:divBdr>
    </w:div>
    <w:div w:id="435440194">
      <w:bodyDiv w:val="1"/>
      <w:marLeft w:val="0"/>
      <w:marRight w:val="0"/>
      <w:marTop w:val="0"/>
      <w:marBottom w:val="0"/>
      <w:divBdr>
        <w:top w:val="none" w:sz="0" w:space="0" w:color="auto"/>
        <w:left w:val="none" w:sz="0" w:space="0" w:color="auto"/>
        <w:bottom w:val="none" w:sz="0" w:space="0" w:color="auto"/>
        <w:right w:val="none" w:sz="0" w:space="0" w:color="auto"/>
      </w:divBdr>
    </w:div>
    <w:div w:id="435826575">
      <w:bodyDiv w:val="1"/>
      <w:marLeft w:val="0"/>
      <w:marRight w:val="0"/>
      <w:marTop w:val="0"/>
      <w:marBottom w:val="0"/>
      <w:divBdr>
        <w:top w:val="none" w:sz="0" w:space="0" w:color="auto"/>
        <w:left w:val="none" w:sz="0" w:space="0" w:color="auto"/>
        <w:bottom w:val="none" w:sz="0" w:space="0" w:color="auto"/>
        <w:right w:val="none" w:sz="0" w:space="0" w:color="auto"/>
      </w:divBdr>
    </w:div>
    <w:div w:id="436172804">
      <w:bodyDiv w:val="1"/>
      <w:marLeft w:val="0"/>
      <w:marRight w:val="0"/>
      <w:marTop w:val="0"/>
      <w:marBottom w:val="0"/>
      <w:divBdr>
        <w:top w:val="none" w:sz="0" w:space="0" w:color="auto"/>
        <w:left w:val="none" w:sz="0" w:space="0" w:color="auto"/>
        <w:bottom w:val="none" w:sz="0" w:space="0" w:color="auto"/>
        <w:right w:val="none" w:sz="0" w:space="0" w:color="auto"/>
      </w:divBdr>
    </w:div>
    <w:div w:id="436365042">
      <w:bodyDiv w:val="1"/>
      <w:marLeft w:val="0"/>
      <w:marRight w:val="0"/>
      <w:marTop w:val="0"/>
      <w:marBottom w:val="0"/>
      <w:divBdr>
        <w:top w:val="none" w:sz="0" w:space="0" w:color="auto"/>
        <w:left w:val="none" w:sz="0" w:space="0" w:color="auto"/>
        <w:bottom w:val="none" w:sz="0" w:space="0" w:color="auto"/>
        <w:right w:val="none" w:sz="0" w:space="0" w:color="auto"/>
      </w:divBdr>
    </w:div>
    <w:div w:id="438137246">
      <w:bodyDiv w:val="1"/>
      <w:marLeft w:val="0"/>
      <w:marRight w:val="0"/>
      <w:marTop w:val="0"/>
      <w:marBottom w:val="0"/>
      <w:divBdr>
        <w:top w:val="none" w:sz="0" w:space="0" w:color="auto"/>
        <w:left w:val="none" w:sz="0" w:space="0" w:color="auto"/>
        <w:bottom w:val="none" w:sz="0" w:space="0" w:color="auto"/>
        <w:right w:val="none" w:sz="0" w:space="0" w:color="auto"/>
      </w:divBdr>
    </w:div>
    <w:div w:id="438140787">
      <w:bodyDiv w:val="1"/>
      <w:marLeft w:val="0"/>
      <w:marRight w:val="0"/>
      <w:marTop w:val="0"/>
      <w:marBottom w:val="0"/>
      <w:divBdr>
        <w:top w:val="none" w:sz="0" w:space="0" w:color="auto"/>
        <w:left w:val="none" w:sz="0" w:space="0" w:color="auto"/>
        <w:bottom w:val="none" w:sz="0" w:space="0" w:color="auto"/>
        <w:right w:val="none" w:sz="0" w:space="0" w:color="auto"/>
      </w:divBdr>
    </w:div>
    <w:div w:id="438330898">
      <w:bodyDiv w:val="1"/>
      <w:marLeft w:val="0"/>
      <w:marRight w:val="0"/>
      <w:marTop w:val="0"/>
      <w:marBottom w:val="0"/>
      <w:divBdr>
        <w:top w:val="none" w:sz="0" w:space="0" w:color="auto"/>
        <w:left w:val="none" w:sz="0" w:space="0" w:color="auto"/>
        <w:bottom w:val="none" w:sz="0" w:space="0" w:color="auto"/>
        <w:right w:val="none" w:sz="0" w:space="0" w:color="auto"/>
      </w:divBdr>
    </w:div>
    <w:div w:id="438642100">
      <w:bodyDiv w:val="1"/>
      <w:marLeft w:val="0"/>
      <w:marRight w:val="0"/>
      <w:marTop w:val="0"/>
      <w:marBottom w:val="0"/>
      <w:divBdr>
        <w:top w:val="none" w:sz="0" w:space="0" w:color="auto"/>
        <w:left w:val="none" w:sz="0" w:space="0" w:color="auto"/>
        <w:bottom w:val="none" w:sz="0" w:space="0" w:color="auto"/>
        <w:right w:val="none" w:sz="0" w:space="0" w:color="auto"/>
      </w:divBdr>
    </w:div>
    <w:div w:id="438766921">
      <w:bodyDiv w:val="1"/>
      <w:marLeft w:val="0"/>
      <w:marRight w:val="0"/>
      <w:marTop w:val="0"/>
      <w:marBottom w:val="0"/>
      <w:divBdr>
        <w:top w:val="none" w:sz="0" w:space="0" w:color="auto"/>
        <w:left w:val="none" w:sz="0" w:space="0" w:color="auto"/>
        <w:bottom w:val="none" w:sz="0" w:space="0" w:color="auto"/>
        <w:right w:val="none" w:sz="0" w:space="0" w:color="auto"/>
      </w:divBdr>
    </w:div>
    <w:div w:id="439571304">
      <w:bodyDiv w:val="1"/>
      <w:marLeft w:val="0"/>
      <w:marRight w:val="0"/>
      <w:marTop w:val="0"/>
      <w:marBottom w:val="0"/>
      <w:divBdr>
        <w:top w:val="none" w:sz="0" w:space="0" w:color="auto"/>
        <w:left w:val="none" w:sz="0" w:space="0" w:color="auto"/>
        <w:bottom w:val="none" w:sz="0" w:space="0" w:color="auto"/>
        <w:right w:val="none" w:sz="0" w:space="0" w:color="auto"/>
      </w:divBdr>
    </w:div>
    <w:div w:id="441345302">
      <w:bodyDiv w:val="1"/>
      <w:marLeft w:val="0"/>
      <w:marRight w:val="0"/>
      <w:marTop w:val="0"/>
      <w:marBottom w:val="0"/>
      <w:divBdr>
        <w:top w:val="none" w:sz="0" w:space="0" w:color="auto"/>
        <w:left w:val="none" w:sz="0" w:space="0" w:color="auto"/>
        <w:bottom w:val="none" w:sz="0" w:space="0" w:color="auto"/>
        <w:right w:val="none" w:sz="0" w:space="0" w:color="auto"/>
      </w:divBdr>
    </w:div>
    <w:div w:id="442069692">
      <w:bodyDiv w:val="1"/>
      <w:marLeft w:val="0"/>
      <w:marRight w:val="0"/>
      <w:marTop w:val="0"/>
      <w:marBottom w:val="0"/>
      <w:divBdr>
        <w:top w:val="none" w:sz="0" w:space="0" w:color="auto"/>
        <w:left w:val="none" w:sz="0" w:space="0" w:color="auto"/>
        <w:bottom w:val="none" w:sz="0" w:space="0" w:color="auto"/>
        <w:right w:val="none" w:sz="0" w:space="0" w:color="auto"/>
      </w:divBdr>
    </w:div>
    <w:div w:id="442656867">
      <w:bodyDiv w:val="1"/>
      <w:marLeft w:val="0"/>
      <w:marRight w:val="0"/>
      <w:marTop w:val="0"/>
      <w:marBottom w:val="0"/>
      <w:divBdr>
        <w:top w:val="none" w:sz="0" w:space="0" w:color="auto"/>
        <w:left w:val="none" w:sz="0" w:space="0" w:color="auto"/>
        <w:bottom w:val="none" w:sz="0" w:space="0" w:color="auto"/>
        <w:right w:val="none" w:sz="0" w:space="0" w:color="auto"/>
      </w:divBdr>
    </w:div>
    <w:div w:id="443497183">
      <w:bodyDiv w:val="1"/>
      <w:marLeft w:val="0"/>
      <w:marRight w:val="0"/>
      <w:marTop w:val="0"/>
      <w:marBottom w:val="0"/>
      <w:divBdr>
        <w:top w:val="none" w:sz="0" w:space="0" w:color="auto"/>
        <w:left w:val="none" w:sz="0" w:space="0" w:color="auto"/>
        <w:bottom w:val="none" w:sz="0" w:space="0" w:color="auto"/>
        <w:right w:val="none" w:sz="0" w:space="0" w:color="auto"/>
      </w:divBdr>
    </w:div>
    <w:div w:id="443771916">
      <w:bodyDiv w:val="1"/>
      <w:marLeft w:val="0"/>
      <w:marRight w:val="0"/>
      <w:marTop w:val="0"/>
      <w:marBottom w:val="0"/>
      <w:divBdr>
        <w:top w:val="none" w:sz="0" w:space="0" w:color="auto"/>
        <w:left w:val="none" w:sz="0" w:space="0" w:color="auto"/>
        <w:bottom w:val="none" w:sz="0" w:space="0" w:color="auto"/>
        <w:right w:val="none" w:sz="0" w:space="0" w:color="auto"/>
      </w:divBdr>
    </w:div>
    <w:div w:id="443815299">
      <w:bodyDiv w:val="1"/>
      <w:marLeft w:val="0"/>
      <w:marRight w:val="0"/>
      <w:marTop w:val="0"/>
      <w:marBottom w:val="0"/>
      <w:divBdr>
        <w:top w:val="none" w:sz="0" w:space="0" w:color="auto"/>
        <w:left w:val="none" w:sz="0" w:space="0" w:color="auto"/>
        <w:bottom w:val="none" w:sz="0" w:space="0" w:color="auto"/>
        <w:right w:val="none" w:sz="0" w:space="0" w:color="auto"/>
      </w:divBdr>
    </w:div>
    <w:div w:id="443959836">
      <w:bodyDiv w:val="1"/>
      <w:marLeft w:val="0"/>
      <w:marRight w:val="0"/>
      <w:marTop w:val="0"/>
      <w:marBottom w:val="0"/>
      <w:divBdr>
        <w:top w:val="none" w:sz="0" w:space="0" w:color="auto"/>
        <w:left w:val="none" w:sz="0" w:space="0" w:color="auto"/>
        <w:bottom w:val="none" w:sz="0" w:space="0" w:color="auto"/>
        <w:right w:val="none" w:sz="0" w:space="0" w:color="auto"/>
      </w:divBdr>
    </w:div>
    <w:div w:id="444081975">
      <w:bodyDiv w:val="1"/>
      <w:marLeft w:val="0"/>
      <w:marRight w:val="0"/>
      <w:marTop w:val="0"/>
      <w:marBottom w:val="0"/>
      <w:divBdr>
        <w:top w:val="none" w:sz="0" w:space="0" w:color="auto"/>
        <w:left w:val="none" w:sz="0" w:space="0" w:color="auto"/>
        <w:bottom w:val="none" w:sz="0" w:space="0" w:color="auto"/>
        <w:right w:val="none" w:sz="0" w:space="0" w:color="auto"/>
      </w:divBdr>
    </w:div>
    <w:div w:id="444540131">
      <w:bodyDiv w:val="1"/>
      <w:marLeft w:val="0"/>
      <w:marRight w:val="0"/>
      <w:marTop w:val="0"/>
      <w:marBottom w:val="0"/>
      <w:divBdr>
        <w:top w:val="none" w:sz="0" w:space="0" w:color="auto"/>
        <w:left w:val="none" w:sz="0" w:space="0" w:color="auto"/>
        <w:bottom w:val="none" w:sz="0" w:space="0" w:color="auto"/>
        <w:right w:val="none" w:sz="0" w:space="0" w:color="auto"/>
      </w:divBdr>
    </w:div>
    <w:div w:id="445123741">
      <w:bodyDiv w:val="1"/>
      <w:marLeft w:val="0"/>
      <w:marRight w:val="0"/>
      <w:marTop w:val="0"/>
      <w:marBottom w:val="0"/>
      <w:divBdr>
        <w:top w:val="none" w:sz="0" w:space="0" w:color="auto"/>
        <w:left w:val="none" w:sz="0" w:space="0" w:color="auto"/>
        <w:bottom w:val="none" w:sz="0" w:space="0" w:color="auto"/>
        <w:right w:val="none" w:sz="0" w:space="0" w:color="auto"/>
      </w:divBdr>
    </w:div>
    <w:div w:id="446198906">
      <w:bodyDiv w:val="1"/>
      <w:marLeft w:val="0"/>
      <w:marRight w:val="0"/>
      <w:marTop w:val="0"/>
      <w:marBottom w:val="0"/>
      <w:divBdr>
        <w:top w:val="none" w:sz="0" w:space="0" w:color="auto"/>
        <w:left w:val="none" w:sz="0" w:space="0" w:color="auto"/>
        <w:bottom w:val="none" w:sz="0" w:space="0" w:color="auto"/>
        <w:right w:val="none" w:sz="0" w:space="0" w:color="auto"/>
      </w:divBdr>
    </w:div>
    <w:div w:id="446388503">
      <w:bodyDiv w:val="1"/>
      <w:marLeft w:val="0"/>
      <w:marRight w:val="0"/>
      <w:marTop w:val="0"/>
      <w:marBottom w:val="0"/>
      <w:divBdr>
        <w:top w:val="none" w:sz="0" w:space="0" w:color="auto"/>
        <w:left w:val="none" w:sz="0" w:space="0" w:color="auto"/>
        <w:bottom w:val="none" w:sz="0" w:space="0" w:color="auto"/>
        <w:right w:val="none" w:sz="0" w:space="0" w:color="auto"/>
      </w:divBdr>
    </w:div>
    <w:div w:id="446655944">
      <w:bodyDiv w:val="1"/>
      <w:marLeft w:val="0"/>
      <w:marRight w:val="0"/>
      <w:marTop w:val="0"/>
      <w:marBottom w:val="0"/>
      <w:divBdr>
        <w:top w:val="none" w:sz="0" w:space="0" w:color="auto"/>
        <w:left w:val="none" w:sz="0" w:space="0" w:color="auto"/>
        <w:bottom w:val="none" w:sz="0" w:space="0" w:color="auto"/>
        <w:right w:val="none" w:sz="0" w:space="0" w:color="auto"/>
      </w:divBdr>
    </w:div>
    <w:div w:id="447435768">
      <w:bodyDiv w:val="1"/>
      <w:marLeft w:val="0"/>
      <w:marRight w:val="0"/>
      <w:marTop w:val="0"/>
      <w:marBottom w:val="0"/>
      <w:divBdr>
        <w:top w:val="none" w:sz="0" w:space="0" w:color="auto"/>
        <w:left w:val="none" w:sz="0" w:space="0" w:color="auto"/>
        <w:bottom w:val="none" w:sz="0" w:space="0" w:color="auto"/>
        <w:right w:val="none" w:sz="0" w:space="0" w:color="auto"/>
      </w:divBdr>
    </w:div>
    <w:div w:id="447508861">
      <w:bodyDiv w:val="1"/>
      <w:marLeft w:val="0"/>
      <w:marRight w:val="0"/>
      <w:marTop w:val="0"/>
      <w:marBottom w:val="0"/>
      <w:divBdr>
        <w:top w:val="none" w:sz="0" w:space="0" w:color="auto"/>
        <w:left w:val="none" w:sz="0" w:space="0" w:color="auto"/>
        <w:bottom w:val="none" w:sz="0" w:space="0" w:color="auto"/>
        <w:right w:val="none" w:sz="0" w:space="0" w:color="auto"/>
      </w:divBdr>
    </w:div>
    <w:div w:id="449053810">
      <w:bodyDiv w:val="1"/>
      <w:marLeft w:val="0"/>
      <w:marRight w:val="0"/>
      <w:marTop w:val="0"/>
      <w:marBottom w:val="0"/>
      <w:divBdr>
        <w:top w:val="none" w:sz="0" w:space="0" w:color="auto"/>
        <w:left w:val="none" w:sz="0" w:space="0" w:color="auto"/>
        <w:bottom w:val="none" w:sz="0" w:space="0" w:color="auto"/>
        <w:right w:val="none" w:sz="0" w:space="0" w:color="auto"/>
      </w:divBdr>
    </w:div>
    <w:div w:id="449056030">
      <w:bodyDiv w:val="1"/>
      <w:marLeft w:val="0"/>
      <w:marRight w:val="0"/>
      <w:marTop w:val="0"/>
      <w:marBottom w:val="0"/>
      <w:divBdr>
        <w:top w:val="none" w:sz="0" w:space="0" w:color="auto"/>
        <w:left w:val="none" w:sz="0" w:space="0" w:color="auto"/>
        <w:bottom w:val="none" w:sz="0" w:space="0" w:color="auto"/>
        <w:right w:val="none" w:sz="0" w:space="0" w:color="auto"/>
      </w:divBdr>
    </w:div>
    <w:div w:id="449319984">
      <w:bodyDiv w:val="1"/>
      <w:marLeft w:val="0"/>
      <w:marRight w:val="0"/>
      <w:marTop w:val="0"/>
      <w:marBottom w:val="0"/>
      <w:divBdr>
        <w:top w:val="none" w:sz="0" w:space="0" w:color="auto"/>
        <w:left w:val="none" w:sz="0" w:space="0" w:color="auto"/>
        <w:bottom w:val="none" w:sz="0" w:space="0" w:color="auto"/>
        <w:right w:val="none" w:sz="0" w:space="0" w:color="auto"/>
      </w:divBdr>
    </w:div>
    <w:div w:id="449321707">
      <w:bodyDiv w:val="1"/>
      <w:marLeft w:val="0"/>
      <w:marRight w:val="0"/>
      <w:marTop w:val="0"/>
      <w:marBottom w:val="0"/>
      <w:divBdr>
        <w:top w:val="none" w:sz="0" w:space="0" w:color="auto"/>
        <w:left w:val="none" w:sz="0" w:space="0" w:color="auto"/>
        <w:bottom w:val="none" w:sz="0" w:space="0" w:color="auto"/>
        <w:right w:val="none" w:sz="0" w:space="0" w:color="auto"/>
      </w:divBdr>
    </w:div>
    <w:div w:id="449394800">
      <w:bodyDiv w:val="1"/>
      <w:marLeft w:val="0"/>
      <w:marRight w:val="0"/>
      <w:marTop w:val="0"/>
      <w:marBottom w:val="0"/>
      <w:divBdr>
        <w:top w:val="none" w:sz="0" w:space="0" w:color="auto"/>
        <w:left w:val="none" w:sz="0" w:space="0" w:color="auto"/>
        <w:bottom w:val="none" w:sz="0" w:space="0" w:color="auto"/>
        <w:right w:val="none" w:sz="0" w:space="0" w:color="auto"/>
      </w:divBdr>
    </w:div>
    <w:div w:id="449670792">
      <w:bodyDiv w:val="1"/>
      <w:marLeft w:val="0"/>
      <w:marRight w:val="0"/>
      <w:marTop w:val="0"/>
      <w:marBottom w:val="0"/>
      <w:divBdr>
        <w:top w:val="none" w:sz="0" w:space="0" w:color="auto"/>
        <w:left w:val="none" w:sz="0" w:space="0" w:color="auto"/>
        <w:bottom w:val="none" w:sz="0" w:space="0" w:color="auto"/>
        <w:right w:val="none" w:sz="0" w:space="0" w:color="auto"/>
      </w:divBdr>
    </w:div>
    <w:div w:id="450169822">
      <w:bodyDiv w:val="1"/>
      <w:marLeft w:val="0"/>
      <w:marRight w:val="0"/>
      <w:marTop w:val="0"/>
      <w:marBottom w:val="0"/>
      <w:divBdr>
        <w:top w:val="none" w:sz="0" w:space="0" w:color="auto"/>
        <w:left w:val="none" w:sz="0" w:space="0" w:color="auto"/>
        <w:bottom w:val="none" w:sz="0" w:space="0" w:color="auto"/>
        <w:right w:val="none" w:sz="0" w:space="0" w:color="auto"/>
      </w:divBdr>
    </w:div>
    <w:div w:id="450325824">
      <w:bodyDiv w:val="1"/>
      <w:marLeft w:val="0"/>
      <w:marRight w:val="0"/>
      <w:marTop w:val="0"/>
      <w:marBottom w:val="0"/>
      <w:divBdr>
        <w:top w:val="none" w:sz="0" w:space="0" w:color="auto"/>
        <w:left w:val="none" w:sz="0" w:space="0" w:color="auto"/>
        <w:bottom w:val="none" w:sz="0" w:space="0" w:color="auto"/>
        <w:right w:val="none" w:sz="0" w:space="0" w:color="auto"/>
      </w:divBdr>
    </w:div>
    <w:div w:id="451947231">
      <w:bodyDiv w:val="1"/>
      <w:marLeft w:val="0"/>
      <w:marRight w:val="0"/>
      <w:marTop w:val="0"/>
      <w:marBottom w:val="0"/>
      <w:divBdr>
        <w:top w:val="none" w:sz="0" w:space="0" w:color="auto"/>
        <w:left w:val="none" w:sz="0" w:space="0" w:color="auto"/>
        <w:bottom w:val="none" w:sz="0" w:space="0" w:color="auto"/>
        <w:right w:val="none" w:sz="0" w:space="0" w:color="auto"/>
      </w:divBdr>
    </w:div>
    <w:div w:id="452333163">
      <w:bodyDiv w:val="1"/>
      <w:marLeft w:val="0"/>
      <w:marRight w:val="0"/>
      <w:marTop w:val="0"/>
      <w:marBottom w:val="0"/>
      <w:divBdr>
        <w:top w:val="none" w:sz="0" w:space="0" w:color="auto"/>
        <w:left w:val="none" w:sz="0" w:space="0" w:color="auto"/>
        <w:bottom w:val="none" w:sz="0" w:space="0" w:color="auto"/>
        <w:right w:val="none" w:sz="0" w:space="0" w:color="auto"/>
      </w:divBdr>
    </w:div>
    <w:div w:id="453250179">
      <w:bodyDiv w:val="1"/>
      <w:marLeft w:val="0"/>
      <w:marRight w:val="0"/>
      <w:marTop w:val="0"/>
      <w:marBottom w:val="0"/>
      <w:divBdr>
        <w:top w:val="none" w:sz="0" w:space="0" w:color="auto"/>
        <w:left w:val="none" w:sz="0" w:space="0" w:color="auto"/>
        <w:bottom w:val="none" w:sz="0" w:space="0" w:color="auto"/>
        <w:right w:val="none" w:sz="0" w:space="0" w:color="auto"/>
      </w:divBdr>
    </w:div>
    <w:div w:id="453333369">
      <w:bodyDiv w:val="1"/>
      <w:marLeft w:val="0"/>
      <w:marRight w:val="0"/>
      <w:marTop w:val="0"/>
      <w:marBottom w:val="0"/>
      <w:divBdr>
        <w:top w:val="none" w:sz="0" w:space="0" w:color="auto"/>
        <w:left w:val="none" w:sz="0" w:space="0" w:color="auto"/>
        <w:bottom w:val="none" w:sz="0" w:space="0" w:color="auto"/>
        <w:right w:val="none" w:sz="0" w:space="0" w:color="auto"/>
      </w:divBdr>
    </w:div>
    <w:div w:id="453523700">
      <w:bodyDiv w:val="1"/>
      <w:marLeft w:val="0"/>
      <w:marRight w:val="0"/>
      <w:marTop w:val="0"/>
      <w:marBottom w:val="0"/>
      <w:divBdr>
        <w:top w:val="none" w:sz="0" w:space="0" w:color="auto"/>
        <w:left w:val="none" w:sz="0" w:space="0" w:color="auto"/>
        <w:bottom w:val="none" w:sz="0" w:space="0" w:color="auto"/>
        <w:right w:val="none" w:sz="0" w:space="0" w:color="auto"/>
      </w:divBdr>
    </w:div>
    <w:div w:id="455026869">
      <w:bodyDiv w:val="1"/>
      <w:marLeft w:val="0"/>
      <w:marRight w:val="0"/>
      <w:marTop w:val="0"/>
      <w:marBottom w:val="0"/>
      <w:divBdr>
        <w:top w:val="none" w:sz="0" w:space="0" w:color="auto"/>
        <w:left w:val="none" w:sz="0" w:space="0" w:color="auto"/>
        <w:bottom w:val="none" w:sz="0" w:space="0" w:color="auto"/>
        <w:right w:val="none" w:sz="0" w:space="0" w:color="auto"/>
      </w:divBdr>
    </w:div>
    <w:div w:id="455804247">
      <w:bodyDiv w:val="1"/>
      <w:marLeft w:val="0"/>
      <w:marRight w:val="0"/>
      <w:marTop w:val="0"/>
      <w:marBottom w:val="0"/>
      <w:divBdr>
        <w:top w:val="none" w:sz="0" w:space="0" w:color="auto"/>
        <w:left w:val="none" w:sz="0" w:space="0" w:color="auto"/>
        <w:bottom w:val="none" w:sz="0" w:space="0" w:color="auto"/>
        <w:right w:val="none" w:sz="0" w:space="0" w:color="auto"/>
      </w:divBdr>
    </w:div>
    <w:div w:id="456528976">
      <w:bodyDiv w:val="1"/>
      <w:marLeft w:val="0"/>
      <w:marRight w:val="0"/>
      <w:marTop w:val="0"/>
      <w:marBottom w:val="0"/>
      <w:divBdr>
        <w:top w:val="none" w:sz="0" w:space="0" w:color="auto"/>
        <w:left w:val="none" w:sz="0" w:space="0" w:color="auto"/>
        <w:bottom w:val="none" w:sz="0" w:space="0" w:color="auto"/>
        <w:right w:val="none" w:sz="0" w:space="0" w:color="auto"/>
      </w:divBdr>
    </w:div>
    <w:div w:id="456873314">
      <w:bodyDiv w:val="1"/>
      <w:marLeft w:val="0"/>
      <w:marRight w:val="0"/>
      <w:marTop w:val="0"/>
      <w:marBottom w:val="0"/>
      <w:divBdr>
        <w:top w:val="none" w:sz="0" w:space="0" w:color="auto"/>
        <w:left w:val="none" w:sz="0" w:space="0" w:color="auto"/>
        <w:bottom w:val="none" w:sz="0" w:space="0" w:color="auto"/>
        <w:right w:val="none" w:sz="0" w:space="0" w:color="auto"/>
      </w:divBdr>
    </w:div>
    <w:div w:id="456990053">
      <w:bodyDiv w:val="1"/>
      <w:marLeft w:val="0"/>
      <w:marRight w:val="0"/>
      <w:marTop w:val="0"/>
      <w:marBottom w:val="0"/>
      <w:divBdr>
        <w:top w:val="none" w:sz="0" w:space="0" w:color="auto"/>
        <w:left w:val="none" w:sz="0" w:space="0" w:color="auto"/>
        <w:bottom w:val="none" w:sz="0" w:space="0" w:color="auto"/>
        <w:right w:val="none" w:sz="0" w:space="0" w:color="auto"/>
      </w:divBdr>
    </w:div>
    <w:div w:id="458301404">
      <w:bodyDiv w:val="1"/>
      <w:marLeft w:val="0"/>
      <w:marRight w:val="0"/>
      <w:marTop w:val="0"/>
      <w:marBottom w:val="0"/>
      <w:divBdr>
        <w:top w:val="none" w:sz="0" w:space="0" w:color="auto"/>
        <w:left w:val="none" w:sz="0" w:space="0" w:color="auto"/>
        <w:bottom w:val="none" w:sz="0" w:space="0" w:color="auto"/>
        <w:right w:val="none" w:sz="0" w:space="0" w:color="auto"/>
      </w:divBdr>
    </w:div>
    <w:div w:id="458306226">
      <w:bodyDiv w:val="1"/>
      <w:marLeft w:val="0"/>
      <w:marRight w:val="0"/>
      <w:marTop w:val="0"/>
      <w:marBottom w:val="0"/>
      <w:divBdr>
        <w:top w:val="none" w:sz="0" w:space="0" w:color="auto"/>
        <w:left w:val="none" w:sz="0" w:space="0" w:color="auto"/>
        <w:bottom w:val="none" w:sz="0" w:space="0" w:color="auto"/>
        <w:right w:val="none" w:sz="0" w:space="0" w:color="auto"/>
      </w:divBdr>
    </w:div>
    <w:div w:id="459959513">
      <w:bodyDiv w:val="1"/>
      <w:marLeft w:val="0"/>
      <w:marRight w:val="0"/>
      <w:marTop w:val="0"/>
      <w:marBottom w:val="0"/>
      <w:divBdr>
        <w:top w:val="none" w:sz="0" w:space="0" w:color="auto"/>
        <w:left w:val="none" w:sz="0" w:space="0" w:color="auto"/>
        <w:bottom w:val="none" w:sz="0" w:space="0" w:color="auto"/>
        <w:right w:val="none" w:sz="0" w:space="0" w:color="auto"/>
      </w:divBdr>
    </w:div>
    <w:div w:id="461191501">
      <w:bodyDiv w:val="1"/>
      <w:marLeft w:val="0"/>
      <w:marRight w:val="0"/>
      <w:marTop w:val="0"/>
      <w:marBottom w:val="0"/>
      <w:divBdr>
        <w:top w:val="none" w:sz="0" w:space="0" w:color="auto"/>
        <w:left w:val="none" w:sz="0" w:space="0" w:color="auto"/>
        <w:bottom w:val="none" w:sz="0" w:space="0" w:color="auto"/>
        <w:right w:val="none" w:sz="0" w:space="0" w:color="auto"/>
      </w:divBdr>
    </w:div>
    <w:div w:id="463542093">
      <w:bodyDiv w:val="1"/>
      <w:marLeft w:val="0"/>
      <w:marRight w:val="0"/>
      <w:marTop w:val="0"/>
      <w:marBottom w:val="0"/>
      <w:divBdr>
        <w:top w:val="none" w:sz="0" w:space="0" w:color="auto"/>
        <w:left w:val="none" w:sz="0" w:space="0" w:color="auto"/>
        <w:bottom w:val="none" w:sz="0" w:space="0" w:color="auto"/>
        <w:right w:val="none" w:sz="0" w:space="0" w:color="auto"/>
      </w:divBdr>
    </w:div>
    <w:div w:id="463617397">
      <w:bodyDiv w:val="1"/>
      <w:marLeft w:val="0"/>
      <w:marRight w:val="0"/>
      <w:marTop w:val="0"/>
      <w:marBottom w:val="0"/>
      <w:divBdr>
        <w:top w:val="none" w:sz="0" w:space="0" w:color="auto"/>
        <w:left w:val="none" w:sz="0" w:space="0" w:color="auto"/>
        <w:bottom w:val="none" w:sz="0" w:space="0" w:color="auto"/>
        <w:right w:val="none" w:sz="0" w:space="0" w:color="auto"/>
      </w:divBdr>
    </w:div>
    <w:div w:id="464737340">
      <w:bodyDiv w:val="1"/>
      <w:marLeft w:val="0"/>
      <w:marRight w:val="0"/>
      <w:marTop w:val="0"/>
      <w:marBottom w:val="0"/>
      <w:divBdr>
        <w:top w:val="none" w:sz="0" w:space="0" w:color="auto"/>
        <w:left w:val="none" w:sz="0" w:space="0" w:color="auto"/>
        <w:bottom w:val="none" w:sz="0" w:space="0" w:color="auto"/>
        <w:right w:val="none" w:sz="0" w:space="0" w:color="auto"/>
      </w:divBdr>
    </w:div>
    <w:div w:id="465121969">
      <w:bodyDiv w:val="1"/>
      <w:marLeft w:val="0"/>
      <w:marRight w:val="0"/>
      <w:marTop w:val="0"/>
      <w:marBottom w:val="0"/>
      <w:divBdr>
        <w:top w:val="none" w:sz="0" w:space="0" w:color="auto"/>
        <w:left w:val="none" w:sz="0" w:space="0" w:color="auto"/>
        <w:bottom w:val="none" w:sz="0" w:space="0" w:color="auto"/>
        <w:right w:val="none" w:sz="0" w:space="0" w:color="auto"/>
      </w:divBdr>
    </w:div>
    <w:div w:id="465516536">
      <w:bodyDiv w:val="1"/>
      <w:marLeft w:val="0"/>
      <w:marRight w:val="0"/>
      <w:marTop w:val="0"/>
      <w:marBottom w:val="0"/>
      <w:divBdr>
        <w:top w:val="none" w:sz="0" w:space="0" w:color="auto"/>
        <w:left w:val="none" w:sz="0" w:space="0" w:color="auto"/>
        <w:bottom w:val="none" w:sz="0" w:space="0" w:color="auto"/>
        <w:right w:val="none" w:sz="0" w:space="0" w:color="auto"/>
      </w:divBdr>
    </w:div>
    <w:div w:id="466508268">
      <w:bodyDiv w:val="1"/>
      <w:marLeft w:val="0"/>
      <w:marRight w:val="0"/>
      <w:marTop w:val="0"/>
      <w:marBottom w:val="0"/>
      <w:divBdr>
        <w:top w:val="none" w:sz="0" w:space="0" w:color="auto"/>
        <w:left w:val="none" w:sz="0" w:space="0" w:color="auto"/>
        <w:bottom w:val="none" w:sz="0" w:space="0" w:color="auto"/>
        <w:right w:val="none" w:sz="0" w:space="0" w:color="auto"/>
      </w:divBdr>
    </w:div>
    <w:div w:id="466894982">
      <w:bodyDiv w:val="1"/>
      <w:marLeft w:val="0"/>
      <w:marRight w:val="0"/>
      <w:marTop w:val="0"/>
      <w:marBottom w:val="0"/>
      <w:divBdr>
        <w:top w:val="none" w:sz="0" w:space="0" w:color="auto"/>
        <w:left w:val="none" w:sz="0" w:space="0" w:color="auto"/>
        <w:bottom w:val="none" w:sz="0" w:space="0" w:color="auto"/>
        <w:right w:val="none" w:sz="0" w:space="0" w:color="auto"/>
      </w:divBdr>
    </w:div>
    <w:div w:id="467164992">
      <w:bodyDiv w:val="1"/>
      <w:marLeft w:val="0"/>
      <w:marRight w:val="0"/>
      <w:marTop w:val="0"/>
      <w:marBottom w:val="0"/>
      <w:divBdr>
        <w:top w:val="none" w:sz="0" w:space="0" w:color="auto"/>
        <w:left w:val="none" w:sz="0" w:space="0" w:color="auto"/>
        <w:bottom w:val="none" w:sz="0" w:space="0" w:color="auto"/>
        <w:right w:val="none" w:sz="0" w:space="0" w:color="auto"/>
      </w:divBdr>
    </w:div>
    <w:div w:id="468783567">
      <w:bodyDiv w:val="1"/>
      <w:marLeft w:val="0"/>
      <w:marRight w:val="0"/>
      <w:marTop w:val="0"/>
      <w:marBottom w:val="0"/>
      <w:divBdr>
        <w:top w:val="none" w:sz="0" w:space="0" w:color="auto"/>
        <w:left w:val="none" w:sz="0" w:space="0" w:color="auto"/>
        <w:bottom w:val="none" w:sz="0" w:space="0" w:color="auto"/>
        <w:right w:val="none" w:sz="0" w:space="0" w:color="auto"/>
      </w:divBdr>
    </w:div>
    <w:div w:id="468985249">
      <w:bodyDiv w:val="1"/>
      <w:marLeft w:val="0"/>
      <w:marRight w:val="0"/>
      <w:marTop w:val="0"/>
      <w:marBottom w:val="0"/>
      <w:divBdr>
        <w:top w:val="none" w:sz="0" w:space="0" w:color="auto"/>
        <w:left w:val="none" w:sz="0" w:space="0" w:color="auto"/>
        <w:bottom w:val="none" w:sz="0" w:space="0" w:color="auto"/>
        <w:right w:val="none" w:sz="0" w:space="0" w:color="auto"/>
      </w:divBdr>
    </w:div>
    <w:div w:id="470514339">
      <w:bodyDiv w:val="1"/>
      <w:marLeft w:val="0"/>
      <w:marRight w:val="0"/>
      <w:marTop w:val="0"/>
      <w:marBottom w:val="0"/>
      <w:divBdr>
        <w:top w:val="none" w:sz="0" w:space="0" w:color="auto"/>
        <w:left w:val="none" w:sz="0" w:space="0" w:color="auto"/>
        <w:bottom w:val="none" w:sz="0" w:space="0" w:color="auto"/>
        <w:right w:val="none" w:sz="0" w:space="0" w:color="auto"/>
      </w:divBdr>
    </w:div>
    <w:div w:id="471675612">
      <w:bodyDiv w:val="1"/>
      <w:marLeft w:val="0"/>
      <w:marRight w:val="0"/>
      <w:marTop w:val="0"/>
      <w:marBottom w:val="0"/>
      <w:divBdr>
        <w:top w:val="none" w:sz="0" w:space="0" w:color="auto"/>
        <w:left w:val="none" w:sz="0" w:space="0" w:color="auto"/>
        <w:bottom w:val="none" w:sz="0" w:space="0" w:color="auto"/>
        <w:right w:val="none" w:sz="0" w:space="0" w:color="auto"/>
      </w:divBdr>
    </w:div>
    <w:div w:id="472452878">
      <w:bodyDiv w:val="1"/>
      <w:marLeft w:val="0"/>
      <w:marRight w:val="0"/>
      <w:marTop w:val="0"/>
      <w:marBottom w:val="0"/>
      <w:divBdr>
        <w:top w:val="none" w:sz="0" w:space="0" w:color="auto"/>
        <w:left w:val="none" w:sz="0" w:space="0" w:color="auto"/>
        <w:bottom w:val="none" w:sz="0" w:space="0" w:color="auto"/>
        <w:right w:val="none" w:sz="0" w:space="0" w:color="auto"/>
      </w:divBdr>
    </w:div>
    <w:div w:id="472479426">
      <w:bodyDiv w:val="1"/>
      <w:marLeft w:val="0"/>
      <w:marRight w:val="0"/>
      <w:marTop w:val="0"/>
      <w:marBottom w:val="0"/>
      <w:divBdr>
        <w:top w:val="none" w:sz="0" w:space="0" w:color="auto"/>
        <w:left w:val="none" w:sz="0" w:space="0" w:color="auto"/>
        <w:bottom w:val="none" w:sz="0" w:space="0" w:color="auto"/>
        <w:right w:val="none" w:sz="0" w:space="0" w:color="auto"/>
      </w:divBdr>
    </w:div>
    <w:div w:id="472673921">
      <w:bodyDiv w:val="1"/>
      <w:marLeft w:val="0"/>
      <w:marRight w:val="0"/>
      <w:marTop w:val="0"/>
      <w:marBottom w:val="0"/>
      <w:divBdr>
        <w:top w:val="none" w:sz="0" w:space="0" w:color="auto"/>
        <w:left w:val="none" w:sz="0" w:space="0" w:color="auto"/>
        <w:bottom w:val="none" w:sz="0" w:space="0" w:color="auto"/>
        <w:right w:val="none" w:sz="0" w:space="0" w:color="auto"/>
      </w:divBdr>
    </w:div>
    <w:div w:id="473529645">
      <w:bodyDiv w:val="1"/>
      <w:marLeft w:val="0"/>
      <w:marRight w:val="0"/>
      <w:marTop w:val="0"/>
      <w:marBottom w:val="0"/>
      <w:divBdr>
        <w:top w:val="none" w:sz="0" w:space="0" w:color="auto"/>
        <w:left w:val="none" w:sz="0" w:space="0" w:color="auto"/>
        <w:bottom w:val="none" w:sz="0" w:space="0" w:color="auto"/>
        <w:right w:val="none" w:sz="0" w:space="0" w:color="auto"/>
      </w:divBdr>
    </w:div>
    <w:div w:id="473643665">
      <w:bodyDiv w:val="1"/>
      <w:marLeft w:val="0"/>
      <w:marRight w:val="0"/>
      <w:marTop w:val="0"/>
      <w:marBottom w:val="0"/>
      <w:divBdr>
        <w:top w:val="none" w:sz="0" w:space="0" w:color="auto"/>
        <w:left w:val="none" w:sz="0" w:space="0" w:color="auto"/>
        <w:bottom w:val="none" w:sz="0" w:space="0" w:color="auto"/>
        <w:right w:val="none" w:sz="0" w:space="0" w:color="auto"/>
      </w:divBdr>
    </w:div>
    <w:div w:id="473909354">
      <w:bodyDiv w:val="1"/>
      <w:marLeft w:val="0"/>
      <w:marRight w:val="0"/>
      <w:marTop w:val="0"/>
      <w:marBottom w:val="0"/>
      <w:divBdr>
        <w:top w:val="none" w:sz="0" w:space="0" w:color="auto"/>
        <w:left w:val="none" w:sz="0" w:space="0" w:color="auto"/>
        <w:bottom w:val="none" w:sz="0" w:space="0" w:color="auto"/>
        <w:right w:val="none" w:sz="0" w:space="0" w:color="auto"/>
      </w:divBdr>
    </w:div>
    <w:div w:id="474567582">
      <w:bodyDiv w:val="1"/>
      <w:marLeft w:val="0"/>
      <w:marRight w:val="0"/>
      <w:marTop w:val="0"/>
      <w:marBottom w:val="0"/>
      <w:divBdr>
        <w:top w:val="none" w:sz="0" w:space="0" w:color="auto"/>
        <w:left w:val="none" w:sz="0" w:space="0" w:color="auto"/>
        <w:bottom w:val="none" w:sz="0" w:space="0" w:color="auto"/>
        <w:right w:val="none" w:sz="0" w:space="0" w:color="auto"/>
      </w:divBdr>
    </w:div>
    <w:div w:id="475072774">
      <w:bodyDiv w:val="1"/>
      <w:marLeft w:val="0"/>
      <w:marRight w:val="0"/>
      <w:marTop w:val="0"/>
      <w:marBottom w:val="0"/>
      <w:divBdr>
        <w:top w:val="none" w:sz="0" w:space="0" w:color="auto"/>
        <w:left w:val="none" w:sz="0" w:space="0" w:color="auto"/>
        <w:bottom w:val="none" w:sz="0" w:space="0" w:color="auto"/>
        <w:right w:val="none" w:sz="0" w:space="0" w:color="auto"/>
      </w:divBdr>
    </w:div>
    <w:div w:id="475605893">
      <w:bodyDiv w:val="1"/>
      <w:marLeft w:val="0"/>
      <w:marRight w:val="0"/>
      <w:marTop w:val="0"/>
      <w:marBottom w:val="0"/>
      <w:divBdr>
        <w:top w:val="none" w:sz="0" w:space="0" w:color="auto"/>
        <w:left w:val="none" w:sz="0" w:space="0" w:color="auto"/>
        <w:bottom w:val="none" w:sz="0" w:space="0" w:color="auto"/>
        <w:right w:val="none" w:sz="0" w:space="0" w:color="auto"/>
      </w:divBdr>
    </w:div>
    <w:div w:id="475680007">
      <w:bodyDiv w:val="1"/>
      <w:marLeft w:val="0"/>
      <w:marRight w:val="0"/>
      <w:marTop w:val="0"/>
      <w:marBottom w:val="0"/>
      <w:divBdr>
        <w:top w:val="none" w:sz="0" w:space="0" w:color="auto"/>
        <w:left w:val="none" w:sz="0" w:space="0" w:color="auto"/>
        <w:bottom w:val="none" w:sz="0" w:space="0" w:color="auto"/>
        <w:right w:val="none" w:sz="0" w:space="0" w:color="auto"/>
      </w:divBdr>
    </w:div>
    <w:div w:id="475953381">
      <w:bodyDiv w:val="1"/>
      <w:marLeft w:val="0"/>
      <w:marRight w:val="0"/>
      <w:marTop w:val="0"/>
      <w:marBottom w:val="0"/>
      <w:divBdr>
        <w:top w:val="none" w:sz="0" w:space="0" w:color="auto"/>
        <w:left w:val="none" w:sz="0" w:space="0" w:color="auto"/>
        <w:bottom w:val="none" w:sz="0" w:space="0" w:color="auto"/>
        <w:right w:val="none" w:sz="0" w:space="0" w:color="auto"/>
      </w:divBdr>
    </w:div>
    <w:div w:id="475994270">
      <w:bodyDiv w:val="1"/>
      <w:marLeft w:val="0"/>
      <w:marRight w:val="0"/>
      <w:marTop w:val="0"/>
      <w:marBottom w:val="0"/>
      <w:divBdr>
        <w:top w:val="none" w:sz="0" w:space="0" w:color="auto"/>
        <w:left w:val="none" w:sz="0" w:space="0" w:color="auto"/>
        <w:bottom w:val="none" w:sz="0" w:space="0" w:color="auto"/>
        <w:right w:val="none" w:sz="0" w:space="0" w:color="auto"/>
      </w:divBdr>
    </w:div>
    <w:div w:id="476268108">
      <w:bodyDiv w:val="1"/>
      <w:marLeft w:val="0"/>
      <w:marRight w:val="0"/>
      <w:marTop w:val="0"/>
      <w:marBottom w:val="0"/>
      <w:divBdr>
        <w:top w:val="none" w:sz="0" w:space="0" w:color="auto"/>
        <w:left w:val="none" w:sz="0" w:space="0" w:color="auto"/>
        <w:bottom w:val="none" w:sz="0" w:space="0" w:color="auto"/>
        <w:right w:val="none" w:sz="0" w:space="0" w:color="auto"/>
      </w:divBdr>
    </w:div>
    <w:div w:id="476413354">
      <w:bodyDiv w:val="1"/>
      <w:marLeft w:val="0"/>
      <w:marRight w:val="0"/>
      <w:marTop w:val="0"/>
      <w:marBottom w:val="0"/>
      <w:divBdr>
        <w:top w:val="none" w:sz="0" w:space="0" w:color="auto"/>
        <w:left w:val="none" w:sz="0" w:space="0" w:color="auto"/>
        <w:bottom w:val="none" w:sz="0" w:space="0" w:color="auto"/>
        <w:right w:val="none" w:sz="0" w:space="0" w:color="auto"/>
      </w:divBdr>
    </w:div>
    <w:div w:id="476650410">
      <w:bodyDiv w:val="1"/>
      <w:marLeft w:val="0"/>
      <w:marRight w:val="0"/>
      <w:marTop w:val="0"/>
      <w:marBottom w:val="0"/>
      <w:divBdr>
        <w:top w:val="none" w:sz="0" w:space="0" w:color="auto"/>
        <w:left w:val="none" w:sz="0" w:space="0" w:color="auto"/>
        <w:bottom w:val="none" w:sz="0" w:space="0" w:color="auto"/>
        <w:right w:val="none" w:sz="0" w:space="0" w:color="auto"/>
      </w:divBdr>
    </w:div>
    <w:div w:id="476918554">
      <w:bodyDiv w:val="1"/>
      <w:marLeft w:val="0"/>
      <w:marRight w:val="0"/>
      <w:marTop w:val="0"/>
      <w:marBottom w:val="0"/>
      <w:divBdr>
        <w:top w:val="none" w:sz="0" w:space="0" w:color="auto"/>
        <w:left w:val="none" w:sz="0" w:space="0" w:color="auto"/>
        <w:bottom w:val="none" w:sz="0" w:space="0" w:color="auto"/>
        <w:right w:val="none" w:sz="0" w:space="0" w:color="auto"/>
      </w:divBdr>
    </w:div>
    <w:div w:id="477262984">
      <w:bodyDiv w:val="1"/>
      <w:marLeft w:val="0"/>
      <w:marRight w:val="0"/>
      <w:marTop w:val="0"/>
      <w:marBottom w:val="0"/>
      <w:divBdr>
        <w:top w:val="none" w:sz="0" w:space="0" w:color="auto"/>
        <w:left w:val="none" w:sz="0" w:space="0" w:color="auto"/>
        <w:bottom w:val="none" w:sz="0" w:space="0" w:color="auto"/>
        <w:right w:val="none" w:sz="0" w:space="0" w:color="auto"/>
      </w:divBdr>
    </w:div>
    <w:div w:id="477265188">
      <w:bodyDiv w:val="1"/>
      <w:marLeft w:val="0"/>
      <w:marRight w:val="0"/>
      <w:marTop w:val="0"/>
      <w:marBottom w:val="0"/>
      <w:divBdr>
        <w:top w:val="none" w:sz="0" w:space="0" w:color="auto"/>
        <w:left w:val="none" w:sz="0" w:space="0" w:color="auto"/>
        <w:bottom w:val="none" w:sz="0" w:space="0" w:color="auto"/>
        <w:right w:val="none" w:sz="0" w:space="0" w:color="auto"/>
      </w:divBdr>
    </w:div>
    <w:div w:id="477458040">
      <w:bodyDiv w:val="1"/>
      <w:marLeft w:val="0"/>
      <w:marRight w:val="0"/>
      <w:marTop w:val="0"/>
      <w:marBottom w:val="0"/>
      <w:divBdr>
        <w:top w:val="none" w:sz="0" w:space="0" w:color="auto"/>
        <w:left w:val="none" w:sz="0" w:space="0" w:color="auto"/>
        <w:bottom w:val="none" w:sz="0" w:space="0" w:color="auto"/>
        <w:right w:val="none" w:sz="0" w:space="0" w:color="auto"/>
      </w:divBdr>
    </w:div>
    <w:div w:id="477495416">
      <w:bodyDiv w:val="1"/>
      <w:marLeft w:val="0"/>
      <w:marRight w:val="0"/>
      <w:marTop w:val="0"/>
      <w:marBottom w:val="0"/>
      <w:divBdr>
        <w:top w:val="none" w:sz="0" w:space="0" w:color="auto"/>
        <w:left w:val="none" w:sz="0" w:space="0" w:color="auto"/>
        <w:bottom w:val="none" w:sz="0" w:space="0" w:color="auto"/>
        <w:right w:val="none" w:sz="0" w:space="0" w:color="auto"/>
      </w:divBdr>
    </w:div>
    <w:div w:id="477501054">
      <w:bodyDiv w:val="1"/>
      <w:marLeft w:val="0"/>
      <w:marRight w:val="0"/>
      <w:marTop w:val="0"/>
      <w:marBottom w:val="0"/>
      <w:divBdr>
        <w:top w:val="none" w:sz="0" w:space="0" w:color="auto"/>
        <w:left w:val="none" w:sz="0" w:space="0" w:color="auto"/>
        <w:bottom w:val="none" w:sz="0" w:space="0" w:color="auto"/>
        <w:right w:val="none" w:sz="0" w:space="0" w:color="auto"/>
      </w:divBdr>
    </w:div>
    <w:div w:id="478501866">
      <w:bodyDiv w:val="1"/>
      <w:marLeft w:val="0"/>
      <w:marRight w:val="0"/>
      <w:marTop w:val="0"/>
      <w:marBottom w:val="0"/>
      <w:divBdr>
        <w:top w:val="none" w:sz="0" w:space="0" w:color="auto"/>
        <w:left w:val="none" w:sz="0" w:space="0" w:color="auto"/>
        <w:bottom w:val="none" w:sz="0" w:space="0" w:color="auto"/>
        <w:right w:val="none" w:sz="0" w:space="0" w:color="auto"/>
      </w:divBdr>
    </w:div>
    <w:div w:id="478763820">
      <w:bodyDiv w:val="1"/>
      <w:marLeft w:val="0"/>
      <w:marRight w:val="0"/>
      <w:marTop w:val="0"/>
      <w:marBottom w:val="0"/>
      <w:divBdr>
        <w:top w:val="none" w:sz="0" w:space="0" w:color="auto"/>
        <w:left w:val="none" w:sz="0" w:space="0" w:color="auto"/>
        <w:bottom w:val="none" w:sz="0" w:space="0" w:color="auto"/>
        <w:right w:val="none" w:sz="0" w:space="0" w:color="auto"/>
      </w:divBdr>
    </w:div>
    <w:div w:id="478885488">
      <w:bodyDiv w:val="1"/>
      <w:marLeft w:val="0"/>
      <w:marRight w:val="0"/>
      <w:marTop w:val="0"/>
      <w:marBottom w:val="0"/>
      <w:divBdr>
        <w:top w:val="none" w:sz="0" w:space="0" w:color="auto"/>
        <w:left w:val="none" w:sz="0" w:space="0" w:color="auto"/>
        <w:bottom w:val="none" w:sz="0" w:space="0" w:color="auto"/>
        <w:right w:val="none" w:sz="0" w:space="0" w:color="auto"/>
      </w:divBdr>
    </w:div>
    <w:div w:id="480467053">
      <w:bodyDiv w:val="1"/>
      <w:marLeft w:val="0"/>
      <w:marRight w:val="0"/>
      <w:marTop w:val="0"/>
      <w:marBottom w:val="0"/>
      <w:divBdr>
        <w:top w:val="none" w:sz="0" w:space="0" w:color="auto"/>
        <w:left w:val="none" w:sz="0" w:space="0" w:color="auto"/>
        <w:bottom w:val="none" w:sz="0" w:space="0" w:color="auto"/>
        <w:right w:val="none" w:sz="0" w:space="0" w:color="auto"/>
      </w:divBdr>
    </w:div>
    <w:div w:id="480586408">
      <w:bodyDiv w:val="1"/>
      <w:marLeft w:val="0"/>
      <w:marRight w:val="0"/>
      <w:marTop w:val="0"/>
      <w:marBottom w:val="0"/>
      <w:divBdr>
        <w:top w:val="none" w:sz="0" w:space="0" w:color="auto"/>
        <w:left w:val="none" w:sz="0" w:space="0" w:color="auto"/>
        <w:bottom w:val="none" w:sz="0" w:space="0" w:color="auto"/>
        <w:right w:val="none" w:sz="0" w:space="0" w:color="auto"/>
      </w:divBdr>
    </w:div>
    <w:div w:id="480731259">
      <w:bodyDiv w:val="1"/>
      <w:marLeft w:val="0"/>
      <w:marRight w:val="0"/>
      <w:marTop w:val="0"/>
      <w:marBottom w:val="0"/>
      <w:divBdr>
        <w:top w:val="none" w:sz="0" w:space="0" w:color="auto"/>
        <w:left w:val="none" w:sz="0" w:space="0" w:color="auto"/>
        <w:bottom w:val="none" w:sz="0" w:space="0" w:color="auto"/>
        <w:right w:val="none" w:sz="0" w:space="0" w:color="auto"/>
      </w:divBdr>
    </w:div>
    <w:div w:id="480929678">
      <w:bodyDiv w:val="1"/>
      <w:marLeft w:val="0"/>
      <w:marRight w:val="0"/>
      <w:marTop w:val="0"/>
      <w:marBottom w:val="0"/>
      <w:divBdr>
        <w:top w:val="none" w:sz="0" w:space="0" w:color="auto"/>
        <w:left w:val="none" w:sz="0" w:space="0" w:color="auto"/>
        <w:bottom w:val="none" w:sz="0" w:space="0" w:color="auto"/>
        <w:right w:val="none" w:sz="0" w:space="0" w:color="auto"/>
      </w:divBdr>
    </w:div>
    <w:div w:id="480969674">
      <w:bodyDiv w:val="1"/>
      <w:marLeft w:val="0"/>
      <w:marRight w:val="0"/>
      <w:marTop w:val="0"/>
      <w:marBottom w:val="0"/>
      <w:divBdr>
        <w:top w:val="none" w:sz="0" w:space="0" w:color="auto"/>
        <w:left w:val="none" w:sz="0" w:space="0" w:color="auto"/>
        <w:bottom w:val="none" w:sz="0" w:space="0" w:color="auto"/>
        <w:right w:val="none" w:sz="0" w:space="0" w:color="auto"/>
      </w:divBdr>
    </w:div>
    <w:div w:id="480974255">
      <w:bodyDiv w:val="1"/>
      <w:marLeft w:val="0"/>
      <w:marRight w:val="0"/>
      <w:marTop w:val="0"/>
      <w:marBottom w:val="0"/>
      <w:divBdr>
        <w:top w:val="none" w:sz="0" w:space="0" w:color="auto"/>
        <w:left w:val="none" w:sz="0" w:space="0" w:color="auto"/>
        <w:bottom w:val="none" w:sz="0" w:space="0" w:color="auto"/>
        <w:right w:val="none" w:sz="0" w:space="0" w:color="auto"/>
      </w:divBdr>
    </w:div>
    <w:div w:id="481387773">
      <w:bodyDiv w:val="1"/>
      <w:marLeft w:val="0"/>
      <w:marRight w:val="0"/>
      <w:marTop w:val="0"/>
      <w:marBottom w:val="0"/>
      <w:divBdr>
        <w:top w:val="none" w:sz="0" w:space="0" w:color="auto"/>
        <w:left w:val="none" w:sz="0" w:space="0" w:color="auto"/>
        <w:bottom w:val="none" w:sz="0" w:space="0" w:color="auto"/>
        <w:right w:val="none" w:sz="0" w:space="0" w:color="auto"/>
      </w:divBdr>
    </w:div>
    <w:div w:id="481436227">
      <w:bodyDiv w:val="1"/>
      <w:marLeft w:val="0"/>
      <w:marRight w:val="0"/>
      <w:marTop w:val="0"/>
      <w:marBottom w:val="0"/>
      <w:divBdr>
        <w:top w:val="none" w:sz="0" w:space="0" w:color="auto"/>
        <w:left w:val="none" w:sz="0" w:space="0" w:color="auto"/>
        <w:bottom w:val="none" w:sz="0" w:space="0" w:color="auto"/>
        <w:right w:val="none" w:sz="0" w:space="0" w:color="auto"/>
      </w:divBdr>
    </w:div>
    <w:div w:id="482045116">
      <w:bodyDiv w:val="1"/>
      <w:marLeft w:val="0"/>
      <w:marRight w:val="0"/>
      <w:marTop w:val="0"/>
      <w:marBottom w:val="0"/>
      <w:divBdr>
        <w:top w:val="none" w:sz="0" w:space="0" w:color="auto"/>
        <w:left w:val="none" w:sz="0" w:space="0" w:color="auto"/>
        <w:bottom w:val="none" w:sz="0" w:space="0" w:color="auto"/>
        <w:right w:val="none" w:sz="0" w:space="0" w:color="auto"/>
      </w:divBdr>
    </w:div>
    <w:div w:id="483163175">
      <w:bodyDiv w:val="1"/>
      <w:marLeft w:val="0"/>
      <w:marRight w:val="0"/>
      <w:marTop w:val="0"/>
      <w:marBottom w:val="0"/>
      <w:divBdr>
        <w:top w:val="none" w:sz="0" w:space="0" w:color="auto"/>
        <w:left w:val="none" w:sz="0" w:space="0" w:color="auto"/>
        <w:bottom w:val="none" w:sz="0" w:space="0" w:color="auto"/>
        <w:right w:val="none" w:sz="0" w:space="0" w:color="auto"/>
      </w:divBdr>
    </w:div>
    <w:div w:id="483543816">
      <w:bodyDiv w:val="1"/>
      <w:marLeft w:val="0"/>
      <w:marRight w:val="0"/>
      <w:marTop w:val="0"/>
      <w:marBottom w:val="0"/>
      <w:divBdr>
        <w:top w:val="none" w:sz="0" w:space="0" w:color="auto"/>
        <w:left w:val="none" w:sz="0" w:space="0" w:color="auto"/>
        <w:bottom w:val="none" w:sz="0" w:space="0" w:color="auto"/>
        <w:right w:val="none" w:sz="0" w:space="0" w:color="auto"/>
      </w:divBdr>
    </w:div>
    <w:div w:id="483938765">
      <w:bodyDiv w:val="1"/>
      <w:marLeft w:val="0"/>
      <w:marRight w:val="0"/>
      <w:marTop w:val="0"/>
      <w:marBottom w:val="0"/>
      <w:divBdr>
        <w:top w:val="none" w:sz="0" w:space="0" w:color="auto"/>
        <w:left w:val="none" w:sz="0" w:space="0" w:color="auto"/>
        <w:bottom w:val="none" w:sz="0" w:space="0" w:color="auto"/>
        <w:right w:val="none" w:sz="0" w:space="0" w:color="auto"/>
      </w:divBdr>
    </w:div>
    <w:div w:id="485244032">
      <w:bodyDiv w:val="1"/>
      <w:marLeft w:val="0"/>
      <w:marRight w:val="0"/>
      <w:marTop w:val="0"/>
      <w:marBottom w:val="0"/>
      <w:divBdr>
        <w:top w:val="none" w:sz="0" w:space="0" w:color="auto"/>
        <w:left w:val="none" w:sz="0" w:space="0" w:color="auto"/>
        <w:bottom w:val="none" w:sz="0" w:space="0" w:color="auto"/>
        <w:right w:val="none" w:sz="0" w:space="0" w:color="auto"/>
      </w:divBdr>
    </w:div>
    <w:div w:id="485366918">
      <w:bodyDiv w:val="1"/>
      <w:marLeft w:val="0"/>
      <w:marRight w:val="0"/>
      <w:marTop w:val="0"/>
      <w:marBottom w:val="0"/>
      <w:divBdr>
        <w:top w:val="none" w:sz="0" w:space="0" w:color="auto"/>
        <w:left w:val="none" w:sz="0" w:space="0" w:color="auto"/>
        <w:bottom w:val="none" w:sz="0" w:space="0" w:color="auto"/>
        <w:right w:val="none" w:sz="0" w:space="0" w:color="auto"/>
      </w:divBdr>
    </w:div>
    <w:div w:id="486750672">
      <w:bodyDiv w:val="1"/>
      <w:marLeft w:val="0"/>
      <w:marRight w:val="0"/>
      <w:marTop w:val="0"/>
      <w:marBottom w:val="0"/>
      <w:divBdr>
        <w:top w:val="none" w:sz="0" w:space="0" w:color="auto"/>
        <w:left w:val="none" w:sz="0" w:space="0" w:color="auto"/>
        <w:bottom w:val="none" w:sz="0" w:space="0" w:color="auto"/>
        <w:right w:val="none" w:sz="0" w:space="0" w:color="auto"/>
      </w:divBdr>
    </w:div>
    <w:div w:id="487021528">
      <w:bodyDiv w:val="1"/>
      <w:marLeft w:val="0"/>
      <w:marRight w:val="0"/>
      <w:marTop w:val="0"/>
      <w:marBottom w:val="0"/>
      <w:divBdr>
        <w:top w:val="none" w:sz="0" w:space="0" w:color="auto"/>
        <w:left w:val="none" w:sz="0" w:space="0" w:color="auto"/>
        <w:bottom w:val="none" w:sz="0" w:space="0" w:color="auto"/>
        <w:right w:val="none" w:sz="0" w:space="0" w:color="auto"/>
      </w:divBdr>
    </w:div>
    <w:div w:id="487480541">
      <w:bodyDiv w:val="1"/>
      <w:marLeft w:val="0"/>
      <w:marRight w:val="0"/>
      <w:marTop w:val="0"/>
      <w:marBottom w:val="0"/>
      <w:divBdr>
        <w:top w:val="none" w:sz="0" w:space="0" w:color="auto"/>
        <w:left w:val="none" w:sz="0" w:space="0" w:color="auto"/>
        <w:bottom w:val="none" w:sz="0" w:space="0" w:color="auto"/>
        <w:right w:val="none" w:sz="0" w:space="0" w:color="auto"/>
      </w:divBdr>
    </w:div>
    <w:div w:id="487551140">
      <w:bodyDiv w:val="1"/>
      <w:marLeft w:val="0"/>
      <w:marRight w:val="0"/>
      <w:marTop w:val="0"/>
      <w:marBottom w:val="0"/>
      <w:divBdr>
        <w:top w:val="none" w:sz="0" w:space="0" w:color="auto"/>
        <w:left w:val="none" w:sz="0" w:space="0" w:color="auto"/>
        <w:bottom w:val="none" w:sz="0" w:space="0" w:color="auto"/>
        <w:right w:val="none" w:sz="0" w:space="0" w:color="auto"/>
      </w:divBdr>
    </w:div>
    <w:div w:id="488137338">
      <w:bodyDiv w:val="1"/>
      <w:marLeft w:val="0"/>
      <w:marRight w:val="0"/>
      <w:marTop w:val="0"/>
      <w:marBottom w:val="0"/>
      <w:divBdr>
        <w:top w:val="none" w:sz="0" w:space="0" w:color="auto"/>
        <w:left w:val="none" w:sz="0" w:space="0" w:color="auto"/>
        <w:bottom w:val="none" w:sz="0" w:space="0" w:color="auto"/>
        <w:right w:val="none" w:sz="0" w:space="0" w:color="auto"/>
      </w:divBdr>
    </w:div>
    <w:div w:id="488984489">
      <w:bodyDiv w:val="1"/>
      <w:marLeft w:val="0"/>
      <w:marRight w:val="0"/>
      <w:marTop w:val="0"/>
      <w:marBottom w:val="0"/>
      <w:divBdr>
        <w:top w:val="none" w:sz="0" w:space="0" w:color="auto"/>
        <w:left w:val="none" w:sz="0" w:space="0" w:color="auto"/>
        <w:bottom w:val="none" w:sz="0" w:space="0" w:color="auto"/>
        <w:right w:val="none" w:sz="0" w:space="0" w:color="auto"/>
      </w:divBdr>
    </w:div>
    <w:div w:id="490098530">
      <w:bodyDiv w:val="1"/>
      <w:marLeft w:val="0"/>
      <w:marRight w:val="0"/>
      <w:marTop w:val="0"/>
      <w:marBottom w:val="0"/>
      <w:divBdr>
        <w:top w:val="none" w:sz="0" w:space="0" w:color="auto"/>
        <w:left w:val="none" w:sz="0" w:space="0" w:color="auto"/>
        <w:bottom w:val="none" w:sz="0" w:space="0" w:color="auto"/>
        <w:right w:val="none" w:sz="0" w:space="0" w:color="auto"/>
      </w:divBdr>
    </w:div>
    <w:div w:id="490414436">
      <w:bodyDiv w:val="1"/>
      <w:marLeft w:val="0"/>
      <w:marRight w:val="0"/>
      <w:marTop w:val="0"/>
      <w:marBottom w:val="0"/>
      <w:divBdr>
        <w:top w:val="none" w:sz="0" w:space="0" w:color="auto"/>
        <w:left w:val="none" w:sz="0" w:space="0" w:color="auto"/>
        <w:bottom w:val="none" w:sz="0" w:space="0" w:color="auto"/>
        <w:right w:val="none" w:sz="0" w:space="0" w:color="auto"/>
      </w:divBdr>
    </w:div>
    <w:div w:id="490752720">
      <w:bodyDiv w:val="1"/>
      <w:marLeft w:val="0"/>
      <w:marRight w:val="0"/>
      <w:marTop w:val="0"/>
      <w:marBottom w:val="0"/>
      <w:divBdr>
        <w:top w:val="none" w:sz="0" w:space="0" w:color="auto"/>
        <w:left w:val="none" w:sz="0" w:space="0" w:color="auto"/>
        <w:bottom w:val="none" w:sz="0" w:space="0" w:color="auto"/>
        <w:right w:val="none" w:sz="0" w:space="0" w:color="auto"/>
      </w:divBdr>
    </w:div>
    <w:div w:id="491337183">
      <w:bodyDiv w:val="1"/>
      <w:marLeft w:val="0"/>
      <w:marRight w:val="0"/>
      <w:marTop w:val="0"/>
      <w:marBottom w:val="0"/>
      <w:divBdr>
        <w:top w:val="none" w:sz="0" w:space="0" w:color="auto"/>
        <w:left w:val="none" w:sz="0" w:space="0" w:color="auto"/>
        <w:bottom w:val="none" w:sz="0" w:space="0" w:color="auto"/>
        <w:right w:val="none" w:sz="0" w:space="0" w:color="auto"/>
      </w:divBdr>
    </w:div>
    <w:div w:id="492768328">
      <w:bodyDiv w:val="1"/>
      <w:marLeft w:val="0"/>
      <w:marRight w:val="0"/>
      <w:marTop w:val="0"/>
      <w:marBottom w:val="0"/>
      <w:divBdr>
        <w:top w:val="none" w:sz="0" w:space="0" w:color="auto"/>
        <w:left w:val="none" w:sz="0" w:space="0" w:color="auto"/>
        <w:bottom w:val="none" w:sz="0" w:space="0" w:color="auto"/>
        <w:right w:val="none" w:sz="0" w:space="0" w:color="auto"/>
      </w:divBdr>
    </w:div>
    <w:div w:id="493641492">
      <w:bodyDiv w:val="1"/>
      <w:marLeft w:val="0"/>
      <w:marRight w:val="0"/>
      <w:marTop w:val="0"/>
      <w:marBottom w:val="0"/>
      <w:divBdr>
        <w:top w:val="none" w:sz="0" w:space="0" w:color="auto"/>
        <w:left w:val="none" w:sz="0" w:space="0" w:color="auto"/>
        <w:bottom w:val="none" w:sz="0" w:space="0" w:color="auto"/>
        <w:right w:val="none" w:sz="0" w:space="0" w:color="auto"/>
      </w:divBdr>
    </w:div>
    <w:div w:id="494272644">
      <w:bodyDiv w:val="1"/>
      <w:marLeft w:val="0"/>
      <w:marRight w:val="0"/>
      <w:marTop w:val="0"/>
      <w:marBottom w:val="0"/>
      <w:divBdr>
        <w:top w:val="none" w:sz="0" w:space="0" w:color="auto"/>
        <w:left w:val="none" w:sz="0" w:space="0" w:color="auto"/>
        <w:bottom w:val="none" w:sz="0" w:space="0" w:color="auto"/>
        <w:right w:val="none" w:sz="0" w:space="0" w:color="auto"/>
      </w:divBdr>
    </w:div>
    <w:div w:id="494297734">
      <w:bodyDiv w:val="1"/>
      <w:marLeft w:val="0"/>
      <w:marRight w:val="0"/>
      <w:marTop w:val="0"/>
      <w:marBottom w:val="0"/>
      <w:divBdr>
        <w:top w:val="none" w:sz="0" w:space="0" w:color="auto"/>
        <w:left w:val="none" w:sz="0" w:space="0" w:color="auto"/>
        <w:bottom w:val="none" w:sz="0" w:space="0" w:color="auto"/>
        <w:right w:val="none" w:sz="0" w:space="0" w:color="auto"/>
      </w:divBdr>
    </w:div>
    <w:div w:id="494303871">
      <w:bodyDiv w:val="1"/>
      <w:marLeft w:val="0"/>
      <w:marRight w:val="0"/>
      <w:marTop w:val="0"/>
      <w:marBottom w:val="0"/>
      <w:divBdr>
        <w:top w:val="none" w:sz="0" w:space="0" w:color="auto"/>
        <w:left w:val="none" w:sz="0" w:space="0" w:color="auto"/>
        <w:bottom w:val="none" w:sz="0" w:space="0" w:color="auto"/>
        <w:right w:val="none" w:sz="0" w:space="0" w:color="auto"/>
      </w:divBdr>
    </w:div>
    <w:div w:id="494422598">
      <w:bodyDiv w:val="1"/>
      <w:marLeft w:val="0"/>
      <w:marRight w:val="0"/>
      <w:marTop w:val="0"/>
      <w:marBottom w:val="0"/>
      <w:divBdr>
        <w:top w:val="none" w:sz="0" w:space="0" w:color="auto"/>
        <w:left w:val="none" w:sz="0" w:space="0" w:color="auto"/>
        <w:bottom w:val="none" w:sz="0" w:space="0" w:color="auto"/>
        <w:right w:val="none" w:sz="0" w:space="0" w:color="auto"/>
      </w:divBdr>
    </w:div>
    <w:div w:id="494498877">
      <w:bodyDiv w:val="1"/>
      <w:marLeft w:val="0"/>
      <w:marRight w:val="0"/>
      <w:marTop w:val="0"/>
      <w:marBottom w:val="0"/>
      <w:divBdr>
        <w:top w:val="none" w:sz="0" w:space="0" w:color="auto"/>
        <w:left w:val="none" w:sz="0" w:space="0" w:color="auto"/>
        <w:bottom w:val="none" w:sz="0" w:space="0" w:color="auto"/>
        <w:right w:val="none" w:sz="0" w:space="0" w:color="auto"/>
      </w:divBdr>
    </w:div>
    <w:div w:id="494566291">
      <w:bodyDiv w:val="1"/>
      <w:marLeft w:val="0"/>
      <w:marRight w:val="0"/>
      <w:marTop w:val="0"/>
      <w:marBottom w:val="0"/>
      <w:divBdr>
        <w:top w:val="none" w:sz="0" w:space="0" w:color="auto"/>
        <w:left w:val="none" w:sz="0" w:space="0" w:color="auto"/>
        <w:bottom w:val="none" w:sz="0" w:space="0" w:color="auto"/>
        <w:right w:val="none" w:sz="0" w:space="0" w:color="auto"/>
      </w:divBdr>
    </w:div>
    <w:div w:id="494809735">
      <w:bodyDiv w:val="1"/>
      <w:marLeft w:val="0"/>
      <w:marRight w:val="0"/>
      <w:marTop w:val="0"/>
      <w:marBottom w:val="0"/>
      <w:divBdr>
        <w:top w:val="none" w:sz="0" w:space="0" w:color="auto"/>
        <w:left w:val="none" w:sz="0" w:space="0" w:color="auto"/>
        <w:bottom w:val="none" w:sz="0" w:space="0" w:color="auto"/>
        <w:right w:val="none" w:sz="0" w:space="0" w:color="auto"/>
      </w:divBdr>
    </w:div>
    <w:div w:id="495850254">
      <w:bodyDiv w:val="1"/>
      <w:marLeft w:val="0"/>
      <w:marRight w:val="0"/>
      <w:marTop w:val="0"/>
      <w:marBottom w:val="0"/>
      <w:divBdr>
        <w:top w:val="none" w:sz="0" w:space="0" w:color="auto"/>
        <w:left w:val="none" w:sz="0" w:space="0" w:color="auto"/>
        <w:bottom w:val="none" w:sz="0" w:space="0" w:color="auto"/>
        <w:right w:val="none" w:sz="0" w:space="0" w:color="auto"/>
      </w:divBdr>
    </w:div>
    <w:div w:id="496305794">
      <w:bodyDiv w:val="1"/>
      <w:marLeft w:val="0"/>
      <w:marRight w:val="0"/>
      <w:marTop w:val="0"/>
      <w:marBottom w:val="0"/>
      <w:divBdr>
        <w:top w:val="none" w:sz="0" w:space="0" w:color="auto"/>
        <w:left w:val="none" w:sz="0" w:space="0" w:color="auto"/>
        <w:bottom w:val="none" w:sz="0" w:space="0" w:color="auto"/>
        <w:right w:val="none" w:sz="0" w:space="0" w:color="auto"/>
      </w:divBdr>
    </w:div>
    <w:div w:id="496725964">
      <w:bodyDiv w:val="1"/>
      <w:marLeft w:val="0"/>
      <w:marRight w:val="0"/>
      <w:marTop w:val="0"/>
      <w:marBottom w:val="0"/>
      <w:divBdr>
        <w:top w:val="none" w:sz="0" w:space="0" w:color="auto"/>
        <w:left w:val="none" w:sz="0" w:space="0" w:color="auto"/>
        <w:bottom w:val="none" w:sz="0" w:space="0" w:color="auto"/>
        <w:right w:val="none" w:sz="0" w:space="0" w:color="auto"/>
      </w:divBdr>
    </w:div>
    <w:div w:id="497380394">
      <w:bodyDiv w:val="1"/>
      <w:marLeft w:val="0"/>
      <w:marRight w:val="0"/>
      <w:marTop w:val="0"/>
      <w:marBottom w:val="0"/>
      <w:divBdr>
        <w:top w:val="none" w:sz="0" w:space="0" w:color="auto"/>
        <w:left w:val="none" w:sz="0" w:space="0" w:color="auto"/>
        <w:bottom w:val="none" w:sz="0" w:space="0" w:color="auto"/>
        <w:right w:val="none" w:sz="0" w:space="0" w:color="auto"/>
      </w:divBdr>
    </w:div>
    <w:div w:id="497579903">
      <w:bodyDiv w:val="1"/>
      <w:marLeft w:val="0"/>
      <w:marRight w:val="0"/>
      <w:marTop w:val="0"/>
      <w:marBottom w:val="0"/>
      <w:divBdr>
        <w:top w:val="none" w:sz="0" w:space="0" w:color="auto"/>
        <w:left w:val="none" w:sz="0" w:space="0" w:color="auto"/>
        <w:bottom w:val="none" w:sz="0" w:space="0" w:color="auto"/>
        <w:right w:val="none" w:sz="0" w:space="0" w:color="auto"/>
      </w:divBdr>
    </w:div>
    <w:div w:id="497813234">
      <w:bodyDiv w:val="1"/>
      <w:marLeft w:val="0"/>
      <w:marRight w:val="0"/>
      <w:marTop w:val="0"/>
      <w:marBottom w:val="0"/>
      <w:divBdr>
        <w:top w:val="none" w:sz="0" w:space="0" w:color="auto"/>
        <w:left w:val="none" w:sz="0" w:space="0" w:color="auto"/>
        <w:bottom w:val="none" w:sz="0" w:space="0" w:color="auto"/>
        <w:right w:val="none" w:sz="0" w:space="0" w:color="auto"/>
      </w:divBdr>
    </w:div>
    <w:div w:id="498082477">
      <w:bodyDiv w:val="1"/>
      <w:marLeft w:val="0"/>
      <w:marRight w:val="0"/>
      <w:marTop w:val="0"/>
      <w:marBottom w:val="0"/>
      <w:divBdr>
        <w:top w:val="none" w:sz="0" w:space="0" w:color="auto"/>
        <w:left w:val="none" w:sz="0" w:space="0" w:color="auto"/>
        <w:bottom w:val="none" w:sz="0" w:space="0" w:color="auto"/>
        <w:right w:val="none" w:sz="0" w:space="0" w:color="auto"/>
      </w:divBdr>
    </w:div>
    <w:div w:id="498228795">
      <w:bodyDiv w:val="1"/>
      <w:marLeft w:val="0"/>
      <w:marRight w:val="0"/>
      <w:marTop w:val="0"/>
      <w:marBottom w:val="0"/>
      <w:divBdr>
        <w:top w:val="none" w:sz="0" w:space="0" w:color="auto"/>
        <w:left w:val="none" w:sz="0" w:space="0" w:color="auto"/>
        <w:bottom w:val="none" w:sz="0" w:space="0" w:color="auto"/>
        <w:right w:val="none" w:sz="0" w:space="0" w:color="auto"/>
      </w:divBdr>
    </w:div>
    <w:div w:id="498424728">
      <w:bodyDiv w:val="1"/>
      <w:marLeft w:val="0"/>
      <w:marRight w:val="0"/>
      <w:marTop w:val="0"/>
      <w:marBottom w:val="0"/>
      <w:divBdr>
        <w:top w:val="none" w:sz="0" w:space="0" w:color="auto"/>
        <w:left w:val="none" w:sz="0" w:space="0" w:color="auto"/>
        <w:bottom w:val="none" w:sz="0" w:space="0" w:color="auto"/>
        <w:right w:val="none" w:sz="0" w:space="0" w:color="auto"/>
      </w:divBdr>
    </w:div>
    <w:div w:id="499853232">
      <w:bodyDiv w:val="1"/>
      <w:marLeft w:val="0"/>
      <w:marRight w:val="0"/>
      <w:marTop w:val="0"/>
      <w:marBottom w:val="0"/>
      <w:divBdr>
        <w:top w:val="none" w:sz="0" w:space="0" w:color="auto"/>
        <w:left w:val="none" w:sz="0" w:space="0" w:color="auto"/>
        <w:bottom w:val="none" w:sz="0" w:space="0" w:color="auto"/>
        <w:right w:val="none" w:sz="0" w:space="0" w:color="auto"/>
      </w:divBdr>
    </w:div>
    <w:div w:id="501940317">
      <w:bodyDiv w:val="1"/>
      <w:marLeft w:val="0"/>
      <w:marRight w:val="0"/>
      <w:marTop w:val="0"/>
      <w:marBottom w:val="0"/>
      <w:divBdr>
        <w:top w:val="none" w:sz="0" w:space="0" w:color="auto"/>
        <w:left w:val="none" w:sz="0" w:space="0" w:color="auto"/>
        <w:bottom w:val="none" w:sz="0" w:space="0" w:color="auto"/>
        <w:right w:val="none" w:sz="0" w:space="0" w:color="auto"/>
      </w:divBdr>
    </w:div>
    <w:div w:id="502285014">
      <w:bodyDiv w:val="1"/>
      <w:marLeft w:val="0"/>
      <w:marRight w:val="0"/>
      <w:marTop w:val="0"/>
      <w:marBottom w:val="0"/>
      <w:divBdr>
        <w:top w:val="none" w:sz="0" w:space="0" w:color="auto"/>
        <w:left w:val="none" w:sz="0" w:space="0" w:color="auto"/>
        <w:bottom w:val="none" w:sz="0" w:space="0" w:color="auto"/>
        <w:right w:val="none" w:sz="0" w:space="0" w:color="auto"/>
      </w:divBdr>
    </w:div>
    <w:div w:id="502748511">
      <w:bodyDiv w:val="1"/>
      <w:marLeft w:val="0"/>
      <w:marRight w:val="0"/>
      <w:marTop w:val="0"/>
      <w:marBottom w:val="0"/>
      <w:divBdr>
        <w:top w:val="none" w:sz="0" w:space="0" w:color="auto"/>
        <w:left w:val="none" w:sz="0" w:space="0" w:color="auto"/>
        <w:bottom w:val="none" w:sz="0" w:space="0" w:color="auto"/>
        <w:right w:val="none" w:sz="0" w:space="0" w:color="auto"/>
      </w:divBdr>
    </w:div>
    <w:div w:id="503516193">
      <w:bodyDiv w:val="1"/>
      <w:marLeft w:val="0"/>
      <w:marRight w:val="0"/>
      <w:marTop w:val="0"/>
      <w:marBottom w:val="0"/>
      <w:divBdr>
        <w:top w:val="none" w:sz="0" w:space="0" w:color="auto"/>
        <w:left w:val="none" w:sz="0" w:space="0" w:color="auto"/>
        <w:bottom w:val="none" w:sz="0" w:space="0" w:color="auto"/>
        <w:right w:val="none" w:sz="0" w:space="0" w:color="auto"/>
      </w:divBdr>
    </w:div>
    <w:div w:id="503862277">
      <w:bodyDiv w:val="1"/>
      <w:marLeft w:val="0"/>
      <w:marRight w:val="0"/>
      <w:marTop w:val="0"/>
      <w:marBottom w:val="0"/>
      <w:divBdr>
        <w:top w:val="none" w:sz="0" w:space="0" w:color="auto"/>
        <w:left w:val="none" w:sz="0" w:space="0" w:color="auto"/>
        <w:bottom w:val="none" w:sz="0" w:space="0" w:color="auto"/>
        <w:right w:val="none" w:sz="0" w:space="0" w:color="auto"/>
      </w:divBdr>
    </w:div>
    <w:div w:id="504176854">
      <w:bodyDiv w:val="1"/>
      <w:marLeft w:val="0"/>
      <w:marRight w:val="0"/>
      <w:marTop w:val="0"/>
      <w:marBottom w:val="0"/>
      <w:divBdr>
        <w:top w:val="none" w:sz="0" w:space="0" w:color="auto"/>
        <w:left w:val="none" w:sz="0" w:space="0" w:color="auto"/>
        <w:bottom w:val="none" w:sz="0" w:space="0" w:color="auto"/>
        <w:right w:val="none" w:sz="0" w:space="0" w:color="auto"/>
      </w:divBdr>
    </w:div>
    <w:div w:id="504245389">
      <w:bodyDiv w:val="1"/>
      <w:marLeft w:val="0"/>
      <w:marRight w:val="0"/>
      <w:marTop w:val="0"/>
      <w:marBottom w:val="0"/>
      <w:divBdr>
        <w:top w:val="none" w:sz="0" w:space="0" w:color="auto"/>
        <w:left w:val="none" w:sz="0" w:space="0" w:color="auto"/>
        <w:bottom w:val="none" w:sz="0" w:space="0" w:color="auto"/>
        <w:right w:val="none" w:sz="0" w:space="0" w:color="auto"/>
      </w:divBdr>
    </w:div>
    <w:div w:id="505367249">
      <w:bodyDiv w:val="1"/>
      <w:marLeft w:val="0"/>
      <w:marRight w:val="0"/>
      <w:marTop w:val="0"/>
      <w:marBottom w:val="0"/>
      <w:divBdr>
        <w:top w:val="none" w:sz="0" w:space="0" w:color="auto"/>
        <w:left w:val="none" w:sz="0" w:space="0" w:color="auto"/>
        <w:bottom w:val="none" w:sz="0" w:space="0" w:color="auto"/>
        <w:right w:val="none" w:sz="0" w:space="0" w:color="auto"/>
      </w:divBdr>
    </w:div>
    <w:div w:id="505822586">
      <w:bodyDiv w:val="1"/>
      <w:marLeft w:val="0"/>
      <w:marRight w:val="0"/>
      <w:marTop w:val="0"/>
      <w:marBottom w:val="0"/>
      <w:divBdr>
        <w:top w:val="none" w:sz="0" w:space="0" w:color="auto"/>
        <w:left w:val="none" w:sz="0" w:space="0" w:color="auto"/>
        <w:bottom w:val="none" w:sz="0" w:space="0" w:color="auto"/>
        <w:right w:val="none" w:sz="0" w:space="0" w:color="auto"/>
      </w:divBdr>
    </w:div>
    <w:div w:id="506673461">
      <w:bodyDiv w:val="1"/>
      <w:marLeft w:val="0"/>
      <w:marRight w:val="0"/>
      <w:marTop w:val="0"/>
      <w:marBottom w:val="0"/>
      <w:divBdr>
        <w:top w:val="none" w:sz="0" w:space="0" w:color="auto"/>
        <w:left w:val="none" w:sz="0" w:space="0" w:color="auto"/>
        <w:bottom w:val="none" w:sz="0" w:space="0" w:color="auto"/>
        <w:right w:val="none" w:sz="0" w:space="0" w:color="auto"/>
      </w:divBdr>
    </w:div>
    <w:div w:id="507714866">
      <w:bodyDiv w:val="1"/>
      <w:marLeft w:val="0"/>
      <w:marRight w:val="0"/>
      <w:marTop w:val="0"/>
      <w:marBottom w:val="0"/>
      <w:divBdr>
        <w:top w:val="none" w:sz="0" w:space="0" w:color="auto"/>
        <w:left w:val="none" w:sz="0" w:space="0" w:color="auto"/>
        <w:bottom w:val="none" w:sz="0" w:space="0" w:color="auto"/>
        <w:right w:val="none" w:sz="0" w:space="0" w:color="auto"/>
      </w:divBdr>
    </w:div>
    <w:div w:id="509025317">
      <w:bodyDiv w:val="1"/>
      <w:marLeft w:val="0"/>
      <w:marRight w:val="0"/>
      <w:marTop w:val="0"/>
      <w:marBottom w:val="0"/>
      <w:divBdr>
        <w:top w:val="none" w:sz="0" w:space="0" w:color="auto"/>
        <w:left w:val="none" w:sz="0" w:space="0" w:color="auto"/>
        <w:bottom w:val="none" w:sz="0" w:space="0" w:color="auto"/>
        <w:right w:val="none" w:sz="0" w:space="0" w:color="auto"/>
      </w:divBdr>
    </w:div>
    <w:div w:id="509492142">
      <w:bodyDiv w:val="1"/>
      <w:marLeft w:val="0"/>
      <w:marRight w:val="0"/>
      <w:marTop w:val="0"/>
      <w:marBottom w:val="0"/>
      <w:divBdr>
        <w:top w:val="none" w:sz="0" w:space="0" w:color="auto"/>
        <w:left w:val="none" w:sz="0" w:space="0" w:color="auto"/>
        <w:bottom w:val="none" w:sz="0" w:space="0" w:color="auto"/>
        <w:right w:val="none" w:sz="0" w:space="0" w:color="auto"/>
      </w:divBdr>
    </w:div>
    <w:div w:id="510066831">
      <w:bodyDiv w:val="1"/>
      <w:marLeft w:val="0"/>
      <w:marRight w:val="0"/>
      <w:marTop w:val="0"/>
      <w:marBottom w:val="0"/>
      <w:divBdr>
        <w:top w:val="none" w:sz="0" w:space="0" w:color="auto"/>
        <w:left w:val="none" w:sz="0" w:space="0" w:color="auto"/>
        <w:bottom w:val="none" w:sz="0" w:space="0" w:color="auto"/>
        <w:right w:val="none" w:sz="0" w:space="0" w:color="auto"/>
      </w:divBdr>
    </w:div>
    <w:div w:id="510678077">
      <w:bodyDiv w:val="1"/>
      <w:marLeft w:val="0"/>
      <w:marRight w:val="0"/>
      <w:marTop w:val="0"/>
      <w:marBottom w:val="0"/>
      <w:divBdr>
        <w:top w:val="none" w:sz="0" w:space="0" w:color="auto"/>
        <w:left w:val="none" w:sz="0" w:space="0" w:color="auto"/>
        <w:bottom w:val="none" w:sz="0" w:space="0" w:color="auto"/>
        <w:right w:val="none" w:sz="0" w:space="0" w:color="auto"/>
      </w:divBdr>
    </w:div>
    <w:div w:id="510727726">
      <w:bodyDiv w:val="1"/>
      <w:marLeft w:val="0"/>
      <w:marRight w:val="0"/>
      <w:marTop w:val="0"/>
      <w:marBottom w:val="0"/>
      <w:divBdr>
        <w:top w:val="none" w:sz="0" w:space="0" w:color="auto"/>
        <w:left w:val="none" w:sz="0" w:space="0" w:color="auto"/>
        <w:bottom w:val="none" w:sz="0" w:space="0" w:color="auto"/>
        <w:right w:val="none" w:sz="0" w:space="0" w:color="auto"/>
      </w:divBdr>
    </w:div>
    <w:div w:id="511264558">
      <w:bodyDiv w:val="1"/>
      <w:marLeft w:val="0"/>
      <w:marRight w:val="0"/>
      <w:marTop w:val="0"/>
      <w:marBottom w:val="0"/>
      <w:divBdr>
        <w:top w:val="none" w:sz="0" w:space="0" w:color="auto"/>
        <w:left w:val="none" w:sz="0" w:space="0" w:color="auto"/>
        <w:bottom w:val="none" w:sz="0" w:space="0" w:color="auto"/>
        <w:right w:val="none" w:sz="0" w:space="0" w:color="auto"/>
      </w:divBdr>
    </w:div>
    <w:div w:id="511722636">
      <w:bodyDiv w:val="1"/>
      <w:marLeft w:val="0"/>
      <w:marRight w:val="0"/>
      <w:marTop w:val="0"/>
      <w:marBottom w:val="0"/>
      <w:divBdr>
        <w:top w:val="none" w:sz="0" w:space="0" w:color="auto"/>
        <w:left w:val="none" w:sz="0" w:space="0" w:color="auto"/>
        <w:bottom w:val="none" w:sz="0" w:space="0" w:color="auto"/>
        <w:right w:val="none" w:sz="0" w:space="0" w:color="auto"/>
      </w:divBdr>
    </w:div>
    <w:div w:id="511913813">
      <w:bodyDiv w:val="1"/>
      <w:marLeft w:val="0"/>
      <w:marRight w:val="0"/>
      <w:marTop w:val="0"/>
      <w:marBottom w:val="0"/>
      <w:divBdr>
        <w:top w:val="none" w:sz="0" w:space="0" w:color="auto"/>
        <w:left w:val="none" w:sz="0" w:space="0" w:color="auto"/>
        <w:bottom w:val="none" w:sz="0" w:space="0" w:color="auto"/>
        <w:right w:val="none" w:sz="0" w:space="0" w:color="auto"/>
      </w:divBdr>
    </w:div>
    <w:div w:id="512770761">
      <w:bodyDiv w:val="1"/>
      <w:marLeft w:val="0"/>
      <w:marRight w:val="0"/>
      <w:marTop w:val="0"/>
      <w:marBottom w:val="0"/>
      <w:divBdr>
        <w:top w:val="none" w:sz="0" w:space="0" w:color="auto"/>
        <w:left w:val="none" w:sz="0" w:space="0" w:color="auto"/>
        <w:bottom w:val="none" w:sz="0" w:space="0" w:color="auto"/>
        <w:right w:val="none" w:sz="0" w:space="0" w:color="auto"/>
      </w:divBdr>
    </w:div>
    <w:div w:id="512886125">
      <w:bodyDiv w:val="1"/>
      <w:marLeft w:val="0"/>
      <w:marRight w:val="0"/>
      <w:marTop w:val="0"/>
      <w:marBottom w:val="0"/>
      <w:divBdr>
        <w:top w:val="none" w:sz="0" w:space="0" w:color="auto"/>
        <w:left w:val="none" w:sz="0" w:space="0" w:color="auto"/>
        <w:bottom w:val="none" w:sz="0" w:space="0" w:color="auto"/>
        <w:right w:val="none" w:sz="0" w:space="0" w:color="auto"/>
      </w:divBdr>
    </w:div>
    <w:div w:id="513619096">
      <w:bodyDiv w:val="1"/>
      <w:marLeft w:val="0"/>
      <w:marRight w:val="0"/>
      <w:marTop w:val="0"/>
      <w:marBottom w:val="0"/>
      <w:divBdr>
        <w:top w:val="none" w:sz="0" w:space="0" w:color="auto"/>
        <w:left w:val="none" w:sz="0" w:space="0" w:color="auto"/>
        <w:bottom w:val="none" w:sz="0" w:space="0" w:color="auto"/>
        <w:right w:val="none" w:sz="0" w:space="0" w:color="auto"/>
      </w:divBdr>
    </w:div>
    <w:div w:id="513959713">
      <w:bodyDiv w:val="1"/>
      <w:marLeft w:val="0"/>
      <w:marRight w:val="0"/>
      <w:marTop w:val="0"/>
      <w:marBottom w:val="0"/>
      <w:divBdr>
        <w:top w:val="none" w:sz="0" w:space="0" w:color="auto"/>
        <w:left w:val="none" w:sz="0" w:space="0" w:color="auto"/>
        <w:bottom w:val="none" w:sz="0" w:space="0" w:color="auto"/>
        <w:right w:val="none" w:sz="0" w:space="0" w:color="auto"/>
      </w:divBdr>
    </w:div>
    <w:div w:id="514157167">
      <w:bodyDiv w:val="1"/>
      <w:marLeft w:val="0"/>
      <w:marRight w:val="0"/>
      <w:marTop w:val="0"/>
      <w:marBottom w:val="0"/>
      <w:divBdr>
        <w:top w:val="none" w:sz="0" w:space="0" w:color="auto"/>
        <w:left w:val="none" w:sz="0" w:space="0" w:color="auto"/>
        <w:bottom w:val="none" w:sz="0" w:space="0" w:color="auto"/>
        <w:right w:val="none" w:sz="0" w:space="0" w:color="auto"/>
      </w:divBdr>
    </w:div>
    <w:div w:id="514197935">
      <w:bodyDiv w:val="1"/>
      <w:marLeft w:val="0"/>
      <w:marRight w:val="0"/>
      <w:marTop w:val="0"/>
      <w:marBottom w:val="0"/>
      <w:divBdr>
        <w:top w:val="none" w:sz="0" w:space="0" w:color="auto"/>
        <w:left w:val="none" w:sz="0" w:space="0" w:color="auto"/>
        <w:bottom w:val="none" w:sz="0" w:space="0" w:color="auto"/>
        <w:right w:val="none" w:sz="0" w:space="0" w:color="auto"/>
      </w:divBdr>
    </w:div>
    <w:div w:id="515122337">
      <w:bodyDiv w:val="1"/>
      <w:marLeft w:val="0"/>
      <w:marRight w:val="0"/>
      <w:marTop w:val="0"/>
      <w:marBottom w:val="0"/>
      <w:divBdr>
        <w:top w:val="none" w:sz="0" w:space="0" w:color="auto"/>
        <w:left w:val="none" w:sz="0" w:space="0" w:color="auto"/>
        <w:bottom w:val="none" w:sz="0" w:space="0" w:color="auto"/>
        <w:right w:val="none" w:sz="0" w:space="0" w:color="auto"/>
      </w:divBdr>
    </w:div>
    <w:div w:id="515508397">
      <w:bodyDiv w:val="1"/>
      <w:marLeft w:val="0"/>
      <w:marRight w:val="0"/>
      <w:marTop w:val="0"/>
      <w:marBottom w:val="0"/>
      <w:divBdr>
        <w:top w:val="none" w:sz="0" w:space="0" w:color="auto"/>
        <w:left w:val="none" w:sz="0" w:space="0" w:color="auto"/>
        <w:bottom w:val="none" w:sz="0" w:space="0" w:color="auto"/>
        <w:right w:val="none" w:sz="0" w:space="0" w:color="auto"/>
      </w:divBdr>
    </w:div>
    <w:div w:id="515926321">
      <w:bodyDiv w:val="1"/>
      <w:marLeft w:val="0"/>
      <w:marRight w:val="0"/>
      <w:marTop w:val="0"/>
      <w:marBottom w:val="0"/>
      <w:divBdr>
        <w:top w:val="none" w:sz="0" w:space="0" w:color="auto"/>
        <w:left w:val="none" w:sz="0" w:space="0" w:color="auto"/>
        <w:bottom w:val="none" w:sz="0" w:space="0" w:color="auto"/>
        <w:right w:val="none" w:sz="0" w:space="0" w:color="auto"/>
      </w:divBdr>
    </w:div>
    <w:div w:id="516388950">
      <w:bodyDiv w:val="1"/>
      <w:marLeft w:val="0"/>
      <w:marRight w:val="0"/>
      <w:marTop w:val="0"/>
      <w:marBottom w:val="0"/>
      <w:divBdr>
        <w:top w:val="none" w:sz="0" w:space="0" w:color="auto"/>
        <w:left w:val="none" w:sz="0" w:space="0" w:color="auto"/>
        <w:bottom w:val="none" w:sz="0" w:space="0" w:color="auto"/>
        <w:right w:val="none" w:sz="0" w:space="0" w:color="auto"/>
      </w:divBdr>
    </w:div>
    <w:div w:id="518197603">
      <w:bodyDiv w:val="1"/>
      <w:marLeft w:val="0"/>
      <w:marRight w:val="0"/>
      <w:marTop w:val="0"/>
      <w:marBottom w:val="0"/>
      <w:divBdr>
        <w:top w:val="none" w:sz="0" w:space="0" w:color="auto"/>
        <w:left w:val="none" w:sz="0" w:space="0" w:color="auto"/>
        <w:bottom w:val="none" w:sz="0" w:space="0" w:color="auto"/>
        <w:right w:val="none" w:sz="0" w:space="0" w:color="auto"/>
      </w:divBdr>
    </w:div>
    <w:div w:id="519126205">
      <w:bodyDiv w:val="1"/>
      <w:marLeft w:val="0"/>
      <w:marRight w:val="0"/>
      <w:marTop w:val="0"/>
      <w:marBottom w:val="0"/>
      <w:divBdr>
        <w:top w:val="none" w:sz="0" w:space="0" w:color="auto"/>
        <w:left w:val="none" w:sz="0" w:space="0" w:color="auto"/>
        <w:bottom w:val="none" w:sz="0" w:space="0" w:color="auto"/>
        <w:right w:val="none" w:sz="0" w:space="0" w:color="auto"/>
      </w:divBdr>
    </w:div>
    <w:div w:id="519439614">
      <w:bodyDiv w:val="1"/>
      <w:marLeft w:val="0"/>
      <w:marRight w:val="0"/>
      <w:marTop w:val="0"/>
      <w:marBottom w:val="0"/>
      <w:divBdr>
        <w:top w:val="none" w:sz="0" w:space="0" w:color="auto"/>
        <w:left w:val="none" w:sz="0" w:space="0" w:color="auto"/>
        <w:bottom w:val="none" w:sz="0" w:space="0" w:color="auto"/>
        <w:right w:val="none" w:sz="0" w:space="0" w:color="auto"/>
      </w:divBdr>
    </w:div>
    <w:div w:id="519707858">
      <w:bodyDiv w:val="1"/>
      <w:marLeft w:val="0"/>
      <w:marRight w:val="0"/>
      <w:marTop w:val="0"/>
      <w:marBottom w:val="0"/>
      <w:divBdr>
        <w:top w:val="none" w:sz="0" w:space="0" w:color="auto"/>
        <w:left w:val="none" w:sz="0" w:space="0" w:color="auto"/>
        <w:bottom w:val="none" w:sz="0" w:space="0" w:color="auto"/>
        <w:right w:val="none" w:sz="0" w:space="0" w:color="auto"/>
      </w:divBdr>
    </w:div>
    <w:div w:id="519900286">
      <w:bodyDiv w:val="1"/>
      <w:marLeft w:val="0"/>
      <w:marRight w:val="0"/>
      <w:marTop w:val="0"/>
      <w:marBottom w:val="0"/>
      <w:divBdr>
        <w:top w:val="none" w:sz="0" w:space="0" w:color="auto"/>
        <w:left w:val="none" w:sz="0" w:space="0" w:color="auto"/>
        <w:bottom w:val="none" w:sz="0" w:space="0" w:color="auto"/>
        <w:right w:val="none" w:sz="0" w:space="0" w:color="auto"/>
      </w:divBdr>
    </w:div>
    <w:div w:id="520316807">
      <w:bodyDiv w:val="1"/>
      <w:marLeft w:val="0"/>
      <w:marRight w:val="0"/>
      <w:marTop w:val="0"/>
      <w:marBottom w:val="0"/>
      <w:divBdr>
        <w:top w:val="none" w:sz="0" w:space="0" w:color="auto"/>
        <w:left w:val="none" w:sz="0" w:space="0" w:color="auto"/>
        <w:bottom w:val="none" w:sz="0" w:space="0" w:color="auto"/>
        <w:right w:val="none" w:sz="0" w:space="0" w:color="auto"/>
      </w:divBdr>
    </w:div>
    <w:div w:id="520434474">
      <w:bodyDiv w:val="1"/>
      <w:marLeft w:val="0"/>
      <w:marRight w:val="0"/>
      <w:marTop w:val="0"/>
      <w:marBottom w:val="0"/>
      <w:divBdr>
        <w:top w:val="none" w:sz="0" w:space="0" w:color="auto"/>
        <w:left w:val="none" w:sz="0" w:space="0" w:color="auto"/>
        <w:bottom w:val="none" w:sz="0" w:space="0" w:color="auto"/>
        <w:right w:val="none" w:sz="0" w:space="0" w:color="auto"/>
      </w:divBdr>
    </w:div>
    <w:div w:id="522061915">
      <w:bodyDiv w:val="1"/>
      <w:marLeft w:val="0"/>
      <w:marRight w:val="0"/>
      <w:marTop w:val="0"/>
      <w:marBottom w:val="0"/>
      <w:divBdr>
        <w:top w:val="none" w:sz="0" w:space="0" w:color="auto"/>
        <w:left w:val="none" w:sz="0" w:space="0" w:color="auto"/>
        <w:bottom w:val="none" w:sz="0" w:space="0" w:color="auto"/>
        <w:right w:val="none" w:sz="0" w:space="0" w:color="auto"/>
      </w:divBdr>
    </w:div>
    <w:div w:id="522550147">
      <w:bodyDiv w:val="1"/>
      <w:marLeft w:val="0"/>
      <w:marRight w:val="0"/>
      <w:marTop w:val="0"/>
      <w:marBottom w:val="0"/>
      <w:divBdr>
        <w:top w:val="none" w:sz="0" w:space="0" w:color="auto"/>
        <w:left w:val="none" w:sz="0" w:space="0" w:color="auto"/>
        <w:bottom w:val="none" w:sz="0" w:space="0" w:color="auto"/>
        <w:right w:val="none" w:sz="0" w:space="0" w:color="auto"/>
      </w:divBdr>
    </w:div>
    <w:div w:id="523641825">
      <w:bodyDiv w:val="1"/>
      <w:marLeft w:val="0"/>
      <w:marRight w:val="0"/>
      <w:marTop w:val="0"/>
      <w:marBottom w:val="0"/>
      <w:divBdr>
        <w:top w:val="none" w:sz="0" w:space="0" w:color="auto"/>
        <w:left w:val="none" w:sz="0" w:space="0" w:color="auto"/>
        <w:bottom w:val="none" w:sz="0" w:space="0" w:color="auto"/>
        <w:right w:val="none" w:sz="0" w:space="0" w:color="auto"/>
      </w:divBdr>
    </w:div>
    <w:div w:id="523834703">
      <w:bodyDiv w:val="1"/>
      <w:marLeft w:val="0"/>
      <w:marRight w:val="0"/>
      <w:marTop w:val="0"/>
      <w:marBottom w:val="0"/>
      <w:divBdr>
        <w:top w:val="none" w:sz="0" w:space="0" w:color="auto"/>
        <w:left w:val="none" w:sz="0" w:space="0" w:color="auto"/>
        <w:bottom w:val="none" w:sz="0" w:space="0" w:color="auto"/>
        <w:right w:val="none" w:sz="0" w:space="0" w:color="auto"/>
      </w:divBdr>
    </w:div>
    <w:div w:id="523976589">
      <w:bodyDiv w:val="1"/>
      <w:marLeft w:val="0"/>
      <w:marRight w:val="0"/>
      <w:marTop w:val="0"/>
      <w:marBottom w:val="0"/>
      <w:divBdr>
        <w:top w:val="none" w:sz="0" w:space="0" w:color="auto"/>
        <w:left w:val="none" w:sz="0" w:space="0" w:color="auto"/>
        <w:bottom w:val="none" w:sz="0" w:space="0" w:color="auto"/>
        <w:right w:val="none" w:sz="0" w:space="0" w:color="auto"/>
      </w:divBdr>
    </w:div>
    <w:div w:id="525604767">
      <w:bodyDiv w:val="1"/>
      <w:marLeft w:val="0"/>
      <w:marRight w:val="0"/>
      <w:marTop w:val="0"/>
      <w:marBottom w:val="0"/>
      <w:divBdr>
        <w:top w:val="none" w:sz="0" w:space="0" w:color="auto"/>
        <w:left w:val="none" w:sz="0" w:space="0" w:color="auto"/>
        <w:bottom w:val="none" w:sz="0" w:space="0" w:color="auto"/>
        <w:right w:val="none" w:sz="0" w:space="0" w:color="auto"/>
      </w:divBdr>
    </w:div>
    <w:div w:id="526067584">
      <w:bodyDiv w:val="1"/>
      <w:marLeft w:val="0"/>
      <w:marRight w:val="0"/>
      <w:marTop w:val="0"/>
      <w:marBottom w:val="0"/>
      <w:divBdr>
        <w:top w:val="none" w:sz="0" w:space="0" w:color="auto"/>
        <w:left w:val="none" w:sz="0" w:space="0" w:color="auto"/>
        <w:bottom w:val="none" w:sz="0" w:space="0" w:color="auto"/>
        <w:right w:val="none" w:sz="0" w:space="0" w:color="auto"/>
      </w:divBdr>
    </w:div>
    <w:div w:id="527643121">
      <w:bodyDiv w:val="1"/>
      <w:marLeft w:val="0"/>
      <w:marRight w:val="0"/>
      <w:marTop w:val="0"/>
      <w:marBottom w:val="0"/>
      <w:divBdr>
        <w:top w:val="none" w:sz="0" w:space="0" w:color="auto"/>
        <w:left w:val="none" w:sz="0" w:space="0" w:color="auto"/>
        <w:bottom w:val="none" w:sz="0" w:space="0" w:color="auto"/>
        <w:right w:val="none" w:sz="0" w:space="0" w:color="auto"/>
      </w:divBdr>
    </w:div>
    <w:div w:id="528107248">
      <w:bodyDiv w:val="1"/>
      <w:marLeft w:val="0"/>
      <w:marRight w:val="0"/>
      <w:marTop w:val="0"/>
      <w:marBottom w:val="0"/>
      <w:divBdr>
        <w:top w:val="none" w:sz="0" w:space="0" w:color="auto"/>
        <w:left w:val="none" w:sz="0" w:space="0" w:color="auto"/>
        <w:bottom w:val="none" w:sz="0" w:space="0" w:color="auto"/>
        <w:right w:val="none" w:sz="0" w:space="0" w:color="auto"/>
      </w:divBdr>
    </w:div>
    <w:div w:id="528372257">
      <w:bodyDiv w:val="1"/>
      <w:marLeft w:val="0"/>
      <w:marRight w:val="0"/>
      <w:marTop w:val="0"/>
      <w:marBottom w:val="0"/>
      <w:divBdr>
        <w:top w:val="none" w:sz="0" w:space="0" w:color="auto"/>
        <w:left w:val="none" w:sz="0" w:space="0" w:color="auto"/>
        <w:bottom w:val="none" w:sz="0" w:space="0" w:color="auto"/>
        <w:right w:val="none" w:sz="0" w:space="0" w:color="auto"/>
      </w:divBdr>
    </w:div>
    <w:div w:id="528834271">
      <w:bodyDiv w:val="1"/>
      <w:marLeft w:val="0"/>
      <w:marRight w:val="0"/>
      <w:marTop w:val="0"/>
      <w:marBottom w:val="0"/>
      <w:divBdr>
        <w:top w:val="none" w:sz="0" w:space="0" w:color="auto"/>
        <w:left w:val="none" w:sz="0" w:space="0" w:color="auto"/>
        <w:bottom w:val="none" w:sz="0" w:space="0" w:color="auto"/>
        <w:right w:val="none" w:sz="0" w:space="0" w:color="auto"/>
      </w:divBdr>
    </w:div>
    <w:div w:id="528952370">
      <w:bodyDiv w:val="1"/>
      <w:marLeft w:val="0"/>
      <w:marRight w:val="0"/>
      <w:marTop w:val="0"/>
      <w:marBottom w:val="0"/>
      <w:divBdr>
        <w:top w:val="none" w:sz="0" w:space="0" w:color="auto"/>
        <w:left w:val="none" w:sz="0" w:space="0" w:color="auto"/>
        <w:bottom w:val="none" w:sz="0" w:space="0" w:color="auto"/>
        <w:right w:val="none" w:sz="0" w:space="0" w:color="auto"/>
      </w:divBdr>
    </w:div>
    <w:div w:id="529757084">
      <w:bodyDiv w:val="1"/>
      <w:marLeft w:val="0"/>
      <w:marRight w:val="0"/>
      <w:marTop w:val="0"/>
      <w:marBottom w:val="0"/>
      <w:divBdr>
        <w:top w:val="none" w:sz="0" w:space="0" w:color="auto"/>
        <w:left w:val="none" w:sz="0" w:space="0" w:color="auto"/>
        <w:bottom w:val="none" w:sz="0" w:space="0" w:color="auto"/>
        <w:right w:val="none" w:sz="0" w:space="0" w:color="auto"/>
      </w:divBdr>
    </w:div>
    <w:div w:id="529876856">
      <w:bodyDiv w:val="1"/>
      <w:marLeft w:val="0"/>
      <w:marRight w:val="0"/>
      <w:marTop w:val="0"/>
      <w:marBottom w:val="0"/>
      <w:divBdr>
        <w:top w:val="none" w:sz="0" w:space="0" w:color="auto"/>
        <w:left w:val="none" w:sz="0" w:space="0" w:color="auto"/>
        <w:bottom w:val="none" w:sz="0" w:space="0" w:color="auto"/>
        <w:right w:val="none" w:sz="0" w:space="0" w:color="auto"/>
      </w:divBdr>
    </w:div>
    <w:div w:id="531694375">
      <w:bodyDiv w:val="1"/>
      <w:marLeft w:val="0"/>
      <w:marRight w:val="0"/>
      <w:marTop w:val="0"/>
      <w:marBottom w:val="0"/>
      <w:divBdr>
        <w:top w:val="none" w:sz="0" w:space="0" w:color="auto"/>
        <w:left w:val="none" w:sz="0" w:space="0" w:color="auto"/>
        <w:bottom w:val="none" w:sz="0" w:space="0" w:color="auto"/>
        <w:right w:val="none" w:sz="0" w:space="0" w:color="auto"/>
      </w:divBdr>
    </w:div>
    <w:div w:id="532160364">
      <w:bodyDiv w:val="1"/>
      <w:marLeft w:val="0"/>
      <w:marRight w:val="0"/>
      <w:marTop w:val="0"/>
      <w:marBottom w:val="0"/>
      <w:divBdr>
        <w:top w:val="none" w:sz="0" w:space="0" w:color="auto"/>
        <w:left w:val="none" w:sz="0" w:space="0" w:color="auto"/>
        <w:bottom w:val="none" w:sz="0" w:space="0" w:color="auto"/>
        <w:right w:val="none" w:sz="0" w:space="0" w:color="auto"/>
      </w:divBdr>
    </w:div>
    <w:div w:id="532231119">
      <w:bodyDiv w:val="1"/>
      <w:marLeft w:val="0"/>
      <w:marRight w:val="0"/>
      <w:marTop w:val="0"/>
      <w:marBottom w:val="0"/>
      <w:divBdr>
        <w:top w:val="none" w:sz="0" w:space="0" w:color="auto"/>
        <w:left w:val="none" w:sz="0" w:space="0" w:color="auto"/>
        <w:bottom w:val="none" w:sz="0" w:space="0" w:color="auto"/>
        <w:right w:val="none" w:sz="0" w:space="0" w:color="auto"/>
      </w:divBdr>
    </w:div>
    <w:div w:id="532501591">
      <w:bodyDiv w:val="1"/>
      <w:marLeft w:val="0"/>
      <w:marRight w:val="0"/>
      <w:marTop w:val="0"/>
      <w:marBottom w:val="0"/>
      <w:divBdr>
        <w:top w:val="none" w:sz="0" w:space="0" w:color="auto"/>
        <w:left w:val="none" w:sz="0" w:space="0" w:color="auto"/>
        <w:bottom w:val="none" w:sz="0" w:space="0" w:color="auto"/>
        <w:right w:val="none" w:sz="0" w:space="0" w:color="auto"/>
      </w:divBdr>
    </w:div>
    <w:div w:id="533269057">
      <w:bodyDiv w:val="1"/>
      <w:marLeft w:val="0"/>
      <w:marRight w:val="0"/>
      <w:marTop w:val="0"/>
      <w:marBottom w:val="0"/>
      <w:divBdr>
        <w:top w:val="none" w:sz="0" w:space="0" w:color="auto"/>
        <w:left w:val="none" w:sz="0" w:space="0" w:color="auto"/>
        <w:bottom w:val="none" w:sz="0" w:space="0" w:color="auto"/>
        <w:right w:val="none" w:sz="0" w:space="0" w:color="auto"/>
      </w:divBdr>
    </w:div>
    <w:div w:id="533928723">
      <w:bodyDiv w:val="1"/>
      <w:marLeft w:val="0"/>
      <w:marRight w:val="0"/>
      <w:marTop w:val="0"/>
      <w:marBottom w:val="0"/>
      <w:divBdr>
        <w:top w:val="none" w:sz="0" w:space="0" w:color="auto"/>
        <w:left w:val="none" w:sz="0" w:space="0" w:color="auto"/>
        <w:bottom w:val="none" w:sz="0" w:space="0" w:color="auto"/>
        <w:right w:val="none" w:sz="0" w:space="0" w:color="auto"/>
      </w:divBdr>
    </w:div>
    <w:div w:id="534973634">
      <w:bodyDiv w:val="1"/>
      <w:marLeft w:val="0"/>
      <w:marRight w:val="0"/>
      <w:marTop w:val="0"/>
      <w:marBottom w:val="0"/>
      <w:divBdr>
        <w:top w:val="none" w:sz="0" w:space="0" w:color="auto"/>
        <w:left w:val="none" w:sz="0" w:space="0" w:color="auto"/>
        <w:bottom w:val="none" w:sz="0" w:space="0" w:color="auto"/>
        <w:right w:val="none" w:sz="0" w:space="0" w:color="auto"/>
      </w:divBdr>
    </w:div>
    <w:div w:id="537006534">
      <w:bodyDiv w:val="1"/>
      <w:marLeft w:val="0"/>
      <w:marRight w:val="0"/>
      <w:marTop w:val="0"/>
      <w:marBottom w:val="0"/>
      <w:divBdr>
        <w:top w:val="none" w:sz="0" w:space="0" w:color="auto"/>
        <w:left w:val="none" w:sz="0" w:space="0" w:color="auto"/>
        <w:bottom w:val="none" w:sz="0" w:space="0" w:color="auto"/>
        <w:right w:val="none" w:sz="0" w:space="0" w:color="auto"/>
      </w:divBdr>
    </w:div>
    <w:div w:id="537276658">
      <w:bodyDiv w:val="1"/>
      <w:marLeft w:val="0"/>
      <w:marRight w:val="0"/>
      <w:marTop w:val="0"/>
      <w:marBottom w:val="0"/>
      <w:divBdr>
        <w:top w:val="none" w:sz="0" w:space="0" w:color="auto"/>
        <w:left w:val="none" w:sz="0" w:space="0" w:color="auto"/>
        <w:bottom w:val="none" w:sz="0" w:space="0" w:color="auto"/>
        <w:right w:val="none" w:sz="0" w:space="0" w:color="auto"/>
      </w:divBdr>
    </w:div>
    <w:div w:id="537351690">
      <w:bodyDiv w:val="1"/>
      <w:marLeft w:val="0"/>
      <w:marRight w:val="0"/>
      <w:marTop w:val="0"/>
      <w:marBottom w:val="0"/>
      <w:divBdr>
        <w:top w:val="none" w:sz="0" w:space="0" w:color="auto"/>
        <w:left w:val="none" w:sz="0" w:space="0" w:color="auto"/>
        <w:bottom w:val="none" w:sz="0" w:space="0" w:color="auto"/>
        <w:right w:val="none" w:sz="0" w:space="0" w:color="auto"/>
      </w:divBdr>
    </w:div>
    <w:div w:id="537398830">
      <w:bodyDiv w:val="1"/>
      <w:marLeft w:val="0"/>
      <w:marRight w:val="0"/>
      <w:marTop w:val="0"/>
      <w:marBottom w:val="0"/>
      <w:divBdr>
        <w:top w:val="none" w:sz="0" w:space="0" w:color="auto"/>
        <w:left w:val="none" w:sz="0" w:space="0" w:color="auto"/>
        <w:bottom w:val="none" w:sz="0" w:space="0" w:color="auto"/>
        <w:right w:val="none" w:sz="0" w:space="0" w:color="auto"/>
      </w:divBdr>
    </w:div>
    <w:div w:id="537863024">
      <w:bodyDiv w:val="1"/>
      <w:marLeft w:val="0"/>
      <w:marRight w:val="0"/>
      <w:marTop w:val="0"/>
      <w:marBottom w:val="0"/>
      <w:divBdr>
        <w:top w:val="none" w:sz="0" w:space="0" w:color="auto"/>
        <w:left w:val="none" w:sz="0" w:space="0" w:color="auto"/>
        <w:bottom w:val="none" w:sz="0" w:space="0" w:color="auto"/>
        <w:right w:val="none" w:sz="0" w:space="0" w:color="auto"/>
      </w:divBdr>
    </w:div>
    <w:div w:id="538736401">
      <w:bodyDiv w:val="1"/>
      <w:marLeft w:val="0"/>
      <w:marRight w:val="0"/>
      <w:marTop w:val="0"/>
      <w:marBottom w:val="0"/>
      <w:divBdr>
        <w:top w:val="none" w:sz="0" w:space="0" w:color="auto"/>
        <w:left w:val="none" w:sz="0" w:space="0" w:color="auto"/>
        <w:bottom w:val="none" w:sz="0" w:space="0" w:color="auto"/>
        <w:right w:val="none" w:sz="0" w:space="0" w:color="auto"/>
      </w:divBdr>
    </w:div>
    <w:div w:id="538974313">
      <w:bodyDiv w:val="1"/>
      <w:marLeft w:val="0"/>
      <w:marRight w:val="0"/>
      <w:marTop w:val="0"/>
      <w:marBottom w:val="0"/>
      <w:divBdr>
        <w:top w:val="none" w:sz="0" w:space="0" w:color="auto"/>
        <w:left w:val="none" w:sz="0" w:space="0" w:color="auto"/>
        <w:bottom w:val="none" w:sz="0" w:space="0" w:color="auto"/>
        <w:right w:val="none" w:sz="0" w:space="0" w:color="auto"/>
      </w:divBdr>
    </w:div>
    <w:div w:id="539635953">
      <w:bodyDiv w:val="1"/>
      <w:marLeft w:val="0"/>
      <w:marRight w:val="0"/>
      <w:marTop w:val="0"/>
      <w:marBottom w:val="0"/>
      <w:divBdr>
        <w:top w:val="none" w:sz="0" w:space="0" w:color="auto"/>
        <w:left w:val="none" w:sz="0" w:space="0" w:color="auto"/>
        <w:bottom w:val="none" w:sz="0" w:space="0" w:color="auto"/>
        <w:right w:val="none" w:sz="0" w:space="0" w:color="auto"/>
      </w:divBdr>
    </w:div>
    <w:div w:id="539707823">
      <w:bodyDiv w:val="1"/>
      <w:marLeft w:val="0"/>
      <w:marRight w:val="0"/>
      <w:marTop w:val="0"/>
      <w:marBottom w:val="0"/>
      <w:divBdr>
        <w:top w:val="none" w:sz="0" w:space="0" w:color="auto"/>
        <w:left w:val="none" w:sz="0" w:space="0" w:color="auto"/>
        <w:bottom w:val="none" w:sz="0" w:space="0" w:color="auto"/>
        <w:right w:val="none" w:sz="0" w:space="0" w:color="auto"/>
      </w:divBdr>
    </w:div>
    <w:div w:id="540438611">
      <w:bodyDiv w:val="1"/>
      <w:marLeft w:val="0"/>
      <w:marRight w:val="0"/>
      <w:marTop w:val="0"/>
      <w:marBottom w:val="0"/>
      <w:divBdr>
        <w:top w:val="none" w:sz="0" w:space="0" w:color="auto"/>
        <w:left w:val="none" w:sz="0" w:space="0" w:color="auto"/>
        <w:bottom w:val="none" w:sz="0" w:space="0" w:color="auto"/>
        <w:right w:val="none" w:sz="0" w:space="0" w:color="auto"/>
      </w:divBdr>
    </w:div>
    <w:div w:id="540480030">
      <w:bodyDiv w:val="1"/>
      <w:marLeft w:val="0"/>
      <w:marRight w:val="0"/>
      <w:marTop w:val="0"/>
      <w:marBottom w:val="0"/>
      <w:divBdr>
        <w:top w:val="none" w:sz="0" w:space="0" w:color="auto"/>
        <w:left w:val="none" w:sz="0" w:space="0" w:color="auto"/>
        <w:bottom w:val="none" w:sz="0" w:space="0" w:color="auto"/>
        <w:right w:val="none" w:sz="0" w:space="0" w:color="auto"/>
      </w:divBdr>
    </w:div>
    <w:div w:id="540636585">
      <w:bodyDiv w:val="1"/>
      <w:marLeft w:val="0"/>
      <w:marRight w:val="0"/>
      <w:marTop w:val="0"/>
      <w:marBottom w:val="0"/>
      <w:divBdr>
        <w:top w:val="none" w:sz="0" w:space="0" w:color="auto"/>
        <w:left w:val="none" w:sz="0" w:space="0" w:color="auto"/>
        <w:bottom w:val="none" w:sz="0" w:space="0" w:color="auto"/>
        <w:right w:val="none" w:sz="0" w:space="0" w:color="auto"/>
      </w:divBdr>
    </w:div>
    <w:div w:id="541091165">
      <w:bodyDiv w:val="1"/>
      <w:marLeft w:val="0"/>
      <w:marRight w:val="0"/>
      <w:marTop w:val="0"/>
      <w:marBottom w:val="0"/>
      <w:divBdr>
        <w:top w:val="none" w:sz="0" w:space="0" w:color="auto"/>
        <w:left w:val="none" w:sz="0" w:space="0" w:color="auto"/>
        <w:bottom w:val="none" w:sz="0" w:space="0" w:color="auto"/>
        <w:right w:val="none" w:sz="0" w:space="0" w:color="auto"/>
      </w:divBdr>
    </w:div>
    <w:div w:id="541139223">
      <w:bodyDiv w:val="1"/>
      <w:marLeft w:val="0"/>
      <w:marRight w:val="0"/>
      <w:marTop w:val="0"/>
      <w:marBottom w:val="0"/>
      <w:divBdr>
        <w:top w:val="none" w:sz="0" w:space="0" w:color="auto"/>
        <w:left w:val="none" w:sz="0" w:space="0" w:color="auto"/>
        <w:bottom w:val="none" w:sz="0" w:space="0" w:color="auto"/>
        <w:right w:val="none" w:sz="0" w:space="0" w:color="auto"/>
      </w:divBdr>
    </w:div>
    <w:div w:id="541401026">
      <w:bodyDiv w:val="1"/>
      <w:marLeft w:val="0"/>
      <w:marRight w:val="0"/>
      <w:marTop w:val="0"/>
      <w:marBottom w:val="0"/>
      <w:divBdr>
        <w:top w:val="none" w:sz="0" w:space="0" w:color="auto"/>
        <w:left w:val="none" w:sz="0" w:space="0" w:color="auto"/>
        <w:bottom w:val="none" w:sz="0" w:space="0" w:color="auto"/>
        <w:right w:val="none" w:sz="0" w:space="0" w:color="auto"/>
      </w:divBdr>
    </w:div>
    <w:div w:id="541673968">
      <w:bodyDiv w:val="1"/>
      <w:marLeft w:val="0"/>
      <w:marRight w:val="0"/>
      <w:marTop w:val="0"/>
      <w:marBottom w:val="0"/>
      <w:divBdr>
        <w:top w:val="none" w:sz="0" w:space="0" w:color="auto"/>
        <w:left w:val="none" w:sz="0" w:space="0" w:color="auto"/>
        <w:bottom w:val="none" w:sz="0" w:space="0" w:color="auto"/>
        <w:right w:val="none" w:sz="0" w:space="0" w:color="auto"/>
      </w:divBdr>
    </w:div>
    <w:div w:id="542836240">
      <w:bodyDiv w:val="1"/>
      <w:marLeft w:val="0"/>
      <w:marRight w:val="0"/>
      <w:marTop w:val="0"/>
      <w:marBottom w:val="0"/>
      <w:divBdr>
        <w:top w:val="none" w:sz="0" w:space="0" w:color="auto"/>
        <w:left w:val="none" w:sz="0" w:space="0" w:color="auto"/>
        <w:bottom w:val="none" w:sz="0" w:space="0" w:color="auto"/>
        <w:right w:val="none" w:sz="0" w:space="0" w:color="auto"/>
      </w:divBdr>
    </w:div>
    <w:div w:id="543635281">
      <w:bodyDiv w:val="1"/>
      <w:marLeft w:val="0"/>
      <w:marRight w:val="0"/>
      <w:marTop w:val="0"/>
      <w:marBottom w:val="0"/>
      <w:divBdr>
        <w:top w:val="none" w:sz="0" w:space="0" w:color="auto"/>
        <w:left w:val="none" w:sz="0" w:space="0" w:color="auto"/>
        <w:bottom w:val="none" w:sz="0" w:space="0" w:color="auto"/>
        <w:right w:val="none" w:sz="0" w:space="0" w:color="auto"/>
      </w:divBdr>
    </w:div>
    <w:div w:id="544633901">
      <w:bodyDiv w:val="1"/>
      <w:marLeft w:val="0"/>
      <w:marRight w:val="0"/>
      <w:marTop w:val="0"/>
      <w:marBottom w:val="0"/>
      <w:divBdr>
        <w:top w:val="none" w:sz="0" w:space="0" w:color="auto"/>
        <w:left w:val="none" w:sz="0" w:space="0" w:color="auto"/>
        <w:bottom w:val="none" w:sz="0" w:space="0" w:color="auto"/>
        <w:right w:val="none" w:sz="0" w:space="0" w:color="auto"/>
      </w:divBdr>
    </w:div>
    <w:div w:id="545072660">
      <w:bodyDiv w:val="1"/>
      <w:marLeft w:val="0"/>
      <w:marRight w:val="0"/>
      <w:marTop w:val="0"/>
      <w:marBottom w:val="0"/>
      <w:divBdr>
        <w:top w:val="none" w:sz="0" w:space="0" w:color="auto"/>
        <w:left w:val="none" w:sz="0" w:space="0" w:color="auto"/>
        <w:bottom w:val="none" w:sz="0" w:space="0" w:color="auto"/>
        <w:right w:val="none" w:sz="0" w:space="0" w:color="auto"/>
      </w:divBdr>
    </w:div>
    <w:div w:id="545262342">
      <w:bodyDiv w:val="1"/>
      <w:marLeft w:val="0"/>
      <w:marRight w:val="0"/>
      <w:marTop w:val="0"/>
      <w:marBottom w:val="0"/>
      <w:divBdr>
        <w:top w:val="none" w:sz="0" w:space="0" w:color="auto"/>
        <w:left w:val="none" w:sz="0" w:space="0" w:color="auto"/>
        <w:bottom w:val="none" w:sz="0" w:space="0" w:color="auto"/>
        <w:right w:val="none" w:sz="0" w:space="0" w:color="auto"/>
      </w:divBdr>
    </w:div>
    <w:div w:id="545684083">
      <w:bodyDiv w:val="1"/>
      <w:marLeft w:val="0"/>
      <w:marRight w:val="0"/>
      <w:marTop w:val="0"/>
      <w:marBottom w:val="0"/>
      <w:divBdr>
        <w:top w:val="none" w:sz="0" w:space="0" w:color="auto"/>
        <w:left w:val="none" w:sz="0" w:space="0" w:color="auto"/>
        <w:bottom w:val="none" w:sz="0" w:space="0" w:color="auto"/>
        <w:right w:val="none" w:sz="0" w:space="0" w:color="auto"/>
      </w:divBdr>
    </w:div>
    <w:div w:id="546450409">
      <w:bodyDiv w:val="1"/>
      <w:marLeft w:val="0"/>
      <w:marRight w:val="0"/>
      <w:marTop w:val="0"/>
      <w:marBottom w:val="0"/>
      <w:divBdr>
        <w:top w:val="none" w:sz="0" w:space="0" w:color="auto"/>
        <w:left w:val="none" w:sz="0" w:space="0" w:color="auto"/>
        <w:bottom w:val="none" w:sz="0" w:space="0" w:color="auto"/>
        <w:right w:val="none" w:sz="0" w:space="0" w:color="auto"/>
      </w:divBdr>
    </w:div>
    <w:div w:id="547760000">
      <w:bodyDiv w:val="1"/>
      <w:marLeft w:val="0"/>
      <w:marRight w:val="0"/>
      <w:marTop w:val="0"/>
      <w:marBottom w:val="0"/>
      <w:divBdr>
        <w:top w:val="none" w:sz="0" w:space="0" w:color="auto"/>
        <w:left w:val="none" w:sz="0" w:space="0" w:color="auto"/>
        <w:bottom w:val="none" w:sz="0" w:space="0" w:color="auto"/>
        <w:right w:val="none" w:sz="0" w:space="0" w:color="auto"/>
      </w:divBdr>
    </w:div>
    <w:div w:id="547840191">
      <w:bodyDiv w:val="1"/>
      <w:marLeft w:val="0"/>
      <w:marRight w:val="0"/>
      <w:marTop w:val="0"/>
      <w:marBottom w:val="0"/>
      <w:divBdr>
        <w:top w:val="none" w:sz="0" w:space="0" w:color="auto"/>
        <w:left w:val="none" w:sz="0" w:space="0" w:color="auto"/>
        <w:bottom w:val="none" w:sz="0" w:space="0" w:color="auto"/>
        <w:right w:val="none" w:sz="0" w:space="0" w:color="auto"/>
      </w:divBdr>
    </w:div>
    <w:div w:id="549682753">
      <w:bodyDiv w:val="1"/>
      <w:marLeft w:val="0"/>
      <w:marRight w:val="0"/>
      <w:marTop w:val="0"/>
      <w:marBottom w:val="0"/>
      <w:divBdr>
        <w:top w:val="none" w:sz="0" w:space="0" w:color="auto"/>
        <w:left w:val="none" w:sz="0" w:space="0" w:color="auto"/>
        <w:bottom w:val="none" w:sz="0" w:space="0" w:color="auto"/>
        <w:right w:val="none" w:sz="0" w:space="0" w:color="auto"/>
      </w:divBdr>
    </w:div>
    <w:div w:id="549926926">
      <w:bodyDiv w:val="1"/>
      <w:marLeft w:val="0"/>
      <w:marRight w:val="0"/>
      <w:marTop w:val="0"/>
      <w:marBottom w:val="0"/>
      <w:divBdr>
        <w:top w:val="none" w:sz="0" w:space="0" w:color="auto"/>
        <w:left w:val="none" w:sz="0" w:space="0" w:color="auto"/>
        <w:bottom w:val="none" w:sz="0" w:space="0" w:color="auto"/>
        <w:right w:val="none" w:sz="0" w:space="0" w:color="auto"/>
      </w:divBdr>
    </w:div>
    <w:div w:id="552928581">
      <w:bodyDiv w:val="1"/>
      <w:marLeft w:val="0"/>
      <w:marRight w:val="0"/>
      <w:marTop w:val="0"/>
      <w:marBottom w:val="0"/>
      <w:divBdr>
        <w:top w:val="none" w:sz="0" w:space="0" w:color="auto"/>
        <w:left w:val="none" w:sz="0" w:space="0" w:color="auto"/>
        <w:bottom w:val="none" w:sz="0" w:space="0" w:color="auto"/>
        <w:right w:val="none" w:sz="0" w:space="0" w:color="auto"/>
      </w:divBdr>
    </w:div>
    <w:div w:id="553009167">
      <w:bodyDiv w:val="1"/>
      <w:marLeft w:val="0"/>
      <w:marRight w:val="0"/>
      <w:marTop w:val="0"/>
      <w:marBottom w:val="0"/>
      <w:divBdr>
        <w:top w:val="none" w:sz="0" w:space="0" w:color="auto"/>
        <w:left w:val="none" w:sz="0" w:space="0" w:color="auto"/>
        <w:bottom w:val="none" w:sz="0" w:space="0" w:color="auto"/>
        <w:right w:val="none" w:sz="0" w:space="0" w:color="auto"/>
      </w:divBdr>
    </w:div>
    <w:div w:id="553198643">
      <w:bodyDiv w:val="1"/>
      <w:marLeft w:val="0"/>
      <w:marRight w:val="0"/>
      <w:marTop w:val="0"/>
      <w:marBottom w:val="0"/>
      <w:divBdr>
        <w:top w:val="none" w:sz="0" w:space="0" w:color="auto"/>
        <w:left w:val="none" w:sz="0" w:space="0" w:color="auto"/>
        <w:bottom w:val="none" w:sz="0" w:space="0" w:color="auto"/>
        <w:right w:val="none" w:sz="0" w:space="0" w:color="auto"/>
      </w:divBdr>
    </w:div>
    <w:div w:id="555967796">
      <w:bodyDiv w:val="1"/>
      <w:marLeft w:val="0"/>
      <w:marRight w:val="0"/>
      <w:marTop w:val="0"/>
      <w:marBottom w:val="0"/>
      <w:divBdr>
        <w:top w:val="none" w:sz="0" w:space="0" w:color="auto"/>
        <w:left w:val="none" w:sz="0" w:space="0" w:color="auto"/>
        <w:bottom w:val="none" w:sz="0" w:space="0" w:color="auto"/>
        <w:right w:val="none" w:sz="0" w:space="0" w:color="auto"/>
      </w:divBdr>
    </w:div>
    <w:div w:id="557977283">
      <w:bodyDiv w:val="1"/>
      <w:marLeft w:val="0"/>
      <w:marRight w:val="0"/>
      <w:marTop w:val="0"/>
      <w:marBottom w:val="0"/>
      <w:divBdr>
        <w:top w:val="none" w:sz="0" w:space="0" w:color="auto"/>
        <w:left w:val="none" w:sz="0" w:space="0" w:color="auto"/>
        <w:bottom w:val="none" w:sz="0" w:space="0" w:color="auto"/>
        <w:right w:val="none" w:sz="0" w:space="0" w:color="auto"/>
      </w:divBdr>
    </w:div>
    <w:div w:id="558134561">
      <w:bodyDiv w:val="1"/>
      <w:marLeft w:val="0"/>
      <w:marRight w:val="0"/>
      <w:marTop w:val="0"/>
      <w:marBottom w:val="0"/>
      <w:divBdr>
        <w:top w:val="none" w:sz="0" w:space="0" w:color="auto"/>
        <w:left w:val="none" w:sz="0" w:space="0" w:color="auto"/>
        <w:bottom w:val="none" w:sz="0" w:space="0" w:color="auto"/>
        <w:right w:val="none" w:sz="0" w:space="0" w:color="auto"/>
      </w:divBdr>
    </w:div>
    <w:div w:id="558516891">
      <w:bodyDiv w:val="1"/>
      <w:marLeft w:val="0"/>
      <w:marRight w:val="0"/>
      <w:marTop w:val="0"/>
      <w:marBottom w:val="0"/>
      <w:divBdr>
        <w:top w:val="none" w:sz="0" w:space="0" w:color="auto"/>
        <w:left w:val="none" w:sz="0" w:space="0" w:color="auto"/>
        <w:bottom w:val="none" w:sz="0" w:space="0" w:color="auto"/>
        <w:right w:val="none" w:sz="0" w:space="0" w:color="auto"/>
      </w:divBdr>
    </w:div>
    <w:div w:id="558978940">
      <w:bodyDiv w:val="1"/>
      <w:marLeft w:val="0"/>
      <w:marRight w:val="0"/>
      <w:marTop w:val="0"/>
      <w:marBottom w:val="0"/>
      <w:divBdr>
        <w:top w:val="none" w:sz="0" w:space="0" w:color="auto"/>
        <w:left w:val="none" w:sz="0" w:space="0" w:color="auto"/>
        <w:bottom w:val="none" w:sz="0" w:space="0" w:color="auto"/>
        <w:right w:val="none" w:sz="0" w:space="0" w:color="auto"/>
      </w:divBdr>
    </w:div>
    <w:div w:id="558980804">
      <w:bodyDiv w:val="1"/>
      <w:marLeft w:val="0"/>
      <w:marRight w:val="0"/>
      <w:marTop w:val="0"/>
      <w:marBottom w:val="0"/>
      <w:divBdr>
        <w:top w:val="none" w:sz="0" w:space="0" w:color="auto"/>
        <w:left w:val="none" w:sz="0" w:space="0" w:color="auto"/>
        <w:bottom w:val="none" w:sz="0" w:space="0" w:color="auto"/>
        <w:right w:val="none" w:sz="0" w:space="0" w:color="auto"/>
      </w:divBdr>
    </w:div>
    <w:div w:id="559102006">
      <w:bodyDiv w:val="1"/>
      <w:marLeft w:val="0"/>
      <w:marRight w:val="0"/>
      <w:marTop w:val="0"/>
      <w:marBottom w:val="0"/>
      <w:divBdr>
        <w:top w:val="none" w:sz="0" w:space="0" w:color="auto"/>
        <w:left w:val="none" w:sz="0" w:space="0" w:color="auto"/>
        <w:bottom w:val="none" w:sz="0" w:space="0" w:color="auto"/>
        <w:right w:val="none" w:sz="0" w:space="0" w:color="auto"/>
      </w:divBdr>
    </w:div>
    <w:div w:id="560409785">
      <w:bodyDiv w:val="1"/>
      <w:marLeft w:val="0"/>
      <w:marRight w:val="0"/>
      <w:marTop w:val="0"/>
      <w:marBottom w:val="0"/>
      <w:divBdr>
        <w:top w:val="none" w:sz="0" w:space="0" w:color="auto"/>
        <w:left w:val="none" w:sz="0" w:space="0" w:color="auto"/>
        <w:bottom w:val="none" w:sz="0" w:space="0" w:color="auto"/>
        <w:right w:val="none" w:sz="0" w:space="0" w:color="auto"/>
      </w:divBdr>
    </w:div>
    <w:div w:id="561722283">
      <w:bodyDiv w:val="1"/>
      <w:marLeft w:val="0"/>
      <w:marRight w:val="0"/>
      <w:marTop w:val="0"/>
      <w:marBottom w:val="0"/>
      <w:divBdr>
        <w:top w:val="none" w:sz="0" w:space="0" w:color="auto"/>
        <w:left w:val="none" w:sz="0" w:space="0" w:color="auto"/>
        <w:bottom w:val="none" w:sz="0" w:space="0" w:color="auto"/>
        <w:right w:val="none" w:sz="0" w:space="0" w:color="auto"/>
      </w:divBdr>
    </w:div>
    <w:div w:id="562370884">
      <w:bodyDiv w:val="1"/>
      <w:marLeft w:val="0"/>
      <w:marRight w:val="0"/>
      <w:marTop w:val="0"/>
      <w:marBottom w:val="0"/>
      <w:divBdr>
        <w:top w:val="none" w:sz="0" w:space="0" w:color="auto"/>
        <w:left w:val="none" w:sz="0" w:space="0" w:color="auto"/>
        <w:bottom w:val="none" w:sz="0" w:space="0" w:color="auto"/>
        <w:right w:val="none" w:sz="0" w:space="0" w:color="auto"/>
      </w:divBdr>
    </w:div>
    <w:div w:id="562452584">
      <w:bodyDiv w:val="1"/>
      <w:marLeft w:val="0"/>
      <w:marRight w:val="0"/>
      <w:marTop w:val="0"/>
      <w:marBottom w:val="0"/>
      <w:divBdr>
        <w:top w:val="none" w:sz="0" w:space="0" w:color="auto"/>
        <w:left w:val="none" w:sz="0" w:space="0" w:color="auto"/>
        <w:bottom w:val="none" w:sz="0" w:space="0" w:color="auto"/>
        <w:right w:val="none" w:sz="0" w:space="0" w:color="auto"/>
      </w:divBdr>
    </w:div>
    <w:div w:id="562910020">
      <w:bodyDiv w:val="1"/>
      <w:marLeft w:val="0"/>
      <w:marRight w:val="0"/>
      <w:marTop w:val="0"/>
      <w:marBottom w:val="0"/>
      <w:divBdr>
        <w:top w:val="none" w:sz="0" w:space="0" w:color="auto"/>
        <w:left w:val="none" w:sz="0" w:space="0" w:color="auto"/>
        <w:bottom w:val="none" w:sz="0" w:space="0" w:color="auto"/>
        <w:right w:val="none" w:sz="0" w:space="0" w:color="auto"/>
      </w:divBdr>
    </w:div>
    <w:div w:id="564417699">
      <w:bodyDiv w:val="1"/>
      <w:marLeft w:val="0"/>
      <w:marRight w:val="0"/>
      <w:marTop w:val="0"/>
      <w:marBottom w:val="0"/>
      <w:divBdr>
        <w:top w:val="none" w:sz="0" w:space="0" w:color="auto"/>
        <w:left w:val="none" w:sz="0" w:space="0" w:color="auto"/>
        <w:bottom w:val="none" w:sz="0" w:space="0" w:color="auto"/>
        <w:right w:val="none" w:sz="0" w:space="0" w:color="auto"/>
      </w:divBdr>
    </w:div>
    <w:div w:id="564949856">
      <w:bodyDiv w:val="1"/>
      <w:marLeft w:val="0"/>
      <w:marRight w:val="0"/>
      <w:marTop w:val="0"/>
      <w:marBottom w:val="0"/>
      <w:divBdr>
        <w:top w:val="none" w:sz="0" w:space="0" w:color="auto"/>
        <w:left w:val="none" w:sz="0" w:space="0" w:color="auto"/>
        <w:bottom w:val="none" w:sz="0" w:space="0" w:color="auto"/>
        <w:right w:val="none" w:sz="0" w:space="0" w:color="auto"/>
      </w:divBdr>
    </w:div>
    <w:div w:id="565384592">
      <w:bodyDiv w:val="1"/>
      <w:marLeft w:val="0"/>
      <w:marRight w:val="0"/>
      <w:marTop w:val="0"/>
      <w:marBottom w:val="0"/>
      <w:divBdr>
        <w:top w:val="none" w:sz="0" w:space="0" w:color="auto"/>
        <w:left w:val="none" w:sz="0" w:space="0" w:color="auto"/>
        <w:bottom w:val="none" w:sz="0" w:space="0" w:color="auto"/>
        <w:right w:val="none" w:sz="0" w:space="0" w:color="auto"/>
      </w:divBdr>
    </w:div>
    <w:div w:id="568273731">
      <w:bodyDiv w:val="1"/>
      <w:marLeft w:val="0"/>
      <w:marRight w:val="0"/>
      <w:marTop w:val="0"/>
      <w:marBottom w:val="0"/>
      <w:divBdr>
        <w:top w:val="none" w:sz="0" w:space="0" w:color="auto"/>
        <w:left w:val="none" w:sz="0" w:space="0" w:color="auto"/>
        <w:bottom w:val="none" w:sz="0" w:space="0" w:color="auto"/>
        <w:right w:val="none" w:sz="0" w:space="0" w:color="auto"/>
      </w:divBdr>
    </w:div>
    <w:div w:id="569970619">
      <w:bodyDiv w:val="1"/>
      <w:marLeft w:val="0"/>
      <w:marRight w:val="0"/>
      <w:marTop w:val="0"/>
      <w:marBottom w:val="0"/>
      <w:divBdr>
        <w:top w:val="none" w:sz="0" w:space="0" w:color="auto"/>
        <w:left w:val="none" w:sz="0" w:space="0" w:color="auto"/>
        <w:bottom w:val="none" w:sz="0" w:space="0" w:color="auto"/>
        <w:right w:val="none" w:sz="0" w:space="0" w:color="auto"/>
      </w:divBdr>
    </w:div>
    <w:div w:id="570428855">
      <w:bodyDiv w:val="1"/>
      <w:marLeft w:val="0"/>
      <w:marRight w:val="0"/>
      <w:marTop w:val="0"/>
      <w:marBottom w:val="0"/>
      <w:divBdr>
        <w:top w:val="none" w:sz="0" w:space="0" w:color="auto"/>
        <w:left w:val="none" w:sz="0" w:space="0" w:color="auto"/>
        <w:bottom w:val="none" w:sz="0" w:space="0" w:color="auto"/>
        <w:right w:val="none" w:sz="0" w:space="0" w:color="auto"/>
      </w:divBdr>
    </w:div>
    <w:div w:id="571892985">
      <w:bodyDiv w:val="1"/>
      <w:marLeft w:val="0"/>
      <w:marRight w:val="0"/>
      <w:marTop w:val="0"/>
      <w:marBottom w:val="0"/>
      <w:divBdr>
        <w:top w:val="none" w:sz="0" w:space="0" w:color="auto"/>
        <w:left w:val="none" w:sz="0" w:space="0" w:color="auto"/>
        <w:bottom w:val="none" w:sz="0" w:space="0" w:color="auto"/>
        <w:right w:val="none" w:sz="0" w:space="0" w:color="auto"/>
      </w:divBdr>
    </w:div>
    <w:div w:id="572591199">
      <w:bodyDiv w:val="1"/>
      <w:marLeft w:val="0"/>
      <w:marRight w:val="0"/>
      <w:marTop w:val="0"/>
      <w:marBottom w:val="0"/>
      <w:divBdr>
        <w:top w:val="none" w:sz="0" w:space="0" w:color="auto"/>
        <w:left w:val="none" w:sz="0" w:space="0" w:color="auto"/>
        <w:bottom w:val="none" w:sz="0" w:space="0" w:color="auto"/>
        <w:right w:val="none" w:sz="0" w:space="0" w:color="auto"/>
      </w:divBdr>
    </w:div>
    <w:div w:id="572813448">
      <w:bodyDiv w:val="1"/>
      <w:marLeft w:val="0"/>
      <w:marRight w:val="0"/>
      <w:marTop w:val="0"/>
      <w:marBottom w:val="0"/>
      <w:divBdr>
        <w:top w:val="none" w:sz="0" w:space="0" w:color="auto"/>
        <w:left w:val="none" w:sz="0" w:space="0" w:color="auto"/>
        <w:bottom w:val="none" w:sz="0" w:space="0" w:color="auto"/>
        <w:right w:val="none" w:sz="0" w:space="0" w:color="auto"/>
      </w:divBdr>
    </w:div>
    <w:div w:id="573201565">
      <w:bodyDiv w:val="1"/>
      <w:marLeft w:val="0"/>
      <w:marRight w:val="0"/>
      <w:marTop w:val="0"/>
      <w:marBottom w:val="0"/>
      <w:divBdr>
        <w:top w:val="none" w:sz="0" w:space="0" w:color="auto"/>
        <w:left w:val="none" w:sz="0" w:space="0" w:color="auto"/>
        <w:bottom w:val="none" w:sz="0" w:space="0" w:color="auto"/>
        <w:right w:val="none" w:sz="0" w:space="0" w:color="auto"/>
      </w:divBdr>
    </w:div>
    <w:div w:id="573511979">
      <w:bodyDiv w:val="1"/>
      <w:marLeft w:val="0"/>
      <w:marRight w:val="0"/>
      <w:marTop w:val="0"/>
      <w:marBottom w:val="0"/>
      <w:divBdr>
        <w:top w:val="none" w:sz="0" w:space="0" w:color="auto"/>
        <w:left w:val="none" w:sz="0" w:space="0" w:color="auto"/>
        <w:bottom w:val="none" w:sz="0" w:space="0" w:color="auto"/>
        <w:right w:val="none" w:sz="0" w:space="0" w:color="auto"/>
      </w:divBdr>
    </w:div>
    <w:div w:id="574167592">
      <w:bodyDiv w:val="1"/>
      <w:marLeft w:val="0"/>
      <w:marRight w:val="0"/>
      <w:marTop w:val="0"/>
      <w:marBottom w:val="0"/>
      <w:divBdr>
        <w:top w:val="none" w:sz="0" w:space="0" w:color="auto"/>
        <w:left w:val="none" w:sz="0" w:space="0" w:color="auto"/>
        <w:bottom w:val="none" w:sz="0" w:space="0" w:color="auto"/>
        <w:right w:val="none" w:sz="0" w:space="0" w:color="auto"/>
      </w:divBdr>
    </w:div>
    <w:div w:id="574315282">
      <w:bodyDiv w:val="1"/>
      <w:marLeft w:val="0"/>
      <w:marRight w:val="0"/>
      <w:marTop w:val="0"/>
      <w:marBottom w:val="0"/>
      <w:divBdr>
        <w:top w:val="none" w:sz="0" w:space="0" w:color="auto"/>
        <w:left w:val="none" w:sz="0" w:space="0" w:color="auto"/>
        <w:bottom w:val="none" w:sz="0" w:space="0" w:color="auto"/>
        <w:right w:val="none" w:sz="0" w:space="0" w:color="auto"/>
      </w:divBdr>
    </w:div>
    <w:div w:id="574364142">
      <w:bodyDiv w:val="1"/>
      <w:marLeft w:val="0"/>
      <w:marRight w:val="0"/>
      <w:marTop w:val="0"/>
      <w:marBottom w:val="0"/>
      <w:divBdr>
        <w:top w:val="none" w:sz="0" w:space="0" w:color="auto"/>
        <w:left w:val="none" w:sz="0" w:space="0" w:color="auto"/>
        <w:bottom w:val="none" w:sz="0" w:space="0" w:color="auto"/>
        <w:right w:val="none" w:sz="0" w:space="0" w:color="auto"/>
      </w:divBdr>
    </w:div>
    <w:div w:id="574432947">
      <w:bodyDiv w:val="1"/>
      <w:marLeft w:val="0"/>
      <w:marRight w:val="0"/>
      <w:marTop w:val="0"/>
      <w:marBottom w:val="0"/>
      <w:divBdr>
        <w:top w:val="none" w:sz="0" w:space="0" w:color="auto"/>
        <w:left w:val="none" w:sz="0" w:space="0" w:color="auto"/>
        <w:bottom w:val="none" w:sz="0" w:space="0" w:color="auto"/>
        <w:right w:val="none" w:sz="0" w:space="0" w:color="auto"/>
      </w:divBdr>
    </w:div>
    <w:div w:id="574701952">
      <w:bodyDiv w:val="1"/>
      <w:marLeft w:val="0"/>
      <w:marRight w:val="0"/>
      <w:marTop w:val="0"/>
      <w:marBottom w:val="0"/>
      <w:divBdr>
        <w:top w:val="none" w:sz="0" w:space="0" w:color="auto"/>
        <w:left w:val="none" w:sz="0" w:space="0" w:color="auto"/>
        <w:bottom w:val="none" w:sz="0" w:space="0" w:color="auto"/>
        <w:right w:val="none" w:sz="0" w:space="0" w:color="auto"/>
      </w:divBdr>
    </w:div>
    <w:div w:id="575089323">
      <w:bodyDiv w:val="1"/>
      <w:marLeft w:val="0"/>
      <w:marRight w:val="0"/>
      <w:marTop w:val="0"/>
      <w:marBottom w:val="0"/>
      <w:divBdr>
        <w:top w:val="none" w:sz="0" w:space="0" w:color="auto"/>
        <w:left w:val="none" w:sz="0" w:space="0" w:color="auto"/>
        <w:bottom w:val="none" w:sz="0" w:space="0" w:color="auto"/>
        <w:right w:val="none" w:sz="0" w:space="0" w:color="auto"/>
      </w:divBdr>
    </w:div>
    <w:div w:id="576476892">
      <w:bodyDiv w:val="1"/>
      <w:marLeft w:val="0"/>
      <w:marRight w:val="0"/>
      <w:marTop w:val="0"/>
      <w:marBottom w:val="0"/>
      <w:divBdr>
        <w:top w:val="none" w:sz="0" w:space="0" w:color="auto"/>
        <w:left w:val="none" w:sz="0" w:space="0" w:color="auto"/>
        <w:bottom w:val="none" w:sz="0" w:space="0" w:color="auto"/>
        <w:right w:val="none" w:sz="0" w:space="0" w:color="auto"/>
      </w:divBdr>
    </w:div>
    <w:div w:id="576865768">
      <w:bodyDiv w:val="1"/>
      <w:marLeft w:val="0"/>
      <w:marRight w:val="0"/>
      <w:marTop w:val="0"/>
      <w:marBottom w:val="0"/>
      <w:divBdr>
        <w:top w:val="none" w:sz="0" w:space="0" w:color="auto"/>
        <w:left w:val="none" w:sz="0" w:space="0" w:color="auto"/>
        <w:bottom w:val="none" w:sz="0" w:space="0" w:color="auto"/>
        <w:right w:val="none" w:sz="0" w:space="0" w:color="auto"/>
      </w:divBdr>
    </w:div>
    <w:div w:id="577330402">
      <w:bodyDiv w:val="1"/>
      <w:marLeft w:val="0"/>
      <w:marRight w:val="0"/>
      <w:marTop w:val="0"/>
      <w:marBottom w:val="0"/>
      <w:divBdr>
        <w:top w:val="none" w:sz="0" w:space="0" w:color="auto"/>
        <w:left w:val="none" w:sz="0" w:space="0" w:color="auto"/>
        <w:bottom w:val="none" w:sz="0" w:space="0" w:color="auto"/>
        <w:right w:val="none" w:sz="0" w:space="0" w:color="auto"/>
      </w:divBdr>
    </w:div>
    <w:div w:id="577642634">
      <w:bodyDiv w:val="1"/>
      <w:marLeft w:val="0"/>
      <w:marRight w:val="0"/>
      <w:marTop w:val="0"/>
      <w:marBottom w:val="0"/>
      <w:divBdr>
        <w:top w:val="none" w:sz="0" w:space="0" w:color="auto"/>
        <w:left w:val="none" w:sz="0" w:space="0" w:color="auto"/>
        <w:bottom w:val="none" w:sz="0" w:space="0" w:color="auto"/>
        <w:right w:val="none" w:sz="0" w:space="0" w:color="auto"/>
      </w:divBdr>
    </w:div>
    <w:div w:id="577712454">
      <w:bodyDiv w:val="1"/>
      <w:marLeft w:val="0"/>
      <w:marRight w:val="0"/>
      <w:marTop w:val="0"/>
      <w:marBottom w:val="0"/>
      <w:divBdr>
        <w:top w:val="none" w:sz="0" w:space="0" w:color="auto"/>
        <w:left w:val="none" w:sz="0" w:space="0" w:color="auto"/>
        <w:bottom w:val="none" w:sz="0" w:space="0" w:color="auto"/>
        <w:right w:val="none" w:sz="0" w:space="0" w:color="auto"/>
      </w:divBdr>
    </w:div>
    <w:div w:id="579406836">
      <w:bodyDiv w:val="1"/>
      <w:marLeft w:val="0"/>
      <w:marRight w:val="0"/>
      <w:marTop w:val="0"/>
      <w:marBottom w:val="0"/>
      <w:divBdr>
        <w:top w:val="none" w:sz="0" w:space="0" w:color="auto"/>
        <w:left w:val="none" w:sz="0" w:space="0" w:color="auto"/>
        <w:bottom w:val="none" w:sz="0" w:space="0" w:color="auto"/>
        <w:right w:val="none" w:sz="0" w:space="0" w:color="auto"/>
      </w:divBdr>
    </w:div>
    <w:div w:id="579483973">
      <w:bodyDiv w:val="1"/>
      <w:marLeft w:val="0"/>
      <w:marRight w:val="0"/>
      <w:marTop w:val="0"/>
      <w:marBottom w:val="0"/>
      <w:divBdr>
        <w:top w:val="none" w:sz="0" w:space="0" w:color="auto"/>
        <w:left w:val="none" w:sz="0" w:space="0" w:color="auto"/>
        <w:bottom w:val="none" w:sz="0" w:space="0" w:color="auto"/>
        <w:right w:val="none" w:sz="0" w:space="0" w:color="auto"/>
      </w:divBdr>
    </w:div>
    <w:div w:id="579607478">
      <w:bodyDiv w:val="1"/>
      <w:marLeft w:val="0"/>
      <w:marRight w:val="0"/>
      <w:marTop w:val="0"/>
      <w:marBottom w:val="0"/>
      <w:divBdr>
        <w:top w:val="none" w:sz="0" w:space="0" w:color="auto"/>
        <w:left w:val="none" w:sz="0" w:space="0" w:color="auto"/>
        <w:bottom w:val="none" w:sz="0" w:space="0" w:color="auto"/>
        <w:right w:val="none" w:sz="0" w:space="0" w:color="auto"/>
      </w:divBdr>
    </w:div>
    <w:div w:id="580943087">
      <w:bodyDiv w:val="1"/>
      <w:marLeft w:val="0"/>
      <w:marRight w:val="0"/>
      <w:marTop w:val="0"/>
      <w:marBottom w:val="0"/>
      <w:divBdr>
        <w:top w:val="none" w:sz="0" w:space="0" w:color="auto"/>
        <w:left w:val="none" w:sz="0" w:space="0" w:color="auto"/>
        <w:bottom w:val="none" w:sz="0" w:space="0" w:color="auto"/>
        <w:right w:val="none" w:sz="0" w:space="0" w:color="auto"/>
      </w:divBdr>
    </w:div>
    <w:div w:id="581377362">
      <w:bodyDiv w:val="1"/>
      <w:marLeft w:val="0"/>
      <w:marRight w:val="0"/>
      <w:marTop w:val="0"/>
      <w:marBottom w:val="0"/>
      <w:divBdr>
        <w:top w:val="none" w:sz="0" w:space="0" w:color="auto"/>
        <w:left w:val="none" w:sz="0" w:space="0" w:color="auto"/>
        <w:bottom w:val="none" w:sz="0" w:space="0" w:color="auto"/>
        <w:right w:val="none" w:sz="0" w:space="0" w:color="auto"/>
      </w:divBdr>
    </w:div>
    <w:div w:id="582029602">
      <w:bodyDiv w:val="1"/>
      <w:marLeft w:val="0"/>
      <w:marRight w:val="0"/>
      <w:marTop w:val="0"/>
      <w:marBottom w:val="0"/>
      <w:divBdr>
        <w:top w:val="none" w:sz="0" w:space="0" w:color="auto"/>
        <w:left w:val="none" w:sz="0" w:space="0" w:color="auto"/>
        <w:bottom w:val="none" w:sz="0" w:space="0" w:color="auto"/>
        <w:right w:val="none" w:sz="0" w:space="0" w:color="auto"/>
      </w:divBdr>
    </w:div>
    <w:div w:id="582298785">
      <w:bodyDiv w:val="1"/>
      <w:marLeft w:val="0"/>
      <w:marRight w:val="0"/>
      <w:marTop w:val="0"/>
      <w:marBottom w:val="0"/>
      <w:divBdr>
        <w:top w:val="none" w:sz="0" w:space="0" w:color="auto"/>
        <w:left w:val="none" w:sz="0" w:space="0" w:color="auto"/>
        <w:bottom w:val="none" w:sz="0" w:space="0" w:color="auto"/>
        <w:right w:val="none" w:sz="0" w:space="0" w:color="auto"/>
      </w:divBdr>
    </w:div>
    <w:div w:id="582493425">
      <w:bodyDiv w:val="1"/>
      <w:marLeft w:val="0"/>
      <w:marRight w:val="0"/>
      <w:marTop w:val="0"/>
      <w:marBottom w:val="0"/>
      <w:divBdr>
        <w:top w:val="none" w:sz="0" w:space="0" w:color="auto"/>
        <w:left w:val="none" w:sz="0" w:space="0" w:color="auto"/>
        <w:bottom w:val="none" w:sz="0" w:space="0" w:color="auto"/>
        <w:right w:val="none" w:sz="0" w:space="0" w:color="auto"/>
      </w:divBdr>
    </w:div>
    <w:div w:id="582640173">
      <w:bodyDiv w:val="1"/>
      <w:marLeft w:val="0"/>
      <w:marRight w:val="0"/>
      <w:marTop w:val="0"/>
      <w:marBottom w:val="0"/>
      <w:divBdr>
        <w:top w:val="none" w:sz="0" w:space="0" w:color="auto"/>
        <w:left w:val="none" w:sz="0" w:space="0" w:color="auto"/>
        <w:bottom w:val="none" w:sz="0" w:space="0" w:color="auto"/>
        <w:right w:val="none" w:sz="0" w:space="0" w:color="auto"/>
      </w:divBdr>
    </w:div>
    <w:div w:id="582950682">
      <w:bodyDiv w:val="1"/>
      <w:marLeft w:val="0"/>
      <w:marRight w:val="0"/>
      <w:marTop w:val="0"/>
      <w:marBottom w:val="0"/>
      <w:divBdr>
        <w:top w:val="none" w:sz="0" w:space="0" w:color="auto"/>
        <w:left w:val="none" w:sz="0" w:space="0" w:color="auto"/>
        <w:bottom w:val="none" w:sz="0" w:space="0" w:color="auto"/>
        <w:right w:val="none" w:sz="0" w:space="0" w:color="auto"/>
      </w:divBdr>
    </w:div>
    <w:div w:id="583075291">
      <w:bodyDiv w:val="1"/>
      <w:marLeft w:val="0"/>
      <w:marRight w:val="0"/>
      <w:marTop w:val="0"/>
      <w:marBottom w:val="0"/>
      <w:divBdr>
        <w:top w:val="none" w:sz="0" w:space="0" w:color="auto"/>
        <w:left w:val="none" w:sz="0" w:space="0" w:color="auto"/>
        <w:bottom w:val="none" w:sz="0" w:space="0" w:color="auto"/>
        <w:right w:val="none" w:sz="0" w:space="0" w:color="auto"/>
      </w:divBdr>
    </w:div>
    <w:div w:id="583144736">
      <w:bodyDiv w:val="1"/>
      <w:marLeft w:val="0"/>
      <w:marRight w:val="0"/>
      <w:marTop w:val="0"/>
      <w:marBottom w:val="0"/>
      <w:divBdr>
        <w:top w:val="none" w:sz="0" w:space="0" w:color="auto"/>
        <w:left w:val="none" w:sz="0" w:space="0" w:color="auto"/>
        <w:bottom w:val="none" w:sz="0" w:space="0" w:color="auto"/>
        <w:right w:val="none" w:sz="0" w:space="0" w:color="auto"/>
      </w:divBdr>
    </w:div>
    <w:div w:id="583415590">
      <w:bodyDiv w:val="1"/>
      <w:marLeft w:val="0"/>
      <w:marRight w:val="0"/>
      <w:marTop w:val="0"/>
      <w:marBottom w:val="0"/>
      <w:divBdr>
        <w:top w:val="none" w:sz="0" w:space="0" w:color="auto"/>
        <w:left w:val="none" w:sz="0" w:space="0" w:color="auto"/>
        <w:bottom w:val="none" w:sz="0" w:space="0" w:color="auto"/>
        <w:right w:val="none" w:sz="0" w:space="0" w:color="auto"/>
      </w:divBdr>
    </w:div>
    <w:div w:id="583882344">
      <w:bodyDiv w:val="1"/>
      <w:marLeft w:val="0"/>
      <w:marRight w:val="0"/>
      <w:marTop w:val="0"/>
      <w:marBottom w:val="0"/>
      <w:divBdr>
        <w:top w:val="none" w:sz="0" w:space="0" w:color="auto"/>
        <w:left w:val="none" w:sz="0" w:space="0" w:color="auto"/>
        <w:bottom w:val="none" w:sz="0" w:space="0" w:color="auto"/>
        <w:right w:val="none" w:sz="0" w:space="0" w:color="auto"/>
      </w:divBdr>
    </w:div>
    <w:div w:id="585922699">
      <w:bodyDiv w:val="1"/>
      <w:marLeft w:val="0"/>
      <w:marRight w:val="0"/>
      <w:marTop w:val="0"/>
      <w:marBottom w:val="0"/>
      <w:divBdr>
        <w:top w:val="none" w:sz="0" w:space="0" w:color="auto"/>
        <w:left w:val="none" w:sz="0" w:space="0" w:color="auto"/>
        <w:bottom w:val="none" w:sz="0" w:space="0" w:color="auto"/>
        <w:right w:val="none" w:sz="0" w:space="0" w:color="auto"/>
      </w:divBdr>
    </w:div>
    <w:div w:id="587036307">
      <w:bodyDiv w:val="1"/>
      <w:marLeft w:val="0"/>
      <w:marRight w:val="0"/>
      <w:marTop w:val="0"/>
      <w:marBottom w:val="0"/>
      <w:divBdr>
        <w:top w:val="none" w:sz="0" w:space="0" w:color="auto"/>
        <w:left w:val="none" w:sz="0" w:space="0" w:color="auto"/>
        <w:bottom w:val="none" w:sz="0" w:space="0" w:color="auto"/>
        <w:right w:val="none" w:sz="0" w:space="0" w:color="auto"/>
      </w:divBdr>
    </w:div>
    <w:div w:id="587619031">
      <w:bodyDiv w:val="1"/>
      <w:marLeft w:val="0"/>
      <w:marRight w:val="0"/>
      <w:marTop w:val="0"/>
      <w:marBottom w:val="0"/>
      <w:divBdr>
        <w:top w:val="none" w:sz="0" w:space="0" w:color="auto"/>
        <w:left w:val="none" w:sz="0" w:space="0" w:color="auto"/>
        <w:bottom w:val="none" w:sz="0" w:space="0" w:color="auto"/>
        <w:right w:val="none" w:sz="0" w:space="0" w:color="auto"/>
      </w:divBdr>
    </w:div>
    <w:div w:id="588345448">
      <w:bodyDiv w:val="1"/>
      <w:marLeft w:val="0"/>
      <w:marRight w:val="0"/>
      <w:marTop w:val="0"/>
      <w:marBottom w:val="0"/>
      <w:divBdr>
        <w:top w:val="none" w:sz="0" w:space="0" w:color="auto"/>
        <w:left w:val="none" w:sz="0" w:space="0" w:color="auto"/>
        <w:bottom w:val="none" w:sz="0" w:space="0" w:color="auto"/>
        <w:right w:val="none" w:sz="0" w:space="0" w:color="auto"/>
      </w:divBdr>
    </w:div>
    <w:div w:id="588730269">
      <w:bodyDiv w:val="1"/>
      <w:marLeft w:val="0"/>
      <w:marRight w:val="0"/>
      <w:marTop w:val="0"/>
      <w:marBottom w:val="0"/>
      <w:divBdr>
        <w:top w:val="none" w:sz="0" w:space="0" w:color="auto"/>
        <w:left w:val="none" w:sz="0" w:space="0" w:color="auto"/>
        <w:bottom w:val="none" w:sz="0" w:space="0" w:color="auto"/>
        <w:right w:val="none" w:sz="0" w:space="0" w:color="auto"/>
      </w:divBdr>
    </w:div>
    <w:div w:id="589587578">
      <w:bodyDiv w:val="1"/>
      <w:marLeft w:val="0"/>
      <w:marRight w:val="0"/>
      <w:marTop w:val="0"/>
      <w:marBottom w:val="0"/>
      <w:divBdr>
        <w:top w:val="none" w:sz="0" w:space="0" w:color="auto"/>
        <w:left w:val="none" w:sz="0" w:space="0" w:color="auto"/>
        <w:bottom w:val="none" w:sz="0" w:space="0" w:color="auto"/>
        <w:right w:val="none" w:sz="0" w:space="0" w:color="auto"/>
      </w:divBdr>
    </w:div>
    <w:div w:id="589777853">
      <w:bodyDiv w:val="1"/>
      <w:marLeft w:val="0"/>
      <w:marRight w:val="0"/>
      <w:marTop w:val="0"/>
      <w:marBottom w:val="0"/>
      <w:divBdr>
        <w:top w:val="none" w:sz="0" w:space="0" w:color="auto"/>
        <w:left w:val="none" w:sz="0" w:space="0" w:color="auto"/>
        <w:bottom w:val="none" w:sz="0" w:space="0" w:color="auto"/>
        <w:right w:val="none" w:sz="0" w:space="0" w:color="auto"/>
      </w:divBdr>
    </w:div>
    <w:div w:id="592476794">
      <w:bodyDiv w:val="1"/>
      <w:marLeft w:val="0"/>
      <w:marRight w:val="0"/>
      <w:marTop w:val="0"/>
      <w:marBottom w:val="0"/>
      <w:divBdr>
        <w:top w:val="none" w:sz="0" w:space="0" w:color="auto"/>
        <w:left w:val="none" w:sz="0" w:space="0" w:color="auto"/>
        <w:bottom w:val="none" w:sz="0" w:space="0" w:color="auto"/>
        <w:right w:val="none" w:sz="0" w:space="0" w:color="auto"/>
      </w:divBdr>
    </w:div>
    <w:div w:id="593053817">
      <w:bodyDiv w:val="1"/>
      <w:marLeft w:val="0"/>
      <w:marRight w:val="0"/>
      <w:marTop w:val="0"/>
      <w:marBottom w:val="0"/>
      <w:divBdr>
        <w:top w:val="none" w:sz="0" w:space="0" w:color="auto"/>
        <w:left w:val="none" w:sz="0" w:space="0" w:color="auto"/>
        <w:bottom w:val="none" w:sz="0" w:space="0" w:color="auto"/>
        <w:right w:val="none" w:sz="0" w:space="0" w:color="auto"/>
      </w:divBdr>
    </w:div>
    <w:div w:id="593591184">
      <w:bodyDiv w:val="1"/>
      <w:marLeft w:val="0"/>
      <w:marRight w:val="0"/>
      <w:marTop w:val="0"/>
      <w:marBottom w:val="0"/>
      <w:divBdr>
        <w:top w:val="none" w:sz="0" w:space="0" w:color="auto"/>
        <w:left w:val="none" w:sz="0" w:space="0" w:color="auto"/>
        <w:bottom w:val="none" w:sz="0" w:space="0" w:color="auto"/>
        <w:right w:val="none" w:sz="0" w:space="0" w:color="auto"/>
      </w:divBdr>
    </w:div>
    <w:div w:id="593979779">
      <w:bodyDiv w:val="1"/>
      <w:marLeft w:val="0"/>
      <w:marRight w:val="0"/>
      <w:marTop w:val="0"/>
      <w:marBottom w:val="0"/>
      <w:divBdr>
        <w:top w:val="none" w:sz="0" w:space="0" w:color="auto"/>
        <w:left w:val="none" w:sz="0" w:space="0" w:color="auto"/>
        <w:bottom w:val="none" w:sz="0" w:space="0" w:color="auto"/>
        <w:right w:val="none" w:sz="0" w:space="0" w:color="auto"/>
      </w:divBdr>
    </w:div>
    <w:div w:id="595749821">
      <w:bodyDiv w:val="1"/>
      <w:marLeft w:val="0"/>
      <w:marRight w:val="0"/>
      <w:marTop w:val="0"/>
      <w:marBottom w:val="0"/>
      <w:divBdr>
        <w:top w:val="none" w:sz="0" w:space="0" w:color="auto"/>
        <w:left w:val="none" w:sz="0" w:space="0" w:color="auto"/>
        <w:bottom w:val="none" w:sz="0" w:space="0" w:color="auto"/>
        <w:right w:val="none" w:sz="0" w:space="0" w:color="auto"/>
      </w:divBdr>
    </w:div>
    <w:div w:id="595790303">
      <w:bodyDiv w:val="1"/>
      <w:marLeft w:val="0"/>
      <w:marRight w:val="0"/>
      <w:marTop w:val="0"/>
      <w:marBottom w:val="0"/>
      <w:divBdr>
        <w:top w:val="none" w:sz="0" w:space="0" w:color="auto"/>
        <w:left w:val="none" w:sz="0" w:space="0" w:color="auto"/>
        <w:bottom w:val="none" w:sz="0" w:space="0" w:color="auto"/>
        <w:right w:val="none" w:sz="0" w:space="0" w:color="auto"/>
      </w:divBdr>
    </w:div>
    <w:div w:id="596207510">
      <w:bodyDiv w:val="1"/>
      <w:marLeft w:val="0"/>
      <w:marRight w:val="0"/>
      <w:marTop w:val="0"/>
      <w:marBottom w:val="0"/>
      <w:divBdr>
        <w:top w:val="none" w:sz="0" w:space="0" w:color="auto"/>
        <w:left w:val="none" w:sz="0" w:space="0" w:color="auto"/>
        <w:bottom w:val="none" w:sz="0" w:space="0" w:color="auto"/>
        <w:right w:val="none" w:sz="0" w:space="0" w:color="auto"/>
      </w:divBdr>
    </w:div>
    <w:div w:id="596643921">
      <w:bodyDiv w:val="1"/>
      <w:marLeft w:val="0"/>
      <w:marRight w:val="0"/>
      <w:marTop w:val="0"/>
      <w:marBottom w:val="0"/>
      <w:divBdr>
        <w:top w:val="none" w:sz="0" w:space="0" w:color="auto"/>
        <w:left w:val="none" w:sz="0" w:space="0" w:color="auto"/>
        <w:bottom w:val="none" w:sz="0" w:space="0" w:color="auto"/>
        <w:right w:val="none" w:sz="0" w:space="0" w:color="auto"/>
      </w:divBdr>
    </w:div>
    <w:div w:id="597250103">
      <w:bodyDiv w:val="1"/>
      <w:marLeft w:val="0"/>
      <w:marRight w:val="0"/>
      <w:marTop w:val="0"/>
      <w:marBottom w:val="0"/>
      <w:divBdr>
        <w:top w:val="none" w:sz="0" w:space="0" w:color="auto"/>
        <w:left w:val="none" w:sz="0" w:space="0" w:color="auto"/>
        <w:bottom w:val="none" w:sz="0" w:space="0" w:color="auto"/>
        <w:right w:val="none" w:sz="0" w:space="0" w:color="auto"/>
      </w:divBdr>
    </w:div>
    <w:div w:id="597758192">
      <w:bodyDiv w:val="1"/>
      <w:marLeft w:val="0"/>
      <w:marRight w:val="0"/>
      <w:marTop w:val="0"/>
      <w:marBottom w:val="0"/>
      <w:divBdr>
        <w:top w:val="none" w:sz="0" w:space="0" w:color="auto"/>
        <w:left w:val="none" w:sz="0" w:space="0" w:color="auto"/>
        <w:bottom w:val="none" w:sz="0" w:space="0" w:color="auto"/>
        <w:right w:val="none" w:sz="0" w:space="0" w:color="auto"/>
      </w:divBdr>
    </w:div>
    <w:div w:id="597952530">
      <w:bodyDiv w:val="1"/>
      <w:marLeft w:val="0"/>
      <w:marRight w:val="0"/>
      <w:marTop w:val="0"/>
      <w:marBottom w:val="0"/>
      <w:divBdr>
        <w:top w:val="none" w:sz="0" w:space="0" w:color="auto"/>
        <w:left w:val="none" w:sz="0" w:space="0" w:color="auto"/>
        <w:bottom w:val="none" w:sz="0" w:space="0" w:color="auto"/>
        <w:right w:val="none" w:sz="0" w:space="0" w:color="auto"/>
      </w:divBdr>
    </w:div>
    <w:div w:id="598104727">
      <w:bodyDiv w:val="1"/>
      <w:marLeft w:val="0"/>
      <w:marRight w:val="0"/>
      <w:marTop w:val="0"/>
      <w:marBottom w:val="0"/>
      <w:divBdr>
        <w:top w:val="none" w:sz="0" w:space="0" w:color="auto"/>
        <w:left w:val="none" w:sz="0" w:space="0" w:color="auto"/>
        <w:bottom w:val="none" w:sz="0" w:space="0" w:color="auto"/>
        <w:right w:val="none" w:sz="0" w:space="0" w:color="auto"/>
      </w:divBdr>
    </w:div>
    <w:div w:id="599799268">
      <w:bodyDiv w:val="1"/>
      <w:marLeft w:val="0"/>
      <w:marRight w:val="0"/>
      <w:marTop w:val="0"/>
      <w:marBottom w:val="0"/>
      <w:divBdr>
        <w:top w:val="none" w:sz="0" w:space="0" w:color="auto"/>
        <w:left w:val="none" w:sz="0" w:space="0" w:color="auto"/>
        <w:bottom w:val="none" w:sz="0" w:space="0" w:color="auto"/>
        <w:right w:val="none" w:sz="0" w:space="0" w:color="auto"/>
      </w:divBdr>
    </w:div>
    <w:div w:id="601185254">
      <w:bodyDiv w:val="1"/>
      <w:marLeft w:val="0"/>
      <w:marRight w:val="0"/>
      <w:marTop w:val="0"/>
      <w:marBottom w:val="0"/>
      <w:divBdr>
        <w:top w:val="none" w:sz="0" w:space="0" w:color="auto"/>
        <w:left w:val="none" w:sz="0" w:space="0" w:color="auto"/>
        <w:bottom w:val="none" w:sz="0" w:space="0" w:color="auto"/>
        <w:right w:val="none" w:sz="0" w:space="0" w:color="auto"/>
      </w:divBdr>
    </w:div>
    <w:div w:id="601299690">
      <w:bodyDiv w:val="1"/>
      <w:marLeft w:val="0"/>
      <w:marRight w:val="0"/>
      <w:marTop w:val="0"/>
      <w:marBottom w:val="0"/>
      <w:divBdr>
        <w:top w:val="none" w:sz="0" w:space="0" w:color="auto"/>
        <w:left w:val="none" w:sz="0" w:space="0" w:color="auto"/>
        <w:bottom w:val="none" w:sz="0" w:space="0" w:color="auto"/>
        <w:right w:val="none" w:sz="0" w:space="0" w:color="auto"/>
      </w:divBdr>
    </w:div>
    <w:div w:id="601647050">
      <w:bodyDiv w:val="1"/>
      <w:marLeft w:val="0"/>
      <w:marRight w:val="0"/>
      <w:marTop w:val="0"/>
      <w:marBottom w:val="0"/>
      <w:divBdr>
        <w:top w:val="none" w:sz="0" w:space="0" w:color="auto"/>
        <w:left w:val="none" w:sz="0" w:space="0" w:color="auto"/>
        <w:bottom w:val="none" w:sz="0" w:space="0" w:color="auto"/>
        <w:right w:val="none" w:sz="0" w:space="0" w:color="auto"/>
      </w:divBdr>
    </w:div>
    <w:div w:id="602491581">
      <w:bodyDiv w:val="1"/>
      <w:marLeft w:val="0"/>
      <w:marRight w:val="0"/>
      <w:marTop w:val="0"/>
      <w:marBottom w:val="0"/>
      <w:divBdr>
        <w:top w:val="none" w:sz="0" w:space="0" w:color="auto"/>
        <w:left w:val="none" w:sz="0" w:space="0" w:color="auto"/>
        <w:bottom w:val="none" w:sz="0" w:space="0" w:color="auto"/>
        <w:right w:val="none" w:sz="0" w:space="0" w:color="auto"/>
      </w:divBdr>
    </w:div>
    <w:div w:id="603264666">
      <w:bodyDiv w:val="1"/>
      <w:marLeft w:val="0"/>
      <w:marRight w:val="0"/>
      <w:marTop w:val="0"/>
      <w:marBottom w:val="0"/>
      <w:divBdr>
        <w:top w:val="none" w:sz="0" w:space="0" w:color="auto"/>
        <w:left w:val="none" w:sz="0" w:space="0" w:color="auto"/>
        <w:bottom w:val="none" w:sz="0" w:space="0" w:color="auto"/>
        <w:right w:val="none" w:sz="0" w:space="0" w:color="auto"/>
      </w:divBdr>
    </w:div>
    <w:div w:id="603851878">
      <w:bodyDiv w:val="1"/>
      <w:marLeft w:val="0"/>
      <w:marRight w:val="0"/>
      <w:marTop w:val="0"/>
      <w:marBottom w:val="0"/>
      <w:divBdr>
        <w:top w:val="none" w:sz="0" w:space="0" w:color="auto"/>
        <w:left w:val="none" w:sz="0" w:space="0" w:color="auto"/>
        <w:bottom w:val="none" w:sz="0" w:space="0" w:color="auto"/>
        <w:right w:val="none" w:sz="0" w:space="0" w:color="auto"/>
      </w:divBdr>
    </w:div>
    <w:div w:id="603924883">
      <w:bodyDiv w:val="1"/>
      <w:marLeft w:val="0"/>
      <w:marRight w:val="0"/>
      <w:marTop w:val="0"/>
      <w:marBottom w:val="0"/>
      <w:divBdr>
        <w:top w:val="none" w:sz="0" w:space="0" w:color="auto"/>
        <w:left w:val="none" w:sz="0" w:space="0" w:color="auto"/>
        <w:bottom w:val="none" w:sz="0" w:space="0" w:color="auto"/>
        <w:right w:val="none" w:sz="0" w:space="0" w:color="auto"/>
      </w:divBdr>
    </w:div>
    <w:div w:id="604120506">
      <w:bodyDiv w:val="1"/>
      <w:marLeft w:val="0"/>
      <w:marRight w:val="0"/>
      <w:marTop w:val="0"/>
      <w:marBottom w:val="0"/>
      <w:divBdr>
        <w:top w:val="none" w:sz="0" w:space="0" w:color="auto"/>
        <w:left w:val="none" w:sz="0" w:space="0" w:color="auto"/>
        <w:bottom w:val="none" w:sz="0" w:space="0" w:color="auto"/>
        <w:right w:val="none" w:sz="0" w:space="0" w:color="auto"/>
      </w:divBdr>
    </w:div>
    <w:div w:id="604652246">
      <w:bodyDiv w:val="1"/>
      <w:marLeft w:val="0"/>
      <w:marRight w:val="0"/>
      <w:marTop w:val="0"/>
      <w:marBottom w:val="0"/>
      <w:divBdr>
        <w:top w:val="none" w:sz="0" w:space="0" w:color="auto"/>
        <w:left w:val="none" w:sz="0" w:space="0" w:color="auto"/>
        <w:bottom w:val="none" w:sz="0" w:space="0" w:color="auto"/>
        <w:right w:val="none" w:sz="0" w:space="0" w:color="auto"/>
      </w:divBdr>
    </w:div>
    <w:div w:id="604994497">
      <w:bodyDiv w:val="1"/>
      <w:marLeft w:val="0"/>
      <w:marRight w:val="0"/>
      <w:marTop w:val="0"/>
      <w:marBottom w:val="0"/>
      <w:divBdr>
        <w:top w:val="none" w:sz="0" w:space="0" w:color="auto"/>
        <w:left w:val="none" w:sz="0" w:space="0" w:color="auto"/>
        <w:bottom w:val="none" w:sz="0" w:space="0" w:color="auto"/>
        <w:right w:val="none" w:sz="0" w:space="0" w:color="auto"/>
      </w:divBdr>
    </w:div>
    <w:div w:id="604995491">
      <w:bodyDiv w:val="1"/>
      <w:marLeft w:val="0"/>
      <w:marRight w:val="0"/>
      <w:marTop w:val="0"/>
      <w:marBottom w:val="0"/>
      <w:divBdr>
        <w:top w:val="none" w:sz="0" w:space="0" w:color="auto"/>
        <w:left w:val="none" w:sz="0" w:space="0" w:color="auto"/>
        <w:bottom w:val="none" w:sz="0" w:space="0" w:color="auto"/>
        <w:right w:val="none" w:sz="0" w:space="0" w:color="auto"/>
      </w:divBdr>
    </w:div>
    <w:div w:id="606542781">
      <w:bodyDiv w:val="1"/>
      <w:marLeft w:val="0"/>
      <w:marRight w:val="0"/>
      <w:marTop w:val="0"/>
      <w:marBottom w:val="0"/>
      <w:divBdr>
        <w:top w:val="none" w:sz="0" w:space="0" w:color="auto"/>
        <w:left w:val="none" w:sz="0" w:space="0" w:color="auto"/>
        <w:bottom w:val="none" w:sz="0" w:space="0" w:color="auto"/>
        <w:right w:val="none" w:sz="0" w:space="0" w:color="auto"/>
      </w:divBdr>
    </w:div>
    <w:div w:id="606739249">
      <w:bodyDiv w:val="1"/>
      <w:marLeft w:val="0"/>
      <w:marRight w:val="0"/>
      <w:marTop w:val="0"/>
      <w:marBottom w:val="0"/>
      <w:divBdr>
        <w:top w:val="none" w:sz="0" w:space="0" w:color="auto"/>
        <w:left w:val="none" w:sz="0" w:space="0" w:color="auto"/>
        <w:bottom w:val="none" w:sz="0" w:space="0" w:color="auto"/>
        <w:right w:val="none" w:sz="0" w:space="0" w:color="auto"/>
      </w:divBdr>
    </w:div>
    <w:div w:id="607077832">
      <w:bodyDiv w:val="1"/>
      <w:marLeft w:val="0"/>
      <w:marRight w:val="0"/>
      <w:marTop w:val="0"/>
      <w:marBottom w:val="0"/>
      <w:divBdr>
        <w:top w:val="none" w:sz="0" w:space="0" w:color="auto"/>
        <w:left w:val="none" w:sz="0" w:space="0" w:color="auto"/>
        <w:bottom w:val="none" w:sz="0" w:space="0" w:color="auto"/>
        <w:right w:val="none" w:sz="0" w:space="0" w:color="auto"/>
      </w:divBdr>
    </w:div>
    <w:div w:id="607589577">
      <w:bodyDiv w:val="1"/>
      <w:marLeft w:val="0"/>
      <w:marRight w:val="0"/>
      <w:marTop w:val="0"/>
      <w:marBottom w:val="0"/>
      <w:divBdr>
        <w:top w:val="none" w:sz="0" w:space="0" w:color="auto"/>
        <w:left w:val="none" w:sz="0" w:space="0" w:color="auto"/>
        <w:bottom w:val="none" w:sz="0" w:space="0" w:color="auto"/>
        <w:right w:val="none" w:sz="0" w:space="0" w:color="auto"/>
      </w:divBdr>
    </w:div>
    <w:div w:id="608270675">
      <w:bodyDiv w:val="1"/>
      <w:marLeft w:val="0"/>
      <w:marRight w:val="0"/>
      <w:marTop w:val="0"/>
      <w:marBottom w:val="0"/>
      <w:divBdr>
        <w:top w:val="none" w:sz="0" w:space="0" w:color="auto"/>
        <w:left w:val="none" w:sz="0" w:space="0" w:color="auto"/>
        <w:bottom w:val="none" w:sz="0" w:space="0" w:color="auto"/>
        <w:right w:val="none" w:sz="0" w:space="0" w:color="auto"/>
      </w:divBdr>
    </w:div>
    <w:div w:id="608390275">
      <w:bodyDiv w:val="1"/>
      <w:marLeft w:val="0"/>
      <w:marRight w:val="0"/>
      <w:marTop w:val="0"/>
      <w:marBottom w:val="0"/>
      <w:divBdr>
        <w:top w:val="none" w:sz="0" w:space="0" w:color="auto"/>
        <w:left w:val="none" w:sz="0" w:space="0" w:color="auto"/>
        <w:bottom w:val="none" w:sz="0" w:space="0" w:color="auto"/>
        <w:right w:val="none" w:sz="0" w:space="0" w:color="auto"/>
      </w:divBdr>
    </w:div>
    <w:div w:id="609239463">
      <w:bodyDiv w:val="1"/>
      <w:marLeft w:val="0"/>
      <w:marRight w:val="0"/>
      <w:marTop w:val="0"/>
      <w:marBottom w:val="0"/>
      <w:divBdr>
        <w:top w:val="none" w:sz="0" w:space="0" w:color="auto"/>
        <w:left w:val="none" w:sz="0" w:space="0" w:color="auto"/>
        <w:bottom w:val="none" w:sz="0" w:space="0" w:color="auto"/>
        <w:right w:val="none" w:sz="0" w:space="0" w:color="auto"/>
      </w:divBdr>
    </w:div>
    <w:div w:id="609438181">
      <w:bodyDiv w:val="1"/>
      <w:marLeft w:val="0"/>
      <w:marRight w:val="0"/>
      <w:marTop w:val="0"/>
      <w:marBottom w:val="0"/>
      <w:divBdr>
        <w:top w:val="none" w:sz="0" w:space="0" w:color="auto"/>
        <w:left w:val="none" w:sz="0" w:space="0" w:color="auto"/>
        <w:bottom w:val="none" w:sz="0" w:space="0" w:color="auto"/>
        <w:right w:val="none" w:sz="0" w:space="0" w:color="auto"/>
      </w:divBdr>
    </w:div>
    <w:div w:id="610477625">
      <w:bodyDiv w:val="1"/>
      <w:marLeft w:val="0"/>
      <w:marRight w:val="0"/>
      <w:marTop w:val="0"/>
      <w:marBottom w:val="0"/>
      <w:divBdr>
        <w:top w:val="none" w:sz="0" w:space="0" w:color="auto"/>
        <w:left w:val="none" w:sz="0" w:space="0" w:color="auto"/>
        <w:bottom w:val="none" w:sz="0" w:space="0" w:color="auto"/>
        <w:right w:val="none" w:sz="0" w:space="0" w:color="auto"/>
      </w:divBdr>
    </w:div>
    <w:div w:id="611329097">
      <w:bodyDiv w:val="1"/>
      <w:marLeft w:val="0"/>
      <w:marRight w:val="0"/>
      <w:marTop w:val="0"/>
      <w:marBottom w:val="0"/>
      <w:divBdr>
        <w:top w:val="none" w:sz="0" w:space="0" w:color="auto"/>
        <w:left w:val="none" w:sz="0" w:space="0" w:color="auto"/>
        <w:bottom w:val="none" w:sz="0" w:space="0" w:color="auto"/>
        <w:right w:val="none" w:sz="0" w:space="0" w:color="auto"/>
      </w:divBdr>
    </w:div>
    <w:div w:id="611521868">
      <w:bodyDiv w:val="1"/>
      <w:marLeft w:val="0"/>
      <w:marRight w:val="0"/>
      <w:marTop w:val="0"/>
      <w:marBottom w:val="0"/>
      <w:divBdr>
        <w:top w:val="none" w:sz="0" w:space="0" w:color="auto"/>
        <w:left w:val="none" w:sz="0" w:space="0" w:color="auto"/>
        <w:bottom w:val="none" w:sz="0" w:space="0" w:color="auto"/>
        <w:right w:val="none" w:sz="0" w:space="0" w:color="auto"/>
      </w:divBdr>
    </w:div>
    <w:div w:id="612707307">
      <w:bodyDiv w:val="1"/>
      <w:marLeft w:val="0"/>
      <w:marRight w:val="0"/>
      <w:marTop w:val="0"/>
      <w:marBottom w:val="0"/>
      <w:divBdr>
        <w:top w:val="none" w:sz="0" w:space="0" w:color="auto"/>
        <w:left w:val="none" w:sz="0" w:space="0" w:color="auto"/>
        <w:bottom w:val="none" w:sz="0" w:space="0" w:color="auto"/>
        <w:right w:val="none" w:sz="0" w:space="0" w:color="auto"/>
      </w:divBdr>
    </w:div>
    <w:div w:id="613488025">
      <w:bodyDiv w:val="1"/>
      <w:marLeft w:val="0"/>
      <w:marRight w:val="0"/>
      <w:marTop w:val="0"/>
      <w:marBottom w:val="0"/>
      <w:divBdr>
        <w:top w:val="none" w:sz="0" w:space="0" w:color="auto"/>
        <w:left w:val="none" w:sz="0" w:space="0" w:color="auto"/>
        <w:bottom w:val="none" w:sz="0" w:space="0" w:color="auto"/>
        <w:right w:val="none" w:sz="0" w:space="0" w:color="auto"/>
      </w:divBdr>
    </w:div>
    <w:div w:id="613828030">
      <w:bodyDiv w:val="1"/>
      <w:marLeft w:val="0"/>
      <w:marRight w:val="0"/>
      <w:marTop w:val="0"/>
      <w:marBottom w:val="0"/>
      <w:divBdr>
        <w:top w:val="none" w:sz="0" w:space="0" w:color="auto"/>
        <w:left w:val="none" w:sz="0" w:space="0" w:color="auto"/>
        <w:bottom w:val="none" w:sz="0" w:space="0" w:color="auto"/>
        <w:right w:val="none" w:sz="0" w:space="0" w:color="auto"/>
      </w:divBdr>
    </w:div>
    <w:div w:id="614409375">
      <w:bodyDiv w:val="1"/>
      <w:marLeft w:val="0"/>
      <w:marRight w:val="0"/>
      <w:marTop w:val="0"/>
      <w:marBottom w:val="0"/>
      <w:divBdr>
        <w:top w:val="none" w:sz="0" w:space="0" w:color="auto"/>
        <w:left w:val="none" w:sz="0" w:space="0" w:color="auto"/>
        <w:bottom w:val="none" w:sz="0" w:space="0" w:color="auto"/>
        <w:right w:val="none" w:sz="0" w:space="0" w:color="auto"/>
      </w:divBdr>
    </w:div>
    <w:div w:id="614484940">
      <w:bodyDiv w:val="1"/>
      <w:marLeft w:val="0"/>
      <w:marRight w:val="0"/>
      <w:marTop w:val="0"/>
      <w:marBottom w:val="0"/>
      <w:divBdr>
        <w:top w:val="none" w:sz="0" w:space="0" w:color="auto"/>
        <w:left w:val="none" w:sz="0" w:space="0" w:color="auto"/>
        <w:bottom w:val="none" w:sz="0" w:space="0" w:color="auto"/>
        <w:right w:val="none" w:sz="0" w:space="0" w:color="auto"/>
      </w:divBdr>
    </w:div>
    <w:div w:id="614562285">
      <w:bodyDiv w:val="1"/>
      <w:marLeft w:val="0"/>
      <w:marRight w:val="0"/>
      <w:marTop w:val="0"/>
      <w:marBottom w:val="0"/>
      <w:divBdr>
        <w:top w:val="none" w:sz="0" w:space="0" w:color="auto"/>
        <w:left w:val="none" w:sz="0" w:space="0" w:color="auto"/>
        <w:bottom w:val="none" w:sz="0" w:space="0" w:color="auto"/>
        <w:right w:val="none" w:sz="0" w:space="0" w:color="auto"/>
      </w:divBdr>
    </w:div>
    <w:div w:id="614823747">
      <w:bodyDiv w:val="1"/>
      <w:marLeft w:val="0"/>
      <w:marRight w:val="0"/>
      <w:marTop w:val="0"/>
      <w:marBottom w:val="0"/>
      <w:divBdr>
        <w:top w:val="none" w:sz="0" w:space="0" w:color="auto"/>
        <w:left w:val="none" w:sz="0" w:space="0" w:color="auto"/>
        <w:bottom w:val="none" w:sz="0" w:space="0" w:color="auto"/>
        <w:right w:val="none" w:sz="0" w:space="0" w:color="auto"/>
      </w:divBdr>
    </w:div>
    <w:div w:id="615331487">
      <w:bodyDiv w:val="1"/>
      <w:marLeft w:val="0"/>
      <w:marRight w:val="0"/>
      <w:marTop w:val="0"/>
      <w:marBottom w:val="0"/>
      <w:divBdr>
        <w:top w:val="none" w:sz="0" w:space="0" w:color="auto"/>
        <w:left w:val="none" w:sz="0" w:space="0" w:color="auto"/>
        <w:bottom w:val="none" w:sz="0" w:space="0" w:color="auto"/>
        <w:right w:val="none" w:sz="0" w:space="0" w:color="auto"/>
      </w:divBdr>
    </w:div>
    <w:div w:id="615866416">
      <w:bodyDiv w:val="1"/>
      <w:marLeft w:val="0"/>
      <w:marRight w:val="0"/>
      <w:marTop w:val="0"/>
      <w:marBottom w:val="0"/>
      <w:divBdr>
        <w:top w:val="none" w:sz="0" w:space="0" w:color="auto"/>
        <w:left w:val="none" w:sz="0" w:space="0" w:color="auto"/>
        <w:bottom w:val="none" w:sz="0" w:space="0" w:color="auto"/>
        <w:right w:val="none" w:sz="0" w:space="0" w:color="auto"/>
      </w:divBdr>
    </w:div>
    <w:div w:id="616064583">
      <w:bodyDiv w:val="1"/>
      <w:marLeft w:val="0"/>
      <w:marRight w:val="0"/>
      <w:marTop w:val="0"/>
      <w:marBottom w:val="0"/>
      <w:divBdr>
        <w:top w:val="none" w:sz="0" w:space="0" w:color="auto"/>
        <w:left w:val="none" w:sz="0" w:space="0" w:color="auto"/>
        <w:bottom w:val="none" w:sz="0" w:space="0" w:color="auto"/>
        <w:right w:val="none" w:sz="0" w:space="0" w:color="auto"/>
      </w:divBdr>
    </w:div>
    <w:div w:id="616529870">
      <w:bodyDiv w:val="1"/>
      <w:marLeft w:val="0"/>
      <w:marRight w:val="0"/>
      <w:marTop w:val="0"/>
      <w:marBottom w:val="0"/>
      <w:divBdr>
        <w:top w:val="none" w:sz="0" w:space="0" w:color="auto"/>
        <w:left w:val="none" w:sz="0" w:space="0" w:color="auto"/>
        <w:bottom w:val="none" w:sz="0" w:space="0" w:color="auto"/>
        <w:right w:val="none" w:sz="0" w:space="0" w:color="auto"/>
      </w:divBdr>
    </w:div>
    <w:div w:id="617219215">
      <w:bodyDiv w:val="1"/>
      <w:marLeft w:val="0"/>
      <w:marRight w:val="0"/>
      <w:marTop w:val="0"/>
      <w:marBottom w:val="0"/>
      <w:divBdr>
        <w:top w:val="none" w:sz="0" w:space="0" w:color="auto"/>
        <w:left w:val="none" w:sz="0" w:space="0" w:color="auto"/>
        <w:bottom w:val="none" w:sz="0" w:space="0" w:color="auto"/>
        <w:right w:val="none" w:sz="0" w:space="0" w:color="auto"/>
      </w:divBdr>
    </w:div>
    <w:div w:id="618881625">
      <w:bodyDiv w:val="1"/>
      <w:marLeft w:val="0"/>
      <w:marRight w:val="0"/>
      <w:marTop w:val="0"/>
      <w:marBottom w:val="0"/>
      <w:divBdr>
        <w:top w:val="none" w:sz="0" w:space="0" w:color="auto"/>
        <w:left w:val="none" w:sz="0" w:space="0" w:color="auto"/>
        <w:bottom w:val="none" w:sz="0" w:space="0" w:color="auto"/>
        <w:right w:val="none" w:sz="0" w:space="0" w:color="auto"/>
      </w:divBdr>
    </w:div>
    <w:div w:id="619413003">
      <w:bodyDiv w:val="1"/>
      <w:marLeft w:val="0"/>
      <w:marRight w:val="0"/>
      <w:marTop w:val="0"/>
      <w:marBottom w:val="0"/>
      <w:divBdr>
        <w:top w:val="none" w:sz="0" w:space="0" w:color="auto"/>
        <w:left w:val="none" w:sz="0" w:space="0" w:color="auto"/>
        <w:bottom w:val="none" w:sz="0" w:space="0" w:color="auto"/>
        <w:right w:val="none" w:sz="0" w:space="0" w:color="auto"/>
      </w:divBdr>
    </w:div>
    <w:div w:id="619609043">
      <w:bodyDiv w:val="1"/>
      <w:marLeft w:val="0"/>
      <w:marRight w:val="0"/>
      <w:marTop w:val="0"/>
      <w:marBottom w:val="0"/>
      <w:divBdr>
        <w:top w:val="none" w:sz="0" w:space="0" w:color="auto"/>
        <w:left w:val="none" w:sz="0" w:space="0" w:color="auto"/>
        <w:bottom w:val="none" w:sz="0" w:space="0" w:color="auto"/>
        <w:right w:val="none" w:sz="0" w:space="0" w:color="auto"/>
      </w:divBdr>
    </w:div>
    <w:div w:id="619801456">
      <w:bodyDiv w:val="1"/>
      <w:marLeft w:val="0"/>
      <w:marRight w:val="0"/>
      <w:marTop w:val="0"/>
      <w:marBottom w:val="0"/>
      <w:divBdr>
        <w:top w:val="none" w:sz="0" w:space="0" w:color="auto"/>
        <w:left w:val="none" w:sz="0" w:space="0" w:color="auto"/>
        <w:bottom w:val="none" w:sz="0" w:space="0" w:color="auto"/>
        <w:right w:val="none" w:sz="0" w:space="0" w:color="auto"/>
      </w:divBdr>
    </w:div>
    <w:div w:id="620957807">
      <w:bodyDiv w:val="1"/>
      <w:marLeft w:val="0"/>
      <w:marRight w:val="0"/>
      <w:marTop w:val="0"/>
      <w:marBottom w:val="0"/>
      <w:divBdr>
        <w:top w:val="none" w:sz="0" w:space="0" w:color="auto"/>
        <w:left w:val="none" w:sz="0" w:space="0" w:color="auto"/>
        <w:bottom w:val="none" w:sz="0" w:space="0" w:color="auto"/>
        <w:right w:val="none" w:sz="0" w:space="0" w:color="auto"/>
      </w:divBdr>
    </w:div>
    <w:div w:id="621305923">
      <w:bodyDiv w:val="1"/>
      <w:marLeft w:val="0"/>
      <w:marRight w:val="0"/>
      <w:marTop w:val="0"/>
      <w:marBottom w:val="0"/>
      <w:divBdr>
        <w:top w:val="none" w:sz="0" w:space="0" w:color="auto"/>
        <w:left w:val="none" w:sz="0" w:space="0" w:color="auto"/>
        <w:bottom w:val="none" w:sz="0" w:space="0" w:color="auto"/>
        <w:right w:val="none" w:sz="0" w:space="0" w:color="auto"/>
      </w:divBdr>
    </w:div>
    <w:div w:id="621887343">
      <w:bodyDiv w:val="1"/>
      <w:marLeft w:val="0"/>
      <w:marRight w:val="0"/>
      <w:marTop w:val="0"/>
      <w:marBottom w:val="0"/>
      <w:divBdr>
        <w:top w:val="none" w:sz="0" w:space="0" w:color="auto"/>
        <w:left w:val="none" w:sz="0" w:space="0" w:color="auto"/>
        <w:bottom w:val="none" w:sz="0" w:space="0" w:color="auto"/>
        <w:right w:val="none" w:sz="0" w:space="0" w:color="auto"/>
      </w:divBdr>
    </w:div>
    <w:div w:id="622031063">
      <w:bodyDiv w:val="1"/>
      <w:marLeft w:val="0"/>
      <w:marRight w:val="0"/>
      <w:marTop w:val="0"/>
      <w:marBottom w:val="0"/>
      <w:divBdr>
        <w:top w:val="none" w:sz="0" w:space="0" w:color="auto"/>
        <w:left w:val="none" w:sz="0" w:space="0" w:color="auto"/>
        <w:bottom w:val="none" w:sz="0" w:space="0" w:color="auto"/>
        <w:right w:val="none" w:sz="0" w:space="0" w:color="auto"/>
      </w:divBdr>
    </w:div>
    <w:div w:id="622227053">
      <w:bodyDiv w:val="1"/>
      <w:marLeft w:val="0"/>
      <w:marRight w:val="0"/>
      <w:marTop w:val="0"/>
      <w:marBottom w:val="0"/>
      <w:divBdr>
        <w:top w:val="none" w:sz="0" w:space="0" w:color="auto"/>
        <w:left w:val="none" w:sz="0" w:space="0" w:color="auto"/>
        <w:bottom w:val="none" w:sz="0" w:space="0" w:color="auto"/>
        <w:right w:val="none" w:sz="0" w:space="0" w:color="auto"/>
      </w:divBdr>
    </w:div>
    <w:div w:id="624775435">
      <w:bodyDiv w:val="1"/>
      <w:marLeft w:val="0"/>
      <w:marRight w:val="0"/>
      <w:marTop w:val="0"/>
      <w:marBottom w:val="0"/>
      <w:divBdr>
        <w:top w:val="none" w:sz="0" w:space="0" w:color="auto"/>
        <w:left w:val="none" w:sz="0" w:space="0" w:color="auto"/>
        <w:bottom w:val="none" w:sz="0" w:space="0" w:color="auto"/>
        <w:right w:val="none" w:sz="0" w:space="0" w:color="auto"/>
      </w:divBdr>
    </w:div>
    <w:div w:id="626550676">
      <w:bodyDiv w:val="1"/>
      <w:marLeft w:val="0"/>
      <w:marRight w:val="0"/>
      <w:marTop w:val="0"/>
      <w:marBottom w:val="0"/>
      <w:divBdr>
        <w:top w:val="none" w:sz="0" w:space="0" w:color="auto"/>
        <w:left w:val="none" w:sz="0" w:space="0" w:color="auto"/>
        <w:bottom w:val="none" w:sz="0" w:space="0" w:color="auto"/>
        <w:right w:val="none" w:sz="0" w:space="0" w:color="auto"/>
      </w:divBdr>
    </w:div>
    <w:div w:id="626819012">
      <w:bodyDiv w:val="1"/>
      <w:marLeft w:val="0"/>
      <w:marRight w:val="0"/>
      <w:marTop w:val="0"/>
      <w:marBottom w:val="0"/>
      <w:divBdr>
        <w:top w:val="none" w:sz="0" w:space="0" w:color="auto"/>
        <w:left w:val="none" w:sz="0" w:space="0" w:color="auto"/>
        <w:bottom w:val="none" w:sz="0" w:space="0" w:color="auto"/>
        <w:right w:val="none" w:sz="0" w:space="0" w:color="auto"/>
      </w:divBdr>
    </w:div>
    <w:div w:id="627780611">
      <w:bodyDiv w:val="1"/>
      <w:marLeft w:val="0"/>
      <w:marRight w:val="0"/>
      <w:marTop w:val="0"/>
      <w:marBottom w:val="0"/>
      <w:divBdr>
        <w:top w:val="none" w:sz="0" w:space="0" w:color="auto"/>
        <w:left w:val="none" w:sz="0" w:space="0" w:color="auto"/>
        <w:bottom w:val="none" w:sz="0" w:space="0" w:color="auto"/>
        <w:right w:val="none" w:sz="0" w:space="0" w:color="auto"/>
      </w:divBdr>
    </w:div>
    <w:div w:id="629017076">
      <w:bodyDiv w:val="1"/>
      <w:marLeft w:val="0"/>
      <w:marRight w:val="0"/>
      <w:marTop w:val="0"/>
      <w:marBottom w:val="0"/>
      <w:divBdr>
        <w:top w:val="none" w:sz="0" w:space="0" w:color="auto"/>
        <w:left w:val="none" w:sz="0" w:space="0" w:color="auto"/>
        <w:bottom w:val="none" w:sz="0" w:space="0" w:color="auto"/>
        <w:right w:val="none" w:sz="0" w:space="0" w:color="auto"/>
      </w:divBdr>
    </w:div>
    <w:div w:id="629092711">
      <w:bodyDiv w:val="1"/>
      <w:marLeft w:val="0"/>
      <w:marRight w:val="0"/>
      <w:marTop w:val="0"/>
      <w:marBottom w:val="0"/>
      <w:divBdr>
        <w:top w:val="none" w:sz="0" w:space="0" w:color="auto"/>
        <w:left w:val="none" w:sz="0" w:space="0" w:color="auto"/>
        <w:bottom w:val="none" w:sz="0" w:space="0" w:color="auto"/>
        <w:right w:val="none" w:sz="0" w:space="0" w:color="auto"/>
      </w:divBdr>
    </w:div>
    <w:div w:id="629363051">
      <w:bodyDiv w:val="1"/>
      <w:marLeft w:val="0"/>
      <w:marRight w:val="0"/>
      <w:marTop w:val="0"/>
      <w:marBottom w:val="0"/>
      <w:divBdr>
        <w:top w:val="none" w:sz="0" w:space="0" w:color="auto"/>
        <w:left w:val="none" w:sz="0" w:space="0" w:color="auto"/>
        <w:bottom w:val="none" w:sz="0" w:space="0" w:color="auto"/>
        <w:right w:val="none" w:sz="0" w:space="0" w:color="auto"/>
      </w:divBdr>
    </w:div>
    <w:div w:id="629748326">
      <w:bodyDiv w:val="1"/>
      <w:marLeft w:val="0"/>
      <w:marRight w:val="0"/>
      <w:marTop w:val="0"/>
      <w:marBottom w:val="0"/>
      <w:divBdr>
        <w:top w:val="none" w:sz="0" w:space="0" w:color="auto"/>
        <w:left w:val="none" w:sz="0" w:space="0" w:color="auto"/>
        <w:bottom w:val="none" w:sz="0" w:space="0" w:color="auto"/>
        <w:right w:val="none" w:sz="0" w:space="0" w:color="auto"/>
      </w:divBdr>
    </w:div>
    <w:div w:id="630478748">
      <w:bodyDiv w:val="1"/>
      <w:marLeft w:val="0"/>
      <w:marRight w:val="0"/>
      <w:marTop w:val="0"/>
      <w:marBottom w:val="0"/>
      <w:divBdr>
        <w:top w:val="none" w:sz="0" w:space="0" w:color="auto"/>
        <w:left w:val="none" w:sz="0" w:space="0" w:color="auto"/>
        <w:bottom w:val="none" w:sz="0" w:space="0" w:color="auto"/>
        <w:right w:val="none" w:sz="0" w:space="0" w:color="auto"/>
      </w:divBdr>
    </w:div>
    <w:div w:id="631058995">
      <w:bodyDiv w:val="1"/>
      <w:marLeft w:val="0"/>
      <w:marRight w:val="0"/>
      <w:marTop w:val="0"/>
      <w:marBottom w:val="0"/>
      <w:divBdr>
        <w:top w:val="none" w:sz="0" w:space="0" w:color="auto"/>
        <w:left w:val="none" w:sz="0" w:space="0" w:color="auto"/>
        <w:bottom w:val="none" w:sz="0" w:space="0" w:color="auto"/>
        <w:right w:val="none" w:sz="0" w:space="0" w:color="auto"/>
      </w:divBdr>
    </w:div>
    <w:div w:id="631445857">
      <w:bodyDiv w:val="1"/>
      <w:marLeft w:val="0"/>
      <w:marRight w:val="0"/>
      <w:marTop w:val="0"/>
      <w:marBottom w:val="0"/>
      <w:divBdr>
        <w:top w:val="none" w:sz="0" w:space="0" w:color="auto"/>
        <w:left w:val="none" w:sz="0" w:space="0" w:color="auto"/>
        <w:bottom w:val="none" w:sz="0" w:space="0" w:color="auto"/>
        <w:right w:val="none" w:sz="0" w:space="0" w:color="auto"/>
      </w:divBdr>
    </w:div>
    <w:div w:id="631518047">
      <w:bodyDiv w:val="1"/>
      <w:marLeft w:val="0"/>
      <w:marRight w:val="0"/>
      <w:marTop w:val="0"/>
      <w:marBottom w:val="0"/>
      <w:divBdr>
        <w:top w:val="none" w:sz="0" w:space="0" w:color="auto"/>
        <w:left w:val="none" w:sz="0" w:space="0" w:color="auto"/>
        <w:bottom w:val="none" w:sz="0" w:space="0" w:color="auto"/>
        <w:right w:val="none" w:sz="0" w:space="0" w:color="auto"/>
      </w:divBdr>
    </w:div>
    <w:div w:id="632755624">
      <w:bodyDiv w:val="1"/>
      <w:marLeft w:val="0"/>
      <w:marRight w:val="0"/>
      <w:marTop w:val="0"/>
      <w:marBottom w:val="0"/>
      <w:divBdr>
        <w:top w:val="none" w:sz="0" w:space="0" w:color="auto"/>
        <w:left w:val="none" w:sz="0" w:space="0" w:color="auto"/>
        <w:bottom w:val="none" w:sz="0" w:space="0" w:color="auto"/>
        <w:right w:val="none" w:sz="0" w:space="0" w:color="auto"/>
      </w:divBdr>
    </w:div>
    <w:div w:id="632950540">
      <w:bodyDiv w:val="1"/>
      <w:marLeft w:val="0"/>
      <w:marRight w:val="0"/>
      <w:marTop w:val="0"/>
      <w:marBottom w:val="0"/>
      <w:divBdr>
        <w:top w:val="none" w:sz="0" w:space="0" w:color="auto"/>
        <w:left w:val="none" w:sz="0" w:space="0" w:color="auto"/>
        <w:bottom w:val="none" w:sz="0" w:space="0" w:color="auto"/>
        <w:right w:val="none" w:sz="0" w:space="0" w:color="auto"/>
      </w:divBdr>
    </w:div>
    <w:div w:id="632978410">
      <w:bodyDiv w:val="1"/>
      <w:marLeft w:val="0"/>
      <w:marRight w:val="0"/>
      <w:marTop w:val="0"/>
      <w:marBottom w:val="0"/>
      <w:divBdr>
        <w:top w:val="none" w:sz="0" w:space="0" w:color="auto"/>
        <w:left w:val="none" w:sz="0" w:space="0" w:color="auto"/>
        <w:bottom w:val="none" w:sz="0" w:space="0" w:color="auto"/>
        <w:right w:val="none" w:sz="0" w:space="0" w:color="auto"/>
      </w:divBdr>
    </w:div>
    <w:div w:id="633371055">
      <w:bodyDiv w:val="1"/>
      <w:marLeft w:val="0"/>
      <w:marRight w:val="0"/>
      <w:marTop w:val="0"/>
      <w:marBottom w:val="0"/>
      <w:divBdr>
        <w:top w:val="none" w:sz="0" w:space="0" w:color="auto"/>
        <w:left w:val="none" w:sz="0" w:space="0" w:color="auto"/>
        <w:bottom w:val="none" w:sz="0" w:space="0" w:color="auto"/>
        <w:right w:val="none" w:sz="0" w:space="0" w:color="auto"/>
      </w:divBdr>
    </w:div>
    <w:div w:id="636838044">
      <w:bodyDiv w:val="1"/>
      <w:marLeft w:val="0"/>
      <w:marRight w:val="0"/>
      <w:marTop w:val="0"/>
      <w:marBottom w:val="0"/>
      <w:divBdr>
        <w:top w:val="none" w:sz="0" w:space="0" w:color="auto"/>
        <w:left w:val="none" w:sz="0" w:space="0" w:color="auto"/>
        <w:bottom w:val="none" w:sz="0" w:space="0" w:color="auto"/>
        <w:right w:val="none" w:sz="0" w:space="0" w:color="auto"/>
      </w:divBdr>
    </w:div>
    <w:div w:id="639001855">
      <w:bodyDiv w:val="1"/>
      <w:marLeft w:val="0"/>
      <w:marRight w:val="0"/>
      <w:marTop w:val="0"/>
      <w:marBottom w:val="0"/>
      <w:divBdr>
        <w:top w:val="none" w:sz="0" w:space="0" w:color="auto"/>
        <w:left w:val="none" w:sz="0" w:space="0" w:color="auto"/>
        <w:bottom w:val="none" w:sz="0" w:space="0" w:color="auto"/>
        <w:right w:val="none" w:sz="0" w:space="0" w:color="auto"/>
      </w:divBdr>
    </w:div>
    <w:div w:id="639578257">
      <w:bodyDiv w:val="1"/>
      <w:marLeft w:val="0"/>
      <w:marRight w:val="0"/>
      <w:marTop w:val="0"/>
      <w:marBottom w:val="0"/>
      <w:divBdr>
        <w:top w:val="none" w:sz="0" w:space="0" w:color="auto"/>
        <w:left w:val="none" w:sz="0" w:space="0" w:color="auto"/>
        <w:bottom w:val="none" w:sz="0" w:space="0" w:color="auto"/>
        <w:right w:val="none" w:sz="0" w:space="0" w:color="auto"/>
      </w:divBdr>
    </w:div>
    <w:div w:id="639652368">
      <w:bodyDiv w:val="1"/>
      <w:marLeft w:val="0"/>
      <w:marRight w:val="0"/>
      <w:marTop w:val="0"/>
      <w:marBottom w:val="0"/>
      <w:divBdr>
        <w:top w:val="none" w:sz="0" w:space="0" w:color="auto"/>
        <w:left w:val="none" w:sz="0" w:space="0" w:color="auto"/>
        <w:bottom w:val="none" w:sz="0" w:space="0" w:color="auto"/>
        <w:right w:val="none" w:sz="0" w:space="0" w:color="auto"/>
      </w:divBdr>
    </w:div>
    <w:div w:id="639961044">
      <w:bodyDiv w:val="1"/>
      <w:marLeft w:val="0"/>
      <w:marRight w:val="0"/>
      <w:marTop w:val="0"/>
      <w:marBottom w:val="0"/>
      <w:divBdr>
        <w:top w:val="none" w:sz="0" w:space="0" w:color="auto"/>
        <w:left w:val="none" w:sz="0" w:space="0" w:color="auto"/>
        <w:bottom w:val="none" w:sz="0" w:space="0" w:color="auto"/>
        <w:right w:val="none" w:sz="0" w:space="0" w:color="auto"/>
      </w:divBdr>
    </w:div>
    <w:div w:id="640158797">
      <w:bodyDiv w:val="1"/>
      <w:marLeft w:val="0"/>
      <w:marRight w:val="0"/>
      <w:marTop w:val="0"/>
      <w:marBottom w:val="0"/>
      <w:divBdr>
        <w:top w:val="none" w:sz="0" w:space="0" w:color="auto"/>
        <w:left w:val="none" w:sz="0" w:space="0" w:color="auto"/>
        <w:bottom w:val="none" w:sz="0" w:space="0" w:color="auto"/>
        <w:right w:val="none" w:sz="0" w:space="0" w:color="auto"/>
      </w:divBdr>
    </w:div>
    <w:div w:id="640380430">
      <w:bodyDiv w:val="1"/>
      <w:marLeft w:val="0"/>
      <w:marRight w:val="0"/>
      <w:marTop w:val="0"/>
      <w:marBottom w:val="0"/>
      <w:divBdr>
        <w:top w:val="none" w:sz="0" w:space="0" w:color="auto"/>
        <w:left w:val="none" w:sz="0" w:space="0" w:color="auto"/>
        <w:bottom w:val="none" w:sz="0" w:space="0" w:color="auto"/>
        <w:right w:val="none" w:sz="0" w:space="0" w:color="auto"/>
      </w:divBdr>
    </w:div>
    <w:div w:id="641275413">
      <w:bodyDiv w:val="1"/>
      <w:marLeft w:val="0"/>
      <w:marRight w:val="0"/>
      <w:marTop w:val="0"/>
      <w:marBottom w:val="0"/>
      <w:divBdr>
        <w:top w:val="none" w:sz="0" w:space="0" w:color="auto"/>
        <w:left w:val="none" w:sz="0" w:space="0" w:color="auto"/>
        <w:bottom w:val="none" w:sz="0" w:space="0" w:color="auto"/>
        <w:right w:val="none" w:sz="0" w:space="0" w:color="auto"/>
      </w:divBdr>
    </w:div>
    <w:div w:id="644093362">
      <w:bodyDiv w:val="1"/>
      <w:marLeft w:val="0"/>
      <w:marRight w:val="0"/>
      <w:marTop w:val="0"/>
      <w:marBottom w:val="0"/>
      <w:divBdr>
        <w:top w:val="none" w:sz="0" w:space="0" w:color="auto"/>
        <w:left w:val="none" w:sz="0" w:space="0" w:color="auto"/>
        <w:bottom w:val="none" w:sz="0" w:space="0" w:color="auto"/>
        <w:right w:val="none" w:sz="0" w:space="0" w:color="auto"/>
      </w:divBdr>
    </w:div>
    <w:div w:id="644166523">
      <w:bodyDiv w:val="1"/>
      <w:marLeft w:val="0"/>
      <w:marRight w:val="0"/>
      <w:marTop w:val="0"/>
      <w:marBottom w:val="0"/>
      <w:divBdr>
        <w:top w:val="none" w:sz="0" w:space="0" w:color="auto"/>
        <w:left w:val="none" w:sz="0" w:space="0" w:color="auto"/>
        <w:bottom w:val="none" w:sz="0" w:space="0" w:color="auto"/>
        <w:right w:val="none" w:sz="0" w:space="0" w:color="auto"/>
      </w:divBdr>
    </w:div>
    <w:div w:id="645008668">
      <w:bodyDiv w:val="1"/>
      <w:marLeft w:val="0"/>
      <w:marRight w:val="0"/>
      <w:marTop w:val="0"/>
      <w:marBottom w:val="0"/>
      <w:divBdr>
        <w:top w:val="none" w:sz="0" w:space="0" w:color="auto"/>
        <w:left w:val="none" w:sz="0" w:space="0" w:color="auto"/>
        <w:bottom w:val="none" w:sz="0" w:space="0" w:color="auto"/>
        <w:right w:val="none" w:sz="0" w:space="0" w:color="auto"/>
      </w:divBdr>
    </w:div>
    <w:div w:id="645163220">
      <w:bodyDiv w:val="1"/>
      <w:marLeft w:val="0"/>
      <w:marRight w:val="0"/>
      <w:marTop w:val="0"/>
      <w:marBottom w:val="0"/>
      <w:divBdr>
        <w:top w:val="none" w:sz="0" w:space="0" w:color="auto"/>
        <w:left w:val="none" w:sz="0" w:space="0" w:color="auto"/>
        <w:bottom w:val="none" w:sz="0" w:space="0" w:color="auto"/>
        <w:right w:val="none" w:sz="0" w:space="0" w:color="auto"/>
      </w:divBdr>
    </w:div>
    <w:div w:id="645861249">
      <w:bodyDiv w:val="1"/>
      <w:marLeft w:val="0"/>
      <w:marRight w:val="0"/>
      <w:marTop w:val="0"/>
      <w:marBottom w:val="0"/>
      <w:divBdr>
        <w:top w:val="none" w:sz="0" w:space="0" w:color="auto"/>
        <w:left w:val="none" w:sz="0" w:space="0" w:color="auto"/>
        <w:bottom w:val="none" w:sz="0" w:space="0" w:color="auto"/>
        <w:right w:val="none" w:sz="0" w:space="0" w:color="auto"/>
      </w:divBdr>
    </w:div>
    <w:div w:id="646008854">
      <w:bodyDiv w:val="1"/>
      <w:marLeft w:val="0"/>
      <w:marRight w:val="0"/>
      <w:marTop w:val="0"/>
      <w:marBottom w:val="0"/>
      <w:divBdr>
        <w:top w:val="none" w:sz="0" w:space="0" w:color="auto"/>
        <w:left w:val="none" w:sz="0" w:space="0" w:color="auto"/>
        <w:bottom w:val="none" w:sz="0" w:space="0" w:color="auto"/>
        <w:right w:val="none" w:sz="0" w:space="0" w:color="auto"/>
      </w:divBdr>
    </w:div>
    <w:div w:id="646125412">
      <w:bodyDiv w:val="1"/>
      <w:marLeft w:val="0"/>
      <w:marRight w:val="0"/>
      <w:marTop w:val="0"/>
      <w:marBottom w:val="0"/>
      <w:divBdr>
        <w:top w:val="none" w:sz="0" w:space="0" w:color="auto"/>
        <w:left w:val="none" w:sz="0" w:space="0" w:color="auto"/>
        <w:bottom w:val="none" w:sz="0" w:space="0" w:color="auto"/>
        <w:right w:val="none" w:sz="0" w:space="0" w:color="auto"/>
      </w:divBdr>
    </w:div>
    <w:div w:id="647128248">
      <w:bodyDiv w:val="1"/>
      <w:marLeft w:val="0"/>
      <w:marRight w:val="0"/>
      <w:marTop w:val="0"/>
      <w:marBottom w:val="0"/>
      <w:divBdr>
        <w:top w:val="none" w:sz="0" w:space="0" w:color="auto"/>
        <w:left w:val="none" w:sz="0" w:space="0" w:color="auto"/>
        <w:bottom w:val="none" w:sz="0" w:space="0" w:color="auto"/>
        <w:right w:val="none" w:sz="0" w:space="0" w:color="auto"/>
      </w:divBdr>
    </w:div>
    <w:div w:id="647170054">
      <w:bodyDiv w:val="1"/>
      <w:marLeft w:val="0"/>
      <w:marRight w:val="0"/>
      <w:marTop w:val="0"/>
      <w:marBottom w:val="0"/>
      <w:divBdr>
        <w:top w:val="none" w:sz="0" w:space="0" w:color="auto"/>
        <w:left w:val="none" w:sz="0" w:space="0" w:color="auto"/>
        <w:bottom w:val="none" w:sz="0" w:space="0" w:color="auto"/>
        <w:right w:val="none" w:sz="0" w:space="0" w:color="auto"/>
      </w:divBdr>
    </w:div>
    <w:div w:id="647244823">
      <w:bodyDiv w:val="1"/>
      <w:marLeft w:val="0"/>
      <w:marRight w:val="0"/>
      <w:marTop w:val="0"/>
      <w:marBottom w:val="0"/>
      <w:divBdr>
        <w:top w:val="none" w:sz="0" w:space="0" w:color="auto"/>
        <w:left w:val="none" w:sz="0" w:space="0" w:color="auto"/>
        <w:bottom w:val="none" w:sz="0" w:space="0" w:color="auto"/>
        <w:right w:val="none" w:sz="0" w:space="0" w:color="auto"/>
      </w:divBdr>
    </w:div>
    <w:div w:id="647978418">
      <w:bodyDiv w:val="1"/>
      <w:marLeft w:val="0"/>
      <w:marRight w:val="0"/>
      <w:marTop w:val="0"/>
      <w:marBottom w:val="0"/>
      <w:divBdr>
        <w:top w:val="none" w:sz="0" w:space="0" w:color="auto"/>
        <w:left w:val="none" w:sz="0" w:space="0" w:color="auto"/>
        <w:bottom w:val="none" w:sz="0" w:space="0" w:color="auto"/>
        <w:right w:val="none" w:sz="0" w:space="0" w:color="auto"/>
      </w:divBdr>
    </w:div>
    <w:div w:id="648902155">
      <w:bodyDiv w:val="1"/>
      <w:marLeft w:val="0"/>
      <w:marRight w:val="0"/>
      <w:marTop w:val="0"/>
      <w:marBottom w:val="0"/>
      <w:divBdr>
        <w:top w:val="none" w:sz="0" w:space="0" w:color="auto"/>
        <w:left w:val="none" w:sz="0" w:space="0" w:color="auto"/>
        <w:bottom w:val="none" w:sz="0" w:space="0" w:color="auto"/>
        <w:right w:val="none" w:sz="0" w:space="0" w:color="auto"/>
      </w:divBdr>
    </w:div>
    <w:div w:id="648947266">
      <w:bodyDiv w:val="1"/>
      <w:marLeft w:val="0"/>
      <w:marRight w:val="0"/>
      <w:marTop w:val="0"/>
      <w:marBottom w:val="0"/>
      <w:divBdr>
        <w:top w:val="none" w:sz="0" w:space="0" w:color="auto"/>
        <w:left w:val="none" w:sz="0" w:space="0" w:color="auto"/>
        <w:bottom w:val="none" w:sz="0" w:space="0" w:color="auto"/>
        <w:right w:val="none" w:sz="0" w:space="0" w:color="auto"/>
      </w:divBdr>
    </w:div>
    <w:div w:id="650063430">
      <w:bodyDiv w:val="1"/>
      <w:marLeft w:val="0"/>
      <w:marRight w:val="0"/>
      <w:marTop w:val="0"/>
      <w:marBottom w:val="0"/>
      <w:divBdr>
        <w:top w:val="none" w:sz="0" w:space="0" w:color="auto"/>
        <w:left w:val="none" w:sz="0" w:space="0" w:color="auto"/>
        <w:bottom w:val="none" w:sz="0" w:space="0" w:color="auto"/>
        <w:right w:val="none" w:sz="0" w:space="0" w:color="auto"/>
      </w:divBdr>
    </w:div>
    <w:div w:id="650789445">
      <w:bodyDiv w:val="1"/>
      <w:marLeft w:val="0"/>
      <w:marRight w:val="0"/>
      <w:marTop w:val="0"/>
      <w:marBottom w:val="0"/>
      <w:divBdr>
        <w:top w:val="none" w:sz="0" w:space="0" w:color="auto"/>
        <w:left w:val="none" w:sz="0" w:space="0" w:color="auto"/>
        <w:bottom w:val="none" w:sz="0" w:space="0" w:color="auto"/>
        <w:right w:val="none" w:sz="0" w:space="0" w:color="auto"/>
      </w:divBdr>
    </w:div>
    <w:div w:id="651056597">
      <w:bodyDiv w:val="1"/>
      <w:marLeft w:val="0"/>
      <w:marRight w:val="0"/>
      <w:marTop w:val="0"/>
      <w:marBottom w:val="0"/>
      <w:divBdr>
        <w:top w:val="none" w:sz="0" w:space="0" w:color="auto"/>
        <w:left w:val="none" w:sz="0" w:space="0" w:color="auto"/>
        <w:bottom w:val="none" w:sz="0" w:space="0" w:color="auto"/>
        <w:right w:val="none" w:sz="0" w:space="0" w:color="auto"/>
      </w:divBdr>
    </w:div>
    <w:div w:id="651787609">
      <w:bodyDiv w:val="1"/>
      <w:marLeft w:val="0"/>
      <w:marRight w:val="0"/>
      <w:marTop w:val="0"/>
      <w:marBottom w:val="0"/>
      <w:divBdr>
        <w:top w:val="none" w:sz="0" w:space="0" w:color="auto"/>
        <w:left w:val="none" w:sz="0" w:space="0" w:color="auto"/>
        <w:bottom w:val="none" w:sz="0" w:space="0" w:color="auto"/>
        <w:right w:val="none" w:sz="0" w:space="0" w:color="auto"/>
      </w:divBdr>
    </w:div>
    <w:div w:id="651832673">
      <w:bodyDiv w:val="1"/>
      <w:marLeft w:val="0"/>
      <w:marRight w:val="0"/>
      <w:marTop w:val="0"/>
      <w:marBottom w:val="0"/>
      <w:divBdr>
        <w:top w:val="none" w:sz="0" w:space="0" w:color="auto"/>
        <w:left w:val="none" w:sz="0" w:space="0" w:color="auto"/>
        <w:bottom w:val="none" w:sz="0" w:space="0" w:color="auto"/>
        <w:right w:val="none" w:sz="0" w:space="0" w:color="auto"/>
      </w:divBdr>
    </w:div>
    <w:div w:id="652686942">
      <w:bodyDiv w:val="1"/>
      <w:marLeft w:val="0"/>
      <w:marRight w:val="0"/>
      <w:marTop w:val="0"/>
      <w:marBottom w:val="0"/>
      <w:divBdr>
        <w:top w:val="none" w:sz="0" w:space="0" w:color="auto"/>
        <w:left w:val="none" w:sz="0" w:space="0" w:color="auto"/>
        <w:bottom w:val="none" w:sz="0" w:space="0" w:color="auto"/>
        <w:right w:val="none" w:sz="0" w:space="0" w:color="auto"/>
      </w:divBdr>
    </w:div>
    <w:div w:id="653222850">
      <w:bodyDiv w:val="1"/>
      <w:marLeft w:val="0"/>
      <w:marRight w:val="0"/>
      <w:marTop w:val="0"/>
      <w:marBottom w:val="0"/>
      <w:divBdr>
        <w:top w:val="none" w:sz="0" w:space="0" w:color="auto"/>
        <w:left w:val="none" w:sz="0" w:space="0" w:color="auto"/>
        <w:bottom w:val="none" w:sz="0" w:space="0" w:color="auto"/>
        <w:right w:val="none" w:sz="0" w:space="0" w:color="auto"/>
      </w:divBdr>
    </w:div>
    <w:div w:id="655456903">
      <w:bodyDiv w:val="1"/>
      <w:marLeft w:val="0"/>
      <w:marRight w:val="0"/>
      <w:marTop w:val="0"/>
      <w:marBottom w:val="0"/>
      <w:divBdr>
        <w:top w:val="none" w:sz="0" w:space="0" w:color="auto"/>
        <w:left w:val="none" w:sz="0" w:space="0" w:color="auto"/>
        <w:bottom w:val="none" w:sz="0" w:space="0" w:color="auto"/>
        <w:right w:val="none" w:sz="0" w:space="0" w:color="auto"/>
      </w:divBdr>
    </w:div>
    <w:div w:id="655644393">
      <w:bodyDiv w:val="1"/>
      <w:marLeft w:val="0"/>
      <w:marRight w:val="0"/>
      <w:marTop w:val="0"/>
      <w:marBottom w:val="0"/>
      <w:divBdr>
        <w:top w:val="none" w:sz="0" w:space="0" w:color="auto"/>
        <w:left w:val="none" w:sz="0" w:space="0" w:color="auto"/>
        <w:bottom w:val="none" w:sz="0" w:space="0" w:color="auto"/>
        <w:right w:val="none" w:sz="0" w:space="0" w:color="auto"/>
      </w:divBdr>
    </w:div>
    <w:div w:id="658390643">
      <w:bodyDiv w:val="1"/>
      <w:marLeft w:val="0"/>
      <w:marRight w:val="0"/>
      <w:marTop w:val="0"/>
      <w:marBottom w:val="0"/>
      <w:divBdr>
        <w:top w:val="none" w:sz="0" w:space="0" w:color="auto"/>
        <w:left w:val="none" w:sz="0" w:space="0" w:color="auto"/>
        <w:bottom w:val="none" w:sz="0" w:space="0" w:color="auto"/>
        <w:right w:val="none" w:sz="0" w:space="0" w:color="auto"/>
      </w:divBdr>
    </w:div>
    <w:div w:id="659041131">
      <w:bodyDiv w:val="1"/>
      <w:marLeft w:val="0"/>
      <w:marRight w:val="0"/>
      <w:marTop w:val="0"/>
      <w:marBottom w:val="0"/>
      <w:divBdr>
        <w:top w:val="none" w:sz="0" w:space="0" w:color="auto"/>
        <w:left w:val="none" w:sz="0" w:space="0" w:color="auto"/>
        <w:bottom w:val="none" w:sz="0" w:space="0" w:color="auto"/>
        <w:right w:val="none" w:sz="0" w:space="0" w:color="auto"/>
      </w:divBdr>
    </w:div>
    <w:div w:id="660736262">
      <w:bodyDiv w:val="1"/>
      <w:marLeft w:val="0"/>
      <w:marRight w:val="0"/>
      <w:marTop w:val="0"/>
      <w:marBottom w:val="0"/>
      <w:divBdr>
        <w:top w:val="none" w:sz="0" w:space="0" w:color="auto"/>
        <w:left w:val="none" w:sz="0" w:space="0" w:color="auto"/>
        <w:bottom w:val="none" w:sz="0" w:space="0" w:color="auto"/>
        <w:right w:val="none" w:sz="0" w:space="0" w:color="auto"/>
      </w:divBdr>
    </w:div>
    <w:div w:id="660739592">
      <w:bodyDiv w:val="1"/>
      <w:marLeft w:val="0"/>
      <w:marRight w:val="0"/>
      <w:marTop w:val="0"/>
      <w:marBottom w:val="0"/>
      <w:divBdr>
        <w:top w:val="none" w:sz="0" w:space="0" w:color="auto"/>
        <w:left w:val="none" w:sz="0" w:space="0" w:color="auto"/>
        <w:bottom w:val="none" w:sz="0" w:space="0" w:color="auto"/>
        <w:right w:val="none" w:sz="0" w:space="0" w:color="auto"/>
      </w:divBdr>
    </w:div>
    <w:div w:id="661468841">
      <w:bodyDiv w:val="1"/>
      <w:marLeft w:val="0"/>
      <w:marRight w:val="0"/>
      <w:marTop w:val="0"/>
      <w:marBottom w:val="0"/>
      <w:divBdr>
        <w:top w:val="none" w:sz="0" w:space="0" w:color="auto"/>
        <w:left w:val="none" w:sz="0" w:space="0" w:color="auto"/>
        <w:bottom w:val="none" w:sz="0" w:space="0" w:color="auto"/>
        <w:right w:val="none" w:sz="0" w:space="0" w:color="auto"/>
      </w:divBdr>
    </w:div>
    <w:div w:id="663437199">
      <w:bodyDiv w:val="1"/>
      <w:marLeft w:val="0"/>
      <w:marRight w:val="0"/>
      <w:marTop w:val="0"/>
      <w:marBottom w:val="0"/>
      <w:divBdr>
        <w:top w:val="none" w:sz="0" w:space="0" w:color="auto"/>
        <w:left w:val="none" w:sz="0" w:space="0" w:color="auto"/>
        <w:bottom w:val="none" w:sz="0" w:space="0" w:color="auto"/>
        <w:right w:val="none" w:sz="0" w:space="0" w:color="auto"/>
      </w:divBdr>
    </w:div>
    <w:div w:id="664018018">
      <w:bodyDiv w:val="1"/>
      <w:marLeft w:val="0"/>
      <w:marRight w:val="0"/>
      <w:marTop w:val="0"/>
      <w:marBottom w:val="0"/>
      <w:divBdr>
        <w:top w:val="none" w:sz="0" w:space="0" w:color="auto"/>
        <w:left w:val="none" w:sz="0" w:space="0" w:color="auto"/>
        <w:bottom w:val="none" w:sz="0" w:space="0" w:color="auto"/>
        <w:right w:val="none" w:sz="0" w:space="0" w:color="auto"/>
      </w:divBdr>
    </w:div>
    <w:div w:id="664279717">
      <w:bodyDiv w:val="1"/>
      <w:marLeft w:val="0"/>
      <w:marRight w:val="0"/>
      <w:marTop w:val="0"/>
      <w:marBottom w:val="0"/>
      <w:divBdr>
        <w:top w:val="none" w:sz="0" w:space="0" w:color="auto"/>
        <w:left w:val="none" w:sz="0" w:space="0" w:color="auto"/>
        <w:bottom w:val="none" w:sz="0" w:space="0" w:color="auto"/>
        <w:right w:val="none" w:sz="0" w:space="0" w:color="auto"/>
      </w:divBdr>
    </w:div>
    <w:div w:id="664671772">
      <w:bodyDiv w:val="1"/>
      <w:marLeft w:val="0"/>
      <w:marRight w:val="0"/>
      <w:marTop w:val="0"/>
      <w:marBottom w:val="0"/>
      <w:divBdr>
        <w:top w:val="none" w:sz="0" w:space="0" w:color="auto"/>
        <w:left w:val="none" w:sz="0" w:space="0" w:color="auto"/>
        <w:bottom w:val="none" w:sz="0" w:space="0" w:color="auto"/>
        <w:right w:val="none" w:sz="0" w:space="0" w:color="auto"/>
      </w:divBdr>
    </w:div>
    <w:div w:id="665323794">
      <w:bodyDiv w:val="1"/>
      <w:marLeft w:val="0"/>
      <w:marRight w:val="0"/>
      <w:marTop w:val="0"/>
      <w:marBottom w:val="0"/>
      <w:divBdr>
        <w:top w:val="none" w:sz="0" w:space="0" w:color="auto"/>
        <w:left w:val="none" w:sz="0" w:space="0" w:color="auto"/>
        <w:bottom w:val="none" w:sz="0" w:space="0" w:color="auto"/>
        <w:right w:val="none" w:sz="0" w:space="0" w:color="auto"/>
      </w:divBdr>
    </w:div>
    <w:div w:id="665743009">
      <w:bodyDiv w:val="1"/>
      <w:marLeft w:val="0"/>
      <w:marRight w:val="0"/>
      <w:marTop w:val="0"/>
      <w:marBottom w:val="0"/>
      <w:divBdr>
        <w:top w:val="none" w:sz="0" w:space="0" w:color="auto"/>
        <w:left w:val="none" w:sz="0" w:space="0" w:color="auto"/>
        <w:bottom w:val="none" w:sz="0" w:space="0" w:color="auto"/>
        <w:right w:val="none" w:sz="0" w:space="0" w:color="auto"/>
      </w:divBdr>
    </w:div>
    <w:div w:id="665864317">
      <w:bodyDiv w:val="1"/>
      <w:marLeft w:val="0"/>
      <w:marRight w:val="0"/>
      <w:marTop w:val="0"/>
      <w:marBottom w:val="0"/>
      <w:divBdr>
        <w:top w:val="none" w:sz="0" w:space="0" w:color="auto"/>
        <w:left w:val="none" w:sz="0" w:space="0" w:color="auto"/>
        <w:bottom w:val="none" w:sz="0" w:space="0" w:color="auto"/>
        <w:right w:val="none" w:sz="0" w:space="0" w:color="auto"/>
      </w:divBdr>
    </w:div>
    <w:div w:id="667057044">
      <w:bodyDiv w:val="1"/>
      <w:marLeft w:val="0"/>
      <w:marRight w:val="0"/>
      <w:marTop w:val="0"/>
      <w:marBottom w:val="0"/>
      <w:divBdr>
        <w:top w:val="none" w:sz="0" w:space="0" w:color="auto"/>
        <w:left w:val="none" w:sz="0" w:space="0" w:color="auto"/>
        <w:bottom w:val="none" w:sz="0" w:space="0" w:color="auto"/>
        <w:right w:val="none" w:sz="0" w:space="0" w:color="auto"/>
      </w:divBdr>
    </w:div>
    <w:div w:id="668951141">
      <w:bodyDiv w:val="1"/>
      <w:marLeft w:val="0"/>
      <w:marRight w:val="0"/>
      <w:marTop w:val="0"/>
      <w:marBottom w:val="0"/>
      <w:divBdr>
        <w:top w:val="none" w:sz="0" w:space="0" w:color="auto"/>
        <w:left w:val="none" w:sz="0" w:space="0" w:color="auto"/>
        <w:bottom w:val="none" w:sz="0" w:space="0" w:color="auto"/>
        <w:right w:val="none" w:sz="0" w:space="0" w:color="auto"/>
      </w:divBdr>
    </w:div>
    <w:div w:id="669875281">
      <w:bodyDiv w:val="1"/>
      <w:marLeft w:val="0"/>
      <w:marRight w:val="0"/>
      <w:marTop w:val="0"/>
      <w:marBottom w:val="0"/>
      <w:divBdr>
        <w:top w:val="none" w:sz="0" w:space="0" w:color="auto"/>
        <w:left w:val="none" w:sz="0" w:space="0" w:color="auto"/>
        <w:bottom w:val="none" w:sz="0" w:space="0" w:color="auto"/>
        <w:right w:val="none" w:sz="0" w:space="0" w:color="auto"/>
      </w:divBdr>
    </w:div>
    <w:div w:id="670644692">
      <w:bodyDiv w:val="1"/>
      <w:marLeft w:val="0"/>
      <w:marRight w:val="0"/>
      <w:marTop w:val="0"/>
      <w:marBottom w:val="0"/>
      <w:divBdr>
        <w:top w:val="none" w:sz="0" w:space="0" w:color="auto"/>
        <w:left w:val="none" w:sz="0" w:space="0" w:color="auto"/>
        <w:bottom w:val="none" w:sz="0" w:space="0" w:color="auto"/>
        <w:right w:val="none" w:sz="0" w:space="0" w:color="auto"/>
      </w:divBdr>
    </w:div>
    <w:div w:id="670722876">
      <w:bodyDiv w:val="1"/>
      <w:marLeft w:val="0"/>
      <w:marRight w:val="0"/>
      <w:marTop w:val="0"/>
      <w:marBottom w:val="0"/>
      <w:divBdr>
        <w:top w:val="none" w:sz="0" w:space="0" w:color="auto"/>
        <w:left w:val="none" w:sz="0" w:space="0" w:color="auto"/>
        <w:bottom w:val="none" w:sz="0" w:space="0" w:color="auto"/>
        <w:right w:val="none" w:sz="0" w:space="0" w:color="auto"/>
      </w:divBdr>
    </w:div>
    <w:div w:id="671374511">
      <w:bodyDiv w:val="1"/>
      <w:marLeft w:val="0"/>
      <w:marRight w:val="0"/>
      <w:marTop w:val="0"/>
      <w:marBottom w:val="0"/>
      <w:divBdr>
        <w:top w:val="none" w:sz="0" w:space="0" w:color="auto"/>
        <w:left w:val="none" w:sz="0" w:space="0" w:color="auto"/>
        <w:bottom w:val="none" w:sz="0" w:space="0" w:color="auto"/>
        <w:right w:val="none" w:sz="0" w:space="0" w:color="auto"/>
      </w:divBdr>
    </w:div>
    <w:div w:id="671640803">
      <w:bodyDiv w:val="1"/>
      <w:marLeft w:val="0"/>
      <w:marRight w:val="0"/>
      <w:marTop w:val="0"/>
      <w:marBottom w:val="0"/>
      <w:divBdr>
        <w:top w:val="none" w:sz="0" w:space="0" w:color="auto"/>
        <w:left w:val="none" w:sz="0" w:space="0" w:color="auto"/>
        <w:bottom w:val="none" w:sz="0" w:space="0" w:color="auto"/>
        <w:right w:val="none" w:sz="0" w:space="0" w:color="auto"/>
      </w:divBdr>
    </w:div>
    <w:div w:id="672026092">
      <w:bodyDiv w:val="1"/>
      <w:marLeft w:val="0"/>
      <w:marRight w:val="0"/>
      <w:marTop w:val="0"/>
      <w:marBottom w:val="0"/>
      <w:divBdr>
        <w:top w:val="none" w:sz="0" w:space="0" w:color="auto"/>
        <w:left w:val="none" w:sz="0" w:space="0" w:color="auto"/>
        <w:bottom w:val="none" w:sz="0" w:space="0" w:color="auto"/>
        <w:right w:val="none" w:sz="0" w:space="0" w:color="auto"/>
      </w:divBdr>
    </w:div>
    <w:div w:id="672029939">
      <w:bodyDiv w:val="1"/>
      <w:marLeft w:val="0"/>
      <w:marRight w:val="0"/>
      <w:marTop w:val="0"/>
      <w:marBottom w:val="0"/>
      <w:divBdr>
        <w:top w:val="none" w:sz="0" w:space="0" w:color="auto"/>
        <w:left w:val="none" w:sz="0" w:space="0" w:color="auto"/>
        <w:bottom w:val="none" w:sz="0" w:space="0" w:color="auto"/>
        <w:right w:val="none" w:sz="0" w:space="0" w:color="auto"/>
      </w:divBdr>
    </w:div>
    <w:div w:id="672494999">
      <w:bodyDiv w:val="1"/>
      <w:marLeft w:val="0"/>
      <w:marRight w:val="0"/>
      <w:marTop w:val="0"/>
      <w:marBottom w:val="0"/>
      <w:divBdr>
        <w:top w:val="none" w:sz="0" w:space="0" w:color="auto"/>
        <w:left w:val="none" w:sz="0" w:space="0" w:color="auto"/>
        <w:bottom w:val="none" w:sz="0" w:space="0" w:color="auto"/>
        <w:right w:val="none" w:sz="0" w:space="0" w:color="auto"/>
      </w:divBdr>
    </w:div>
    <w:div w:id="672880143">
      <w:bodyDiv w:val="1"/>
      <w:marLeft w:val="0"/>
      <w:marRight w:val="0"/>
      <w:marTop w:val="0"/>
      <w:marBottom w:val="0"/>
      <w:divBdr>
        <w:top w:val="none" w:sz="0" w:space="0" w:color="auto"/>
        <w:left w:val="none" w:sz="0" w:space="0" w:color="auto"/>
        <w:bottom w:val="none" w:sz="0" w:space="0" w:color="auto"/>
        <w:right w:val="none" w:sz="0" w:space="0" w:color="auto"/>
      </w:divBdr>
    </w:div>
    <w:div w:id="672950494">
      <w:bodyDiv w:val="1"/>
      <w:marLeft w:val="0"/>
      <w:marRight w:val="0"/>
      <w:marTop w:val="0"/>
      <w:marBottom w:val="0"/>
      <w:divBdr>
        <w:top w:val="none" w:sz="0" w:space="0" w:color="auto"/>
        <w:left w:val="none" w:sz="0" w:space="0" w:color="auto"/>
        <w:bottom w:val="none" w:sz="0" w:space="0" w:color="auto"/>
        <w:right w:val="none" w:sz="0" w:space="0" w:color="auto"/>
      </w:divBdr>
    </w:div>
    <w:div w:id="673727874">
      <w:bodyDiv w:val="1"/>
      <w:marLeft w:val="0"/>
      <w:marRight w:val="0"/>
      <w:marTop w:val="0"/>
      <w:marBottom w:val="0"/>
      <w:divBdr>
        <w:top w:val="none" w:sz="0" w:space="0" w:color="auto"/>
        <w:left w:val="none" w:sz="0" w:space="0" w:color="auto"/>
        <w:bottom w:val="none" w:sz="0" w:space="0" w:color="auto"/>
        <w:right w:val="none" w:sz="0" w:space="0" w:color="auto"/>
      </w:divBdr>
    </w:div>
    <w:div w:id="674379153">
      <w:bodyDiv w:val="1"/>
      <w:marLeft w:val="0"/>
      <w:marRight w:val="0"/>
      <w:marTop w:val="0"/>
      <w:marBottom w:val="0"/>
      <w:divBdr>
        <w:top w:val="none" w:sz="0" w:space="0" w:color="auto"/>
        <w:left w:val="none" w:sz="0" w:space="0" w:color="auto"/>
        <w:bottom w:val="none" w:sz="0" w:space="0" w:color="auto"/>
        <w:right w:val="none" w:sz="0" w:space="0" w:color="auto"/>
      </w:divBdr>
    </w:div>
    <w:div w:id="674917155">
      <w:bodyDiv w:val="1"/>
      <w:marLeft w:val="0"/>
      <w:marRight w:val="0"/>
      <w:marTop w:val="0"/>
      <w:marBottom w:val="0"/>
      <w:divBdr>
        <w:top w:val="none" w:sz="0" w:space="0" w:color="auto"/>
        <w:left w:val="none" w:sz="0" w:space="0" w:color="auto"/>
        <w:bottom w:val="none" w:sz="0" w:space="0" w:color="auto"/>
        <w:right w:val="none" w:sz="0" w:space="0" w:color="auto"/>
      </w:divBdr>
    </w:div>
    <w:div w:id="676078860">
      <w:bodyDiv w:val="1"/>
      <w:marLeft w:val="0"/>
      <w:marRight w:val="0"/>
      <w:marTop w:val="0"/>
      <w:marBottom w:val="0"/>
      <w:divBdr>
        <w:top w:val="none" w:sz="0" w:space="0" w:color="auto"/>
        <w:left w:val="none" w:sz="0" w:space="0" w:color="auto"/>
        <w:bottom w:val="none" w:sz="0" w:space="0" w:color="auto"/>
        <w:right w:val="none" w:sz="0" w:space="0" w:color="auto"/>
      </w:divBdr>
    </w:div>
    <w:div w:id="676344830">
      <w:bodyDiv w:val="1"/>
      <w:marLeft w:val="0"/>
      <w:marRight w:val="0"/>
      <w:marTop w:val="0"/>
      <w:marBottom w:val="0"/>
      <w:divBdr>
        <w:top w:val="none" w:sz="0" w:space="0" w:color="auto"/>
        <w:left w:val="none" w:sz="0" w:space="0" w:color="auto"/>
        <w:bottom w:val="none" w:sz="0" w:space="0" w:color="auto"/>
        <w:right w:val="none" w:sz="0" w:space="0" w:color="auto"/>
      </w:divBdr>
    </w:div>
    <w:div w:id="676422574">
      <w:bodyDiv w:val="1"/>
      <w:marLeft w:val="0"/>
      <w:marRight w:val="0"/>
      <w:marTop w:val="0"/>
      <w:marBottom w:val="0"/>
      <w:divBdr>
        <w:top w:val="none" w:sz="0" w:space="0" w:color="auto"/>
        <w:left w:val="none" w:sz="0" w:space="0" w:color="auto"/>
        <w:bottom w:val="none" w:sz="0" w:space="0" w:color="auto"/>
        <w:right w:val="none" w:sz="0" w:space="0" w:color="auto"/>
      </w:divBdr>
    </w:div>
    <w:div w:id="677656267">
      <w:bodyDiv w:val="1"/>
      <w:marLeft w:val="0"/>
      <w:marRight w:val="0"/>
      <w:marTop w:val="0"/>
      <w:marBottom w:val="0"/>
      <w:divBdr>
        <w:top w:val="none" w:sz="0" w:space="0" w:color="auto"/>
        <w:left w:val="none" w:sz="0" w:space="0" w:color="auto"/>
        <w:bottom w:val="none" w:sz="0" w:space="0" w:color="auto"/>
        <w:right w:val="none" w:sz="0" w:space="0" w:color="auto"/>
      </w:divBdr>
    </w:div>
    <w:div w:id="677804381">
      <w:bodyDiv w:val="1"/>
      <w:marLeft w:val="0"/>
      <w:marRight w:val="0"/>
      <w:marTop w:val="0"/>
      <w:marBottom w:val="0"/>
      <w:divBdr>
        <w:top w:val="none" w:sz="0" w:space="0" w:color="auto"/>
        <w:left w:val="none" w:sz="0" w:space="0" w:color="auto"/>
        <w:bottom w:val="none" w:sz="0" w:space="0" w:color="auto"/>
        <w:right w:val="none" w:sz="0" w:space="0" w:color="auto"/>
      </w:divBdr>
    </w:div>
    <w:div w:id="678195288">
      <w:bodyDiv w:val="1"/>
      <w:marLeft w:val="0"/>
      <w:marRight w:val="0"/>
      <w:marTop w:val="0"/>
      <w:marBottom w:val="0"/>
      <w:divBdr>
        <w:top w:val="none" w:sz="0" w:space="0" w:color="auto"/>
        <w:left w:val="none" w:sz="0" w:space="0" w:color="auto"/>
        <w:bottom w:val="none" w:sz="0" w:space="0" w:color="auto"/>
        <w:right w:val="none" w:sz="0" w:space="0" w:color="auto"/>
      </w:divBdr>
    </w:div>
    <w:div w:id="679162469">
      <w:bodyDiv w:val="1"/>
      <w:marLeft w:val="0"/>
      <w:marRight w:val="0"/>
      <w:marTop w:val="0"/>
      <w:marBottom w:val="0"/>
      <w:divBdr>
        <w:top w:val="none" w:sz="0" w:space="0" w:color="auto"/>
        <w:left w:val="none" w:sz="0" w:space="0" w:color="auto"/>
        <w:bottom w:val="none" w:sz="0" w:space="0" w:color="auto"/>
        <w:right w:val="none" w:sz="0" w:space="0" w:color="auto"/>
      </w:divBdr>
    </w:div>
    <w:div w:id="679235961">
      <w:bodyDiv w:val="1"/>
      <w:marLeft w:val="0"/>
      <w:marRight w:val="0"/>
      <w:marTop w:val="0"/>
      <w:marBottom w:val="0"/>
      <w:divBdr>
        <w:top w:val="none" w:sz="0" w:space="0" w:color="auto"/>
        <w:left w:val="none" w:sz="0" w:space="0" w:color="auto"/>
        <w:bottom w:val="none" w:sz="0" w:space="0" w:color="auto"/>
        <w:right w:val="none" w:sz="0" w:space="0" w:color="auto"/>
      </w:divBdr>
    </w:div>
    <w:div w:id="679435285">
      <w:bodyDiv w:val="1"/>
      <w:marLeft w:val="0"/>
      <w:marRight w:val="0"/>
      <w:marTop w:val="0"/>
      <w:marBottom w:val="0"/>
      <w:divBdr>
        <w:top w:val="none" w:sz="0" w:space="0" w:color="auto"/>
        <w:left w:val="none" w:sz="0" w:space="0" w:color="auto"/>
        <w:bottom w:val="none" w:sz="0" w:space="0" w:color="auto"/>
        <w:right w:val="none" w:sz="0" w:space="0" w:color="auto"/>
      </w:divBdr>
    </w:div>
    <w:div w:id="680083061">
      <w:bodyDiv w:val="1"/>
      <w:marLeft w:val="0"/>
      <w:marRight w:val="0"/>
      <w:marTop w:val="0"/>
      <w:marBottom w:val="0"/>
      <w:divBdr>
        <w:top w:val="none" w:sz="0" w:space="0" w:color="auto"/>
        <w:left w:val="none" w:sz="0" w:space="0" w:color="auto"/>
        <w:bottom w:val="none" w:sz="0" w:space="0" w:color="auto"/>
        <w:right w:val="none" w:sz="0" w:space="0" w:color="auto"/>
      </w:divBdr>
    </w:div>
    <w:div w:id="680818566">
      <w:bodyDiv w:val="1"/>
      <w:marLeft w:val="0"/>
      <w:marRight w:val="0"/>
      <w:marTop w:val="0"/>
      <w:marBottom w:val="0"/>
      <w:divBdr>
        <w:top w:val="none" w:sz="0" w:space="0" w:color="auto"/>
        <w:left w:val="none" w:sz="0" w:space="0" w:color="auto"/>
        <w:bottom w:val="none" w:sz="0" w:space="0" w:color="auto"/>
        <w:right w:val="none" w:sz="0" w:space="0" w:color="auto"/>
      </w:divBdr>
    </w:div>
    <w:div w:id="680856230">
      <w:bodyDiv w:val="1"/>
      <w:marLeft w:val="0"/>
      <w:marRight w:val="0"/>
      <w:marTop w:val="0"/>
      <w:marBottom w:val="0"/>
      <w:divBdr>
        <w:top w:val="none" w:sz="0" w:space="0" w:color="auto"/>
        <w:left w:val="none" w:sz="0" w:space="0" w:color="auto"/>
        <w:bottom w:val="none" w:sz="0" w:space="0" w:color="auto"/>
        <w:right w:val="none" w:sz="0" w:space="0" w:color="auto"/>
      </w:divBdr>
    </w:div>
    <w:div w:id="681012147">
      <w:bodyDiv w:val="1"/>
      <w:marLeft w:val="0"/>
      <w:marRight w:val="0"/>
      <w:marTop w:val="0"/>
      <w:marBottom w:val="0"/>
      <w:divBdr>
        <w:top w:val="none" w:sz="0" w:space="0" w:color="auto"/>
        <w:left w:val="none" w:sz="0" w:space="0" w:color="auto"/>
        <w:bottom w:val="none" w:sz="0" w:space="0" w:color="auto"/>
        <w:right w:val="none" w:sz="0" w:space="0" w:color="auto"/>
      </w:divBdr>
    </w:div>
    <w:div w:id="681317220">
      <w:bodyDiv w:val="1"/>
      <w:marLeft w:val="0"/>
      <w:marRight w:val="0"/>
      <w:marTop w:val="0"/>
      <w:marBottom w:val="0"/>
      <w:divBdr>
        <w:top w:val="none" w:sz="0" w:space="0" w:color="auto"/>
        <w:left w:val="none" w:sz="0" w:space="0" w:color="auto"/>
        <w:bottom w:val="none" w:sz="0" w:space="0" w:color="auto"/>
        <w:right w:val="none" w:sz="0" w:space="0" w:color="auto"/>
      </w:divBdr>
    </w:div>
    <w:div w:id="681592221">
      <w:bodyDiv w:val="1"/>
      <w:marLeft w:val="0"/>
      <w:marRight w:val="0"/>
      <w:marTop w:val="0"/>
      <w:marBottom w:val="0"/>
      <w:divBdr>
        <w:top w:val="none" w:sz="0" w:space="0" w:color="auto"/>
        <w:left w:val="none" w:sz="0" w:space="0" w:color="auto"/>
        <w:bottom w:val="none" w:sz="0" w:space="0" w:color="auto"/>
        <w:right w:val="none" w:sz="0" w:space="0" w:color="auto"/>
      </w:divBdr>
    </w:div>
    <w:div w:id="682391894">
      <w:bodyDiv w:val="1"/>
      <w:marLeft w:val="0"/>
      <w:marRight w:val="0"/>
      <w:marTop w:val="0"/>
      <w:marBottom w:val="0"/>
      <w:divBdr>
        <w:top w:val="none" w:sz="0" w:space="0" w:color="auto"/>
        <w:left w:val="none" w:sz="0" w:space="0" w:color="auto"/>
        <w:bottom w:val="none" w:sz="0" w:space="0" w:color="auto"/>
        <w:right w:val="none" w:sz="0" w:space="0" w:color="auto"/>
      </w:divBdr>
    </w:div>
    <w:div w:id="682585994">
      <w:bodyDiv w:val="1"/>
      <w:marLeft w:val="0"/>
      <w:marRight w:val="0"/>
      <w:marTop w:val="0"/>
      <w:marBottom w:val="0"/>
      <w:divBdr>
        <w:top w:val="none" w:sz="0" w:space="0" w:color="auto"/>
        <w:left w:val="none" w:sz="0" w:space="0" w:color="auto"/>
        <w:bottom w:val="none" w:sz="0" w:space="0" w:color="auto"/>
        <w:right w:val="none" w:sz="0" w:space="0" w:color="auto"/>
      </w:divBdr>
    </w:div>
    <w:div w:id="682630206">
      <w:bodyDiv w:val="1"/>
      <w:marLeft w:val="0"/>
      <w:marRight w:val="0"/>
      <w:marTop w:val="0"/>
      <w:marBottom w:val="0"/>
      <w:divBdr>
        <w:top w:val="none" w:sz="0" w:space="0" w:color="auto"/>
        <w:left w:val="none" w:sz="0" w:space="0" w:color="auto"/>
        <w:bottom w:val="none" w:sz="0" w:space="0" w:color="auto"/>
        <w:right w:val="none" w:sz="0" w:space="0" w:color="auto"/>
      </w:divBdr>
    </w:div>
    <w:div w:id="682824054">
      <w:bodyDiv w:val="1"/>
      <w:marLeft w:val="0"/>
      <w:marRight w:val="0"/>
      <w:marTop w:val="0"/>
      <w:marBottom w:val="0"/>
      <w:divBdr>
        <w:top w:val="none" w:sz="0" w:space="0" w:color="auto"/>
        <w:left w:val="none" w:sz="0" w:space="0" w:color="auto"/>
        <w:bottom w:val="none" w:sz="0" w:space="0" w:color="auto"/>
        <w:right w:val="none" w:sz="0" w:space="0" w:color="auto"/>
      </w:divBdr>
    </w:div>
    <w:div w:id="684400779">
      <w:bodyDiv w:val="1"/>
      <w:marLeft w:val="0"/>
      <w:marRight w:val="0"/>
      <w:marTop w:val="0"/>
      <w:marBottom w:val="0"/>
      <w:divBdr>
        <w:top w:val="none" w:sz="0" w:space="0" w:color="auto"/>
        <w:left w:val="none" w:sz="0" w:space="0" w:color="auto"/>
        <w:bottom w:val="none" w:sz="0" w:space="0" w:color="auto"/>
        <w:right w:val="none" w:sz="0" w:space="0" w:color="auto"/>
      </w:divBdr>
    </w:div>
    <w:div w:id="684404811">
      <w:bodyDiv w:val="1"/>
      <w:marLeft w:val="0"/>
      <w:marRight w:val="0"/>
      <w:marTop w:val="0"/>
      <w:marBottom w:val="0"/>
      <w:divBdr>
        <w:top w:val="none" w:sz="0" w:space="0" w:color="auto"/>
        <w:left w:val="none" w:sz="0" w:space="0" w:color="auto"/>
        <w:bottom w:val="none" w:sz="0" w:space="0" w:color="auto"/>
        <w:right w:val="none" w:sz="0" w:space="0" w:color="auto"/>
      </w:divBdr>
    </w:div>
    <w:div w:id="684795238">
      <w:bodyDiv w:val="1"/>
      <w:marLeft w:val="0"/>
      <w:marRight w:val="0"/>
      <w:marTop w:val="0"/>
      <w:marBottom w:val="0"/>
      <w:divBdr>
        <w:top w:val="none" w:sz="0" w:space="0" w:color="auto"/>
        <w:left w:val="none" w:sz="0" w:space="0" w:color="auto"/>
        <w:bottom w:val="none" w:sz="0" w:space="0" w:color="auto"/>
        <w:right w:val="none" w:sz="0" w:space="0" w:color="auto"/>
      </w:divBdr>
    </w:div>
    <w:div w:id="685207719">
      <w:bodyDiv w:val="1"/>
      <w:marLeft w:val="0"/>
      <w:marRight w:val="0"/>
      <w:marTop w:val="0"/>
      <w:marBottom w:val="0"/>
      <w:divBdr>
        <w:top w:val="none" w:sz="0" w:space="0" w:color="auto"/>
        <w:left w:val="none" w:sz="0" w:space="0" w:color="auto"/>
        <w:bottom w:val="none" w:sz="0" w:space="0" w:color="auto"/>
        <w:right w:val="none" w:sz="0" w:space="0" w:color="auto"/>
      </w:divBdr>
    </w:div>
    <w:div w:id="685593679">
      <w:bodyDiv w:val="1"/>
      <w:marLeft w:val="0"/>
      <w:marRight w:val="0"/>
      <w:marTop w:val="0"/>
      <w:marBottom w:val="0"/>
      <w:divBdr>
        <w:top w:val="none" w:sz="0" w:space="0" w:color="auto"/>
        <w:left w:val="none" w:sz="0" w:space="0" w:color="auto"/>
        <w:bottom w:val="none" w:sz="0" w:space="0" w:color="auto"/>
        <w:right w:val="none" w:sz="0" w:space="0" w:color="auto"/>
      </w:divBdr>
    </w:div>
    <w:div w:id="685642243">
      <w:bodyDiv w:val="1"/>
      <w:marLeft w:val="0"/>
      <w:marRight w:val="0"/>
      <w:marTop w:val="0"/>
      <w:marBottom w:val="0"/>
      <w:divBdr>
        <w:top w:val="none" w:sz="0" w:space="0" w:color="auto"/>
        <w:left w:val="none" w:sz="0" w:space="0" w:color="auto"/>
        <w:bottom w:val="none" w:sz="0" w:space="0" w:color="auto"/>
        <w:right w:val="none" w:sz="0" w:space="0" w:color="auto"/>
      </w:divBdr>
    </w:div>
    <w:div w:id="686100727">
      <w:bodyDiv w:val="1"/>
      <w:marLeft w:val="0"/>
      <w:marRight w:val="0"/>
      <w:marTop w:val="0"/>
      <w:marBottom w:val="0"/>
      <w:divBdr>
        <w:top w:val="none" w:sz="0" w:space="0" w:color="auto"/>
        <w:left w:val="none" w:sz="0" w:space="0" w:color="auto"/>
        <w:bottom w:val="none" w:sz="0" w:space="0" w:color="auto"/>
        <w:right w:val="none" w:sz="0" w:space="0" w:color="auto"/>
      </w:divBdr>
    </w:div>
    <w:div w:id="687020486">
      <w:bodyDiv w:val="1"/>
      <w:marLeft w:val="0"/>
      <w:marRight w:val="0"/>
      <w:marTop w:val="0"/>
      <w:marBottom w:val="0"/>
      <w:divBdr>
        <w:top w:val="none" w:sz="0" w:space="0" w:color="auto"/>
        <w:left w:val="none" w:sz="0" w:space="0" w:color="auto"/>
        <w:bottom w:val="none" w:sz="0" w:space="0" w:color="auto"/>
        <w:right w:val="none" w:sz="0" w:space="0" w:color="auto"/>
      </w:divBdr>
    </w:div>
    <w:div w:id="687946623">
      <w:bodyDiv w:val="1"/>
      <w:marLeft w:val="0"/>
      <w:marRight w:val="0"/>
      <w:marTop w:val="0"/>
      <w:marBottom w:val="0"/>
      <w:divBdr>
        <w:top w:val="none" w:sz="0" w:space="0" w:color="auto"/>
        <w:left w:val="none" w:sz="0" w:space="0" w:color="auto"/>
        <w:bottom w:val="none" w:sz="0" w:space="0" w:color="auto"/>
        <w:right w:val="none" w:sz="0" w:space="0" w:color="auto"/>
      </w:divBdr>
    </w:div>
    <w:div w:id="688138359">
      <w:bodyDiv w:val="1"/>
      <w:marLeft w:val="0"/>
      <w:marRight w:val="0"/>
      <w:marTop w:val="0"/>
      <w:marBottom w:val="0"/>
      <w:divBdr>
        <w:top w:val="none" w:sz="0" w:space="0" w:color="auto"/>
        <w:left w:val="none" w:sz="0" w:space="0" w:color="auto"/>
        <w:bottom w:val="none" w:sz="0" w:space="0" w:color="auto"/>
        <w:right w:val="none" w:sz="0" w:space="0" w:color="auto"/>
      </w:divBdr>
    </w:div>
    <w:div w:id="688920074">
      <w:bodyDiv w:val="1"/>
      <w:marLeft w:val="0"/>
      <w:marRight w:val="0"/>
      <w:marTop w:val="0"/>
      <w:marBottom w:val="0"/>
      <w:divBdr>
        <w:top w:val="none" w:sz="0" w:space="0" w:color="auto"/>
        <w:left w:val="none" w:sz="0" w:space="0" w:color="auto"/>
        <w:bottom w:val="none" w:sz="0" w:space="0" w:color="auto"/>
        <w:right w:val="none" w:sz="0" w:space="0" w:color="auto"/>
      </w:divBdr>
    </w:div>
    <w:div w:id="689599406">
      <w:bodyDiv w:val="1"/>
      <w:marLeft w:val="0"/>
      <w:marRight w:val="0"/>
      <w:marTop w:val="0"/>
      <w:marBottom w:val="0"/>
      <w:divBdr>
        <w:top w:val="none" w:sz="0" w:space="0" w:color="auto"/>
        <w:left w:val="none" w:sz="0" w:space="0" w:color="auto"/>
        <w:bottom w:val="none" w:sz="0" w:space="0" w:color="auto"/>
        <w:right w:val="none" w:sz="0" w:space="0" w:color="auto"/>
      </w:divBdr>
    </w:div>
    <w:div w:id="691301772">
      <w:bodyDiv w:val="1"/>
      <w:marLeft w:val="0"/>
      <w:marRight w:val="0"/>
      <w:marTop w:val="0"/>
      <w:marBottom w:val="0"/>
      <w:divBdr>
        <w:top w:val="none" w:sz="0" w:space="0" w:color="auto"/>
        <w:left w:val="none" w:sz="0" w:space="0" w:color="auto"/>
        <w:bottom w:val="none" w:sz="0" w:space="0" w:color="auto"/>
        <w:right w:val="none" w:sz="0" w:space="0" w:color="auto"/>
      </w:divBdr>
    </w:div>
    <w:div w:id="693388894">
      <w:bodyDiv w:val="1"/>
      <w:marLeft w:val="0"/>
      <w:marRight w:val="0"/>
      <w:marTop w:val="0"/>
      <w:marBottom w:val="0"/>
      <w:divBdr>
        <w:top w:val="none" w:sz="0" w:space="0" w:color="auto"/>
        <w:left w:val="none" w:sz="0" w:space="0" w:color="auto"/>
        <w:bottom w:val="none" w:sz="0" w:space="0" w:color="auto"/>
        <w:right w:val="none" w:sz="0" w:space="0" w:color="auto"/>
      </w:divBdr>
    </w:div>
    <w:div w:id="694382699">
      <w:bodyDiv w:val="1"/>
      <w:marLeft w:val="0"/>
      <w:marRight w:val="0"/>
      <w:marTop w:val="0"/>
      <w:marBottom w:val="0"/>
      <w:divBdr>
        <w:top w:val="none" w:sz="0" w:space="0" w:color="auto"/>
        <w:left w:val="none" w:sz="0" w:space="0" w:color="auto"/>
        <w:bottom w:val="none" w:sz="0" w:space="0" w:color="auto"/>
        <w:right w:val="none" w:sz="0" w:space="0" w:color="auto"/>
      </w:divBdr>
    </w:div>
    <w:div w:id="695158955">
      <w:bodyDiv w:val="1"/>
      <w:marLeft w:val="0"/>
      <w:marRight w:val="0"/>
      <w:marTop w:val="0"/>
      <w:marBottom w:val="0"/>
      <w:divBdr>
        <w:top w:val="none" w:sz="0" w:space="0" w:color="auto"/>
        <w:left w:val="none" w:sz="0" w:space="0" w:color="auto"/>
        <w:bottom w:val="none" w:sz="0" w:space="0" w:color="auto"/>
        <w:right w:val="none" w:sz="0" w:space="0" w:color="auto"/>
      </w:divBdr>
    </w:div>
    <w:div w:id="696857899">
      <w:bodyDiv w:val="1"/>
      <w:marLeft w:val="0"/>
      <w:marRight w:val="0"/>
      <w:marTop w:val="0"/>
      <w:marBottom w:val="0"/>
      <w:divBdr>
        <w:top w:val="none" w:sz="0" w:space="0" w:color="auto"/>
        <w:left w:val="none" w:sz="0" w:space="0" w:color="auto"/>
        <w:bottom w:val="none" w:sz="0" w:space="0" w:color="auto"/>
        <w:right w:val="none" w:sz="0" w:space="0" w:color="auto"/>
      </w:divBdr>
    </w:div>
    <w:div w:id="697317455">
      <w:bodyDiv w:val="1"/>
      <w:marLeft w:val="0"/>
      <w:marRight w:val="0"/>
      <w:marTop w:val="0"/>
      <w:marBottom w:val="0"/>
      <w:divBdr>
        <w:top w:val="none" w:sz="0" w:space="0" w:color="auto"/>
        <w:left w:val="none" w:sz="0" w:space="0" w:color="auto"/>
        <w:bottom w:val="none" w:sz="0" w:space="0" w:color="auto"/>
        <w:right w:val="none" w:sz="0" w:space="0" w:color="auto"/>
      </w:divBdr>
    </w:div>
    <w:div w:id="697438869">
      <w:bodyDiv w:val="1"/>
      <w:marLeft w:val="0"/>
      <w:marRight w:val="0"/>
      <w:marTop w:val="0"/>
      <w:marBottom w:val="0"/>
      <w:divBdr>
        <w:top w:val="none" w:sz="0" w:space="0" w:color="auto"/>
        <w:left w:val="none" w:sz="0" w:space="0" w:color="auto"/>
        <w:bottom w:val="none" w:sz="0" w:space="0" w:color="auto"/>
        <w:right w:val="none" w:sz="0" w:space="0" w:color="auto"/>
      </w:divBdr>
    </w:div>
    <w:div w:id="697658249">
      <w:bodyDiv w:val="1"/>
      <w:marLeft w:val="0"/>
      <w:marRight w:val="0"/>
      <w:marTop w:val="0"/>
      <w:marBottom w:val="0"/>
      <w:divBdr>
        <w:top w:val="none" w:sz="0" w:space="0" w:color="auto"/>
        <w:left w:val="none" w:sz="0" w:space="0" w:color="auto"/>
        <w:bottom w:val="none" w:sz="0" w:space="0" w:color="auto"/>
        <w:right w:val="none" w:sz="0" w:space="0" w:color="auto"/>
      </w:divBdr>
    </w:div>
    <w:div w:id="697704963">
      <w:bodyDiv w:val="1"/>
      <w:marLeft w:val="0"/>
      <w:marRight w:val="0"/>
      <w:marTop w:val="0"/>
      <w:marBottom w:val="0"/>
      <w:divBdr>
        <w:top w:val="none" w:sz="0" w:space="0" w:color="auto"/>
        <w:left w:val="none" w:sz="0" w:space="0" w:color="auto"/>
        <w:bottom w:val="none" w:sz="0" w:space="0" w:color="auto"/>
        <w:right w:val="none" w:sz="0" w:space="0" w:color="auto"/>
      </w:divBdr>
    </w:div>
    <w:div w:id="698508207">
      <w:bodyDiv w:val="1"/>
      <w:marLeft w:val="0"/>
      <w:marRight w:val="0"/>
      <w:marTop w:val="0"/>
      <w:marBottom w:val="0"/>
      <w:divBdr>
        <w:top w:val="none" w:sz="0" w:space="0" w:color="auto"/>
        <w:left w:val="none" w:sz="0" w:space="0" w:color="auto"/>
        <w:bottom w:val="none" w:sz="0" w:space="0" w:color="auto"/>
        <w:right w:val="none" w:sz="0" w:space="0" w:color="auto"/>
      </w:divBdr>
    </w:div>
    <w:div w:id="698966045">
      <w:bodyDiv w:val="1"/>
      <w:marLeft w:val="0"/>
      <w:marRight w:val="0"/>
      <w:marTop w:val="0"/>
      <w:marBottom w:val="0"/>
      <w:divBdr>
        <w:top w:val="none" w:sz="0" w:space="0" w:color="auto"/>
        <w:left w:val="none" w:sz="0" w:space="0" w:color="auto"/>
        <w:bottom w:val="none" w:sz="0" w:space="0" w:color="auto"/>
        <w:right w:val="none" w:sz="0" w:space="0" w:color="auto"/>
      </w:divBdr>
    </w:div>
    <w:div w:id="699473417">
      <w:bodyDiv w:val="1"/>
      <w:marLeft w:val="0"/>
      <w:marRight w:val="0"/>
      <w:marTop w:val="0"/>
      <w:marBottom w:val="0"/>
      <w:divBdr>
        <w:top w:val="none" w:sz="0" w:space="0" w:color="auto"/>
        <w:left w:val="none" w:sz="0" w:space="0" w:color="auto"/>
        <w:bottom w:val="none" w:sz="0" w:space="0" w:color="auto"/>
        <w:right w:val="none" w:sz="0" w:space="0" w:color="auto"/>
      </w:divBdr>
    </w:div>
    <w:div w:id="699628161">
      <w:bodyDiv w:val="1"/>
      <w:marLeft w:val="0"/>
      <w:marRight w:val="0"/>
      <w:marTop w:val="0"/>
      <w:marBottom w:val="0"/>
      <w:divBdr>
        <w:top w:val="none" w:sz="0" w:space="0" w:color="auto"/>
        <w:left w:val="none" w:sz="0" w:space="0" w:color="auto"/>
        <w:bottom w:val="none" w:sz="0" w:space="0" w:color="auto"/>
        <w:right w:val="none" w:sz="0" w:space="0" w:color="auto"/>
      </w:divBdr>
    </w:div>
    <w:div w:id="700476018">
      <w:bodyDiv w:val="1"/>
      <w:marLeft w:val="0"/>
      <w:marRight w:val="0"/>
      <w:marTop w:val="0"/>
      <w:marBottom w:val="0"/>
      <w:divBdr>
        <w:top w:val="none" w:sz="0" w:space="0" w:color="auto"/>
        <w:left w:val="none" w:sz="0" w:space="0" w:color="auto"/>
        <w:bottom w:val="none" w:sz="0" w:space="0" w:color="auto"/>
        <w:right w:val="none" w:sz="0" w:space="0" w:color="auto"/>
      </w:divBdr>
    </w:div>
    <w:div w:id="701050040">
      <w:bodyDiv w:val="1"/>
      <w:marLeft w:val="0"/>
      <w:marRight w:val="0"/>
      <w:marTop w:val="0"/>
      <w:marBottom w:val="0"/>
      <w:divBdr>
        <w:top w:val="none" w:sz="0" w:space="0" w:color="auto"/>
        <w:left w:val="none" w:sz="0" w:space="0" w:color="auto"/>
        <w:bottom w:val="none" w:sz="0" w:space="0" w:color="auto"/>
        <w:right w:val="none" w:sz="0" w:space="0" w:color="auto"/>
      </w:divBdr>
    </w:div>
    <w:div w:id="701395484">
      <w:bodyDiv w:val="1"/>
      <w:marLeft w:val="0"/>
      <w:marRight w:val="0"/>
      <w:marTop w:val="0"/>
      <w:marBottom w:val="0"/>
      <w:divBdr>
        <w:top w:val="none" w:sz="0" w:space="0" w:color="auto"/>
        <w:left w:val="none" w:sz="0" w:space="0" w:color="auto"/>
        <w:bottom w:val="none" w:sz="0" w:space="0" w:color="auto"/>
        <w:right w:val="none" w:sz="0" w:space="0" w:color="auto"/>
      </w:divBdr>
    </w:div>
    <w:div w:id="701594492">
      <w:bodyDiv w:val="1"/>
      <w:marLeft w:val="0"/>
      <w:marRight w:val="0"/>
      <w:marTop w:val="0"/>
      <w:marBottom w:val="0"/>
      <w:divBdr>
        <w:top w:val="none" w:sz="0" w:space="0" w:color="auto"/>
        <w:left w:val="none" w:sz="0" w:space="0" w:color="auto"/>
        <w:bottom w:val="none" w:sz="0" w:space="0" w:color="auto"/>
        <w:right w:val="none" w:sz="0" w:space="0" w:color="auto"/>
      </w:divBdr>
    </w:div>
    <w:div w:id="702100976">
      <w:bodyDiv w:val="1"/>
      <w:marLeft w:val="0"/>
      <w:marRight w:val="0"/>
      <w:marTop w:val="0"/>
      <w:marBottom w:val="0"/>
      <w:divBdr>
        <w:top w:val="none" w:sz="0" w:space="0" w:color="auto"/>
        <w:left w:val="none" w:sz="0" w:space="0" w:color="auto"/>
        <w:bottom w:val="none" w:sz="0" w:space="0" w:color="auto"/>
        <w:right w:val="none" w:sz="0" w:space="0" w:color="auto"/>
      </w:divBdr>
    </w:div>
    <w:div w:id="703135836">
      <w:bodyDiv w:val="1"/>
      <w:marLeft w:val="0"/>
      <w:marRight w:val="0"/>
      <w:marTop w:val="0"/>
      <w:marBottom w:val="0"/>
      <w:divBdr>
        <w:top w:val="none" w:sz="0" w:space="0" w:color="auto"/>
        <w:left w:val="none" w:sz="0" w:space="0" w:color="auto"/>
        <w:bottom w:val="none" w:sz="0" w:space="0" w:color="auto"/>
        <w:right w:val="none" w:sz="0" w:space="0" w:color="auto"/>
      </w:divBdr>
    </w:div>
    <w:div w:id="704522837">
      <w:bodyDiv w:val="1"/>
      <w:marLeft w:val="0"/>
      <w:marRight w:val="0"/>
      <w:marTop w:val="0"/>
      <w:marBottom w:val="0"/>
      <w:divBdr>
        <w:top w:val="none" w:sz="0" w:space="0" w:color="auto"/>
        <w:left w:val="none" w:sz="0" w:space="0" w:color="auto"/>
        <w:bottom w:val="none" w:sz="0" w:space="0" w:color="auto"/>
        <w:right w:val="none" w:sz="0" w:space="0" w:color="auto"/>
      </w:divBdr>
    </w:div>
    <w:div w:id="705523645">
      <w:bodyDiv w:val="1"/>
      <w:marLeft w:val="0"/>
      <w:marRight w:val="0"/>
      <w:marTop w:val="0"/>
      <w:marBottom w:val="0"/>
      <w:divBdr>
        <w:top w:val="none" w:sz="0" w:space="0" w:color="auto"/>
        <w:left w:val="none" w:sz="0" w:space="0" w:color="auto"/>
        <w:bottom w:val="none" w:sz="0" w:space="0" w:color="auto"/>
        <w:right w:val="none" w:sz="0" w:space="0" w:color="auto"/>
      </w:divBdr>
    </w:div>
    <w:div w:id="705568485">
      <w:bodyDiv w:val="1"/>
      <w:marLeft w:val="0"/>
      <w:marRight w:val="0"/>
      <w:marTop w:val="0"/>
      <w:marBottom w:val="0"/>
      <w:divBdr>
        <w:top w:val="none" w:sz="0" w:space="0" w:color="auto"/>
        <w:left w:val="none" w:sz="0" w:space="0" w:color="auto"/>
        <w:bottom w:val="none" w:sz="0" w:space="0" w:color="auto"/>
        <w:right w:val="none" w:sz="0" w:space="0" w:color="auto"/>
      </w:divBdr>
    </w:div>
    <w:div w:id="706297835">
      <w:bodyDiv w:val="1"/>
      <w:marLeft w:val="0"/>
      <w:marRight w:val="0"/>
      <w:marTop w:val="0"/>
      <w:marBottom w:val="0"/>
      <w:divBdr>
        <w:top w:val="none" w:sz="0" w:space="0" w:color="auto"/>
        <w:left w:val="none" w:sz="0" w:space="0" w:color="auto"/>
        <w:bottom w:val="none" w:sz="0" w:space="0" w:color="auto"/>
        <w:right w:val="none" w:sz="0" w:space="0" w:color="auto"/>
      </w:divBdr>
    </w:div>
    <w:div w:id="707609965">
      <w:bodyDiv w:val="1"/>
      <w:marLeft w:val="0"/>
      <w:marRight w:val="0"/>
      <w:marTop w:val="0"/>
      <w:marBottom w:val="0"/>
      <w:divBdr>
        <w:top w:val="none" w:sz="0" w:space="0" w:color="auto"/>
        <w:left w:val="none" w:sz="0" w:space="0" w:color="auto"/>
        <w:bottom w:val="none" w:sz="0" w:space="0" w:color="auto"/>
        <w:right w:val="none" w:sz="0" w:space="0" w:color="auto"/>
      </w:divBdr>
    </w:div>
    <w:div w:id="708992814">
      <w:bodyDiv w:val="1"/>
      <w:marLeft w:val="0"/>
      <w:marRight w:val="0"/>
      <w:marTop w:val="0"/>
      <w:marBottom w:val="0"/>
      <w:divBdr>
        <w:top w:val="none" w:sz="0" w:space="0" w:color="auto"/>
        <w:left w:val="none" w:sz="0" w:space="0" w:color="auto"/>
        <w:bottom w:val="none" w:sz="0" w:space="0" w:color="auto"/>
        <w:right w:val="none" w:sz="0" w:space="0" w:color="auto"/>
      </w:divBdr>
    </w:div>
    <w:div w:id="710035510">
      <w:bodyDiv w:val="1"/>
      <w:marLeft w:val="0"/>
      <w:marRight w:val="0"/>
      <w:marTop w:val="0"/>
      <w:marBottom w:val="0"/>
      <w:divBdr>
        <w:top w:val="none" w:sz="0" w:space="0" w:color="auto"/>
        <w:left w:val="none" w:sz="0" w:space="0" w:color="auto"/>
        <w:bottom w:val="none" w:sz="0" w:space="0" w:color="auto"/>
        <w:right w:val="none" w:sz="0" w:space="0" w:color="auto"/>
      </w:divBdr>
    </w:div>
    <w:div w:id="710303021">
      <w:bodyDiv w:val="1"/>
      <w:marLeft w:val="0"/>
      <w:marRight w:val="0"/>
      <w:marTop w:val="0"/>
      <w:marBottom w:val="0"/>
      <w:divBdr>
        <w:top w:val="none" w:sz="0" w:space="0" w:color="auto"/>
        <w:left w:val="none" w:sz="0" w:space="0" w:color="auto"/>
        <w:bottom w:val="none" w:sz="0" w:space="0" w:color="auto"/>
        <w:right w:val="none" w:sz="0" w:space="0" w:color="auto"/>
      </w:divBdr>
    </w:div>
    <w:div w:id="710769099">
      <w:bodyDiv w:val="1"/>
      <w:marLeft w:val="0"/>
      <w:marRight w:val="0"/>
      <w:marTop w:val="0"/>
      <w:marBottom w:val="0"/>
      <w:divBdr>
        <w:top w:val="none" w:sz="0" w:space="0" w:color="auto"/>
        <w:left w:val="none" w:sz="0" w:space="0" w:color="auto"/>
        <w:bottom w:val="none" w:sz="0" w:space="0" w:color="auto"/>
        <w:right w:val="none" w:sz="0" w:space="0" w:color="auto"/>
      </w:divBdr>
    </w:div>
    <w:div w:id="711154525">
      <w:bodyDiv w:val="1"/>
      <w:marLeft w:val="0"/>
      <w:marRight w:val="0"/>
      <w:marTop w:val="0"/>
      <w:marBottom w:val="0"/>
      <w:divBdr>
        <w:top w:val="none" w:sz="0" w:space="0" w:color="auto"/>
        <w:left w:val="none" w:sz="0" w:space="0" w:color="auto"/>
        <w:bottom w:val="none" w:sz="0" w:space="0" w:color="auto"/>
        <w:right w:val="none" w:sz="0" w:space="0" w:color="auto"/>
      </w:divBdr>
    </w:div>
    <w:div w:id="713190049">
      <w:bodyDiv w:val="1"/>
      <w:marLeft w:val="0"/>
      <w:marRight w:val="0"/>
      <w:marTop w:val="0"/>
      <w:marBottom w:val="0"/>
      <w:divBdr>
        <w:top w:val="none" w:sz="0" w:space="0" w:color="auto"/>
        <w:left w:val="none" w:sz="0" w:space="0" w:color="auto"/>
        <w:bottom w:val="none" w:sz="0" w:space="0" w:color="auto"/>
        <w:right w:val="none" w:sz="0" w:space="0" w:color="auto"/>
      </w:divBdr>
    </w:div>
    <w:div w:id="713312682">
      <w:bodyDiv w:val="1"/>
      <w:marLeft w:val="0"/>
      <w:marRight w:val="0"/>
      <w:marTop w:val="0"/>
      <w:marBottom w:val="0"/>
      <w:divBdr>
        <w:top w:val="none" w:sz="0" w:space="0" w:color="auto"/>
        <w:left w:val="none" w:sz="0" w:space="0" w:color="auto"/>
        <w:bottom w:val="none" w:sz="0" w:space="0" w:color="auto"/>
        <w:right w:val="none" w:sz="0" w:space="0" w:color="auto"/>
      </w:divBdr>
    </w:div>
    <w:div w:id="713968302">
      <w:bodyDiv w:val="1"/>
      <w:marLeft w:val="0"/>
      <w:marRight w:val="0"/>
      <w:marTop w:val="0"/>
      <w:marBottom w:val="0"/>
      <w:divBdr>
        <w:top w:val="none" w:sz="0" w:space="0" w:color="auto"/>
        <w:left w:val="none" w:sz="0" w:space="0" w:color="auto"/>
        <w:bottom w:val="none" w:sz="0" w:space="0" w:color="auto"/>
        <w:right w:val="none" w:sz="0" w:space="0" w:color="auto"/>
      </w:divBdr>
    </w:div>
    <w:div w:id="714084907">
      <w:bodyDiv w:val="1"/>
      <w:marLeft w:val="0"/>
      <w:marRight w:val="0"/>
      <w:marTop w:val="0"/>
      <w:marBottom w:val="0"/>
      <w:divBdr>
        <w:top w:val="none" w:sz="0" w:space="0" w:color="auto"/>
        <w:left w:val="none" w:sz="0" w:space="0" w:color="auto"/>
        <w:bottom w:val="none" w:sz="0" w:space="0" w:color="auto"/>
        <w:right w:val="none" w:sz="0" w:space="0" w:color="auto"/>
      </w:divBdr>
    </w:div>
    <w:div w:id="714504803">
      <w:bodyDiv w:val="1"/>
      <w:marLeft w:val="0"/>
      <w:marRight w:val="0"/>
      <w:marTop w:val="0"/>
      <w:marBottom w:val="0"/>
      <w:divBdr>
        <w:top w:val="none" w:sz="0" w:space="0" w:color="auto"/>
        <w:left w:val="none" w:sz="0" w:space="0" w:color="auto"/>
        <w:bottom w:val="none" w:sz="0" w:space="0" w:color="auto"/>
        <w:right w:val="none" w:sz="0" w:space="0" w:color="auto"/>
      </w:divBdr>
    </w:div>
    <w:div w:id="715353932">
      <w:bodyDiv w:val="1"/>
      <w:marLeft w:val="0"/>
      <w:marRight w:val="0"/>
      <w:marTop w:val="0"/>
      <w:marBottom w:val="0"/>
      <w:divBdr>
        <w:top w:val="none" w:sz="0" w:space="0" w:color="auto"/>
        <w:left w:val="none" w:sz="0" w:space="0" w:color="auto"/>
        <w:bottom w:val="none" w:sz="0" w:space="0" w:color="auto"/>
        <w:right w:val="none" w:sz="0" w:space="0" w:color="auto"/>
      </w:divBdr>
    </w:div>
    <w:div w:id="715665756">
      <w:bodyDiv w:val="1"/>
      <w:marLeft w:val="0"/>
      <w:marRight w:val="0"/>
      <w:marTop w:val="0"/>
      <w:marBottom w:val="0"/>
      <w:divBdr>
        <w:top w:val="none" w:sz="0" w:space="0" w:color="auto"/>
        <w:left w:val="none" w:sz="0" w:space="0" w:color="auto"/>
        <w:bottom w:val="none" w:sz="0" w:space="0" w:color="auto"/>
        <w:right w:val="none" w:sz="0" w:space="0" w:color="auto"/>
      </w:divBdr>
    </w:div>
    <w:div w:id="717363725">
      <w:bodyDiv w:val="1"/>
      <w:marLeft w:val="0"/>
      <w:marRight w:val="0"/>
      <w:marTop w:val="0"/>
      <w:marBottom w:val="0"/>
      <w:divBdr>
        <w:top w:val="none" w:sz="0" w:space="0" w:color="auto"/>
        <w:left w:val="none" w:sz="0" w:space="0" w:color="auto"/>
        <w:bottom w:val="none" w:sz="0" w:space="0" w:color="auto"/>
        <w:right w:val="none" w:sz="0" w:space="0" w:color="auto"/>
      </w:divBdr>
    </w:div>
    <w:div w:id="717631460">
      <w:bodyDiv w:val="1"/>
      <w:marLeft w:val="0"/>
      <w:marRight w:val="0"/>
      <w:marTop w:val="0"/>
      <w:marBottom w:val="0"/>
      <w:divBdr>
        <w:top w:val="none" w:sz="0" w:space="0" w:color="auto"/>
        <w:left w:val="none" w:sz="0" w:space="0" w:color="auto"/>
        <w:bottom w:val="none" w:sz="0" w:space="0" w:color="auto"/>
        <w:right w:val="none" w:sz="0" w:space="0" w:color="auto"/>
      </w:divBdr>
    </w:div>
    <w:div w:id="717968899">
      <w:bodyDiv w:val="1"/>
      <w:marLeft w:val="0"/>
      <w:marRight w:val="0"/>
      <w:marTop w:val="0"/>
      <w:marBottom w:val="0"/>
      <w:divBdr>
        <w:top w:val="none" w:sz="0" w:space="0" w:color="auto"/>
        <w:left w:val="none" w:sz="0" w:space="0" w:color="auto"/>
        <w:bottom w:val="none" w:sz="0" w:space="0" w:color="auto"/>
        <w:right w:val="none" w:sz="0" w:space="0" w:color="auto"/>
      </w:divBdr>
    </w:div>
    <w:div w:id="719790373">
      <w:bodyDiv w:val="1"/>
      <w:marLeft w:val="0"/>
      <w:marRight w:val="0"/>
      <w:marTop w:val="0"/>
      <w:marBottom w:val="0"/>
      <w:divBdr>
        <w:top w:val="none" w:sz="0" w:space="0" w:color="auto"/>
        <w:left w:val="none" w:sz="0" w:space="0" w:color="auto"/>
        <w:bottom w:val="none" w:sz="0" w:space="0" w:color="auto"/>
        <w:right w:val="none" w:sz="0" w:space="0" w:color="auto"/>
      </w:divBdr>
    </w:div>
    <w:div w:id="721173566">
      <w:bodyDiv w:val="1"/>
      <w:marLeft w:val="0"/>
      <w:marRight w:val="0"/>
      <w:marTop w:val="0"/>
      <w:marBottom w:val="0"/>
      <w:divBdr>
        <w:top w:val="none" w:sz="0" w:space="0" w:color="auto"/>
        <w:left w:val="none" w:sz="0" w:space="0" w:color="auto"/>
        <w:bottom w:val="none" w:sz="0" w:space="0" w:color="auto"/>
        <w:right w:val="none" w:sz="0" w:space="0" w:color="auto"/>
      </w:divBdr>
    </w:div>
    <w:div w:id="721750496">
      <w:bodyDiv w:val="1"/>
      <w:marLeft w:val="0"/>
      <w:marRight w:val="0"/>
      <w:marTop w:val="0"/>
      <w:marBottom w:val="0"/>
      <w:divBdr>
        <w:top w:val="none" w:sz="0" w:space="0" w:color="auto"/>
        <w:left w:val="none" w:sz="0" w:space="0" w:color="auto"/>
        <w:bottom w:val="none" w:sz="0" w:space="0" w:color="auto"/>
        <w:right w:val="none" w:sz="0" w:space="0" w:color="auto"/>
      </w:divBdr>
    </w:div>
    <w:div w:id="723064516">
      <w:bodyDiv w:val="1"/>
      <w:marLeft w:val="0"/>
      <w:marRight w:val="0"/>
      <w:marTop w:val="0"/>
      <w:marBottom w:val="0"/>
      <w:divBdr>
        <w:top w:val="none" w:sz="0" w:space="0" w:color="auto"/>
        <w:left w:val="none" w:sz="0" w:space="0" w:color="auto"/>
        <w:bottom w:val="none" w:sz="0" w:space="0" w:color="auto"/>
        <w:right w:val="none" w:sz="0" w:space="0" w:color="auto"/>
      </w:divBdr>
    </w:div>
    <w:div w:id="723798448">
      <w:bodyDiv w:val="1"/>
      <w:marLeft w:val="0"/>
      <w:marRight w:val="0"/>
      <w:marTop w:val="0"/>
      <w:marBottom w:val="0"/>
      <w:divBdr>
        <w:top w:val="none" w:sz="0" w:space="0" w:color="auto"/>
        <w:left w:val="none" w:sz="0" w:space="0" w:color="auto"/>
        <w:bottom w:val="none" w:sz="0" w:space="0" w:color="auto"/>
        <w:right w:val="none" w:sz="0" w:space="0" w:color="auto"/>
      </w:divBdr>
    </w:div>
    <w:div w:id="724335744">
      <w:bodyDiv w:val="1"/>
      <w:marLeft w:val="0"/>
      <w:marRight w:val="0"/>
      <w:marTop w:val="0"/>
      <w:marBottom w:val="0"/>
      <w:divBdr>
        <w:top w:val="none" w:sz="0" w:space="0" w:color="auto"/>
        <w:left w:val="none" w:sz="0" w:space="0" w:color="auto"/>
        <w:bottom w:val="none" w:sz="0" w:space="0" w:color="auto"/>
        <w:right w:val="none" w:sz="0" w:space="0" w:color="auto"/>
      </w:divBdr>
    </w:div>
    <w:div w:id="726615006">
      <w:bodyDiv w:val="1"/>
      <w:marLeft w:val="0"/>
      <w:marRight w:val="0"/>
      <w:marTop w:val="0"/>
      <w:marBottom w:val="0"/>
      <w:divBdr>
        <w:top w:val="none" w:sz="0" w:space="0" w:color="auto"/>
        <w:left w:val="none" w:sz="0" w:space="0" w:color="auto"/>
        <w:bottom w:val="none" w:sz="0" w:space="0" w:color="auto"/>
        <w:right w:val="none" w:sz="0" w:space="0" w:color="auto"/>
      </w:divBdr>
    </w:div>
    <w:div w:id="726799858">
      <w:bodyDiv w:val="1"/>
      <w:marLeft w:val="0"/>
      <w:marRight w:val="0"/>
      <w:marTop w:val="0"/>
      <w:marBottom w:val="0"/>
      <w:divBdr>
        <w:top w:val="none" w:sz="0" w:space="0" w:color="auto"/>
        <w:left w:val="none" w:sz="0" w:space="0" w:color="auto"/>
        <w:bottom w:val="none" w:sz="0" w:space="0" w:color="auto"/>
        <w:right w:val="none" w:sz="0" w:space="0" w:color="auto"/>
      </w:divBdr>
    </w:div>
    <w:div w:id="728653164">
      <w:bodyDiv w:val="1"/>
      <w:marLeft w:val="0"/>
      <w:marRight w:val="0"/>
      <w:marTop w:val="0"/>
      <w:marBottom w:val="0"/>
      <w:divBdr>
        <w:top w:val="none" w:sz="0" w:space="0" w:color="auto"/>
        <w:left w:val="none" w:sz="0" w:space="0" w:color="auto"/>
        <w:bottom w:val="none" w:sz="0" w:space="0" w:color="auto"/>
        <w:right w:val="none" w:sz="0" w:space="0" w:color="auto"/>
      </w:divBdr>
      <w:divsChild>
        <w:div w:id="1474953601">
          <w:marLeft w:val="0"/>
          <w:marRight w:val="0"/>
          <w:marTop w:val="0"/>
          <w:marBottom w:val="0"/>
          <w:divBdr>
            <w:top w:val="none" w:sz="0" w:space="0" w:color="auto"/>
            <w:left w:val="none" w:sz="0" w:space="0" w:color="auto"/>
            <w:bottom w:val="none" w:sz="0" w:space="0" w:color="auto"/>
            <w:right w:val="none" w:sz="0" w:space="0" w:color="auto"/>
          </w:divBdr>
          <w:divsChild>
            <w:div w:id="248585665">
              <w:marLeft w:val="0"/>
              <w:marRight w:val="0"/>
              <w:marTop w:val="0"/>
              <w:marBottom w:val="0"/>
              <w:divBdr>
                <w:top w:val="none" w:sz="0" w:space="0" w:color="auto"/>
                <w:left w:val="none" w:sz="0" w:space="0" w:color="auto"/>
                <w:bottom w:val="none" w:sz="0" w:space="0" w:color="auto"/>
                <w:right w:val="none" w:sz="0" w:space="0" w:color="auto"/>
              </w:divBdr>
              <w:divsChild>
                <w:div w:id="400101264">
                  <w:marLeft w:val="0"/>
                  <w:marRight w:val="0"/>
                  <w:marTop w:val="0"/>
                  <w:marBottom w:val="0"/>
                  <w:divBdr>
                    <w:top w:val="none" w:sz="0" w:space="0" w:color="auto"/>
                    <w:left w:val="none" w:sz="0" w:space="0" w:color="auto"/>
                    <w:bottom w:val="none" w:sz="0" w:space="0" w:color="auto"/>
                    <w:right w:val="none" w:sz="0" w:space="0" w:color="auto"/>
                  </w:divBdr>
                  <w:divsChild>
                    <w:div w:id="536430798">
                      <w:marLeft w:val="0"/>
                      <w:marRight w:val="0"/>
                      <w:marTop w:val="0"/>
                      <w:marBottom w:val="0"/>
                      <w:divBdr>
                        <w:top w:val="none" w:sz="0" w:space="0" w:color="auto"/>
                        <w:left w:val="none" w:sz="0" w:space="0" w:color="auto"/>
                        <w:bottom w:val="none" w:sz="0" w:space="0" w:color="auto"/>
                        <w:right w:val="none" w:sz="0" w:space="0" w:color="auto"/>
                      </w:divBdr>
                      <w:divsChild>
                        <w:div w:id="117769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96627">
              <w:marLeft w:val="0"/>
              <w:marRight w:val="0"/>
              <w:marTop w:val="0"/>
              <w:marBottom w:val="0"/>
              <w:divBdr>
                <w:top w:val="none" w:sz="0" w:space="0" w:color="auto"/>
                <w:left w:val="none" w:sz="0" w:space="0" w:color="auto"/>
                <w:bottom w:val="none" w:sz="0" w:space="0" w:color="auto"/>
                <w:right w:val="none" w:sz="0" w:space="0" w:color="auto"/>
              </w:divBdr>
            </w:div>
            <w:div w:id="296104171">
              <w:marLeft w:val="0"/>
              <w:marRight w:val="0"/>
              <w:marTop w:val="0"/>
              <w:marBottom w:val="0"/>
              <w:divBdr>
                <w:top w:val="none" w:sz="0" w:space="0" w:color="auto"/>
                <w:left w:val="none" w:sz="0" w:space="0" w:color="auto"/>
                <w:bottom w:val="none" w:sz="0" w:space="0" w:color="auto"/>
                <w:right w:val="none" w:sz="0" w:space="0" w:color="auto"/>
              </w:divBdr>
            </w:div>
            <w:div w:id="375394958">
              <w:marLeft w:val="0"/>
              <w:marRight w:val="0"/>
              <w:marTop w:val="0"/>
              <w:marBottom w:val="0"/>
              <w:divBdr>
                <w:top w:val="none" w:sz="0" w:space="0" w:color="auto"/>
                <w:left w:val="none" w:sz="0" w:space="0" w:color="auto"/>
                <w:bottom w:val="none" w:sz="0" w:space="0" w:color="auto"/>
                <w:right w:val="none" w:sz="0" w:space="0" w:color="auto"/>
              </w:divBdr>
            </w:div>
            <w:div w:id="480195398">
              <w:marLeft w:val="0"/>
              <w:marRight w:val="0"/>
              <w:marTop w:val="0"/>
              <w:marBottom w:val="0"/>
              <w:divBdr>
                <w:top w:val="none" w:sz="0" w:space="0" w:color="auto"/>
                <w:left w:val="none" w:sz="0" w:space="0" w:color="auto"/>
                <w:bottom w:val="none" w:sz="0" w:space="0" w:color="auto"/>
                <w:right w:val="none" w:sz="0" w:space="0" w:color="auto"/>
              </w:divBdr>
              <w:divsChild>
                <w:div w:id="1694647335">
                  <w:marLeft w:val="0"/>
                  <w:marRight w:val="0"/>
                  <w:marTop w:val="0"/>
                  <w:marBottom w:val="0"/>
                  <w:divBdr>
                    <w:top w:val="none" w:sz="0" w:space="0" w:color="auto"/>
                    <w:left w:val="none" w:sz="0" w:space="0" w:color="auto"/>
                    <w:bottom w:val="none" w:sz="0" w:space="0" w:color="auto"/>
                    <w:right w:val="none" w:sz="0" w:space="0" w:color="auto"/>
                  </w:divBdr>
                  <w:divsChild>
                    <w:div w:id="782575154">
                      <w:marLeft w:val="0"/>
                      <w:marRight w:val="0"/>
                      <w:marTop w:val="0"/>
                      <w:marBottom w:val="0"/>
                      <w:divBdr>
                        <w:top w:val="none" w:sz="0" w:space="0" w:color="auto"/>
                        <w:left w:val="none" w:sz="0" w:space="0" w:color="auto"/>
                        <w:bottom w:val="none" w:sz="0" w:space="0" w:color="auto"/>
                        <w:right w:val="none" w:sz="0" w:space="0" w:color="auto"/>
                      </w:divBdr>
                      <w:divsChild>
                        <w:div w:id="16256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957182">
              <w:marLeft w:val="0"/>
              <w:marRight w:val="0"/>
              <w:marTop w:val="0"/>
              <w:marBottom w:val="0"/>
              <w:divBdr>
                <w:top w:val="none" w:sz="0" w:space="0" w:color="auto"/>
                <w:left w:val="none" w:sz="0" w:space="0" w:color="auto"/>
                <w:bottom w:val="none" w:sz="0" w:space="0" w:color="auto"/>
                <w:right w:val="none" w:sz="0" w:space="0" w:color="auto"/>
              </w:divBdr>
              <w:divsChild>
                <w:div w:id="866219197">
                  <w:marLeft w:val="0"/>
                  <w:marRight w:val="0"/>
                  <w:marTop w:val="0"/>
                  <w:marBottom w:val="0"/>
                  <w:divBdr>
                    <w:top w:val="none" w:sz="0" w:space="0" w:color="auto"/>
                    <w:left w:val="none" w:sz="0" w:space="0" w:color="auto"/>
                    <w:bottom w:val="none" w:sz="0" w:space="0" w:color="auto"/>
                    <w:right w:val="none" w:sz="0" w:space="0" w:color="auto"/>
                  </w:divBdr>
                  <w:divsChild>
                    <w:div w:id="857625117">
                      <w:marLeft w:val="0"/>
                      <w:marRight w:val="0"/>
                      <w:marTop w:val="0"/>
                      <w:marBottom w:val="0"/>
                      <w:divBdr>
                        <w:top w:val="none" w:sz="0" w:space="0" w:color="auto"/>
                        <w:left w:val="none" w:sz="0" w:space="0" w:color="auto"/>
                        <w:bottom w:val="none" w:sz="0" w:space="0" w:color="auto"/>
                        <w:right w:val="none" w:sz="0" w:space="0" w:color="auto"/>
                      </w:divBdr>
                      <w:divsChild>
                        <w:div w:id="151121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87557">
              <w:marLeft w:val="0"/>
              <w:marRight w:val="0"/>
              <w:marTop w:val="0"/>
              <w:marBottom w:val="0"/>
              <w:divBdr>
                <w:top w:val="none" w:sz="0" w:space="0" w:color="auto"/>
                <w:left w:val="none" w:sz="0" w:space="0" w:color="auto"/>
                <w:bottom w:val="none" w:sz="0" w:space="0" w:color="auto"/>
                <w:right w:val="none" w:sz="0" w:space="0" w:color="auto"/>
              </w:divBdr>
              <w:divsChild>
                <w:div w:id="665666416">
                  <w:marLeft w:val="0"/>
                  <w:marRight w:val="0"/>
                  <w:marTop w:val="0"/>
                  <w:marBottom w:val="0"/>
                  <w:divBdr>
                    <w:top w:val="none" w:sz="0" w:space="0" w:color="auto"/>
                    <w:left w:val="none" w:sz="0" w:space="0" w:color="auto"/>
                    <w:bottom w:val="none" w:sz="0" w:space="0" w:color="auto"/>
                    <w:right w:val="none" w:sz="0" w:space="0" w:color="auto"/>
                  </w:divBdr>
                  <w:divsChild>
                    <w:div w:id="1658418459">
                      <w:marLeft w:val="0"/>
                      <w:marRight w:val="0"/>
                      <w:marTop w:val="0"/>
                      <w:marBottom w:val="0"/>
                      <w:divBdr>
                        <w:top w:val="none" w:sz="0" w:space="0" w:color="auto"/>
                        <w:left w:val="none" w:sz="0" w:space="0" w:color="auto"/>
                        <w:bottom w:val="none" w:sz="0" w:space="0" w:color="auto"/>
                        <w:right w:val="none" w:sz="0" w:space="0" w:color="auto"/>
                      </w:divBdr>
                      <w:divsChild>
                        <w:div w:id="201681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297341">
              <w:marLeft w:val="0"/>
              <w:marRight w:val="0"/>
              <w:marTop w:val="0"/>
              <w:marBottom w:val="0"/>
              <w:divBdr>
                <w:top w:val="none" w:sz="0" w:space="0" w:color="auto"/>
                <w:left w:val="none" w:sz="0" w:space="0" w:color="auto"/>
                <w:bottom w:val="none" w:sz="0" w:space="0" w:color="auto"/>
                <w:right w:val="none" w:sz="0" w:space="0" w:color="auto"/>
              </w:divBdr>
              <w:divsChild>
                <w:div w:id="763889943">
                  <w:marLeft w:val="0"/>
                  <w:marRight w:val="0"/>
                  <w:marTop w:val="0"/>
                  <w:marBottom w:val="0"/>
                  <w:divBdr>
                    <w:top w:val="none" w:sz="0" w:space="0" w:color="auto"/>
                    <w:left w:val="none" w:sz="0" w:space="0" w:color="auto"/>
                    <w:bottom w:val="none" w:sz="0" w:space="0" w:color="auto"/>
                    <w:right w:val="none" w:sz="0" w:space="0" w:color="auto"/>
                  </w:divBdr>
                  <w:divsChild>
                    <w:div w:id="2146198853">
                      <w:marLeft w:val="0"/>
                      <w:marRight w:val="0"/>
                      <w:marTop w:val="0"/>
                      <w:marBottom w:val="0"/>
                      <w:divBdr>
                        <w:top w:val="none" w:sz="0" w:space="0" w:color="auto"/>
                        <w:left w:val="none" w:sz="0" w:space="0" w:color="auto"/>
                        <w:bottom w:val="none" w:sz="0" w:space="0" w:color="auto"/>
                        <w:right w:val="none" w:sz="0" w:space="0" w:color="auto"/>
                      </w:divBdr>
                      <w:divsChild>
                        <w:div w:id="92014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270801">
              <w:marLeft w:val="0"/>
              <w:marRight w:val="0"/>
              <w:marTop w:val="0"/>
              <w:marBottom w:val="0"/>
              <w:divBdr>
                <w:top w:val="none" w:sz="0" w:space="0" w:color="auto"/>
                <w:left w:val="none" w:sz="0" w:space="0" w:color="auto"/>
                <w:bottom w:val="none" w:sz="0" w:space="0" w:color="auto"/>
                <w:right w:val="none" w:sz="0" w:space="0" w:color="auto"/>
              </w:divBdr>
              <w:divsChild>
                <w:div w:id="572088335">
                  <w:marLeft w:val="0"/>
                  <w:marRight w:val="0"/>
                  <w:marTop w:val="0"/>
                  <w:marBottom w:val="0"/>
                  <w:divBdr>
                    <w:top w:val="none" w:sz="0" w:space="0" w:color="auto"/>
                    <w:left w:val="none" w:sz="0" w:space="0" w:color="auto"/>
                    <w:bottom w:val="none" w:sz="0" w:space="0" w:color="auto"/>
                    <w:right w:val="none" w:sz="0" w:space="0" w:color="auto"/>
                  </w:divBdr>
                  <w:divsChild>
                    <w:div w:id="468085938">
                      <w:marLeft w:val="0"/>
                      <w:marRight w:val="0"/>
                      <w:marTop w:val="0"/>
                      <w:marBottom w:val="0"/>
                      <w:divBdr>
                        <w:top w:val="none" w:sz="0" w:space="0" w:color="auto"/>
                        <w:left w:val="none" w:sz="0" w:space="0" w:color="auto"/>
                        <w:bottom w:val="none" w:sz="0" w:space="0" w:color="auto"/>
                        <w:right w:val="none" w:sz="0" w:space="0" w:color="auto"/>
                      </w:divBdr>
                      <w:divsChild>
                        <w:div w:id="13495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867238">
              <w:marLeft w:val="0"/>
              <w:marRight w:val="0"/>
              <w:marTop w:val="0"/>
              <w:marBottom w:val="0"/>
              <w:divBdr>
                <w:top w:val="none" w:sz="0" w:space="0" w:color="auto"/>
                <w:left w:val="none" w:sz="0" w:space="0" w:color="auto"/>
                <w:bottom w:val="none" w:sz="0" w:space="0" w:color="auto"/>
                <w:right w:val="none" w:sz="0" w:space="0" w:color="auto"/>
              </w:divBdr>
              <w:divsChild>
                <w:div w:id="1218399223">
                  <w:marLeft w:val="0"/>
                  <w:marRight w:val="0"/>
                  <w:marTop w:val="0"/>
                  <w:marBottom w:val="0"/>
                  <w:divBdr>
                    <w:top w:val="none" w:sz="0" w:space="0" w:color="auto"/>
                    <w:left w:val="none" w:sz="0" w:space="0" w:color="auto"/>
                    <w:bottom w:val="none" w:sz="0" w:space="0" w:color="auto"/>
                    <w:right w:val="none" w:sz="0" w:space="0" w:color="auto"/>
                  </w:divBdr>
                  <w:divsChild>
                    <w:div w:id="673342770">
                      <w:marLeft w:val="0"/>
                      <w:marRight w:val="0"/>
                      <w:marTop w:val="0"/>
                      <w:marBottom w:val="0"/>
                      <w:divBdr>
                        <w:top w:val="none" w:sz="0" w:space="0" w:color="auto"/>
                        <w:left w:val="none" w:sz="0" w:space="0" w:color="auto"/>
                        <w:bottom w:val="none" w:sz="0" w:space="0" w:color="auto"/>
                        <w:right w:val="none" w:sz="0" w:space="0" w:color="auto"/>
                      </w:divBdr>
                      <w:divsChild>
                        <w:div w:id="14462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22588">
              <w:marLeft w:val="0"/>
              <w:marRight w:val="0"/>
              <w:marTop w:val="0"/>
              <w:marBottom w:val="0"/>
              <w:divBdr>
                <w:top w:val="none" w:sz="0" w:space="0" w:color="auto"/>
                <w:left w:val="none" w:sz="0" w:space="0" w:color="auto"/>
                <w:bottom w:val="none" w:sz="0" w:space="0" w:color="auto"/>
                <w:right w:val="none" w:sz="0" w:space="0" w:color="auto"/>
              </w:divBdr>
              <w:divsChild>
                <w:div w:id="1283146065">
                  <w:marLeft w:val="0"/>
                  <w:marRight w:val="0"/>
                  <w:marTop w:val="0"/>
                  <w:marBottom w:val="0"/>
                  <w:divBdr>
                    <w:top w:val="none" w:sz="0" w:space="0" w:color="auto"/>
                    <w:left w:val="none" w:sz="0" w:space="0" w:color="auto"/>
                    <w:bottom w:val="none" w:sz="0" w:space="0" w:color="auto"/>
                    <w:right w:val="none" w:sz="0" w:space="0" w:color="auto"/>
                  </w:divBdr>
                  <w:divsChild>
                    <w:div w:id="542251172">
                      <w:marLeft w:val="0"/>
                      <w:marRight w:val="0"/>
                      <w:marTop w:val="0"/>
                      <w:marBottom w:val="0"/>
                      <w:divBdr>
                        <w:top w:val="none" w:sz="0" w:space="0" w:color="auto"/>
                        <w:left w:val="none" w:sz="0" w:space="0" w:color="auto"/>
                        <w:bottom w:val="none" w:sz="0" w:space="0" w:color="auto"/>
                        <w:right w:val="none" w:sz="0" w:space="0" w:color="auto"/>
                      </w:divBdr>
                      <w:divsChild>
                        <w:div w:id="175377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643612">
              <w:marLeft w:val="0"/>
              <w:marRight w:val="0"/>
              <w:marTop w:val="0"/>
              <w:marBottom w:val="0"/>
              <w:divBdr>
                <w:top w:val="none" w:sz="0" w:space="0" w:color="auto"/>
                <w:left w:val="none" w:sz="0" w:space="0" w:color="auto"/>
                <w:bottom w:val="none" w:sz="0" w:space="0" w:color="auto"/>
                <w:right w:val="none" w:sz="0" w:space="0" w:color="auto"/>
              </w:divBdr>
              <w:divsChild>
                <w:div w:id="894899557">
                  <w:marLeft w:val="0"/>
                  <w:marRight w:val="0"/>
                  <w:marTop w:val="0"/>
                  <w:marBottom w:val="0"/>
                  <w:divBdr>
                    <w:top w:val="none" w:sz="0" w:space="0" w:color="auto"/>
                    <w:left w:val="none" w:sz="0" w:space="0" w:color="auto"/>
                    <w:bottom w:val="none" w:sz="0" w:space="0" w:color="auto"/>
                    <w:right w:val="none" w:sz="0" w:space="0" w:color="auto"/>
                  </w:divBdr>
                  <w:divsChild>
                    <w:div w:id="1684934215">
                      <w:marLeft w:val="0"/>
                      <w:marRight w:val="0"/>
                      <w:marTop w:val="0"/>
                      <w:marBottom w:val="0"/>
                      <w:divBdr>
                        <w:top w:val="none" w:sz="0" w:space="0" w:color="auto"/>
                        <w:left w:val="none" w:sz="0" w:space="0" w:color="auto"/>
                        <w:bottom w:val="none" w:sz="0" w:space="0" w:color="auto"/>
                        <w:right w:val="none" w:sz="0" w:space="0" w:color="auto"/>
                      </w:divBdr>
                      <w:divsChild>
                        <w:div w:id="106171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695179">
              <w:marLeft w:val="0"/>
              <w:marRight w:val="0"/>
              <w:marTop w:val="0"/>
              <w:marBottom w:val="0"/>
              <w:divBdr>
                <w:top w:val="none" w:sz="0" w:space="0" w:color="auto"/>
                <w:left w:val="none" w:sz="0" w:space="0" w:color="auto"/>
                <w:bottom w:val="none" w:sz="0" w:space="0" w:color="auto"/>
                <w:right w:val="none" w:sz="0" w:space="0" w:color="auto"/>
              </w:divBdr>
            </w:div>
            <w:div w:id="1631206375">
              <w:marLeft w:val="0"/>
              <w:marRight w:val="0"/>
              <w:marTop w:val="0"/>
              <w:marBottom w:val="0"/>
              <w:divBdr>
                <w:top w:val="none" w:sz="0" w:space="0" w:color="auto"/>
                <w:left w:val="none" w:sz="0" w:space="0" w:color="auto"/>
                <w:bottom w:val="none" w:sz="0" w:space="0" w:color="auto"/>
                <w:right w:val="none" w:sz="0" w:space="0" w:color="auto"/>
              </w:divBdr>
            </w:div>
            <w:div w:id="1657685180">
              <w:marLeft w:val="0"/>
              <w:marRight w:val="0"/>
              <w:marTop w:val="0"/>
              <w:marBottom w:val="0"/>
              <w:divBdr>
                <w:top w:val="none" w:sz="0" w:space="0" w:color="auto"/>
                <w:left w:val="none" w:sz="0" w:space="0" w:color="auto"/>
                <w:bottom w:val="none" w:sz="0" w:space="0" w:color="auto"/>
                <w:right w:val="none" w:sz="0" w:space="0" w:color="auto"/>
              </w:divBdr>
            </w:div>
            <w:div w:id="1912811228">
              <w:marLeft w:val="0"/>
              <w:marRight w:val="0"/>
              <w:marTop w:val="0"/>
              <w:marBottom w:val="0"/>
              <w:divBdr>
                <w:top w:val="none" w:sz="0" w:space="0" w:color="auto"/>
                <w:left w:val="none" w:sz="0" w:space="0" w:color="auto"/>
                <w:bottom w:val="none" w:sz="0" w:space="0" w:color="auto"/>
                <w:right w:val="none" w:sz="0" w:space="0" w:color="auto"/>
              </w:divBdr>
            </w:div>
            <w:div w:id="1931623774">
              <w:marLeft w:val="0"/>
              <w:marRight w:val="0"/>
              <w:marTop w:val="0"/>
              <w:marBottom w:val="0"/>
              <w:divBdr>
                <w:top w:val="none" w:sz="0" w:space="0" w:color="auto"/>
                <w:left w:val="none" w:sz="0" w:space="0" w:color="auto"/>
                <w:bottom w:val="none" w:sz="0" w:space="0" w:color="auto"/>
                <w:right w:val="none" w:sz="0" w:space="0" w:color="auto"/>
              </w:divBdr>
            </w:div>
            <w:div w:id="1986004861">
              <w:marLeft w:val="0"/>
              <w:marRight w:val="0"/>
              <w:marTop w:val="0"/>
              <w:marBottom w:val="0"/>
              <w:divBdr>
                <w:top w:val="none" w:sz="0" w:space="0" w:color="auto"/>
                <w:left w:val="none" w:sz="0" w:space="0" w:color="auto"/>
                <w:bottom w:val="none" w:sz="0" w:space="0" w:color="auto"/>
                <w:right w:val="none" w:sz="0" w:space="0" w:color="auto"/>
              </w:divBdr>
              <w:divsChild>
                <w:div w:id="1370955374">
                  <w:marLeft w:val="0"/>
                  <w:marRight w:val="0"/>
                  <w:marTop w:val="0"/>
                  <w:marBottom w:val="0"/>
                  <w:divBdr>
                    <w:top w:val="none" w:sz="0" w:space="0" w:color="auto"/>
                    <w:left w:val="none" w:sz="0" w:space="0" w:color="auto"/>
                    <w:bottom w:val="none" w:sz="0" w:space="0" w:color="auto"/>
                    <w:right w:val="none" w:sz="0" w:space="0" w:color="auto"/>
                  </w:divBdr>
                  <w:divsChild>
                    <w:div w:id="1539927904">
                      <w:marLeft w:val="0"/>
                      <w:marRight w:val="0"/>
                      <w:marTop w:val="0"/>
                      <w:marBottom w:val="0"/>
                      <w:divBdr>
                        <w:top w:val="none" w:sz="0" w:space="0" w:color="auto"/>
                        <w:left w:val="none" w:sz="0" w:space="0" w:color="auto"/>
                        <w:bottom w:val="none" w:sz="0" w:space="0" w:color="auto"/>
                        <w:right w:val="none" w:sz="0" w:space="0" w:color="auto"/>
                      </w:divBdr>
                      <w:divsChild>
                        <w:div w:id="10174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230462">
      <w:bodyDiv w:val="1"/>
      <w:marLeft w:val="0"/>
      <w:marRight w:val="0"/>
      <w:marTop w:val="0"/>
      <w:marBottom w:val="0"/>
      <w:divBdr>
        <w:top w:val="none" w:sz="0" w:space="0" w:color="auto"/>
        <w:left w:val="none" w:sz="0" w:space="0" w:color="auto"/>
        <w:bottom w:val="none" w:sz="0" w:space="0" w:color="auto"/>
        <w:right w:val="none" w:sz="0" w:space="0" w:color="auto"/>
      </w:divBdr>
    </w:div>
    <w:div w:id="729614286">
      <w:bodyDiv w:val="1"/>
      <w:marLeft w:val="0"/>
      <w:marRight w:val="0"/>
      <w:marTop w:val="0"/>
      <w:marBottom w:val="0"/>
      <w:divBdr>
        <w:top w:val="none" w:sz="0" w:space="0" w:color="auto"/>
        <w:left w:val="none" w:sz="0" w:space="0" w:color="auto"/>
        <w:bottom w:val="none" w:sz="0" w:space="0" w:color="auto"/>
        <w:right w:val="none" w:sz="0" w:space="0" w:color="auto"/>
      </w:divBdr>
    </w:div>
    <w:div w:id="729883067">
      <w:bodyDiv w:val="1"/>
      <w:marLeft w:val="0"/>
      <w:marRight w:val="0"/>
      <w:marTop w:val="0"/>
      <w:marBottom w:val="0"/>
      <w:divBdr>
        <w:top w:val="none" w:sz="0" w:space="0" w:color="auto"/>
        <w:left w:val="none" w:sz="0" w:space="0" w:color="auto"/>
        <w:bottom w:val="none" w:sz="0" w:space="0" w:color="auto"/>
        <w:right w:val="none" w:sz="0" w:space="0" w:color="auto"/>
      </w:divBdr>
    </w:div>
    <w:div w:id="730273970">
      <w:bodyDiv w:val="1"/>
      <w:marLeft w:val="0"/>
      <w:marRight w:val="0"/>
      <w:marTop w:val="0"/>
      <w:marBottom w:val="0"/>
      <w:divBdr>
        <w:top w:val="none" w:sz="0" w:space="0" w:color="auto"/>
        <w:left w:val="none" w:sz="0" w:space="0" w:color="auto"/>
        <w:bottom w:val="none" w:sz="0" w:space="0" w:color="auto"/>
        <w:right w:val="none" w:sz="0" w:space="0" w:color="auto"/>
      </w:divBdr>
    </w:div>
    <w:div w:id="731199461">
      <w:bodyDiv w:val="1"/>
      <w:marLeft w:val="0"/>
      <w:marRight w:val="0"/>
      <w:marTop w:val="0"/>
      <w:marBottom w:val="0"/>
      <w:divBdr>
        <w:top w:val="none" w:sz="0" w:space="0" w:color="auto"/>
        <w:left w:val="none" w:sz="0" w:space="0" w:color="auto"/>
        <w:bottom w:val="none" w:sz="0" w:space="0" w:color="auto"/>
        <w:right w:val="none" w:sz="0" w:space="0" w:color="auto"/>
      </w:divBdr>
    </w:div>
    <w:div w:id="731540126">
      <w:bodyDiv w:val="1"/>
      <w:marLeft w:val="0"/>
      <w:marRight w:val="0"/>
      <w:marTop w:val="0"/>
      <w:marBottom w:val="0"/>
      <w:divBdr>
        <w:top w:val="none" w:sz="0" w:space="0" w:color="auto"/>
        <w:left w:val="none" w:sz="0" w:space="0" w:color="auto"/>
        <w:bottom w:val="none" w:sz="0" w:space="0" w:color="auto"/>
        <w:right w:val="none" w:sz="0" w:space="0" w:color="auto"/>
      </w:divBdr>
    </w:div>
    <w:div w:id="731737267">
      <w:bodyDiv w:val="1"/>
      <w:marLeft w:val="0"/>
      <w:marRight w:val="0"/>
      <w:marTop w:val="0"/>
      <w:marBottom w:val="0"/>
      <w:divBdr>
        <w:top w:val="none" w:sz="0" w:space="0" w:color="auto"/>
        <w:left w:val="none" w:sz="0" w:space="0" w:color="auto"/>
        <w:bottom w:val="none" w:sz="0" w:space="0" w:color="auto"/>
        <w:right w:val="none" w:sz="0" w:space="0" w:color="auto"/>
      </w:divBdr>
    </w:div>
    <w:div w:id="732435044">
      <w:bodyDiv w:val="1"/>
      <w:marLeft w:val="0"/>
      <w:marRight w:val="0"/>
      <w:marTop w:val="0"/>
      <w:marBottom w:val="0"/>
      <w:divBdr>
        <w:top w:val="none" w:sz="0" w:space="0" w:color="auto"/>
        <w:left w:val="none" w:sz="0" w:space="0" w:color="auto"/>
        <w:bottom w:val="none" w:sz="0" w:space="0" w:color="auto"/>
        <w:right w:val="none" w:sz="0" w:space="0" w:color="auto"/>
      </w:divBdr>
    </w:div>
    <w:div w:id="734469635">
      <w:bodyDiv w:val="1"/>
      <w:marLeft w:val="0"/>
      <w:marRight w:val="0"/>
      <w:marTop w:val="0"/>
      <w:marBottom w:val="0"/>
      <w:divBdr>
        <w:top w:val="none" w:sz="0" w:space="0" w:color="auto"/>
        <w:left w:val="none" w:sz="0" w:space="0" w:color="auto"/>
        <w:bottom w:val="none" w:sz="0" w:space="0" w:color="auto"/>
        <w:right w:val="none" w:sz="0" w:space="0" w:color="auto"/>
      </w:divBdr>
    </w:div>
    <w:div w:id="734546000">
      <w:bodyDiv w:val="1"/>
      <w:marLeft w:val="0"/>
      <w:marRight w:val="0"/>
      <w:marTop w:val="0"/>
      <w:marBottom w:val="0"/>
      <w:divBdr>
        <w:top w:val="none" w:sz="0" w:space="0" w:color="auto"/>
        <w:left w:val="none" w:sz="0" w:space="0" w:color="auto"/>
        <w:bottom w:val="none" w:sz="0" w:space="0" w:color="auto"/>
        <w:right w:val="none" w:sz="0" w:space="0" w:color="auto"/>
      </w:divBdr>
    </w:div>
    <w:div w:id="734863596">
      <w:bodyDiv w:val="1"/>
      <w:marLeft w:val="0"/>
      <w:marRight w:val="0"/>
      <w:marTop w:val="0"/>
      <w:marBottom w:val="0"/>
      <w:divBdr>
        <w:top w:val="none" w:sz="0" w:space="0" w:color="auto"/>
        <w:left w:val="none" w:sz="0" w:space="0" w:color="auto"/>
        <w:bottom w:val="none" w:sz="0" w:space="0" w:color="auto"/>
        <w:right w:val="none" w:sz="0" w:space="0" w:color="auto"/>
      </w:divBdr>
    </w:div>
    <w:div w:id="735516227">
      <w:bodyDiv w:val="1"/>
      <w:marLeft w:val="0"/>
      <w:marRight w:val="0"/>
      <w:marTop w:val="0"/>
      <w:marBottom w:val="0"/>
      <w:divBdr>
        <w:top w:val="none" w:sz="0" w:space="0" w:color="auto"/>
        <w:left w:val="none" w:sz="0" w:space="0" w:color="auto"/>
        <w:bottom w:val="none" w:sz="0" w:space="0" w:color="auto"/>
        <w:right w:val="none" w:sz="0" w:space="0" w:color="auto"/>
      </w:divBdr>
    </w:div>
    <w:div w:id="736248922">
      <w:bodyDiv w:val="1"/>
      <w:marLeft w:val="0"/>
      <w:marRight w:val="0"/>
      <w:marTop w:val="0"/>
      <w:marBottom w:val="0"/>
      <w:divBdr>
        <w:top w:val="none" w:sz="0" w:space="0" w:color="auto"/>
        <w:left w:val="none" w:sz="0" w:space="0" w:color="auto"/>
        <w:bottom w:val="none" w:sz="0" w:space="0" w:color="auto"/>
        <w:right w:val="none" w:sz="0" w:space="0" w:color="auto"/>
      </w:divBdr>
    </w:div>
    <w:div w:id="736320968">
      <w:bodyDiv w:val="1"/>
      <w:marLeft w:val="0"/>
      <w:marRight w:val="0"/>
      <w:marTop w:val="0"/>
      <w:marBottom w:val="0"/>
      <w:divBdr>
        <w:top w:val="none" w:sz="0" w:space="0" w:color="auto"/>
        <w:left w:val="none" w:sz="0" w:space="0" w:color="auto"/>
        <w:bottom w:val="none" w:sz="0" w:space="0" w:color="auto"/>
        <w:right w:val="none" w:sz="0" w:space="0" w:color="auto"/>
      </w:divBdr>
    </w:div>
    <w:div w:id="737091910">
      <w:bodyDiv w:val="1"/>
      <w:marLeft w:val="0"/>
      <w:marRight w:val="0"/>
      <w:marTop w:val="0"/>
      <w:marBottom w:val="0"/>
      <w:divBdr>
        <w:top w:val="none" w:sz="0" w:space="0" w:color="auto"/>
        <w:left w:val="none" w:sz="0" w:space="0" w:color="auto"/>
        <w:bottom w:val="none" w:sz="0" w:space="0" w:color="auto"/>
        <w:right w:val="none" w:sz="0" w:space="0" w:color="auto"/>
      </w:divBdr>
    </w:div>
    <w:div w:id="737828606">
      <w:bodyDiv w:val="1"/>
      <w:marLeft w:val="0"/>
      <w:marRight w:val="0"/>
      <w:marTop w:val="0"/>
      <w:marBottom w:val="0"/>
      <w:divBdr>
        <w:top w:val="none" w:sz="0" w:space="0" w:color="auto"/>
        <w:left w:val="none" w:sz="0" w:space="0" w:color="auto"/>
        <w:bottom w:val="none" w:sz="0" w:space="0" w:color="auto"/>
        <w:right w:val="none" w:sz="0" w:space="0" w:color="auto"/>
      </w:divBdr>
    </w:div>
    <w:div w:id="738359661">
      <w:bodyDiv w:val="1"/>
      <w:marLeft w:val="0"/>
      <w:marRight w:val="0"/>
      <w:marTop w:val="0"/>
      <w:marBottom w:val="0"/>
      <w:divBdr>
        <w:top w:val="none" w:sz="0" w:space="0" w:color="auto"/>
        <w:left w:val="none" w:sz="0" w:space="0" w:color="auto"/>
        <w:bottom w:val="none" w:sz="0" w:space="0" w:color="auto"/>
        <w:right w:val="none" w:sz="0" w:space="0" w:color="auto"/>
      </w:divBdr>
    </w:div>
    <w:div w:id="740256244">
      <w:bodyDiv w:val="1"/>
      <w:marLeft w:val="0"/>
      <w:marRight w:val="0"/>
      <w:marTop w:val="0"/>
      <w:marBottom w:val="0"/>
      <w:divBdr>
        <w:top w:val="none" w:sz="0" w:space="0" w:color="auto"/>
        <w:left w:val="none" w:sz="0" w:space="0" w:color="auto"/>
        <w:bottom w:val="none" w:sz="0" w:space="0" w:color="auto"/>
        <w:right w:val="none" w:sz="0" w:space="0" w:color="auto"/>
      </w:divBdr>
    </w:div>
    <w:div w:id="740906648">
      <w:bodyDiv w:val="1"/>
      <w:marLeft w:val="0"/>
      <w:marRight w:val="0"/>
      <w:marTop w:val="0"/>
      <w:marBottom w:val="0"/>
      <w:divBdr>
        <w:top w:val="none" w:sz="0" w:space="0" w:color="auto"/>
        <w:left w:val="none" w:sz="0" w:space="0" w:color="auto"/>
        <w:bottom w:val="none" w:sz="0" w:space="0" w:color="auto"/>
        <w:right w:val="none" w:sz="0" w:space="0" w:color="auto"/>
      </w:divBdr>
    </w:div>
    <w:div w:id="740912746">
      <w:bodyDiv w:val="1"/>
      <w:marLeft w:val="0"/>
      <w:marRight w:val="0"/>
      <w:marTop w:val="0"/>
      <w:marBottom w:val="0"/>
      <w:divBdr>
        <w:top w:val="none" w:sz="0" w:space="0" w:color="auto"/>
        <w:left w:val="none" w:sz="0" w:space="0" w:color="auto"/>
        <w:bottom w:val="none" w:sz="0" w:space="0" w:color="auto"/>
        <w:right w:val="none" w:sz="0" w:space="0" w:color="auto"/>
      </w:divBdr>
    </w:div>
    <w:div w:id="741369826">
      <w:bodyDiv w:val="1"/>
      <w:marLeft w:val="0"/>
      <w:marRight w:val="0"/>
      <w:marTop w:val="0"/>
      <w:marBottom w:val="0"/>
      <w:divBdr>
        <w:top w:val="none" w:sz="0" w:space="0" w:color="auto"/>
        <w:left w:val="none" w:sz="0" w:space="0" w:color="auto"/>
        <w:bottom w:val="none" w:sz="0" w:space="0" w:color="auto"/>
        <w:right w:val="none" w:sz="0" w:space="0" w:color="auto"/>
      </w:divBdr>
    </w:div>
    <w:div w:id="741410116">
      <w:bodyDiv w:val="1"/>
      <w:marLeft w:val="0"/>
      <w:marRight w:val="0"/>
      <w:marTop w:val="0"/>
      <w:marBottom w:val="0"/>
      <w:divBdr>
        <w:top w:val="none" w:sz="0" w:space="0" w:color="auto"/>
        <w:left w:val="none" w:sz="0" w:space="0" w:color="auto"/>
        <w:bottom w:val="none" w:sz="0" w:space="0" w:color="auto"/>
        <w:right w:val="none" w:sz="0" w:space="0" w:color="auto"/>
      </w:divBdr>
    </w:div>
    <w:div w:id="742334761">
      <w:bodyDiv w:val="1"/>
      <w:marLeft w:val="0"/>
      <w:marRight w:val="0"/>
      <w:marTop w:val="0"/>
      <w:marBottom w:val="0"/>
      <w:divBdr>
        <w:top w:val="none" w:sz="0" w:space="0" w:color="auto"/>
        <w:left w:val="none" w:sz="0" w:space="0" w:color="auto"/>
        <w:bottom w:val="none" w:sz="0" w:space="0" w:color="auto"/>
        <w:right w:val="none" w:sz="0" w:space="0" w:color="auto"/>
      </w:divBdr>
    </w:div>
    <w:div w:id="742990335">
      <w:bodyDiv w:val="1"/>
      <w:marLeft w:val="0"/>
      <w:marRight w:val="0"/>
      <w:marTop w:val="0"/>
      <w:marBottom w:val="0"/>
      <w:divBdr>
        <w:top w:val="none" w:sz="0" w:space="0" w:color="auto"/>
        <w:left w:val="none" w:sz="0" w:space="0" w:color="auto"/>
        <w:bottom w:val="none" w:sz="0" w:space="0" w:color="auto"/>
        <w:right w:val="none" w:sz="0" w:space="0" w:color="auto"/>
      </w:divBdr>
    </w:div>
    <w:div w:id="743726418">
      <w:bodyDiv w:val="1"/>
      <w:marLeft w:val="0"/>
      <w:marRight w:val="0"/>
      <w:marTop w:val="0"/>
      <w:marBottom w:val="0"/>
      <w:divBdr>
        <w:top w:val="none" w:sz="0" w:space="0" w:color="auto"/>
        <w:left w:val="none" w:sz="0" w:space="0" w:color="auto"/>
        <w:bottom w:val="none" w:sz="0" w:space="0" w:color="auto"/>
        <w:right w:val="none" w:sz="0" w:space="0" w:color="auto"/>
      </w:divBdr>
    </w:div>
    <w:div w:id="744455865">
      <w:bodyDiv w:val="1"/>
      <w:marLeft w:val="0"/>
      <w:marRight w:val="0"/>
      <w:marTop w:val="0"/>
      <w:marBottom w:val="0"/>
      <w:divBdr>
        <w:top w:val="none" w:sz="0" w:space="0" w:color="auto"/>
        <w:left w:val="none" w:sz="0" w:space="0" w:color="auto"/>
        <w:bottom w:val="none" w:sz="0" w:space="0" w:color="auto"/>
        <w:right w:val="none" w:sz="0" w:space="0" w:color="auto"/>
      </w:divBdr>
    </w:div>
    <w:div w:id="744566627">
      <w:bodyDiv w:val="1"/>
      <w:marLeft w:val="0"/>
      <w:marRight w:val="0"/>
      <w:marTop w:val="0"/>
      <w:marBottom w:val="0"/>
      <w:divBdr>
        <w:top w:val="none" w:sz="0" w:space="0" w:color="auto"/>
        <w:left w:val="none" w:sz="0" w:space="0" w:color="auto"/>
        <w:bottom w:val="none" w:sz="0" w:space="0" w:color="auto"/>
        <w:right w:val="none" w:sz="0" w:space="0" w:color="auto"/>
      </w:divBdr>
    </w:div>
    <w:div w:id="745539951">
      <w:bodyDiv w:val="1"/>
      <w:marLeft w:val="0"/>
      <w:marRight w:val="0"/>
      <w:marTop w:val="0"/>
      <w:marBottom w:val="0"/>
      <w:divBdr>
        <w:top w:val="none" w:sz="0" w:space="0" w:color="auto"/>
        <w:left w:val="none" w:sz="0" w:space="0" w:color="auto"/>
        <w:bottom w:val="none" w:sz="0" w:space="0" w:color="auto"/>
        <w:right w:val="none" w:sz="0" w:space="0" w:color="auto"/>
      </w:divBdr>
    </w:div>
    <w:div w:id="746342701">
      <w:bodyDiv w:val="1"/>
      <w:marLeft w:val="0"/>
      <w:marRight w:val="0"/>
      <w:marTop w:val="0"/>
      <w:marBottom w:val="0"/>
      <w:divBdr>
        <w:top w:val="none" w:sz="0" w:space="0" w:color="auto"/>
        <w:left w:val="none" w:sz="0" w:space="0" w:color="auto"/>
        <w:bottom w:val="none" w:sz="0" w:space="0" w:color="auto"/>
        <w:right w:val="none" w:sz="0" w:space="0" w:color="auto"/>
      </w:divBdr>
    </w:div>
    <w:div w:id="747389090">
      <w:bodyDiv w:val="1"/>
      <w:marLeft w:val="0"/>
      <w:marRight w:val="0"/>
      <w:marTop w:val="0"/>
      <w:marBottom w:val="0"/>
      <w:divBdr>
        <w:top w:val="none" w:sz="0" w:space="0" w:color="auto"/>
        <w:left w:val="none" w:sz="0" w:space="0" w:color="auto"/>
        <w:bottom w:val="none" w:sz="0" w:space="0" w:color="auto"/>
        <w:right w:val="none" w:sz="0" w:space="0" w:color="auto"/>
      </w:divBdr>
    </w:div>
    <w:div w:id="748159429">
      <w:bodyDiv w:val="1"/>
      <w:marLeft w:val="0"/>
      <w:marRight w:val="0"/>
      <w:marTop w:val="0"/>
      <w:marBottom w:val="0"/>
      <w:divBdr>
        <w:top w:val="none" w:sz="0" w:space="0" w:color="auto"/>
        <w:left w:val="none" w:sz="0" w:space="0" w:color="auto"/>
        <w:bottom w:val="none" w:sz="0" w:space="0" w:color="auto"/>
        <w:right w:val="none" w:sz="0" w:space="0" w:color="auto"/>
      </w:divBdr>
    </w:div>
    <w:div w:id="748430823">
      <w:bodyDiv w:val="1"/>
      <w:marLeft w:val="0"/>
      <w:marRight w:val="0"/>
      <w:marTop w:val="0"/>
      <w:marBottom w:val="0"/>
      <w:divBdr>
        <w:top w:val="none" w:sz="0" w:space="0" w:color="auto"/>
        <w:left w:val="none" w:sz="0" w:space="0" w:color="auto"/>
        <w:bottom w:val="none" w:sz="0" w:space="0" w:color="auto"/>
        <w:right w:val="none" w:sz="0" w:space="0" w:color="auto"/>
      </w:divBdr>
    </w:div>
    <w:div w:id="749078867">
      <w:bodyDiv w:val="1"/>
      <w:marLeft w:val="0"/>
      <w:marRight w:val="0"/>
      <w:marTop w:val="0"/>
      <w:marBottom w:val="0"/>
      <w:divBdr>
        <w:top w:val="none" w:sz="0" w:space="0" w:color="auto"/>
        <w:left w:val="none" w:sz="0" w:space="0" w:color="auto"/>
        <w:bottom w:val="none" w:sz="0" w:space="0" w:color="auto"/>
        <w:right w:val="none" w:sz="0" w:space="0" w:color="auto"/>
      </w:divBdr>
    </w:div>
    <w:div w:id="749548757">
      <w:bodyDiv w:val="1"/>
      <w:marLeft w:val="0"/>
      <w:marRight w:val="0"/>
      <w:marTop w:val="0"/>
      <w:marBottom w:val="0"/>
      <w:divBdr>
        <w:top w:val="none" w:sz="0" w:space="0" w:color="auto"/>
        <w:left w:val="none" w:sz="0" w:space="0" w:color="auto"/>
        <w:bottom w:val="none" w:sz="0" w:space="0" w:color="auto"/>
        <w:right w:val="none" w:sz="0" w:space="0" w:color="auto"/>
      </w:divBdr>
    </w:div>
    <w:div w:id="749695209">
      <w:bodyDiv w:val="1"/>
      <w:marLeft w:val="0"/>
      <w:marRight w:val="0"/>
      <w:marTop w:val="0"/>
      <w:marBottom w:val="0"/>
      <w:divBdr>
        <w:top w:val="none" w:sz="0" w:space="0" w:color="auto"/>
        <w:left w:val="none" w:sz="0" w:space="0" w:color="auto"/>
        <w:bottom w:val="none" w:sz="0" w:space="0" w:color="auto"/>
        <w:right w:val="none" w:sz="0" w:space="0" w:color="auto"/>
      </w:divBdr>
    </w:div>
    <w:div w:id="749742472">
      <w:bodyDiv w:val="1"/>
      <w:marLeft w:val="0"/>
      <w:marRight w:val="0"/>
      <w:marTop w:val="0"/>
      <w:marBottom w:val="0"/>
      <w:divBdr>
        <w:top w:val="none" w:sz="0" w:space="0" w:color="auto"/>
        <w:left w:val="none" w:sz="0" w:space="0" w:color="auto"/>
        <w:bottom w:val="none" w:sz="0" w:space="0" w:color="auto"/>
        <w:right w:val="none" w:sz="0" w:space="0" w:color="auto"/>
      </w:divBdr>
    </w:div>
    <w:div w:id="750396683">
      <w:bodyDiv w:val="1"/>
      <w:marLeft w:val="0"/>
      <w:marRight w:val="0"/>
      <w:marTop w:val="0"/>
      <w:marBottom w:val="0"/>
      <w:divBdr>
        <w:top w:val="none" w:sz="0" w:space="0" w:color="auto"/>
        <w:left w:val="none" w:sz="0" w:space="0" w:color="auto"/>
        <w:bottom w:val="none" w:sz="0" w:space="0" w:color="auto"/>
        <w:right w:val="none" w:sz="0" w:space="0" w:color="auto"/>
      </w:divBdr>
    </w:div>
    <w:div w:id="750588220">
      <w:bodyDiv w:val="1"/>
      <w:marLeft w:val="0"/>
      <w:marRight w:val="0"/>
      <w:marTop w:val="0"/>
      <w:marBottom w:val="0"/>
      <w:divBdr>
        <w:top w:val="none" w:sz="0" w:space="0" w:color="auto"/>
        <w:left w:val="none" w:sz="0" w:space="0" w:color="auto"/>
        <w:bottom w:val="none" w:sz="0" w:space="0" w:color="auto"/>
        <w:right w:val="none" w:sz="0" w:space="0" w:color="auto"/>
      </w:divBdr>
    </w:div>
    <w:div w:id="751005652">
      <w:bodyDiv w:val="1"/>
      <w:marLeft w:val="0"/>
      <w:marRight w:val="0"/>
      <w:marTop w:val="0"/>
      <w:marBottom w:val="0"/>
      <w:divBdr>
        <w:top w:val="none" w:sz="0" w:space="0" w:color="auto"/>
        <w:left w:val="none" w:sz="0" w:space="0" w:color="auto"/>
        <w:bottom w:val="none" w:sz="0" w:space="0" w:color="auto"/>
        <w:right w:val="none" w:sz="0" w:space="0" w:color="auto"/>
      </w:divBdr>
    </w:div>
    <w:div w:id="751007979">
      <w:bodyDiv w:val="1"/>
      <w:marLeft w:val="0"/>
      <w:marRight w:val="0"/>
      <w:marTop w:val="0"/>
      <w:marBottom w:val="0"/>
      <w:divBdr>
        <w:top w:val="none" w:sz="0" w:space="0" w:color="auto"/>
        <w:left w:val="none" w:sz="0" w:space="0" w:color="auto"/>
        <w:bottom w:val="none" w:sz="0" w:space="0" w:color="auto"/>
        <w:right w:val="none" w:sz="0" w:space="0" w:color="auto"/>
      </w:divBdr>
    </w:div>
    <w:div w:id="751321267">
      <w:bodyDiv w:val="1"/>
      <w:marLeft w:val="0"/>
      <w:marRight w:val="0"/>
      <w:marTop w:val="0"/>
      <w:marBottom w:val="0"/>
      <w:divBdr>
        <w:top w:val="none" w:sz="0" w:space="0" w:color="auto"/>
        <w:left w:val="none" w:sz="0" w:space="0" w:color="auto"/>
        <w:bottom w:val="none" w:sz="0" w:space="0" w:color="auto"/>
        <w:right w:val="none" w:sz="0" w:space="0" w:color="auto"/>
      </w:divBdr>
    </w:div>
    <w:div w:id="751392300">
      <w:bodyDiv w:val="1"/>
      <w:marLeft w:val="0"/>
      <w:marRight w:val="0"/>
      <w:marTop w:val="0"/>
      <w:marBottom w:val="0"/>
      <w:divBdr>
        <w:top w:val="none" w:sz="0" w:space="0" w:color="auto"/>
        <w:left w:val="none" w:sz="0" w:space="0" w:color="auto"/>
        <w:bottom w:val="none" w:sz="0" w:space="0" w:color="auto"/>
        <w:right w:val="none" w:sz="0" w:space="0" w:color="auto"/>
      </w:divBdr>
    </w:div>
    <w:div w:id="752773432">
      <w:bodyDiv w:val="1"/>
      <w:marLeft w:val="0"/>
      <w:marRight w:val="0"/>
      <w:marTop w:val="0"/>
      <w:marBottom w:val="0"/>
      <w:divBdr>
        <w:top w:val="none" w:sz="0" w:space="0" w:color="auto"/>
        <w:left w:val="none" w:sz="0" w:space="0" w:color="auto"/>
        <w:bottom w:val="none" w:sz="0" w:space="0" w:color="auto"/>
        <w:right w:val="none" w:sz="0" w:space="0" w:color="auto"/>
      </w:divBdr>
    </w:div>
    <w:div w:id="754058746">
      <w:bodyDiv w:val="1"/>
      <w:marLeft w:val="0"/>
      <w:marRight w:val="0"/>
      <w:marTop w:val="0"/>
      <w:marBottom w:val="0"/>
      <w:divBdr>
        <w:top w:val="none" w:sz="0" w:space="0" w:color="auto"/>
        <w:left w:val="none" w:sz="0" w:space="0" w:color="auto"/>
        <w:bottom w:val="none" w:sz="0" w:space="0" w:color="auto"/>
        <w:right w:val="none" w:sz="0" w:space="0" w:color="auto"/>
      </w:divBdr>
    </w:div>
    <w:div w:id="755053377">
      <w:bodyDiv w:val="1"/>
      <w:marLeft w:val="0"/>
      <w:marRight w:val="0"/>
      <w:marTop w:val="0"/>
      <w:marBottom w:val="0"/>
      <w:divBdr>
        <w:top w:val="none" w:sz="0" w:space="0" w:color="auto"/>
        <w:left w:val="none" w:sz="0" w:space="0" w:color="auto"/>
        <w:bottom w:val="none" w:sz="0" w:space="0" w:color="auto"/>
        <w:right w:val="none" w:sz="0" w:space="0" w:color="auto"/>
      </w:divBdr>
    </w:div>
    <w:div w:id="755445178">
      <w:bodyDiv w:val="1"/>
      <w:marLeft w:val="0"/>
      <w:marRight w:val="0"/>
      <w:marTop w:val="0"/>
      <w:marBottom w:val="0"/>
      <w:divBdr>
        <w:top w:val="none" w:sz="0" w:space="0" w:color="auto"/>
        <w:left w:val="none" w:sz="0" w:space="0" w:color="auto"/>
        <w:bottom w:val="none" w:sz="0" w:space="0" w:color="auto"/>
        <w:right w:val="none" w:sz="0" w:space="0" w:color="auto"/>
      </w:divBdr>
    </w:div>
    <w:div w:id="756101386">
      <w:bodyDiv w:val="1"/>
      <w:marLeft w:val="0"/>
      <w:marRight w:val="0"/>
      <w:marTop w:val="0"/>
      <w:marBottom w:val="0"/>
      <w:divBdr>
        <w:top w:val="none" w:sz="0" w:space="0" w:color="auto"/>
        <w:left w:val="none" w:sz="0" w:space="0" w:color="auto"/>
        <w:bottom w:val="none" w:sz="0" w:space="0" w:color="auto"/>
        <w:right w:val="none" w:sz="0" w:space="0" w:color="auto"/>
      </w:divBdr>
    </w:div>
    <w:div w:id="756101633">
      <w:bodyDiv w:val="1"/>
      <w:marLeft w:val="0"/>
      <w:marRight w:val="0"/>
      <w:marTop w:val="0"/>
      <w:marBottom w:val="0"/>
      <w:divBdr>
        <w:top w:val="none" w:sz="0" w:space="0" w:color="auto"/>
        <w:left w:val="none" w:sz="0" w:space="0" w:color="auto"/>
        <w:bottom w:val="none" w:sz="0" w:space="0" w:color="auto"/>
        <w:right w:val="none" w:sz="0" w:space="0" w:color="auto"/>
      </w:divBdr>
    </w:div>
    <w:div w:id="757097149">
      <w:bodyDiv w:val="1"/>
      <w:marLeft w:val="0"/>
      <w:marRight w:val="0"/>
      <w:marTop w:val="0"/>
      <w:marBottom w:val="0"/>
      <w:divBdr>
        <w:top w:val="none" w:sz="0" w:space="0" w:color="auto"/>
        <w:left w:val="none" w:sz="0" w:space="0" w:color="auto"/>
        <w:bottom w:val="none" w:sz="0" w:space="0" w:color="auto"/>
        <w:right w:val="none" w:sz="0" w:space="0" w:color="auto"/>
      </w:divBdr>
    </w:div>
    <w:div w:id="757286708">
      <w:bodyDiv w:val="1"/>
      <w:marLeft w:val="0"/>
      <w:marRight w:val="0"/>
      <w:marTop w:val="0"/>
      <w:marBottom w:val="0"/>
      <w:divBdr>
        <w:top w:val="none" w:sz="0" w:space="0" w:color="auto"/>
        <w:left w:val="none" w:sz="0" w:space="0" w:color="auto"/>
        <w:bottom w:val="none" w:sz="0" w:space="0" w:color="auto"/>
        <w:right w:val="none" w:sz="0" w:space="0" w:color="auto"/>
      </w:divBdr>
    </w:div>
    <w:div w:id="758452107">
      <w:bodyDiv w:val="1"/>
      <w:marLeft w:val="0"/>
      <w:marRight w:val="0"/>
      <w:marTop w:val="0"/>
      <w:marBottom w:val="0"/>
      <w:divBdr>
        <w:top w:val="none" w:sz="0" w:space="0" w:color="auto"/>
        <w:left w:val="none" w:sz="0" w:space="0" w:color="auto"/>
        <w:bottom w:val="none" w:sz="0" w:space="0" w:color="auto"/>
        <w:right w:val="none" w:sz="0" w:space="0" w:color="auto"/>
      </w:divBdr>
    </w:div>
    <w:div w:id="760873446">
      <w:bodyDiv w:val="1"/>
      <w:marLeft w:val="0"/>
      <w:marRight w:val="0"/>
      <w:marTop w:val="0"/>
      <w:marBottom w:val="0"/>
      <w:divBdr>
        <w:top w:val="none" w:sz="0" w:space="0" w:color="auto"/>
        <w:left w:val="none" w:sz="0" w:space="0" w:color="auto"/>
        <w:bottom w:val="none" w:sz="0" w:space="0" w:color="auto"/>
        <w:right w:val="none" w:sz="0" w:space="0" w:color="auto"/>
      </w:divBdr>
    </w:div>
    <w:div w:id="761797963">
      <w:bodyDiv w:val="1"/>
      <w:marLeft w:val="0"/>
      <w:marRight w:val="0"/>
      <w:marTop w:val="0"/>
      <w:marBottom w:val="0"/>
      <w:divBdr>
        <w:top w:val="none" w:sz="0" w:space="0" w:color="auto"/>
        <w:left w:val="none" w:sz="0" w:space="0" w:color="auto"/>
        <w:bottom w:val="none" w:sz="0" w:space="0" w:color="auto"/>
        <w:right w:val="none" w:sz="0" w:space="0" w:color="auto"/>
      </w:divBdr>
    </w:div>
    <w:div w:id="762797018">
      <w:bodyDiv w:val="1"/>
      <w:marLeft w:val="0"/>
      <w:marRight w:val="0"/>
      <w:marTop w:val="0"/>
      <w:marBottom w:val="0"/>
      <w:divBdr>
        <w:top w:val="none" w:sz="0" w:space="0" w:color="auto"/>
        <w:left w:val="none" w:sz="0" w:space="0" w:color="auto"/>
        <w:bottom w:val="none" w:sz="0" w:space="0" w:color="auto"/>
        <w:right w:val="none" w:sz="0" w:space="0" w:color="auto"/>
      </w:divBdr>
    </w:div>
    <w:div w:id="762846061">
      <w:bodyDiv w:val="1"/>
      <w:marLeft w:val="0"/>
      <w:marRight w:val="0"/>
      <w:marTop w:val="0"/>
      <w:marBottom w:val="0"/>
      <w:divBdr>
        <w:top w:val="none" w:sz="0" w:space="0" w:color="auto"/>
        <w:left w:val="none" w:sz="0" w:space="0" w:color="auto"/>
        <w:bottom w:val="none" w:sz="0" w:space="0" w:color="auto"/>
        <w:right w:val="none" w:sz="0" w:space="0" w:color="auto"/>
      </w:divBdr>
    </w:div>
    <w:div w:id="763723154">
      <w:bodyDiv w:val="1"/>
      <w:marLeft w:val="0"/>
      <w:marRight w:val="0"/>
      <w:marTop w:val="0"/>
      <w:marBottom w:val="0"/>
      <w:divBdr>
        <w:top w:val="none" w:sz="0" w:space="0" w:color="auto"/>
        <w:left w:val="none" w:sz="0" w:space="0" w:color="auto"/>
        <w:bottom w:val="none" w:sz="0" w:space="0" w:color="auto"/>
        <w:right w:val="none" w:sz="0" w:space="0" w:color="auto"/>
      </w:divBdr>
    </w:div>
    <w:div w:id="764302030">
      <w:bodyDiv w:val="1"/>
      <w:marLeft w:val="0"/>
      <w:marRight w:val="0"/>
      <w:marTop w:val="0"/>
      <w:marBottom w:val="0"/>
      <w:divBdr>
        <w:top w:val="none" w:sz="0" w:space="0" w:color="auto"/>
        <w:left w:val="none" w:sz="0" w:space="0" w:color="auto"/>
        <w:bottom w:val="none" w:sz="0" w:space="0" w:color="auto"/>
        <w:right w:val="none" w:sz="0" w:space="0" w:color="auto"/>
      </w:divBdr>
    </w:div>
    <w:div w:id="764305792">
      <w:bodyDiv w:val="1"/>
      <w:marLeft w:val="0"/>
      <w:marRight w:val="0"/>
      <w:marTop w:val="0"/>
      <w:marBottom w:val="0"/>
      <w:divBdr>
        <w:top w:val="none" w:sz="0" w:space="0" w:color="auto"/>
        <w:left w:val="none" w:sz="0" w:space="0" w:color="auto"/>
        <w:bottom w:val="none" w:sz="0" w:space="0" w:color="auto"/>
        <w:right w:val="none" w:sz="0" w:space="0" w:color="auto"/>
      </w:divBdr>
    </w:div>
    <w:div w:id="764570473">
      <w:bodyDiv w:val="1"/>
      <w:marLeft w:val="0"/>
      <w:marRight w:val="0"/>
      <w:marTop w:val="0"/>
      <w:marBottom w:val="0"/>
      <w:divBdr>
        <w:top w:val="none" w:sz="0" w:space="0" w:color="auto"/>
        <w:left w:val="none" w:sz="0" w:space="0" w:color="auto"/>
        <w:bottom w:val="none" w:sz="0" w:space="0" w:color="auto"/>
        <w:right w:val="none" w:sz="0" w:space="0" w:color="auto"/>
      </w:divBdr>
    </w:div>
    <w:div w:id="765350826">
      <w:bodyDiv w:val="1"/>
      <w:marLeft w:val="0"/>
      <w:marRight w:val="0"/>
      <w:marTop w:val="0"/>
      <w:marBottom w:val="0"/>
      <w:divBdr>
        <w:top w:val="none" w:sz="0" w:space="0" w:color="auto"/>
        <w:left w:val="none" w:sz="0" w:space="0" w:color="auto"/>
        <w:bottom w:val="none" w:sz="0" w:space="0" w:color="auto"/>
        <w:right w:val="none" w:sz="0" w:space="0" w:color="auto"/>
      </w:divBdr>
    </w:div>
    <w:div w:id="765618318">
      <w:bodyDiv w:val="1"/>
      <w:marLeft w:val="0"/>
      <w:marRight w:val="0"/>
      <w:marTop w:val="0"/>
      <w:marBottom w:val="0"/>
      <w:divBdr>
        <w:top w:val="none" w:sz="0" w:space="0" w:color="auto"/>
        <w:left w:val="none" w:sz="0" w:space="0" w:color="auto"/>
        <w:bottom w:val="none" w:sz="0" w:space="0" w:color="auto"/>
        <w:right w:val="none" w:sz="0" w:space="0" w:color="auto"/>
      </w:divBdr>
    </w:div>
    <w:div w:id="766116366">
      <w:bodyDiv w:val="1"/>
      <w:marLeft w:val="0"/>
      <w:marRight w:val="0"/>
      <w:marTop w:val="0"/>
      <w:marBottom w:val="0"/>
      <w:divBdr>
        <w:top w:val="none" w:sz="0" w:space="0" w:color="auto"/>
        <w:left w:val="none" w:sz="0" w:space="0" w:color="auto"/>
        <w:bottom w:val="none" w:sz="0" w:space="0" w:color="auto"/>
        <w:right w:val="none" w:sz="0" w:space="0" w:color="auto"/>
      </w:divBdr>
    </w:div>
    <w:div w:id="766191308">
      <w:bodyDiv w:val="1"/>
      <w:marLeft w:val="0"/>
      <w:marRight w:val="0"/>
      <w:marTop w:val="0"/>
      <w:marBottom w:val="0"/>
      <w:divBdr>
        <w:top w:val="none" w:sz="0" w:space="0" w:color="auto"/>
        <w:left w:val="none" w:sz="0" w:space="0" w:color="auto"/>
        <w:bottom w:val="none" w:sz="0" w:space="0" w:color="auto"/>
        <w:right w:val="none" w:sz="0" w:space="0" w:color="auto"/>
      </w:divBdr>
    </w:div>
    <w:div w:id="766383413">
      <w:bodyDiv w:val="1"/>
      <w:marLeft w:val="0"/>
      <w:marRight w:val="0"/>
      <w:marTop w:val="0"/>
      <w:marBottom w:val="0"/>
      <w:divBdr>
        <w:top w:val="none" w:sz="0" w:space="0" w:color="auto"/>
        <w:left w:val="none" w:sz="0" w:space="0" w:color="auto"/>
        <w:bottom w:val="none" w:sz="0" w:space="0" w:color="auto"/>
        <w:right w:val="none" w:sz="0" w:space="0" w:color="auto"/>
      </w:divBdr>
    </w:div>
    <w:div w:id="767310971">
      <w:bodyDiv w:val="1"/>
      <w:marLeft w:val="0"/>
      <w:marRight w:val="0"/>
      <w:marTop w:val="0"/>
      <w:marBottom w:val="0"/>
      <w:divBdr>
        <w:top w:val="none" w:sz="0" w:space="0" w:color="auto"/>
        <w:left w:val="none" w:sz="0" w:space="0" w:color="auto"/>
        <w:bottom w:val="none" w:sz="0" w:space="0" w:color="auto"/>
        <w:right w:val="none" w:sz="0" w:space="0" w:color="auto"/>
      </w:divBdr>
    </w:div>
    <w:div w:id="768237431">
      <w:bodyDiv w:val="1"/>
      <w:marLeft w:val="0"/>
      <w:marRight w:val="0"/>
      <w:marTop w:val="0"/>
      <w:marBottom w:val="0"/>
      <w:divBdr>
        <w:top w:val="none" w:sz="0" w:space="0" w:color="auto"/>
        <w:left w:val="none" w:sz="0" w:space="0" w:color="auto"/>
        <w:bottom w:val="none" w:sz="0" w:space="0" w:color="auto"/>
        <w:right w:val="none" w:sz="0" w:space="0" w:color="auto"/>
      </w:divBdr>
    </w:div>
    <w:div w:id="768504046">
      <w:bodyDiv w:val="1"/>
      <w:marLeft w:val="0"/>
      <w:marRight w:val="0"/>
      <w:marTop w:val="0"/>
      <w:marBottom w:val="0"/>
      <w:divBdr>
        <w:top w:val="none" w:sz="0" w:space="0" w:color="auto"/>
        <w:left w:val="none" w:sz="0" w:space="0" w:color="auto"/>
        <w:bottom w:val="none" w:sz="0" w:space="0" w:color="auto"/>
        <w:right w:val="none" w:sz="0" w:space="0" w:color="auto"/>
      </w:divBdr>
    </w:div>
    <w:div w:id="769934652">
      <w:bodyDiv w:val="1"/>
      <w:marLeft w:val="0"/>
      <w:marRight w:val="0"/>
      <w:marTop w:val="0"/>
      <w:marBottom w:val="0"/>
      <w:divBdr>
        <w:top w:val="none" w:sz="0" w:space="0" w:color="auto"/>
        <w:left w:val="none" w:sz="0" w:space="0" w:color="auto"/>
        <w:bottom w:val="none" w:sz="0" w:space="0" w:color="auto"/>
        <w:right w:val="none" w:sz="0" w:space="0" w:color="auto"/>
      </w:divBdr>
    </w:div>
    <w:div w:id="770398300">
      <w:bodyDiv w:val="1"/>
      <w:marLeft w:val="0"/>
      <w:marRight w:val="0"/>
      <w:marTop w:val="0"/>
      <w:marBottom w:val="0"/>
      <w:divBdr>
        <w:top w:val="none" w:sz="0" w:space="0" w:color="auto"/>
        <w:left w:val="none" w:sz="0" w:space="0" w:color="auto"/>
        <w:bottom w:val="none" w:sz="0" w:space="0" w:color="auto"/>
        <w:right w:val="none" w:sz="0" w:space="0" w:color="auto"/>
      </w:divBdr>
    </w:div>
    <w:div w:id="770852583">
      <w:bodyDiv w:val="1"/>
      <w:marLeft w:val="0"/>
      <w:marRight w:val="0"/>
      <w:marTop w:val="0"/>
      <w:marBottom w:val="0"/>
      <w:divBdr>
        <w:top w:val="none" w:sz="0" w:space="0" w:color="auto"/>
        <w:left w:val="none" w:sz="0" w:space="0" w:color="auto"/>
        <w:bottom w:val="none" w:sz="0" w:space="0" w:color="auto"/>
        <w:right w:val="none" w:sz="0" w:space="0" w:color="auto"/>
      </w:divBdr>
    </w:div>
    <w:div w:id="771127873">
      <w:bodyDiv w:val="1"/>
      <w:marLeft w:val="0"/>
      <w:marRight w:val="0"/>
      <w:marTop w:val="0"/>
      <w:marBottom w:val="0"/>
      <w:divBdr>
        <w:top w:val="none" w:sz="0" w:space="0" w:color="auto"/>
        <w:left w:val="none" w:sz="0" w:space="0" w:color="auto"/>
        <w:bottom w:val="none" w:sz="0" w:space="0" w:color="auto"/>
        <w:right w:val="none" w:sz="0" w:space="0" w:color="auto"/>
      </w:divBdr>
    </w:div>
    <w:div w:id="771440762">
      <w:bodyDiv w:val="1"/>
      <w:marLeft w:val="0"/>
      <w:marRight w:val="0"/>
      <w:marTop w:val="0"/>
      <w:marBottom w:val="0"/>
      <w:divBdr>
        <w:top w:val="none" w:sz="0" w:space="0" w:color="auto"/>
        <w:left w:val="none" w:sz="0" w:space="0" w:color="auto"/>
        <w:bottom w:val="none" w:sz="0" w:space="0" w:color="auto"/>
        <w:right w:val="none" w:sz="0" w:space="0" w:color="auto"/>
      </w:divBdr>
    </w:div>
    <w:div w:id="771701777">
      <w:bodyDiv w:val="1"/>
      <w:marLeft w:val="0"/>
      <w:marRight w:val="0"/>
      <w:marTop w:val="0"/>
      <w:marBottom w:val="0"/>
      <w:divBdr>
        <w:top w:val="none" w:sz="0" w:space="0" w:color="auto"/>
        <w:left w:val="none" w:sz="0" w:space="0" w:color="auto"/>
        <w:bottom w:val="none" w:sz="0" w:space="0" w:color="auto"/>
        <w:right w:val="none" w:sz="0" w:space="0" w:color="auto"/>
      </w:divBdr>
    </w:div>
    <w:div w:id="772746708">
      <w:bodyDiv w:val="1"/>
      <w:marLeft w:val="0"/>
      <w:marRight w:val="0"/>
      <w:marTop w:val="0"/>
      <w:marBottom w:val="0"/>
      <w:divBdr>
        <w:top w:val="none" w:sz="0" w:space="0" w:color="auto"/>
        <w:left w:val="none" w:sz="0" w:space="0" w:color="auto"/>
        <w:bottom w:val="none" w:sz="0" w:space="0" w:color="auto"/>
        <w:right w:val="none" w:sz="0" w:space="0" w:color="auto"/>
      </w:divBdr>
    </w:div>
    <w:div w:id="774666436">
      <w:bodyDiv w:val="1"/>
      <w:marLeft w:val="0"/>
      <w:marRight w:val="0"/>
      <w:marTop w:val="0"/>
      <w:marBottom w:val="0"/>
      <w:divBdr>
        <w:top w:val="none" w:sz="0" w:space="0" w:color="auto"/>
        <w:left w:val="none" w:sz="0" w:space="0" w:color="auto"/>
        <w:bottom w:val="none" w:sz="0" w:space="0" w:color="auto"/>
        <w:right w:val="none" w:sz="0" w:space="0" w:color="auto"/>
      </w:divBdr>
    </w:div>
    <w:div w:id="775246847">
      <w:bodyDiv w:val="1"/>
      <w:marLeft w:val="0"/>
      <w:marRight w:val="0"/>
      <w:marTop w:val="0"/>
      <w:marBottom w:val="0"/>
      <w:divBdr>
        <w:top w:val="none" w:sz="0" w:space="0" w:color="auto"/>
        <w:left w:val="none" w:sz="0" w:space="0" w:color="auto"/>
        <w:bottom w:val="none" w:sz="0" w:space="0" w:color="auto"/>
        <w:right w:val="none" w:sz="0" w:space="0" w:color="auto"/>
      </w:divBdr>
    </w:div>
    <w:div w:id="775442804">
      <w:bodyDiv w:val="1"/>
      <w:marLeft w:val="0"/>
      <w:marRight w:val="0"/>
      <w:marTop w:val="0"/>
      <w:marBottom w:val="0"/>
      <w:divBdr>
        <w:top w:val="none" w:sz="0" w:space="0" w:color="auto"/>
        <w:left w:val="none" w:sz="0" w:space="0" w:color="auto"/>
        <w:bottom w:val="none" w:sz="0" w:space="0" w:color="auto"/>
        <w:right w:val="none" w:sz="0" w:space="0" w:color="auto"/>
      </w:divBdr>
    </w:div>
    <w:div w:id="776173631">
      <w:bodyDiv w:val="1"/>
      <w:marLeft w:val="0"/>
      <w:marRight w:val="0"/>
      <w:marTop w:val="0"/>
      <w:marBottom w:val="0"/>
      <w:divBdr>
        <w:top w:val="none" w:sz="0" w:space="0" w:color="auto"/>
        <w:left w:val="none" w:sz="0" w:space="0" w:color="auto"/>
        <w:bottom w:val="none" w:sz="0" w:space="0" w:color="auto"/>
        <w:right w:val="none" w:sz="0" w:space="0" w:color="auto"/>
      </w:divBdr>
    </w:div>
    <w:div w:id="776603512">
      <w:bodyDiv w:val="1"/>
      <w:marLeft w:val="0"/>
      <w:marRight w:val="0"/>
      <w:marTop w:val="0"/>
      <w:marBottom w:val="0"/>
      <w:divBdr>
        <w:top w:val="none" w:sz="0" w:space="0" w:color="auto"/>
        <w:left w:val="none" w:sz="0" w:space="0" w:color="auto"/>
        <w:bottom w:val="none" w:sz="0" w:space="0" w:color="auto"/>
        <w:right w:val="none" w:sz="0" w:space="0" w:color="auto"/>
      </w:divBdr>
    </w:div>
    <w:div w:id="777524196">
      <w:bodyDiv w:val="1"/>
      <w:marLeft w:val="0"/>
      <w:marRight w:val="0"/>
      <w:marTop w:val="0"/>
      <w:marBottom w:val="0"/>
      <w:divBdr>
        <w:top w:val="none" w:sz="0" w:space="0" w:color="auto"/>
        <w:left w:val="none" w:sz="0" w:space="0" w:color="auto"/>
        <w:bottom w:val="none" w:sz="0" w:space="0" w:color="auto"/>
        <w:right w:val="none" w:sz="0" w:space="0" w:color="auto"/>
      </w:divBdr>
    </w:div>
    <w:div w:id="778187057">
      <w:bodyDiv w:val="1"/>
      <w:marLeft w:val="0"/>
      <w:marRight w:val="0"/>
      <w:marTop w:val="0"/>
      <w:marBottom w:val="0"/>
      <w:divBdr>
        <w:top w:val="none" w:sz="0" w:space="0" w:color="auto"/>
        <w:left w:val="none" w:sz="0" w:space="0" w:color="auto"/>
        <w:bottom w:val="none" w:sz="0" w:space="0" w:color="auto"/>
        <w:right w:val="none" w:sz="0" w:space="0" w:color="auto"/>
      </w:divBdr>
    </w:div>
    <w:div w:id="778372994">
      <w:bodyDiv w:val="1"/>
      <w:marLeft w:val="0"/>
      <w:marRight w:val="0"/>
      <w:marTop w:val="0"/>
      <w:marBottom w:val="0"/>
      <w:divBdr>
        <w:top w:val="none" w:sz="0" w:space="0" w:color="auto"/>
        <w:left w:val="none" w:sz="0" w:space="0" w:color="auto"/>
        <w:bottom w:val="none" w:sz="0" w:space="0" w:color="auto"/>
        <w:right w:val="none" w:sz="0" w:space="0" w:color="auto"/>
      </w:divBdr>
    </w:div>
    <w:div w:id="779295916">
      <w:bodyDiv w:val="1"/>
      <w:marLeft w:val="0"/>
      <w:marRight w:val="0"/>
      <w:marTop w:val="0"/>
      <w:marBottom w:val="0"/>
      <w:divBdr>
        <w:top w:val="none" w:sz="0" w:space="0" w:color="auto"/>
        <w:left w:val="none" w:sz="0" w:space="0" w:color="auto"/>
        <w:bottom w:val="none" w:sz="0" w:space="0" w:color="auto"/>
        <w:right w:val="none" w:sz="0" w:space="0" w:color="auto"/>
      </w:divBdr>
    </w:div>
    <w:div w:id="780294918">
      <w:bodyDiv w:val="1"/>
      <w:marLeft w:val="0"/>
      <w:marRight w:val="0"/>
      <w:marTop w:val="0"/>
      <w:marBottom w:val="0"/>
      <w:divBdr>
        <w:top w:val="none" w:sz="0" w:space="0" w:color="auto"/>
        <w:left w:val="none" w:sz="0" w:space="0" w:color="auto"/>
        <w:bottom w:val="none" w:sz="0" w:space="0" w:color="auto"/>
        <w:right w:val="none" w:sz="0" w:space="0" w:color="auto"/>
      </w:divBdr>
    </w:div>
    <w:div w:id="781606423">
      <w:bodyDiv w:val="1"/>
      <w:marLeft w:val="0"/>
      <w:marRight w:val="0"/>
      <w:marTop w:val="0"/>
      <w:marBottom w:val="0"/>
      <w:divBdr>
        <w:top w:val="none" w:sz="0" w:space="0" w:color="auto"/>
        <w:left w:val="none" w:sz="0" w:space="0" w:color="auto"/>
        <w:bottom w:val="none" w:sz="0" w:space="0" w:color="auto"/>
        <w:right w:val="none" w:sz="0" w:space="0" w:color="auto"/>
      </w:divBdr>
    </w:div>
    <w:div w:id="781922936">
      <w:bodyDiv w:val="1"/>
      <w:marLeft w:val="0"/>
      <w:marRight w:val="0"/>
      <w:marTop w:val="0"/>
      <w:marBottom w:val="0"/>
      <w:divBdr>
        <w:top w:val="none" w:sz="0" w:space="0" w:color="auto"/>
        <w:left w:val="none" w:sz="0" w:space="0" w:color="auto"/>
        <w:bottom w:val="none" w:sz="0" w:space="0" w:color="auto"/>
        <w:right w:val="none" w:sz="0" w:space="0" w:color="auto"/>
      </w:divBdr>
    </w:div>
    <w:div w:id="782261762">
      <w:bodyDiv w:val="1"/>
      <w:marLeft w:val="0"/>
      <w:marRight w:val="0"/>
      <w:marTop w:val="0"/>
      <w:marBottom w:val="0"/>
      <w:divBdr>
        <w:top w:val="none" w:sz="0" w:space="0" w:color="auto"/>
        <w:left w:val="none" w:sz="0" w:space="0" w:color="auto"/>
        <w:bottom w:val="none" w:sz="0" w:space="0" w:color="auto"/>
        <w:right w:val="none" w:sz="0" w:space="0" w:color="auto"/>
      </w:divBdr>
    </w:div>
    <w:div w:id="782503544">
      <w:bodyDiv w:val="1"/>
      <w:marLeft w:val="0"/>
      <w:marRight w:val="0"/>
      <w:marTop w:val="0"/>
      <w:marBottom w:val="0"/>
      <w:divBdr>
        <w:top w:val="none" w:sz="0" w:space="0" w:color="auto"/>
        <w:left w:val="none" w:sz="0" w:space="0" w:color="auto"/>
        <w:bottom w:val="none" w:sz="0" w:space="0" w:color="auto"/>
        <w:right w:val="none" w:sz="0" w:space="0" w:color="auto"/>
      </w:divBdr>
    </w:div>
    <w:div w:id="782962116">
      <w:bodyDiv w:val="1"/>
      <w:marLeft w:val="0"/>
      <w:marRight w:val="0"/>
      <w:marTop w:val="0"/>
      <w:marBottom w:val="0"/>
      <w:divBdr>
        <w:top w:val="none" w:sz="0" w:space="0" w:color="auto"/>
        <w:left w:val="none" w:sz="0" w:space="0" w:color="auto"/>
        <w:bottom w:val="none" w:sz="0" w:space="0" w:color="auto"/>
        <w:right w:val="none" w:sz="0" w:space="0" w:color="auto"/>
      </w:divBdr>
    </w:div>
    <w:div w:id="784269889">
      <w:bodyDiv w:val="1"/>
      <w:marLeft w:val="0"/>
      <w:marRight w:val="0"/>
      <w:marTop w:val="0"/>
      <w:marBottom w:val="0"/>
      <w:divBdr>
        <w:top w:val="none" w:sz="0" w:space="0" w:color="auto"/>
        <w:left w:val="none" w:sz="0" w:space="0" w:color="auto"/>
        <w:bottom w:val="none" w:sz="0" w:space="0" w:color="auto"/>
        <w:right w:val="none" w:sz="0" w:space="0" w:color="auto"/>
      </w:divBdr>
    </w:div>
    <w:div w:id="784346274">
      <w:bodyDiv w:val="1"/>
      <w:marLeft w:val="0"/>
      <w:marRight w:val="0"/>
      <w:marTop w:val="0"/>
      <w:marBottom w:val="0"/>
      <w:divBdr>
        <w:top w:val="none" w:sz="0" w:space="0" w:color="auto"/>
        <w:left w:val="none" w:sz="0" w:space="0" w:color="auto"/>
        <w:bottom w:val="none" w:sz="0" w:space="0" w:color="auto"/>
        <w:right w:val="none" w:sz="0" w:space="0" w:color="auto"/>
      </w:divBdr>
    </w:div>
    <w:div w:id="784426376">
      <w:bodyDiv w:val="1"/>
      <w:marLeft w:val="0"/>
      <w:marRight w:val="0"/>
      <w:marTop w:val="0"/>
      <w:marBottom w:val="0"/>
      <w:divBdr>
        <w:top w:val="none" w:sz="0" w:space="0" w:color="auto"/>
        <w:left w:val="none" w:sz="0" w:space="0" w:color="auto"/>
        <w:bottom w:val="none" w:sz="0" w:space="0" w:color="auto"/>
        <w:right w:val="none" w:sz="0" w:space="0" w:color="auto"/>
      </w:divBdr>
    </w:div>
    <w:div w:id="785733542">
      <w:bodyDiv w:val="1"/>
      <w:marLeft w:val="0"/>
      <w:marRight w:val="0"/>
      <w:marTop w:val="0"/>
      <w:marBottom w:val="0"/>
      <w:divBdr>
        <w:top w:val="none" w:sz="0" w:space="0" w:color="auto"/>
        <w:left w:val="none" w:sz="0" w:space="0" w:color="auto"/>
        <w:bottom w:val="none" w:sz="0" w:space="0" w:color="auto"/>
        <w:right w:val="none" w:sz="0" w:space="0" w:color="auto"/>
      </w:divBdr>
    </w:div>
    <w:div w:id="786774102">
      <w:bodyDiv w:val="1"/>
      <w:marLeft w:val="0"/>
      <w:marRight w:val="0"/>
      <w:marTop w:val="0"/>
      <w:marBottom w:val="0"/>
      <w:divBdr>
        <w:top w:val="none" w:sz="0" w:space="0" w:color="auto"/>
        <w:left w:val="none" w:sz="0" w:space="0" w:color="auto"/>
        <w:bottom w:val="none" w:sz="0" w:space="0" w:color="auto"/>
        <w:right w:val="none" w:sz="0" w:space="0" w:color="auto"/>
      </w:divBdr>
    </w:div>
    <w:div w:id="789669215">
      <w:bodyDiv w:val="1"/>
      <w:marLeft w:val="0"/>
      <w:marRight w:val="0"/>
      <w:marTop w:val="0"/>
      <w:marBottom w:val="0"/>
      <w:divBdr>
        <w:top w:val="none" w:sz="0" w:space="0" w:color="auto"/>
        <w:left w:val="none" w:sz="0" w:space="0" w:color="auto"/>
        <w:bottom w:val="none" w:sz="0" w:space="0" w:color="auto"/>
        <w:right w:val="none" w:sz="0" w:space="0" w:color="auto"/>
      </w:divBdr>
    </w:div>
    <w:div w:id="790981296">
      <w:bodyDiv w:val="1"/>
      <w:marLeft w:val="0"/>
      <w:marRight w:val="0"/>
      <w:marTop w:val="0"/>
      <w:marBottom w:val="0"/>
      <w:divBdr>
        <w:top w:val="none" w:sz="0" w:space="0" w:color="auto"/>
        <w:left w:val="none" w:sz="0" w:space="0" w:color="auto"/>
        <w:bottom w:val="none" w:sz="0" w:space="0" w:color="auto"/>
        <w:right w:val="none" w:sz="0" w:space="0" w:color="auto"/>
      </w:divBdr>
    </w:div>
    <w:div w:id="792332774">
      <w:bodyDiv w:val="1"/>
      <w:marLeft w:val="0"/>
      <w:marRight w:val="0"/>
      <w:marTop w:val="0"/>
      <w:marBottom w:val="0"/>
      <w:divBdr>
        <w:top w:val="none" w:sz="0" w:space="0" w:color="auto"/>
        <w:left w:val="none" w:sz="0" w:space="0" w:color="auto"/>
        <w:bottom w:val="none" w:sz="0" w:space="0" w:color="auto"/>
        <w:right w:val="none" w:sz="0" w:space="0" w:color="auto"/>
      </w:divBdr>
    </w:div>
    <w:div w:id="792594229">
      <w:bodyDiv w:val="1"/>
      <w:marLeft w:val="0"/>
      <w:marRight w:val="0"/>
      <w:marTop w:val="0"/>
      <w:marBottom w:val="0"/>
      <w:divBdr>
        <w:top w:val="none" w:sz="0" w:space="0" w:color="auto"/>
        <w:left w:val="none" w:sz="0" w:space="0" w:color="auto"/>
        <w:bottom w:val="none" w:sz="0" w:space="0" w:color="auto"/>
        <w:right w:val="none" w:sz="0" w:space="0" w:color="auto"/>
      </w:divBdr>
    </w:div>
    <w:div w:id="793408121">
      <w:bodyDiv w:val="1"/>
      <w:marLeft w:val="0"/>
      <w:marRight w:val="0"/>
      <w:marTop w:val="0"/>
      <w:marBottom w:val="0"/>
      <w:divBdr>
        <w:top w:val="none" w:sz="0" w:space="0" w:color="auto"/>
        <w:left w:val="none" w:sz="0" w:space="0" w:color="auto"/>
        <w:bottom w:val="none" w:sz="0" w:space="0" w:color="auto"/>
        <w:right w:val="none" w:sz="0" w:space="0" w:color="auto"/>
      </w:divBdr>
    </w:div>
    <w:div w:id="794563209">
      <w:bodyDiv w:val="1"/>
      <w:marLeft w:val="0"/>
      <w:marRight w:val="0"/>
      <w:marTop w:val="0"/>
      <w:marBottom w:val="0"/>
      <w:divBdr>
        <w:top w:val="none" w:sz="0" w:space="0" w:color="auto"/>
        <w:left w:val="none" w:sz="0" w:space="0" w:color="auto"/>
        <w:bottom w:val="none" w:sz="0" w:space="0" w:color="auto"/>
        <w:right w:val="none" w:sz="0" w:space="0" w:color="auto"/>
      </w:divBdr>
    </w:div>
    <w:div w:id="794829966">
      <w:bodyDiv w:val="1"/>
      <w:marLeft w:val="0"/>
      <w:marRight w:val="0"/>
      <w:marTop w:val="0"/>
      <w:marBottom w:val="0"/>
      <w:divBdr>
        <w:top w:val="none" w:sz="0" w:space="0" w:color="auto"/>
        <w:left w:val="none" w:sz="0" w:space="0" w:color="auto"/>
        <w:bottom w:val="none" w:sz="0" w:space="0" w:color="auto"/>
        <w:right w:val="none" w:sz="0" w:space="0" w:color="auto"/>
      </w:divBdr>
    </w:div>
    <w:div w:id="794954388">
      <w:bodyDiv w:val="1"/>
      <w:marLeft w:val="0"/>
      <w:marRight w:val="0"/>
      <w:marTop w:val="0"/>
      <w:marBottom w:val="0"/>
      <w:divBdr>
        <w:top w:val="none" w:sz="0" w:space="0" w:color="auto"/>
        <w:left w:val="none" w:sz="0" w:space="0" w:color="auto"/>
        <w:bottom w:val="none" w:sz="0" w:space="0" w:color="auto"/>
        <w:right w:val="none" w:sz="0" w:space="0" w:color="auto"/>
      </w:divBdr>
    </w:div>
    <w:div w:id="795610249">
      <w:bodyDiv w:val="1"/>
      <w:marLeft w:val="0"/>
      <w:marRight w:val="0"/>
      <w:marTop w:val="0"/>
      <w:marBottom w:val="0"/>
      <w:divBdr>
        <w:top w:val="none" w:sz="0" w:space="0" w:color="auto"/>
        <w:left w:val="none" w:sz="0" w:space="0" w:color="auto"/>
        <w:bottom w:val="none" w:sz="0" w:space="0" w:color="auto"/>
        <w:right w:val="none" w:sz="0" w:space="0" w:color="auto"/>
      </w:divBdr>
    </w:div>
    <w:div w:id="795754429">
      <w:bodyDiv w:val="1"/>
      <w:marLeft w:val="0"/>
      <w:marRight w:val="0"/>
      <w:marTop w:val="0"/>
      <w:marBottom w:val="0"/>
      <w:divBdr>
        <w:top w:val="none" w:sz="0" w:space="0" w:color="auto"/>
        <w:left w:val="none" w:sz="0" w:space="0" w:color="auto"/>
        <w:bottom w:val="none" w:sz="0" w:space="0" w:color="auto"/>
        <w:right w:val="none" w:sz="0" w:space="0" w:color="auto"/>
      </w:divBdr>
    </w:div>
    <w:div w:id="796294200">
      <w:bodyDiv w:val="1"/>
      <w:marLeft w:val="0"/>
      <w:marRight w:val="0"/>
      <w:marTop w:val="0"/>
      <w:marBottom w:val="0"/>
      <w:divBdr>
        <w:top w:val="none" w:sz="0" w:space="0" w:color="auto"/>
        <w:left w:val="none" w:sz="0" w:space="0" w:color="auto"/>
        <w:bottom w:val="none" w:sz="0" w:space="0" w:color="auto"/>
        <w:right w:val="none" w:sz="0" w:space="0" w:color="auto"/>
      </w:divBdr>
    </w:div>
    <w:div w:id="796684235">
      <w:bodyDiv w:val="1"/>
      <w:marLeft w:val="0"/>
      <w:marRight w:val="0"/>
      <w:marTop w:val="0"/>
      <w:marBottom w:val="0"/>
      <w:divBdr>
        <w:top w:val="none" w:sz="0" w:space="0" w:color="auto"/>
        <w:left w:val="none" w:sz="0" w:space="0" w:color="auto"/>
        <w:bottom w:val="none" w:sz="0" w:space="0" w:color="auto"/>
        <w:right w:val="none" w:sz="0" w:space="0" w:color="auto"/>
      </w:divBdr>
    </w:div>
    <w:div w:id="797146249">
      <w:bodyDiv w:val="1"/>
      <w:marLeft w:val="0"/>
      <w:marRight w:val="0"/>
      <w:marTop w:val="0"/>
      <w:marBottom w:val="0"/>
      <w:divBdr>
        <w:top w:val="none" w:sz="0" w:space="0" w:color="auto"/>
        <w:left w:val="none" w:sz="0" w:space="0" w:color="auto"/>
        <w:bottom w:val="none" w:sz="0" w:space="0" w:color="auto"/>
        <w:right w:val="none" w:sz="0" w:space="0" w:color="auto"/>
      </w:divBdr>
    </w:div>
    <w:div w:id="798572583">
      <w:bodyDiv w:val="1"/>
      <w:marLeft w:val="0"/>
      <w:marRight w:val="0"/>
      <w:marTop w:val="0"/>
      <w:marBottom w:val="0"/>
      <w:divBdr>
        <w:top w:val="none" w:sz="0" w:space="0" w:color="auto"/>
        <w:left w:val="none" w:sz="0" w:space="0" w:color="auto"/>
        <w:bottom w:val="none" w:sz="0" w:space="0" w:color="auto"/>
        <w:right w:val="none" w:sz="0" w:space="0" w:color="auto"/>
      </w:divBdr>
    </w:div>
    <w:div w:id="798913389">
      <w:bodyDiv w:val="1"/>
      <w:marLeft w:val="0"/>
      <w:marRight w:val="0"/>
      <w:marTop w:val="0"/>
      <w:marBottom w:val="0"/>
      <w:divBdr>
        <w:top w:val="none" w:sz="0" w:space="0" w:color="auto"/>
        <w:left w:val="none" w:sz="0" w:space="0" w:color="auto"/>
        <w:bottom w:val="none" w:sz="0" w:space="0" w:color="auto"/>
        <w:right w:val="none" w:sz="0" w:space="0" w:color="auto"/>
      </w:divBdr>
    </w:div>
    <w:div w:id="799152089">
      <w:bodyDiv w:val="1"/>
      <w:marLeft w:val="0"/>
      <w:marRight w:val="0"/>
      <w:marTop w:val="0"/>
      <w:marBottom w:val="0"/>
      <w:divBdr>
        <w:top w:val="none" w:sz="0" w:space="0" w:color="auto"/>
        <w:left w:val="none" w:sz="0" w:space="0" w:color="auto"/>
        <w:bottom w:val="none" w:sz="0" w:space="0" w:color="auto"/>
        <w:right w:val="none" w:sz="0" w:space="0" w:color="auto"/>
      </w:divBdr>
    </w:div>
    <w:div w:id="800271924">
      <w:bodyDiv w:val="1"/>
      <w:marLeft w:val="0"/>
      <w:marRight w:val="0"/>
      <w:marTop w:val="0"/>
      <w:marBottom w:val="0"/>
      <w:divBdr>
        <w:top w:val="none" w:sz="0" w:space="0" w:color="auto"/>
        <w:left w:val="none" w:sz="0" w:space="0" w:color="auto"/>
        <w:bottom w:val="none" w:sz="0" w:space="0" w:color="auto"/>
        <w:right w:val="none" w:sz="0" w:space="0" w:color="auto"/>
      </w:divBdr>
    </w:div>
    <w:div w:id="800272676">
      <w:bodyDiv w:val="1"/>
      <w:marLeft w:val="0"/>
      <w:marRight w:val="0"/>
      <w:marTop w:val="0"/>
      <w:marBottom w:val="0"/>
      <w:divBdr>
        <w:top w:val="none" w:sz="0" w:space="0" w:color="auto"/>
        <w:left w:val="none" w:sz="0" w:space="0" w:color="auto"/>
        <w:bottom w:val="none" w:sz="0" w:space="0" w:color="auto"/>
        <w:right w:val="none" w:sz="0" w:space="0" w:color="auto"/>
      </w:divBdr>
    </w:div>
    <w:div w:id="801311875">
      <w:bodyDiv w:val="1"/>
      <w:marLeft w:val="0"/>
      <w:marRight w:val="0"/>
      <w:marTop w:val="0"/>
      <w:marBottom w:val="0"/>
      <w:divBdr>
        <w:top w:val="none" w:sz="0" w:space="0" w:color="auto"/>
        <w:left w:val="none" w:sz="0" w:space="0" w:color="auto"/>
        <w:bottom w:val="none" w:sz="0" w:space="0" w:color="auto"/>
        <w:right w:val="none" w:sz="0" w:space="0" w:color="auto"/>
      </w:divBdr>
    </w:div>
    <w:div w:id="802311685">
      <w:bodyDiv w:val="1"/>
      <w:marLeft w:val="0"/>
      <w:marRight w:val="0"/>
      <w:marTop w:val="0"/>
      <w:marBottom w:val="0"/>
      <w:divBdr>
        <w:top w:val="none" w:sz="0" w:space="0" w:color="auto"/>
        <w:left w:val="none" w:sz="0" w:space="0" w:color="auto"/>
        <w:bottom w:val="none" w:sz="0" w:space="0" w:color="auto"/>
        <w:right w:val="none" w:sz="0" w:space="0" w:color="auto"/>
      </w:divBdr>
    </w:div>
    <w:div w:id="802698024">
      <w:bodyDiv w:val="1"/>
      <w:marLeft w:val="0"/>
      <w:marRight w:val="0"/>
      <w:marTop w:val="0"/>
      <w:marBottom w:val="0"/>
      <w:divBdr>
        <w:top w:val="none" w:sz="0" w:space="0" w:color="auto"/>
        <w:left w:val="none" w:sz="0" w:space="0" w:color="auto"/>
        <w:bottom w:val="none" w:sz="0" w:space="0" w:color="auto"/>
        <w:right w:val="none" w:sz="0" w:space="0" w:color="auto"/>
      </w:divBdr>
    </w:div>
    <w:div w:id="803351694">
      <w:bodyDiv w:val="1"/>
      <w:marLeft w:val="0"/>
      <w:marRight w:val="0"/>
      <w:marTop w:val="0"/>
      <w:marBottom w:val="0"/>
      <w:divBdr>
        <w:top w:val="none" w:sz="0" w:space="0" w:color="auto"/>
        <w:left w:val="none" w:sz="0" w:space="0" w:color="auto"/>
        <w:bottom w:val="none" w:sz="0" w:space="0" w:color="auto"/>
        <w:right w:val="none" w:sz="0" w:space="0" w:color="auto"/>
      </w:divBdr>
    </w:div>
    <w:div w:id="803541324">
      <w:bodyDiv w:val="1"/>
      <w:marLeft w:val="0"/>
      <w:marRight w:val="0"/>
      <w:marTop w:val="0"/>
      <w:marBottom w:val="0"/>
      <w:divBdr>
        <w:top w:val="none" w:sz="0" w:space="0" w:color="auto"/>
        <w:left w:val="none" w:sz="0" w:space="0" w:color="auto"/>
        <w:bottom w:val="none" w:sz="0" w:space="0" w:color="auto"/>
        <w:right w:val="none" w:sz="0" w:space="0" w:color="auto"/>
      </w:divBdr>
    </w:div>
    <w:div w:id="805858556">
      <w:bodyDiv w:val="1"/>
      <w:marLeft w:val="0"/>
      <w:marRight w:val="0"/>
      <w:marTop w:val="0"/>
      <w:marBottom w:val="0"/>
      <w:divBdr>
        <w:top w:val="none" w:sz="0" w:space="0" w:color="auto"/>
        <w:left w:val="none" w:sz="0" w:space="0" w:color="auto"/>
        <w:bottom w:val="none" w:sz="0" w:space="0" w:color="auto"/>
        <w:right w:val="none" w:sz="0" w:space="0" w:color="auto"/>
      </w:divBdr>
    </w:div>
    <w:div w:id="807237404">
      <w:bodyDiv w:val="1"/>
      <w:marLeft w:val="0"/>
      <w:marRight w:val="0"/>
      <w:marTop w:val="0"/>
      <w:marBottom w:val="0"/>
      <w:divBdr>
        <w:top w:val="none" w:sz="0" w:space="0" w:color="auto"/>
        <w:left w:val="none" w:sz="0" w:space="0" w:color="auto"/>
        <w:bottom w:val="none" w:sz="0" w:space="0" w:color="auto"/>
        <w:right w:val="none" w:sz="0" w:space="0" w:color="auto"/>
      </w:divBdr>
    </w:div>
    <w:div w:id="807359386">
      <w:bodyDiv w:val="1"/>
      <w:marLeft w:val="0"/>
      <w:marRight w:val="0"/>
      <w:marTop w:val="0"/>
      <w:marBottom w:val="0"/>
      <w:divBdr>
        <w:top w:val="none" w:sz="0" w:space="0" w:color="auto"/>
        <w:left w:val="none" w:sz="0" w:space="0" w:color="auto"/>
        <w:bottom w:val="none" w:sz="0" w:space="0" w:color="auto"/>
        <w:right w:val="none" w:sz="0" w:space="0" w:color="auto"/>
      </w:divBdr>
    </w:div>
    <w:div w:id="808547986">
      <w:bodyDiv w:val="1"/>
      <w:marLeft w:val="0"/>
      <w:marRight w:val="0"/>
      <w:marTop w:val="0"/>
      <w:marBottom w:val="0"/>
      <w:divBdr>
        <w:top w:val="none" w:sz="0" w:space="0" w:color="auto"/>
        <w:left w:val="none" w:sz="0" w:space="0" w:color="auto"/>
        <w:bottom w:val="none" w:sz="0" w:space="0" w:color="auto"/>
        <w:right w:val="none" w:sz="0" w:space="0" w:color="auto"/>
      </w:divBdr>
    </w:div>
    <w:div w:id="808786084">
      <w:bodyDiv w:val="1"/>
      <w:marLeft w:val="0"/>
      <w:marRight w:val="0"/>
      <w:marTop w:val="0"/>
      <w:marBottom w:val="0"/>
      <w:divBdr>
        <w:top w:val="none" w:sz="0" w:space="0" w:color="auto"/>
        <w:left w:val="none" w:sz="0" w:space="0" w:color="auto"/>
        <w:bottom w:val="none" w:sz="0" w:space="0" w:color="auto"/>
        <w:right w:val="none" w:sz="0" w:space="0" w:color="auto"/>
      </w:divBdr>
    </w:div>
    <w:div w:id="809372196">
      <w:bodyDiv w:val="1"/>
      <w:marLeft w:val="0"/>
      <w:marRight w:val="0"/>
      <w:marTop w:val="0"/>
      <w:marBottom w:val="0"/>
      <w:divBdr>
        <w:top w:val="none" w:sz="0" w:space="0" w:color="auto"/>
        <w:left w:val="none" w:sz="0" w:space="0" w:color="auto"/>
        <w:bottom w:val="none" w:sz="0" w:space="0" w:color="auto"/>
        <w:right w:val="none" w:sz="0" w:space="0" w:color="auto"/>
      </w:divBdr>
    </w:div>
    <w:div w:id="809833582">
      <w:bodyDiv w:val="1"/>
      <w:marLeft w:val="0"/>
      <w:marRight w:val="0"/>
      <w:marTop w:val="0"/>
      <w:marBottom w:val="0"/>
      <w:divBdr>
        <w:top w:val="none" w:sz="0" w:space="0" w:color="auto"/>
        <w:left w:val="none" w:sz="0" w:space="0" w:color="auto"/>
        <w:bottom w:val="none" w:sz="0" w:space="0" w:color="auto"/>
        <w:right w:val="none" w:sz="0" w:space="0" w:color="auto"/>
      </w:divBdr>
    </w:div>
    <w:div w:id="811409076">
      <w:bodyDiv w:val="1"/>
      <w:marLeft w:val="0"/>
      <w:marRight w:val="0"/>
      <w:marTop w:val="0"/>
      <w:marBottom w:val="0"/>
      <w:divBdr>
        <w:top w:val="none" w:sz="0" w:space="0" w:color="auto"/>
        <w:left w:val="none" w:sz="0" w:space="0" w:color="auto"/>
        <w:bottom w:val="none" w:sz="0" w:space="0" w:color="auto"/>
        <w:right w:val="none" w:sz="0" w:space="0" w:color="auto"/>
      </w:divBdr>
    </w:div>
    <w:div w:id="811557031">
      <w:bodyDiv w:val="1"/>
      <w:marLeft w:val="0"/>
      <w:marRight w:val="0"/>
      <w:marTop w:val="0"/>
      <w:marBottom w:val="0"/>
      <w:divBdr>
        <w:top w:val="none" w:sz="0" w:space="0" w:color="auto"/>
        <w:left w:val="none" w:sz="0" w:space="0" w:color="auto"/>
        <w:bottom w:val="none" w:sz="0" w:space="0" w:color="auto"/>
        <w:right w:val="none" w:sz="0" w:space="0" w:color="auto"/>
      </w:divBdr>
    </w:div>
    <w:div w:id="811674678">
      <w:bodyDiv w:val="1"/>
      <w:marLeft w:val="0"/>
      <w:marRight w:val="0"/>
      <w:marTop w:val="0"/>
      <w:marBottom w:val="0"/>
      <w:divBdr>
        <w:top w:val="none" w:sz="0" w:space="0" w:color="auto"/>
        <w:left w:val="none" w:sz="0" w:space="0" w:color="auto"/>
        <w:bottom w:val="none" w:sz="0" w:space="0" w:color="auto"/>
        <w:right w:val="none" w:sz="0" w:space="0" w:color="auto"/>
      </w:divBdr>
    </w:div>
    <w:div w:id="811797289">
      <w:bodyDiv w:val="1"/>
      <w:marLeft w:val="0"/>
      <w:marRight w:val="0"/>
      <w:marTop w:val="0"/>
      <w:marBottom w:val="0"/>
      <w:divBdr>
        <w:top w:val="none" w:sz="0" w:space="0" w:color="auto"/>
        <w:left w:val="none" w:sz="0" w:space="0" w:color="auto"/>
        <w:bottom w:val="none" w:sz="0" w:space="0" w:color="auto"/>
        <w:right w:val="none" w:sz="0" w:space="0" w:color="auto"/>
      </w:divBdr>
    </w:div>
    <w:div w:id="812019761">
      <w:bodyDiv w:val="1"/>
      <w:marLeft w:val="0"/>
      <w:marRight w:val="0"/>
      <w:marTop w:val="0"/>
      <w:marBottom w:val="0"/>
      <w:divBdr>
        <w:top w:val="none" w:sz="0" w:space="0" w:color="auto"/>
        <w:left w:val="none" w:sz="0" w:space="0" w:color="auto"/>
        <w:bottom w:val="none" w:sz="0" w:space="0" w:color="auto"/>
        <w:right w:val="none" w:sz="0" w:space="0" w:color="auto"/>
      </w:divBdr>
    </w:div>
    <w:div w:id="812332467">
      <w:bodyDiv w:val="1"/>
      <w:marLeft w:val="0"/>
      <w:marRight w:val="0"/>
      <w:marTop w:val="0"/>
      <w:marBottom w:val="0"/>
      <w:divBdr>
        <w:top w:val="none" w:sz="0" w:space="0" w:color="auto"/>
        <w:left w:val="none" w:sz="0" w:space="0" w:color="auto"/>
        <w:bottom w:val="none" w:sz="0" w:space="0" w:color="auto"/>
        <w:right w:val="none" w:sz="0" w:space="0" w:color="auto"/>
      </w:divBdr>
    </w:div>
    <w:div w:id="813067555">
      <w:bodyDiv w:val="1"/>
      <w:marLeft w:val="0"/>
      <w:marRight w:val="0"/>
      <w:marTop w:val="0"/>
      <w:marBottom w:val="0"/>
      <w:divBdr>
        <w:top w:val="none" w:sz="0" w:space="0" w:color="auto"/>
        <w:left w:val="none" w:sz="0" w:space="0" w:color="auto"/>
        <w:bottom w:val="none" w:sz="0" w:space="0" w:color="auto"/>
        <w:right w:val="none" w:sz="0" w:space="0" w:color="auto"/>
      </w:divBdr>
    </w:div>
    <w:div w:id="814831032">
      <w:bodyDiv w:val="1"/>
      <w:marLeft w:val="0"/>
      <w:marRight w:val="0"/>
      <w:marTop w:val="0"/>
      <w:marBottom w:val="0"/>
      <w:divBdr>
        <w:top w:val="none" w:sz="0" w:space="0" w:color="auto"/>
        <w:left w:val="none" w:sz="0" w:space="0" w:color="auto"/>
        <w:bottom w:val="none" w:sz="0" w:space="0" w:color="auto"/>
        <w:right w:val="none" w:sz="0" w:space="0" w:color="auto"/>
      </w:divBdr>
    </w:div>
    <w:div w:id="815996876">
      <w:bodyDiv w:val="1"/>
      <w:marLeft w:val="0"/>
      <w:marRight w:val="0"/>
      <w:marTop w:val="0"/>
      <w:marBottom w:val="0"/>
      <w:divBdr>
        <w:top w:val="none" w:sz="0" w:space="0" w:color="auto"/>
        <w:left w:val="none" w:sz="0" w:space="0" w:color="auto"/>
        <w:bottom w:val="none" w:sz="0" w:space="0" w:color="auto"/>
        <w:right w:val="none" w:sz="0" w:space="0" w:color="auto"/>
      </w:divBdr>
    </w:div>
    <w:div w:id="816343100">
      <w:bodyDiv w:val="1"/>
      <w:marLeft w:val="0"/>
      <w:marRight w:val="0"/>
      <w:marTop w:val="0"/>
      <w:marBottom w:val="0"/>
      <w:divBdr>
        <w:top w:val="none" w:sz="0" w:space="0" w:color="auto"/>
        <w:left w:val="none" w:sz="0" w:space="0" w:color="auto"/>
        <w:bottom w:val="none" w:sz="0" w:space="0" w:color="auto"/>
        <w:right w:val="none" w:sz="0" w:space="0" w:color="auto"/>
      </w:divBdr>
    </w:div>
    <w:div w:id="816530227">
      <w:bodyDiv w:val="1"/>
      <w:marLeft w:val="0"/>
      <w:marRight w:val="0"/>
      <w:marTop w:val="0"/>
      <w:marBottom w:val="0"/>
      <w:divBdr>
        <w:top w:val="none" w:sz="0" w:space="0" w:color="auto"/>
        <w:left w:val="none" w:sz="0" w:space="0" w:color="auto"/>
        <w:bottom w:val="none" w:sz="0" w:space="0" w:color="auto"/>
        <w:right w:val="none" w:sz="0" w:space="0" w:color="auto"/>
      </w:divBdr>
    </w:div>
    <w:div w:id="816604957">
      <w:bodyDiv w:val="1"/>
      <w:marLeft w:val="0"/>
      <w:marRight w:val="0"/>
      <w:marTop w:val="0"/>
      <w:marBottom w:val="0"/>
      <w:divBdr>
        <w:top w:val="none" w:sz="0" w:space="0" w:color="auto"/>
        <w:left w:val="none" w:sz="0" w:space="0" w:color="auto"/>
        <w:bottom w:val="none" w:sz="0" w:space="0" w:color="auto"/>
        <w:right w:val="none" w:sz="0" w:space="0" w:color="auto"/>
      </w:divBdr>
    </w:div>
    <w:div w:id="816724334">
      <w:bodyDiv w:val="1"/>
      <w:marLeft w:val="0"/>
      <w:marRight w:val="0"/>
      <w:marTop w:val="0"/>
      <w:marBottom w:val="0"/>
      <w:divBdr>
        <w:top w:val="none" w:sz="0" w:space="0" w:color="auto"/>
        <w:left w:val="none" w:sz="0" w:space="0" w:color="auto"/>
        <w:bottom w:val="none" w:sz="0" w:space="0" w:color="auto"/>
        <w:right w:val="none" w:sz="0" w:space="0" w:color="auto"/>
      </w:divBdr>
    </w:div>
    <w:div w:id="816848717">
      <w:bodyDiv w:val="1"/>
      <w:marLeft w:val="0"/>
      <w:marRight w:val="0"/>
      <w:marTop w:val="0"/>
      <w:marBottom w:val="0"/>
      <w:divBdr>
        <w:top w:val="none" w:sz="0" w:space="0" w:color="auto"/>
        <w:left w:val="none" w:sz="0" w:space="0" w:color="auto"/>
        <w:bottom w:val="none" w:sz="0" w:space="0" w:color="auto"/>
        <w:right w:val="none" w:sz="0" w:space="0" w:color="auto"/>
      </w:divBdr>
    </w:div>
    <w:div w:id="817037755">
      <w:bodyDiv w:val="1"/>
      <w:marLeft w:val="0"/>
      <w:marRight w:val="0"/>
      <w:marTop w:val="0"/>
      <w:marBottom w:val="0"/>
      <w:divBdr>
        <w:top w:val="none" w:sz="0" w:space="0" w:color="auto"/>
        <w:left w:val="none" w:sz="0" w:space="0" w:color="auto"/>
        <w:bottom w:val="none" w:sz="0" w:space="0" w:color="auto"/>
        <w:right w:val="none" w:sz="0" w:space="0" w:color="auto"/>
      </w:divBdr>
    </w:div>
    <w:div w:id="817570624">
      <w:bodyDiv w:val="1"/>
      <w:marLeft w:val="0"/>
      <w:marRight w:val="0"/>
      <w:marTop w:val="0"/>
      <w:marBottom w:val="0"/>
      <w:divBdr>
        <w:top w:val="none" w:sz="0" w:space="0" w:color="auto"/>
        <w:left w:val="none" w:sz="0" w:space="0" w:color="auto"/>
        <w:bottom w:val="none" w:sz="0" w:space="0" w:color="auto"/>
        <w:right w:val="none" w:sz="0" w:space="0" w:color="auto"/>
      </w:divBdr>
    </w:div>
    <w:div w:id="820851859">
      <w:bodyDiv w:val="1"/>
      <w:marLeft w:val="0"/>
      <w:marRight w:val="0"/>
      <w:marTop w:val="0"/>
      <w:marBottom w:val="0"/>
      <w:divBdr>
        <w:top w:val="none" w:sz="0" w:space="0" w:color="auto"/>
        <w:left w:val="none" w:sz="0" w:space="0" w:color="auto"/>
        <w:bottom w:val="none" w:sz="0" w:space="0" w:color="auto"/>
        <w:right w:val="none" w:sz="0" w:space="0" w:color="auto"/>
      </w:divBdr>
    </w:div>
    <w:div w:id="821044865">
      <w:bodyDiv w:val="1"/>
      <w:marLeft w:val="0"/>
      <w:marRight w:val="0"/>
      <w:marTop w:val="0"/>
      <w:marBottom w:val="0"/>
      <w:divBdr>
        <w:top w:val="none" w:sz="0" w:space="0" w:color="auto"/>
        <w:left w:val="none" w:sz="0" w:space="0" w:color="auto"/>
        <w:bottom w:val="none" w:sz="0" w:space="0" w:color="auto"/>
        <w:right w:val="none" w:sz="0" w:space="0" w:color="auto"/>
      </w:divBdr>
    </w:div>
    <w:div w:id="821435023">
      <w:bodyDiv w:val="1"/>
      <w:marLeft w:val="0"/>
      <w:marRight w:val="0"/>
      <w:marTop w:val="0"/>
      <w:marBottom w:val="0"/>
      <w:divBdr>
        <w:top w:val="none" w:sz="0" w:space="0" w:color="auto"/>
        <w:left w:val="none" w:sz="0" w:space="0" w:color="auto"/>
        <w:bottom w:val="none" w:sz="0" w:space="0" w:color="auto"/>
        <w:right w:val="none" w:sz="0" w:space="0" w:color="auto"/>
      </w:divBdr>
    </w:div>
    <w:div w:id="822433278">
      <w:bodyDiv w:val="1"/>
      <w:marLeft w:val="0"/>
      <w:marRight w:val="0"/>
      <w:marTop w:val="0"/>
      <w:marBottom w:val="0"/>
      <w:divBdr>
        <w:top w:val="none" w:sz="0" w:space="0" w:color="auto"/>
        <w:left w:val="none" w:sz="0" w:space="0" w:color="auto"/>
        <w:bottom w:val="none" w:sz="0" w:space="0" w:color="auto"/>
        <w:right w:val="none" w:sz="0" w:space="0" w:color="auto"/>
      </w:divBdr>
    </w:div>
    <w:div w:id="822968250">
      <w:bodyDiv w:val="1"/>
      <w:marLeft w:val="0"/>
      <w:marRight w:val="0"/>
      <w:marTop w:val="0"/>
      <w:marBottom w:val="0"/>
      <w:divBdr>
        <w:top w:val="none" w:sz="0" w:space="0" w:color="auto"/>
        <w:left w:val="none" w:sz="0" w:space="0" w:color="auto"/>
        <w:bottom w:val="none" w:sz="0" w:space="0" w:color="auto"/>
        <w:right w:val="none" w:sz="0" w:space="0" w:color="auto"/>
      </w:divBdr>
    </w:div>
    <w:div w:id="823203322">
      <w:bodyDiv w:val="1"/>
      <w:marLeft w:val="0"/>
      <w:marRight w:val="0"/>
      <w:marTop w:val="0"/>
      <w:marBottom w:val="0"/>
      <w:divBdr>
        <w:top w:val="none" w:sz="0" w:space="0" w:color="auto"/>
        <w:left w:val="none" w:sz="0" w:space="0" w:color="auto"/>
        <w:bottom w:val="none" w:sz="0" w:space="0" w:color="auto"/>
        <w:right w:val="none" w:sz="0" w:space="0" w:color="auto"/>
      </w:divBdr>
    </w:div>
    <w:div w:id="823545235">
      <w:bodyDiv w:val="1"/>
      <w:marLeft w:val="0"/>
      <w:marRight w:val="0"/>
      <w:marTop w:val="0"/>
      <w:marBottom w:val="0"/>
      <w:divBdr>
        <w:top w:val="none" w:sz="0" w:space="0" w:color="auto"/>
        <w:left w:val="none" w:sz="0" w:space="0" w:color="auto"/>
        <w:bottom w:val="none" w:sz="0" w:space="0" w:color="auto"/>
        <w:right w:val="none" w:sz="0" w:space="0" w:color="auto"/>
      </w:divBdr>
    </w:div>
    <w:div w:id="823854485">
      <w:bodyDiv w:val="1"/>
      <w:marLeft w:val="0"/>
      <w:marRight w:val="0"/>
      <w:marTop w:val="0"/>
      <w:marBottom w:val="0"/>
      <w:divBdr>
        <w:top w:val="none" w:sz="0" w:space="0" w:color="auto"/>
        <w:left w:val="none" w:sz="0" w:space="0" w:color="auto"/>
        <w:bottom w:val="none" w:sz="0" w:space="0" w:color="auto"/>
        <w:right w:val="none" w:sz="0" w:space="0" w:color="auto"/>
      </w:divBdr>
    </w:div>
    <w:div w:id="824391717">
      <w:bodyDiv w:val="1"/>
      <w:marLeft w:val="0"/>
      <w:marRight w:val="0"/>
      <w:marTop w:val="0"/>
      <w:marBottom w:val="0"/>
      <w:divBdr>
        <w:top w:val="none" w:sz="0" w:space="0" w:color="auto"/>
        <w:left w:val="none" w:sz="0" w:space="0" w:color="auto"/>
        <w:bottom w:val="none" w:sz="0" w:space="0" w:color="auto"/>
        <w:right w:val="none" w:sz="0" w:space="0" w:color="auto"/>
      </w:divBdr>
    </w:div>
    <w:div w:id="824394168">
      <w:bodyDiv w:val="1"/>
      <w:marLeft w:val="0"/>
      <w:marRight w:val="0"/>
      <w:marTop w:val="0"/>
      <w:marBottom w:val="0"/>
      <w:divBdr>
        <w:top w:val="none" w:sz="0" w:space="0" w:color="auto"/>
        <w:left w:val="none" w:sz="0" w:space="0" w:color="auto"/>
        <w:bottom w:val="none" w:sz="0" w:space="0" w:color="auto"/>
        <w:right w:val="none" w:sz="0" w:space="0" w:color="auto"/>
      </w:divBdr>
    </w:div>
    <w:div w:id="824396872">
      <w:bodyDiv w:val="1"/>
      <w:marLeft w:val="0"/>
      <w:marRight w:val="0"/>
      <w:marTop w:val="0"/>
      <w:marBottom w:val="0"/>
      <w:divBdr>
        <w:top w:val="none" w:sz="0" w:space="0" w:color="auto"/>
        <w:left w:val="none" w:sz="0" w:space="0" w:color="auto"/>
        <w:bottom w:val="none" w:sz="0" w:space="0" w:color="auto"/>
        <w:right w:val="none" w:sz="0" w:space="0" w:color="auto"/>
      </w:divBdr>
    </w:div>
    <w:div w:id="824398910">
      <w:bodyDiv w:val="1"/>
      <w:marLeft w:val="0"/>
      <w:marRight w:val="0"/>
      <w:marTop w:val="0"/>
      <w:marBottom w:val="0"/>
      <w:divBdr>
        <w:top w:val="none" w:sz="0" w:space="0" w:color="auto"/>
        <w:left w:val="none" w:sz="0" w:space="0" w:color="auto"/>
        <w:bottom w:val="none" w:sz="0" w:space="0" w:color="auto"/>
        <w:right w:val="none" w:sz="0" w:space="0" w:color="auto"/>
      </w:divBdr>
    </w:div>
    <w:div w:id="824511943">
      <w:bodyDiv w:val="1"/>
      <w:marLeft w:val="0"/>
      <w:marRight w:val="0"/>
      <w:marTop w:val="0"/>
      <w:marBottom w:val="0"/>
      <w:divBdr>
        <w:top w:val="none" w:sz="0" w:space="0" w:color="auto"/>
        <w:left w:val="none" w:sz="0" w:space="0" w:color="auto"/>
        <w:bottom w:val="none" w:sz="0" w:space="0" w:color="auto"/>
        <w:right w:val="none" w:sz="0" w:space="0" w:color="auto"/>
      </w:divBdr>
    </w:div>
    <w:div w:id="824735700">
      <w:bodyDiv w:val="1"/>
      <w:marLeft w:val="0"/>
      <w:marRight w:val="0"/>
      <w:marTop w:val="0"/>
      <w:marBottom w:val="0"/>
      <w:divBdr>
        <w:top w:val="none" w:sz="0" w:space="0" w:color="auto"/>
        <w:left w:val="none" w:sz="0" w:space="0" w:color="auto"/>
        <w:bottom w:val="none" w:sz="0" w:space="0" w:color="auto"/>
        <w:right w:val="none" w:sz="0" w:space="0" w:color="auto"/>
      </w:divBdr>
    </w:div>
    <w:div w:id="825124086">
      <w:bodyDiv w:val="1"/>
      <w:marLeft w:val="0"/>
      <w:marRight w:val="0"/>
      <w:marTop w:val="0"/>
      <w:marBottom w:val="0"/>
      <w:divBdr>
        <w:top w:val="none" w:sz="0" w:space="0" w:color="auto"/>
        <w:left w:val="none" w:sz="0" w:space="0" w:color="auto"/>
        <w:bottom w:val="none" w:sz="0" w:space="0" w:color="auto"/>
        <w:right w:val="none" w:sz="0" w:space="0" w:color="auto"/>
      </w:divBdr>
    </w:div>
    <w:div w:id="825702806">
      <w:bodyDiv w:val="1"/>
      <w:marLeft w:val="0"/>
      <w:marRight w:val="0"/>
      <w:marTop w:val="0"/>
      <w:marBottom w:val="0"/>
      <w:divBdr>
        <w:top w:val="none" w:sz="0" w:space="0" w:color="auto"/>
        <w:left w:val="none" w:sz="0" w:space="0" w:color="auto"/>
        <w:bottom w:val="none" w:sz="0" w:space="0" w:color="auto"/>
        <w:right w:val="none" w:sz="0" w:space="0" w:color="auto"/>
      </w:divBdr>
    </w:div>
    <w:div w:id="828205720">
      <w:bodyDiv w:val="1"/>
      <w:marLeft w:val="0"/>
      <w:marRight w:val="0"/>
      <w:marTop w:val="0"/>
      <w:marBottom w:val="0"/>
      <w:divBdr>
        <w:top w:val="none" w:sz="0" w:space="0" w:color="auto"/>
        <w:left w:val="none" w:sz="0" w:space="0" w:color="auto"/>
        <w:bottom w:val="none" w:sz="0" w:space="0" w:color="auto"/>
        <w:right w:val="none" w:sz="0" w:space="0" w:color="auto"/>
      </w:divBdr>
    </w:div>
    <w:div w:id="828406517">
      <w:bodyDiv w:val="1"/>
      <w:marLeft w:val="0"/>
      <w:marRight w:val="0"/>
      <w:marTop w:val="0"/>
      <w:marBottom w:val="0"/>
      <w:divBdr>
        <w:top w:val="none" w:sz="0" w:space="0" w:color="auto"/>
        <w:left w:val="none" w:sz="0" w:space="0" w:color="auto"/>
        <w:bottom w:val="none" w:sz="0" w:space="0" w:color="auto"/>
        <w:right w:val="none" w:sz="0" w:space="0" w:color="auto"/>
      </w:divBdr>
    </w:div>
    <w:div w:id="828444546">
      <w:bodyDiv w:val="1"/>
      <w:marLeft w:val="0"/>
      <w:marRight w:val="0"/>
      <w:marTop w:val="0"/>
      <w:marBottom w:val="0"/>
      <w:divBdr>
        <w:top w:val="none" w:sz="0" w:space="0" w:color="auto"/>
        <w:left w:val="none" w:sz="0" w:space="0" w:color="auto"/>
        <w:bottom w:val="none" w:sz="0" w:space="0" w:color="auto"/>
        <w:right w:val="none" w:sz="0" w:space="0" w:color="auto"/>
      </w:divBdr>
    </w:div>
    <w:div w:id="828445183">
      <w:bodyDiv w:val="1"/>
      <w:marLeft w:val="0"/>
      <w:marRight w:val="0"/>
      <w:marTop w:val="0"/>
      <w:marBottom w:val="0"/>
      <w:divBdr>
        <w:top w:val="none" w:sz="0" w:space="0" w:color="auto"/>
        <w:left w:val="none" w:sz="0" w:space="0" w:color="auto"/>
        <w:bottom w:val="none" w:sz="0" w:space="0" w:color="auto"/>
        <w:right w:val="none" w:sz="0" w:space="0" w:color="auto"/>
      </w:divBdr>
    </w:div>
    <w:div w:id="830026843">
      <w:bodyDiv w:val="1"/>
      <w:marLeft w:val="0"/>
      <w:marRight w:val="0"/>
      <w:marTop w:val="0"/>
      <w:marBottom w:val="0"/>
      <w:divBdr>
        <w:top w:val="none" w:sz="0" w:space="0" w:color="auto"/>
        <w:left w:val="none" w:sz="0" w:space="0" w:color="auto"/>
        <w:bottom w:val="none" w:sz="0" w:space="0" w:color="auto"/>
        <w:right w:val="none" w:sz="0" w:space="0" w:color="auto"/>
      </w:divBdr>
    </w:div>
    <w:div w:id="830561827">
      <w:bodyDiv w:val="1"/>
      <w:marLeft w:val="0"/>
      <w:marRight w:val="0"/>
      <w:marTop w:val="0"/>
      <w:marBottom w:val="0"/>
      <w:divBdr>
        <w:top w:val="none" w:sz="0" w:space="0" w:color="auto"/>
        <w:left w:val="none" w:sz="0" w:space="0" w:color="auto"/>
        <w:bottom w:val="none" w:sz="0" w:space="0" w:color="auto"/>
        <w:right w:val="none" w:sz="0" w:space="0" w:color="auto"/>
      </w:divBdr>
    </w:div>
    <w:div w:id="830635201">
      <w:bodyDiv w:val="1"/>
      <w:marLeft w:val="0"/>
      <w:marRight w:val="0"/>
      <w:marTop w:val="0"/>
      <w:marBottom w:val="0"/>
      <w:divBdr>
        <w:top w:val="none" w:sz="0" w:space="0" w:color="auto"/>
        <w:left w:val="none" w:sz="0" w:space="0" w:color="auto"/>
        <w:bottom w:val="none" w:sz="0" w:space="0" w:color="auto"/>
        <w:right w:val="none" w:sz="0" w:space="0" w:color="auto"/>
      </w:divBdr>
    </w:div>
    <w:div w:id="830872639">
      <w:bodyDiv w:val="1"/>
      <w:marLeft w:val="0"/>
      <w:marRight w:val="0"/>
      <w:marTop w:val="0"/>
      <w:marBottom w:val="0"/>
      <w:divBdr>
        <w:top w:val="none" w:sz="0" w:space="0" w:color="auto"/>
        <w:left w:val="none" w:sz="0" w:space="0" w:color="auto"/>
        <w:bottom w:val="none" w:sz="0" w:space="0" w:color="auto"/>
        <w:right w:val="none" w:sz="0" w:space="0" w:color="auto"/>
      </w:divBdr>
    </w:div>
    <w:div w:id="830948187">
      <w:bodyDiv w:val="1"/>
      <w:marLeft w:val="0"/>
      <w:marRight w:val="0"/>
      <w:marTop w:val="0"/>
      <w:marBottom w:val="0"/>
      <w:divBdr>
        <w:top w:val="none" w:sz="0" w:space="0" w:color="auto"/>
        <w:left w:val="none" w:sz="0" w:space="0" w:color="auto"/>
        <w:bottom w:val="none" w:sz="0" w:space="0" w:color="auto"/>
        <w:right w:val="none" w:sz="0" w:space="0" w:color="auto"/>
      </w:divBdr>
    </w:div>
    <w:div w:id="831525399">
      <w:bodyDiv w:val="1"/>
      <w:marLeft w:val="0"/>
      <w:marRight w:val="0"/>
      <w:marTop w:val="0"/>
      <w:marBottom w:val="0"/>
      <w:divBdr>
        <w:top w:val="none" w:sz="0" w:space="0" w:color="auto"/>
        <w:left w:val="none" w:sz="0" w:space="0" w:color="auto"/>
        <w:bottom w:val="none" w:sz="0" w:space="0" w:color="auto"/>
        <w:right w:val="none" w:sz="0" w:space="0" w:color="auto"/>
      </w:divBdr>
    </w:div>
    <w:div w:id="833305570">
      <w:bodyDiv w:val="1"/>
      <w:marLeft w:val="0"/>
      <w:marRight w:val="0"/>
      <w:marTop w:val="0"/>
      <w:marBottom w:val="0"/>
      <w:divBdr>
        <w:top w:val="none" w:sz="0" w:space="0" w:color="auto"/>
        <w:left w:val="none" w:sz="0" w:space="0" w:color="auto"/>
        <w:bottom w:val="none" w:sz="0" w:space="0" w:color="auto"/>
        <w:right w:val="none" w:sz="0" w:space="0" w:color="auto"/>
      </w:divBdr>
    </w:div>
    <w:div w:id="833761239">
      <w:bodyDiv w:val="1"/>
      <w:marLeft w:val="0"/>
      <w:marRight w:val="0"/>
      <w:marTop w:val="0"/>
      <w:marBottom w:val="0"/>
      <w:divBdr>
        <w:top w:val="none" w:sz="0" w:space="0" w:color="auto"/>
        <w:left w:val="none" w:sz="0" w:space="0" w:color="auto"/>
        <w:bottom w:val="none" w:sz="0" w:space="0" w:color="auto"/>
        <w:right w:val="none" w:sz="0" w:space="0" w:color="auto"/>
      </w:divBdr>
    </w:div>
    <w:div w:id="835144291">
      <w:bodyDiv w:val="1"/>
      <w:marLeft w:val="0"/>
      <w:marRight w:val="0"/>
      <w:marTop w:val="0"/>
      <w:marBottom w:val="0"/>
      <w:divBdr>
        <w:top w:val="none" w:sz="0" w:space="0" w:color="auto"/>
        <w:left w:val="none" w:sz="0" w:space="0" w:color="auto"/>
        <w:bottom w:val="none" w:sz="0" w:space="0" w:color="auto"/>
        <w:right w:val="none" w:sz="0" w:space="0" w:color="auto"/>
      </w:divBdr>
    </w:div>
    <w:div w:id="835459623">
      <w:bodyDiv w:val="1"/>
      <w:marLeft w:val="0"/>
      <w:marRight w:val="0"/>
      <w:marTop w:val="0"/>
      <w:marBottom w:val="0"/>
      <w:divBdr>
        <w:top w:val="none" w:sz="0" w:space="0" w:color="auto"/>
        <w:left w:val="none" w:sz="0" w:space="0" w:color="auto"/>
        <w:bottom w:val="none" w:sz="0" w:space="0" w:color="auto"/>
        <w:right w:val="none" w:sz="0" w:space="0" w:color="auto"/>
      </w:divBdr>
    </w:div>
    <w:div w:id="835924869">
      <w:bodyDiv w:val="1"/>
      <w:marLeft w:val="0"/>
      <w:marRight w:val="0"/>
      <w:marTop w:val="0"/>
      <w:marBottom w:val="0"/>
      <w:divBdr>
        <w:top w:val="none" w:sz="0" w:space="0" w:color="auto"/>
        <w:left w:val="none" w:sz="0" w:space="0" w:color="auto"/>
        <w:bottom w:val="none" w:sz="0" w:space="0" w:color="auto"/>
        <w:right w:val="none" w:sz="0" w:space="0" w:color="auto"/>
      </w:divBdr>
    </w:div>
    <w:div w:id="836263206">
      <w:bodyDiv w:val="1"/>
      <w:marLeft w:val="0"/>
      <w:marRight w:val="0"/>
      <w:marTop w:val="0"/>
      <w:marBottom w:val="0"/>
      <w:divBdr>
        <w:top w:val="none" w:sz="0" w:space="0" w:color="auto"/>
        <w:left w:val="none" w:sz="0" w:space="0" w:color="auto"/>
        <w:bottom w:val="none" w:sz="0" w:space="0" w:color="auto"/>
        <w:right w:val="none" w:sz="0" w:space="0" w:color="auto"/>
      </w:divBdr>
    </w:div>
    <w:div w:id="836647905">
      <w:bodyDiv w:val="1"/>
      <w:marLeft w:val="0"/>
      <w:marRight w:val="0"/>
      <w:marTop w:val="0"/>
      <w:marBottom w:val="0"/>
      <w:divBdr>
        <w:top w:val="none" w:sz="0" w:space="0" w:color="auto"/>
        <w:left w:val="none" w:sz="0" w:space="0" w:color="auto"/>
        <w:bottom w:val="none" w:sz="0" w:space="0" w:color="auto"/>
        <w:right w:val="none" w:sz="0" w:space="0" w:color="auto"/>
      </w:divBdr>
    </w:div>
    <w:div w:id="838694789">
      <w:bodyDiv w:val="1"/>
      <w:marLeft w:val="0"/>
      <w:marRight w:val="0"/>
      <w:marTop w:val="0"/>
      <w:marBottom w:val="0"/>
      <w:divBdr>
        <w:top w:val="none" w:sz="0" w:space="0" w:color="auto"/>
        <w:left w:val="none" w:sz="0" w:space="0" w:color="auto"/>
        <w:bottom w:val="none" w:sz="0" w:space="0" w:color="auto"/>
        <w:right w:val="none" w:sz="0" w:space="0" w:color="auto"/>
      </w:divBdr>
    </w:div>
    <w:div w:id="839008316">
      <w:bodyDiv w:val="1"/>
      <w:marLeft w:val="0"/>
      <w:marRight w:val="0"/>
      <w:marTop w:val="0"/>
      <w:marBottom w:val="0"/>
      <w:divBdr>
        <w:top w:val="none" w:sz="0" w:space="0" w:color="auto"/>
        <w:left w:val="none" w:sz="0" w:space="0" w:color="auto"/>
        <w:bottom w:val="none" w:sz="0" w:space="0" w:color="auto"/>
        <w:right w:val="none" w:sz="0" w:space="0" w:color="auto"/>
      </w:divBdr>
    </w:div>
    <w:div w:id="840437111">
      <w:bodyDiv w:val="1"/>
      <w:marLeft w:val="0"/>
      <w:marRight w:val="0"/>
      <w:marTop w:val="0"/>
      <w:marBottom w:val="0"/>
      <w:divBdr>
        <w:top w:val="none" w:sz="0" w:space="0" w:color="auto"/>
        <w:left w:val="none" w:sz="0" w:space="0" w:color="auto"/>
        <w:bottom w:val="none" w:sz="0" w:space="0" w:color="auto"/>
        <w:right w:val="none" w:sz="0" w:space="0" w:color="auto"/>
      </w:divBdr>
    </w:div>
    <w:div w:id="840966573">
      <w:bodyDiv w:val="1"/>
      <w:marLeft w:val="0"/>
      <w:marRight w:val="0"/>
      <w:marTop w:val="0"/>
      <w:marBottom w:val="0"/>
      <w:divBdr>
        <w:top w:val="none" w:sz="0" w:space="0" w:color="auto"/>
        <w:left w:val="none" w:sz="0" w:space="0" w:color="auto"/>
        <w:bottom w:val="none" w:sz="0" w:space="0" w:color="auto"/>
        <w:right w:val="none" w:sz="0" w:space="0" w:color="auto"/>
      </w:divBdr>
    </w:div>
    <w:div w:id="841548623">
      <w:bodyDiv w:val="1"/>
      <w:marLeft w:val="0"/>
      <w:marRight w:val="0"/>
      <w:marTop w:val="0"/>
      <w:marBottom w:val="0"/>
      <w:divBdr>
        <w:top w:val="none" w:sz="0" w:space="0" w:color="auto"/>
        <w:left w:val="none" w:sz="0" w:space="0" w:color="auto"/>
        <w:bottom w:val="none" w:sz="0" w:space="0" w:color="auto"/>
        <w:right w:val="none" w:sz="0" w:space="0" w:color="auto"/>
      </w:divBdr>
    </w:div>
    <w:div w:id="843669736">
      <w:bodyDiv w:val="1"/>
      <w:marLeft w:val="0"/>
      <w:marRight w:val="0"/>
      <w:marTop w:val="0"/>
      <w:marBottom w:val="0"/>
      <w:divBdr>
        <w:top w:val="none" w:sz="0" w:space="0" w:color="auto"/>
        <w:left w:val="none" w:sz="0" w:space="0" w:color="auto"/>
        <w:bottom w:val="none" w:sz="0" w:space="0" w:color="auto"/>
        <w:right w:val="none" w:sz="0" w:space="0" w:color="auto"/>
      </w:divBdr>
    </w:div>
    <w:div w:id="845095795">
      <w:bodyDiv w:val="1"/>
      <w:marLeft w:val="0"/>
      <w:marRight w:val="0"/>
      <w:marTop w:val="0"/>
      <w:marBottom w:val="0"/>
      <w:divBdr>
        <w:top w:val="none" w:sz="0" w:space="0" w:color="auto"/>
        <w:left w:val="none" w:sz="0" w:space="0" w:color="auto"/>
        <w:bottom w:val="none" w:sz="0" w:space="0" w:color="auto"/>
        <w:right w:val="none" w:sz="0" w:space="0" w:color="auto"/>
      </w:divBdr>
    </w:div>
    <w:div w:id="845899143">
      <w:bodyDiv w:val="1"/>
      <w:marLeft w:val="0"/>
      <w:marRight w:val="0"/>
      <w:marTop w:val="0"/>
      <w:marBottom w:val="0"/>
      <w:divBdr>
        <w:top w:val="none" w:sz="0" w:space="0" w:color="auto"/>
        <w:left w:val="none" w:sz="0" w:space="0" w:color="auto"/>
        <w:bottom w:val="none" w:sz="0" w:space="0" w:color="auto"/>
        <w:right w:val="none" w:sz="0" w:space="0" w:color="auto"/>
      </w:divBdr>
    </w:div>
    <w:div w:id="846556635">
      <w:bodyDiv w:val="1"/>
      <w:marLeft w:val="0"/>
      <w:marRight w:val="0"/>
      <w:marTop w:val="0"/>
      <w:marBottom w:val="0"/>
      <w:divBdr>
        <w:top w:val="none" w:sz="0" w:space="0" w:color="auto"/>
        <w:left w:val="none" w:sz="0" w:space="0" w:color="auto"/>
        <w:bottom w:val="none" w:sz="0" w:space="0" w:color="auto"/>
        <w:right w:val="none" w:sz="0" w:space="0" w:color="auto"/>
      </w:divBdr>
    </w:div>
    <w:div w:id="847208305">
      <w:bodyDiv w:val="1"/>
      <w:marLeft w:val="0"/>
      <w:marRight w:val="0"/>
      <w:marTop w:val="0"/>
      <w:marBottom w:val="0"/>
      <w:divBdr>
        <w:top w:val="none" w:sz="0" w:space="0" w:color="auto"/>
        <w:left w:val="none" w:sz="0" w:space="0" w:color="auto"/>
        <w:bottom w:val="none" w:sz="0" w:space="0" w:color="auto"/>
        <w:right w:val="none" w:sz="0" w:space="0" w:color="auto"/>
      </w:divBdr>
    </w:div>
    <w:div w:id="847525617">
      <w:bodyDiv w:val="1"/>
      <w:marLeft w:val="0"/>
      <w:marRight w:val="0"/>
      <w:marTop w:val="0"/>
      <w:marBottom w:val="0"/>
      <w:divBdr>
        <w:top w:val="none" w:sz="0" w:space="0" w:color="auto"/>
        <w:left w:val="none" w:sz="0" w:space="0" w:color="auto"/>
        <w:bottom w:val="none" w:sz="0" w:space="0" w:color="auto"/>
        <w:right w:val="none" w:sz="0" w:space="0" w:color="auto"/>
      </w:divBdr>
    </w:div>
    <w:div w:id="847602887">
      <w:bodyDiv w:val="1"/>
      <w:marLeft w:val="0"/>
      <w:marRight w:val="0"/>
      <w:marTop w:val="0"/>
      <w:marBottom w:val="0"/>
      <w:divBdr>
        <w:top w:val="none" w:sz="0" w:space="0" w:color="auto"/>
        <w:left w:val="none" w:sz="0" w:space="0" w:color="auto"/>
        <w:bottom w:val="none" w:sz="0" w:space="0" w:color="auto"/>
        <w:right w:val="none" w:sz="0" w:space="0" w:color="auto"/>
      </w:divBdr>
    </w:div>
    <w:div w:id="847673395">
      <w:bodyDiv w:val="1"/>
      <w:marLeft w:val="0"/>
      <w:marRight w:val="0"/>
      <w:marTop w:val="0"/>
      <w:marBottom w:val="0"/>
      <w:divBdr>
        <w:top w:val="none" w:sz="0" w:space="0" w:color="auto"/>
        <w:left w:val="none" w:sz="0" w:space="0" w:color="auto"/>
        <w:bottom w:val="none" w:sz="0" w:space="0" w:color="auto"/>
        <w:right w:val="none" w:sz="0" w:space="0" w:color="auto"/>
      </w:divBdr>
      <w:divsChild>
        <w:div w:id="551120465">
          <w:marLeft w:val="0"/>
          <w:marRight w:val="0"/>
          <w:marTop w:val="0"/>
          <w:marBottom w:val="0"/>
          <w:divBdr>
            <w:top w:val="none" w:sz="0" w:space="0" w:color="auto"/>
            <w:left w:val="none" w:sz="0" w:space="0" w:color="auto"/>
            <w:bottom w:val="none" w:sz="0" w:space="0" w:color="auto"/>
            <w:right w:val="none" w:sz="0" w:space="0" w:color="auto"/>
          </w:divBdr>
          <w:divsChild>
            <w:div w:id="443617475">
              <w:marLeft w:val="0"/>
              <w:marRight w:val="0"/>
              <w:marTop w:val="0"/>
              <w:marBottom w:val="0"/>
              <w:divBdr>
                <w:top w:val="none" w:sz="0" w:space="0" w:color="auto"/>
                <w:left w:val="none" w:sz="0" w:space="0" w:color="auto"/>
                <w:bottom w:val="none" w:sz="0" w:space="0" w:color="auto"/>
                <w:right w:val="none" w:sz="0" w:space="0" w:color="auto"/>
              </w:divBdr>
              <w:divsChild>
                <w:div w:id="172451674">
                  <w:marLeft w:val="0"/>
                  <w:marRight w:val="0"/>
                  <w:marTop w:val="0"/>
                  <w:marBottom w:val="0"/>
                  <w:divBdr>
                    <w:top w:val="none" w:sz="0" w:space="0" w:color="auto"/>
                    <w:left w:val="none" w:sz="0" w:space="0" w:color="auto"/>
                    <w:bottom w:val="none" w:sz="0" w:space="0" w:color="auto"/>
                    <w:right w:val="none" w:sz="0" w:space="0" w:color="auto"/>
                  </w:divBdr>
                  <w:divsChild>
                    <w:div w:id="65494293">
                      <w:marLeft w:val="0"/>
                      <w:marRight w:val="0"/>
                      <w:marTop w:val="0"/>
                      <w:marBottom w:val="0"/>
                      <w:divBdr>
                        <w:top w:val="none" w:sz="0" w:space="0" w:color="auto"/>
                        <w:left w:val="none" w:sz="0" w:space="0" w:color="auto"/>
                        <w:bottom w:val="none" w:sz="0" w:space="0" w:color="auto"/>
                        <w:right w:val="none" w:sz="0" w:space="0" w:color="auto"/>
                      </w:divBdr>
                      <w:divsChild>
                        <w:div w:id="937057874">
                          <w:marLeft w:val="0"/>
                          <w:marRight w:val="0"/>
                          <w:marTop w:val="0"/>
                          <w:marBottom w:val="0"/>
                          <w:divBdr>
                            <w:top w:val="none" w:sz="0" w:space="0" w:color="auto"/>
                            <w:left w:val="none" w:sz="0" w:space="0" w:color="auto"/>
                            <w:bottom w:val="none" w:sz="0" w:space="0" w:color="auto"/>
                            <w:right w:val="none" w:sz="0" w:space="0" w:color="auto"/>
                          </w:divBdr>
                          <w:divsChild>
                            <w:div w:id="616523164">
                              <w:marLeft w:val="0"/>
                              <w:marRight w:val="0"/>
                              <w:marTop w:val="0"/>
                              <w:marBottom w:val="0"/>
                              <w:divBdr>
                                <w:top w:val="none" w:sz="0" w:space="0" w:color="auto"/>
                                <w:left w:val="none" w:sz="0" w:space="0" w:color="auto"/>
                                <w:bottom w:val="none" w:sz="0" w:space="0" w:color="auto"/>
                                <w:right w:val="none" w:sz="0" w:space="0" w:color="auto"/>
                              </w:divBdr>
                              <w:divsChild>
                                <w:div w:id="642662489">
                                  <w:marLeft w:val="0"/>
                                  <w:marRight w:val="0"/>
                                  <w:marTop w:val="0"/>
                                  <w:marBottom w:val="0"/>
                                  <w:divBdr>
                                    <w:top w:val="none" w:sz="0" w:space="0" w:color="auto"/>
                                    <w:left w:val="none" w:sz="0" w:space="0" w:color="auto"/>
                                    <w:bottom w:val="none" w:sz="0" w:space="0" w:color="auto"/>
                                    <w:right w:val="none" w:sz="0" w:space="0" w:color="auto"/>
                                  </w:divBdr>
                                  <w:divsChild>
                                    <w:div w:id="62027795">
                                      <w:marLeft w:val="0"/>
                                      <w:marRight w:val="0"/>
                                      <w:marTop w:val="0"/>
                                      <w:marBottom w:val="0"/>
                                      <w:divBdr>
                                        <w:top w:val="none" w:sz="0" w:space="0" w:color="auto"/>
                                        <w:left w:val="none" w:sz="0" w:space="0" w:color="auto"/>
                                        <w:bottom w:val="none" w:sz="0" w:space="0" w:color="auto"/>
                                        <w:right w:val="none" w:sz="0" w:space="0" w:color="auto"/>
                                      </w:divBdr>
                                      <w:divsChild>
                                        <w:div w:id="534121556">
                                          <w:marLeft w:val="0"/>
                                          <w:marRight w:val="0"/>
                                          <w:marTop w:val="0"/>
                                          <w:marBottom w:val="0"/>
                                          <w:divBdr>
                                            <w:top w:val="none" w:sz="0" w:space="0" w:color="auto"/>
                                            <w:left w:val="none" w:sz="0" w:space="0" w:color="auto"/>
                                            <w:bottom w:val="none" w:sz="0" w:space="0" w:color="auto"/>
                                            <w:right w:val="none" w:sz="0" w:space="0" w:color="auto"/>
                                          </w:divBdr>
                                          <w:divsChild>
                                            <w:div w:id="10270283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14097022">
                                                  <w:marLeft w:val="0"/>
                                                  <w:marRight w:val="0"/>
                                                  <w:marTop w:val="0"/>
                                                  <w:marBottom w:val="0"/>
                                                  <w:divBdr>
                                                    <w:top w:val="none" w:sz="0" w:space="0" w:color="auto"/>
                                                    <w:left w:val="none" w:sz="0" w:space="0" w:color="auto"/>
                                                    <w:bottom w:val="none" w:sz="0" w:space="0" w:color="auto"/>
                                                    <w:right w:val="none" w:sz="0" w:space="0" w:color="auto"/>
                                                  </w:divBdr>
                                                  <w:divsChild>
                                                    <w:div w:id="1192110782">
                                                      <w:marLeft w:val="0"/>
                                                      <w:marRight w:val="0"/>
                                                      <w:marTop w:val="0"/>
                                                      <w:marBottom w:val="0"/>
                                                      <w:divBdr>
                                                        <w:top w:val="none" w:sz="0" w:space="0" w:color="auto"/>
                                                        <w:left w:val="none" w:sz="0" w:space="0" w:color="auto"/>
                                                        <w:bottom w:val="none" w:sz="0" w:space="0" w:color="auto"/>
                                                        <w:right w:val="none" w:sz="0" w:space="0" w:color="auto"/>
                                                      </w:divBdr>
                                                      <w:divsChild>
                                                        <w:div w:id="1242639742">
                                                          <w:marLeft w:val="0"/>
                                                          <w:marRight w:val="0"/>
                                                          <w:marTop w:val="0"/>
                                                          <w:marBottom w:val="0"/>
                                                          <w:divBdr>
                                                            <w:top w:val="none" w:sz="0" w:space="0" w:color="auto"/>
                                                            <w:left w:val="none" w:sz="0" w:space="0" w:color="auto"/>
                                                            <w:bottom w:val="none" w:sz="0" w:space="0" w:color="auto"/>
                                                            <w:right w:val="none" w:sz="0" w:space="0" w:color="auto"/>
                                                          </w:divBdr>
                                                          <w:divsChild>
                                                            <w:div w:id="1897623188">
                                                              <w:marLeft w:val="0"/>
                                                              <w:marRight w:val="0"/>
                                                              <w:marTop w:val="0"/>
                                                              <w:marBottom w:val="0"/>
                                                              <w:divBdr>
                                                                <w:top w:val="none" w:sz="0" w:space="0" w:color="auto"/>
                                                                <w:left w:val="none" w:sz="0" w:space="0" w:color="auto"/>
                                                                <w:bottom w:val="none" w:sz="0" w:space="0" w:color="auto"/>
                                                                <w:right w:val="none" w:sz="0" w:space="0" w:color="auto"/>
                                                              </w:divBdr>
                                                              <w:divsChild>
                                                                <w:div w:id="843672063">
                                                                  <w:marLeft w:val="0"/>
                                                                  <w:marRight w:val="0"/>
                                                                  <w:marTop w:val="0"/>
                                                                  <w:marBottom w:val="0"/>
                                                                  <w:divBdr>
                                                                    <w:top w:val="none" w:sz="0" w:space="0" w:color="auto"/>
                                                                    <w:left w:val="none" w:sz="0" w:space="0" w:color="auto"/>
                                                                    <w:bottom w:val="none" w:sz="0" w:space="0" w:color="auto"/>
                                                                    <w:right w:val="none" w:sz="0" w:space="0" w:color="auto"/>
                                                                  </w:divBdr>
                                                                  <w:divsChild>
                                                                    <w:div w:id="92630065">
                                                                      <w:marLeft w:val="0"/>
                                                                      <w:marRight w:val="0"/>
                                                                      <w:marTop w:val="0"/>
                                                                      <w:marBottom w:val="0"/>
                                                                      <w:divBdr>
                                                                        <w:top w:val="none" w:sz="0" w:space="0" w:color="auto"/>
                                                                        <w:left w:val="none" w:sz="0" w:space="0" w:color="auto"/>
                                                                        <w:bottom w:val="none" w:sz="0" w:space="0" w:color="auto"/>
                                                                        <w:right w:val="none" w:sz="0" w:space="0" w:color="auto"/>
                                                                      </w:divBdr>
                                                                      <w:divsChild>
                                                                        <w:div w:id="1727411192">
                                                                          <w:marLeft w:val="0"/>
                                                                          <w:marRight w:val="0"/>
                                                                          <w:marTop w:val="0"/>
                                                                          <w:marBottom w:val="0"/>
                                                                          <w:divBdr>
                                                                            <w:top w:val="none" w:sz="0" w:space="0" w:color="auto"/>
                                                                            <w:left w:val="none" w:sz="0" w:space="0" w:color="auto"/>
                                                                            <w:bottom w:val="none" w:sz="0" w:space="0" w:color="auto"/>
                                                                            <w:right w:val="none" w:sz="0" w:space="0" w:color="auto"/>
                                                                          </w:divBdr>
                                                                          <w:divsChild>
                                                                            <w:div w:id="90517333">
                                                                              <w:marLeft w:val="0"/>
                                                                              <w:marRight w:val="0"/>
                                                                              <w:marTop w:val="0"/>
                                                                              <w:marBottom w:val="0"/>
                                                                              <w:divBdr>
                                                                                <w:top w:val="none" w:sz="0" w:space="0" w:color="auto"/>
                                                                                <w:left w:val="none" w:sz="0" w:space="0" w:color="auto"/>
                                                                                <w:bottom w:val="none" w:sz="0" w:space="0" w:color="auto"/>
                                                                                <w:right w:val="none" w:sz="0" w:space="0" w:color="auto"/>
                                                                              </w:divBdr>
                                                                              <w:divsChild>
                                                                                <w:div w:id="1288852603">
                                                                                  <w:marLeft w:val="0"/>
                                                                                  <w:marRight w:val="0"/>
                                                                                  <w:marTop w:val="0"/>
                                                                                  <w:marBottom w:val="0"/>
                                                                                  <w:divBdr>
                                                                                    <w:top w:val="none" w:sz="0" w:space="0" w:color="auto"/>
                                                                                    <w:left w:val="none" w:sz="0" w:space="0" w:color="auto"/>
                                                                                    <w:bottom w:val="none" w:sz="0" w:space="0" w:color="auto"/>
                                                                                    <w:right w:val="none" w:sz="0" w:space="0" w:color="auto"/>
                                                                                  </w:divBdr>
                                                                                  <w:divsChild>
                                                                                    <w:div w:id="2018844766">
                                                                                      <w:marLeft w:val="0"/>
                                                                                      <w:marRight w:val="0"/>
                                                                                      <w:marTop w:val="0"/>
                                                                                      <w:marBottom w:val="0"/>
                                                                                      <w:divBdr>
                                                                                        <w:top w:val="none" w:sz="0" w:space="0" w:color="auto"/>
                                                                                        <w:left w:val="none" w:sz="0" w:space="0" w:color="auto"/>
                                                                                        <w:bottom w:val="none" w:sz="0" w:space="0" w:color="auto"/>
                                                                                        <w:right w:val="none" w:sz="0" w:space="0" w:color="auto"/>
                                                                                      </w:divBdr>
                                                                                      <w:divsChild>
                                                                                        <w:div w:id="1199472402">
                                                                                          <w:marLeft w:val="0"/>
                                                                                          <w:marRight w:val="0"/>
                                                                                          <w:marTop w:val="0"/>
                                                                                          <w:marBottom w:val="0"/>
                                                                                          <w:divBdr>
                                                                                            <w:top w:val="none" w:sz="0" w:space="0" w:color="auto"/>
                                                                                            <w:left w:val="none" w:sz="0" w:space="0" w:color="auto"/>
                                                                                            <w:bottom w:val="none" w:sz="0" w:space="0" w:color="auto"/>
                                                                                            <w:right w:val="none" w:sz="0" w:space="0" w:color="auto"/>
                                                                                          </w:divBdr>
                                                                                          <w:divsChild>
                                                                                            <w:div w:id="1104376625">
                                                                                              <w:marLeft w:val="0"/>
                                                                                              <w:marRight w:val="120"/>
                                                                                              <w:marTop w:val="0"/>
                                                                                              <w:marBottom w:val="150"/>
                                                                                              <w:divBdr>
                                                                                                <w:top w:val="single" w:sz="2" w:space="0" w:color="EFEFEF"/>
                                                                                                <w:left w:val="single" w:sz="6" w:space="0" w:color="EFEFEF"/>
                                                                                                <w:bottom w:val="single" w:sz="6" w:space="0" w:color="E2E2E2"/>
                                                                                                <w:right w:val="single" w:sz="6" w:space="0" w:color="EFEFEF"/>
                                                                                              </w:divBdr>
                                                                                              <w:divsChild>
                                                                                                <w:div w:id="411514021">
                                                                                                  <w:marLeft w:val="0"/>
                                                                                                  <w:marRight w:val="0"/>
                                                                                                  <w:marTop w:val="0"/>
                                                                                                  <w:marBottom w:val="0"/>
                                                                                                  <w:divBdr>
                                                                                                    <w:top w:val="none" w:sz="0" w:space="0" w:color="auto"/>
                                                                                                    <w:left w:val="none" w:sz="0" w:space="0" w:color="auto"/>
                                                                                                    <w:bottom w:val="none" w:sz="0" w:space="0" w:color="auto"/>
                                                                                                    <w:right w:val="none" w:sz="0" w:space="0" w:color="auto"/>
                                                                                                  </w:divBdr>
                                                                                                  <w:divsChild>
                                                                                                    <w:div w:id="1979720724">
                                                                                                      <w:marLeft w:val="0"/>
                                                                                                      <w:marRight w:val="0"/>
                                                                                                      <w:marTop w:val="0"/>
                                                                                                      <w:marBottom w:val="0"/>
                                                                                                      <w:divBdr>
                                                                                                        <w:top w:val="none" w:sz="0" w:space="0" w:color="auto"/>
                                                                                                        <w:left w:val="none" w:sz="0" w:space="0" w:color="auto"/>
                                                                                                        <w:bottom w:val="none" w:sz="0" w:space="0" w:color="auto"/>
                                                                                                        <w:right w:val="none" w:sz="0" w:space="0" w:color="auto"/>
                                                                                                      </w:divBdr>
                                                                                                      <w:divsChild>
                                                                                                        <w:div w:id="49770730">
                                                                                                          <w:marLeft w:val="0"/>
                                                                                                          <w:marRight w:val="0"/>
                                                                                                          <w:marTop w:val="0"/>
                                                                                                          <w:marBottom w:val="0"/>
                                                                                                          <w:divBdr>
                                                                                                            <w:top w:val="none" w:sz="0" w:space="0" w:color="auto"/>
                                                                                                            <w:left w:val="none" w:sz="0" w:space="0" w:color="auto"/>
                                                                                                            <w:bottom w:val="none" w:sz="0" w:space="0" w:color="auto"/>
                                                                                                            <w:right w:val="none" w:sz="0" w:space="0" w:color="auto"/>
                                                                                                          </w:divBdr>
                                                                                                          <w:divsChild>
                                                                                                            <w:div w:id="1907179448">
                                                                                                              <w:marLeft w:val="0"/>
                                                                                                              <w:marRight w:val="0"/>
                                                                                                              <w:marTop w:val="0"/>
                                                                                                              <w:marBottom w:val="0"/>
                                                                                                              <w:divBdr>
                                                                                                                <w:top w:val="none" w:sz="0" w:space="0" w:color="auto"/>
                                                                                                                <w:left w:val="none" w:sz="0" w:space="0" w:color="auto"/>
                                                                                                                <w:bottom w:val="none" w:sz="0" w:space="0" w:color="auto"/>
                                                                                                                <w:right w:val="none" w:sz="0" w:space="0" w:color="auto"/>
                                                                                                              </w:divBdr>
                                                                                                              <w:divsChild>
                                                                                                                <w:div w:id="292490664">
                                                                                                                  <w:marLeft w:val="0"/>
                                                                                                                  <w:marRight w:val="0"/>
                                                                                                                  <w:marTop w:val="0"/>
                                                                                                                  <w:marBottom w:val="0"/>
                                                                                                                  <w:divBdr>
                                                                                                                    <w:top w:val="single" w:sz="2" w:space="4" w:color="D8D8D8"/>
                                                                                                                    <w:left w:val="single" w:sz="2" w:space="0" w:color="D8D8D8"/>
                                                                                                                    <w:bottom w:val="single" w:sz="2" w:space="4" w:color="D8D8D8"/>
                                                                                                                    <w:right w:val="single" w:sz="2" w:space="0" w:color="D8D8D8"/>
                                                                                                                  </w:divBdr>
                                                                                                                  <w:divsChild>
                                                                                                                    <w:div w:id="422652488">
                                                                                                                      <w:marLeft w:val="225"/>
                                                                                                                      <w:marRight w:val="225"/>
                                                                                                                      <w:marTop w:val="75"/>
                                                                                                                      <w:marBottom w:val="75"/>
                                                                                                                      <w:divBdr>
                                                                                                                        <w:top w:val="none" w:sz="0" w:space="0" w:color="auto"/>
                                                                                                                        <w:left w:val="none" w:sz="0" w:space="0" w:color="auto"/>
                                                                                                                        <w:bottom w:val="none" w:sz="0" w:space="0" w:color="auto"/>
                                                                                                                        <w:right w:val="none" w:sz="0" w:space="0" w:color="auto"/>
                                                                                                                      </w:divBdr>
                                                                                                                      <w:divsChild>
                                                                                                                        <w:div w:id="1681083498">
                                                                                                                          <w:marLeft w:val="0"/>
                                                                                                                          <w:marRight w:val="0"/>
                                                                                                                          <w:marTop w:val="0"/>
                                                                                                                          <w:marBottom w:val="0"/>
                                                                                                                          <w:divBdr>
                                                                                                                            <w:top w:val="single" w:sz="6" w:space="0" w:color="auto"/>
                                                                                                                            <w:left w:val="single" w:sz="6" w:space="0" w:color="auto"/>
                                                                                                                            <w:bottom w:val="single" w:sz="6" w:space="0" w:color="auto"/>
                                                                                                                            <w:right w:val="single" w:sz="6" w:space="0" w:color="auto"/>
                                                                                                                          </w:divBdr>
                                                                                                                          <w:divsChild>
                                                                                                                            <w:div w:id="235826676">
                                                                                                                              <w:marLeft w:val="0"/>
                                                                                                                              <w:marRight w:val="0"/>
                                                                                                                              <w:marTop w:val="0"/>
                                                                                                                              <w:marBottom w:val="0"/>
                                                                                                                              <w:divBdr>
                                                                                                                                <w:top w:val="none" w:sz="0" w:space="0" w:color="auto"/>
                                                                                                                                <w:left w:val="none" w:sz="0" w:space="0" w:color="auto"/>
                                                                                                                                <w:bottom w:val="none" w:sz="0" w:space="0" w:color="auto"/>
                                                                                                                                <w:right w:val="none" w:sz="0" w:space="0" w:color="auto"/>
                                                                                                                              </w:divBdr>
                                                                                                                              <w:divsChild>
                                                                                                                                <w:div w:id="154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444654">
      <w:bodyDiv w:val="1"/>
      <w:marLeft w:val="0"/>
      <w:marRight w:val="0"/>
      <w:marTop w:val="0"/>
      <w:marBottom w:val="0"/>
      <w:divBdr>
        <w:top w:val="none" w:sz="0" w:space="0" w:color="auto"/>
        <w:left w:val="none" w:sz="0" w:space="0" w:color="auto"/>
        <w:bottom w:val="none" w:sz="0" w:space="0" w:color="auto"/>
        <w:right w:val="none" w:sz="0" w:space="0" w:color="auto"/>
      </w:divBdr>
    </w:div>
    <w:div w:id="851140976">
      <w:bodyDiv w:val="1"/>
      <w:marLeft w:val="0"/>
      <w:marRight w:val="0"/>
      <w:marTop w:val="0"/>
      <w:marBottom w:val="0"/>
      <w:divBdr>
        <w:top w:val="none" w:sz="0" w:space="0" w:color="auto"/>
        <w:left w:val="none" w:sz="0" w:space="0" w:color="auto"/>
        <w:bottom w:val="none" w:sz="0" w:space="0" w:color="auto"/>
        <w:right w:val="none" w:sz="0" w:space="0" w:color="auto"/>
      </w:divBdr>
    </w:div>
    <w:div w:id="852112289">
      <w:bodyDiv w:val="1"/>
      <w:marLeft w:val="0"/>
      <w:marRight w:val="0"/>
      <w:marTop w:val="0"/>
      <w:marBottom w:val="0"/>
      <w:divBdr>
        <w:top w:val="none" w:sz="0" w:space="0" w:color="auto"/>
        <w:left w:val="none" w:sz="0" w:space="0" w:color="auto"/>
        <w:bottom w:val="none" w:sz="0" w:space="0" w:color="auto"/>
        <w:right w:val="none" w:sz="0" w:space="0" w:color="auto"/>
      </w:divBdr>
    </w:div>
    <w:div w:id="852375223">
      <w:bodyDiv w:val="1"/>
      <w:marLeft w:val="0"/>
      <w:marRight w:val="0"/>
      <w:marTop w:val="0"/>
      <w:marBottom w:val="0"/>
      <w:divBdr>
        <w:top w:val="none" w:sz="0" w:space="0" w:color="auto"/>
        <w:left w:val="none" w:sz="0" w:space="0" w:color="auto"/>
        <w:bottom w:val="none" w:sz="0" w:space="0" w:color="auto"/>
        <w:right w:val="none" w:sz="0" w:space="0" w:color="auto"/>
      </w:divBdr>
    </w:div>
    <w:div w:id="852453278">
      <w:bodyDiv w:val="1"/>
      <w:marLeft w:val="0"/>
      <w:marRight w:val="0"/>
      <w:marTop w:val="0"/>
      <w:marBottom w:val="0"/>
      <w:divBdr>
        <w:top w:val="none" w:sz="0" w:space="0" w:color="auto"/>
        <w:left w:val="none" w:sz="0" w:space="0" w:color="auto"/>
        <w:bottom w:val="none" w:sz="0" w:space="0" w:color="auto"/>
        <w:right w:val="none" w:sz="0" w:space="0" w:color="auto"/>
      </w:divBdr>
    </w:div>
    <w:div w:id="852958365">
      <w:bodyDiv w:val="1"/>
      <w:marLeft w:val="0"/>
      <w:marRight w:val="0"/>
      <w:marTop w:val="0"/>
      <w:marBottom w:val="0"/>
      <w:divBdr>
        <w:top w:val="none" w:sz="0" w:space="0" w:color="auto"/>
        <w:left w:val="none" w:sz="0" w:space="0" w:color="auto"/>
        <w:bottom w:val="none" w:sz="0" w:space="0" w:color="auto"/>
        <w:right w:val="none" w:sz="0" w:space="0" w:color="auto"/>
      </w:divBdr>
    </w:div>
    <w:div w:id="853303460">
      <w:bodyDiv w:val="1"/>
      <w:marLeft w:val="0"/>
      <w:marRight w:val="0"/>
      <w:marTop w:val="0"/>
      <w:marBottom w:val="0"/>
      <w:divBdr>
        <w:top w:val="none" w:sz="0" w:space="0" w:color="auto"/>
        <w:left w:val="none" w:sz="0" w:space="0" w:color="auto"/>
        <w:bottom w:val="none" w:sz="0" w:space="0" w:color="auto"/>
        <w:right w:val="none" w:sz="0" w:space="0" w:color="auto"/>
      </w:divBdr>
    </w:div>
    <w:div w:id="853305516">
      <w:bodyDiv w:val="1"/>
      <w:marLeft w:val="0"/>
      <w:marRight w:val="0"/>
      <w:marTop w:val="0"/>
      <w:marBottom w:val="0"/>
      <w:divBdr>
        <w:top w:val="none" w:sz="0" w:space="0" w:color="auto"/>
        <w:left w:val="none" w:sz="0" w:space="0" w:color="auto"/>
        <w:bottom w:val="none" w:sz="0" w:space="0" w:color="auto"/>
        <w:right w:val="none" w:sz="0" w:space="0" w:color="auto"/>
      </w:divBdr>
    </w:div>
    <w:div w:id="853762396">
      <w:bodyDiv w:val="1"/>
      <w:marLeft w:val="0"/>
      <w:marRight w:val="0"/>
      <w:marTop w:val="0"/>
      <w:marBottom w:val="0"/>
      <w:divBdr>
        <w:top w:val="none" w:sz="0" w:space="0" w:color="auto"/>
        <w:left w:val="none" w:sz="0" w:space="0" w:color="auto"/>
        <w:bottom w:val="none" w:sz="0" w:space="0" w:color="auto"/>
        <w:right w:val="none" w:sz="0" w:space="0" w:color="auto"/>
      </w:divBdr>
    </w:div>
    <w:div w:id="853885039">
      <w:bodyDiv w:val="1"/>
      <w:marLeft w:val="0"/>
      <w:marRight w:val="0"/>
      <w:marTop w:val="0"/>
      <w:marBottom w:val="0"/>
      <w:divBdr>
        <w:top w:val="none" w:sz="0" w:space="0" w:color="auto"/>
        <w:left w:val="none" w:sz="0" w:space="0" w:color="auto"/>
        <w:bottom w:val="none" w:sz="0" w:space="0" w:color="auto"/>
        <w:right w:val="none" w:sz="0" w:space="0" w:color="auto"/>
      </w:divBdr>
    </w:div>
    <w:div w:id="853958612">
      <w:bodyDiv w:val="1"/>
      <w:marLeft w:val="0"/>
      <w:marRight w:val="0"/>
      <w:marTop w:val="0"/>
      <w:marBottom w:val="0"/>
      <w:divBdr>
        <w:top w:val="none" w:sz="0" w:space="0" w:color="auto"/>
        <w:left w:val="none" w:sz="0" w:space="0" w:color="auto"/>
        <w:bottom w:val="none" w:sz="0" w:space="0" w:color="auto"/>
        <w:right w:val="none" w:sz="0" w:space="0" w:color="auto"/>
      </w:divBdr>
    </w:div>
    <w:div w:id="854075819">
      <w:bodyDiv w:val="1"/>
      <w:marLeft w:val="0"/>
      <w:marRight w:val="0"/>
      <w:marTop w:val="0"/>
      <w:marBottom w:val="0"/>
      <w:divBdr>
        <w:top w:val="none" w:sz="0" w:space="0" w:color="auto"/>
        <w:left w:val="none" w:sz="0" w:space="0" w:color="auto"/>
        <w:bottom w:val="none" w:sz="0" w:space="0" w:color="auto"/>
        <w:right w:val="none" w:sz="0" w:space="0" w:color="auto"/>
      </w:divBdr>
    </w:div>
    <w:div w:id="854610396">
      <w:bodyDiv w:val="1"/>
      <w:marLeft w:val="0"/>
      <w:marRight w:val="0"/>
      <w:marTop w:val="0"/>
      <w:marBottom w:val="0"/>
      <w:divBdr>
        <w:top w:val="none" w:sz="0" w:space="0" w:color="auto"/>
        <w:left w:val="none" w:sz="0" w:space="0" w:color="auto"/>
        <w:bottom w:val="none" w:sz="0" w:space="0" w:color="auto"/>
        <w:right w:val="none" w:sz="0" w:space="0" w:color="auto"/>
      </w:divBdr>
    </w:div>
    <w:div w:id="855774460">
      <w:bodyDiv w:val="1"/>
      <w:marLeft w:val="0"/>
      <w:marRight w:val="0"/>
      <w:marTop w:val="0"/>
      <w:marBottom w:val="0"/>
      <w:divBdr>
        <w:top w:val="none" w:sz="0" w:space="0" w:color="auto"/>
        <w:left w:val="none" w:sz="0" w:space="0" w:color="auto"/>
        <w:bottom w:val="none" w:sz="0" w:space="0" w:color="auto"/>
        <w:right w:val="none" w:sz="0" w:space="0" w:color="auto"/>
      </w:divBdr>
    </w:div>
    <w:div w:id="856769214">
      <w:bodyDiv w:val="1"/>
      <w:marLeft w:val="0"/>
      <w:marRight w:val="0"/>
      <w:marTop w:val="0"/>
      <w:marBottom w:val="0"/>
      <w:divBdr>
        <w:top w:val="none" w:sz="0" w:space="0" w:color="auto"/>
        <w:left w:val="none" w:sz="0" w:space="0" w:color="auto"/>
        <w:bottom w:val="none" w:sz="0" w:space="0" w:color="auto"/>
        <w:right w:val="none" w:sz="0" w:space="0" w:color="auto"/>
      </w:divBdr>
    </w:div>
    <w:div w:id="857349816">
      <w:bodyDiv w:val="1"/>
      <w:marLeft w:val="0"/>
      <w:marRight w:val="0"/>
      <w:marTop w:val="0"/>
      <w:marBottom w:val="0"/>
      <w:divBdr>
        <w:top w:val="none" w:sz="0" w:space="0" w:color="auto"/>
        <w:left w:val="none" w:sz="0" w:space="0" w:color="auto"/>
        <w:bottom w:val="none" w:sz="0" w:space="0" w:color="auto"/>
        <w:right w:val="none" w:sz="0" w:space="0" w:color="auto"/>
      </w:divBdr>
    </w:div>
    <w:div w:id="859197542">
      <w:bodyDiv w:val="1"/>
      <w:marLeft w:val="0"/>
      <w:marRight w:val="0"/>
      <w:marTop w:val="0"/>
      <w:marBottom w:val="0"/>
      <w:divBdr>
        <w:top w:val="none" w:sz="0" w:space="0" w:color="auto"/>
        <w:left w:val="none" w:sz="0" w:space="0" w:color="auto"/>
        <w:bottom w:val="none" w:sz="0" w:space="0" w:color="auto"/>
        <w:right w:val="none" w:sz="0" w:space="0" w:color="auto"/>
      </w:divBdr>
    </w:div>
    <w:div w:id="860898160">
      <w:bodyDiv w:val="1"/>
      <w:marLeft w:val="0"/>
      <w:marRight w:val="0"/>
      <w:marTop w:val="0"/>
      <w:marBottom w:val="0"/>
      <w:divBdr>
        <w:top w:val="none" w:sz="0" w:space="0" w:color="auto"/>
        <w:left w:val="none" w:sz="0" w:space="0" w:color="auto"/>
        <w:bottom w:val="none" w:sz="0" w:space="0" w:color="auto"/>
        <w:right w:val="none" w:sz="0" w:space="0" w:color="auto"/>
      </w:divBdr>
    </w:div>
    <w:div w:id="861095222">
      <w:bodyDiv w:val="1"/>
      <w:marLeft w:val="0"/>
      <w:marRight w:val="0"/>
      <w:marTop w:val="0"/>
      <w:marBottom w:val="0"/>
      <w:divBdr>
        <w:top w:val="none" w:sz="0" w:space="0" w:color="auto"/>
        <w:left w:val="none" w:sz="0" w:space="0" w:color="auto"/>
        <w:bottom w:val="none" w:sz="0" w:space="0" w:color="auto"/>
        <w:right w:val="none" w:sz="0" w:space="0" w:color="auto"/>
      </w:divBdr>
    </w:div>
    <w:div w:id="861939574">
      <w:bodyDiv w:val="1"/>
      <w:marLeft w:val="0"/>
      <w:marRight w:val="0"/>
      <w:marTop w:val="0"/>
      <w:marBottom w:val="0"/>
      <w:divBdr>
        <w:top w:val="none" w:sz="0" w:space="0" w:color="auto"/>
        <w:left w:val="none" w:sz="0" w:space="0" w:color="auto"/>
        <w:bottom w:val="none" w:sz="0" w:space="0" w:color="auto"/>
        <w:right w:val="none" w:sz="0" w:space="0" w:color="auto"/>
      </w:divBdr>
    </w:div>
    <w:div w:id="862086826">
      <w:bodyDiv w:val="1"/>
      <w:marLeft w:val="0"/>
      <w:marRight w:val="0"/>
      <w:marTop w:val="0"/>
      <w:marBottom w:val="0"/>
      <w:divBdr>
        <w:top w:val="none" w:sz="0" w:space="0" w:color="auto"/>
        <w:left w:val="none" w:sz="0" w:space="0" w:color="auto"/>
        <w:bottom w:val="none" w:sz="0" w:space="0" w:color="auto"/>
        <w:right w:val="none" w:sz="0" w:space="0" w:color="auto"/>
      </w:divBdr>
    </w:div>
    <w:div w:id="862787183">
      <w:bodyDiv w:val="1"/>
      <w:marLeft w:val="0"/>
      <w:marRight w:val="0"/>
      <w:marTop w:val="0"/>
      <w:marBottom w:val="0"/>
      <w:divBdr>
        <w:top w:val="none" w:sz="0" w:space="0" w:color="auto"/>
        <w:left w:val="none" w:sz="0" w:space="0" w:color="auto"/>
        <w:bottom w:val="none" w:sz="0" w:space="0" w:color="auto"/>
        <w:right w:val="none" w:sz="0" w:space="0" w:color="auto"/>
      </w:divBdr>
    </w:div>
    <w:div w:id="862864040">
      <w:bodyDiv w:val="1"/>
      <w:marLeft w:val="0"/>
      <w:marRight w:val="0"/>
      <w:marTop w:val="0"/>
      <w:marBottom w:val="0"/>
      <w:divBdr>
        <w:top w:val="none" w:sz="0" w:space="0" w:color="auto"/>
        <w:left w:val="none" w:sz="0" w:space="0" w:color="auto"/>
        <w:bottom w:val="none" w:sz="0" w:space="0" w:color="auto"/>
        <w:right w:val="none" w:sz="0" w:space="0" w:color="auto"/>
      </w:divBdr>
    </w:div>
    <w:div w:id="862864048">
      <w:bodyDiv w:val="1"/>
      <w:marLeft w:val="0"/>
      <w:marRight w:val="0"/>
      <w:marTop w:val="0"/>
      <w:marBottom w:val="0"/>
      <w:divBdr>
        <w:top w:val="none" w:sz="0" w:space="0" w:color="auto"/>
        <w:left w:val="none" w:sz="0" w:space="0" w:color="auto"/>
        <w:bottom w:val="none" w:sz="0" w:space="0" w:color="auto"/>
        <w:right w:val="none" w:sz="0" w:space="0" w:color="auto"/>
      </w:divBdr>
    </w:div>
    <w:div w:id="862985331">
      <w:bodyDiv w:val="1"/>
      <w:marLeft w:val="0"/>
      <w:marRight w:val="0"/>
      <w:marTop w:val="0"/>
      <w:marBottom w:val="0"/>
      <w:divBdr>
        <w:top w:val="none" w:sz="0" w:space="0" w:color="auto"/>
        <w:left w:val="none" w:sz="0" w:space="0" w:color="auto"/>
        <w:bottom w:val="none" w:sz="0" w:space="0" w:color="auto"/>
        <w:right w:val="none" w:sz="0" w:space="0" w:color="auto"/>
      </w:divBdr>
    </w:div>
    <w:div w:id="863514553">
      <w:bodyDiv w:val="1"/>
      <w:marLeft w:val="0"/>
      <w:marRight w:val="0"/>
      <w:marTop w:val="0"/>
      <w:marBottom w:val="0"/>
      <w:divBdr>
        <w:top w:val="none" w:sz="0" w:space="0" w:color="auto"/>
        <w:left w:val="none" w:sz="0" w:space="0" w:color="auto"/>
        <w:bottom w:val="none" w:sz="0" w:space="0" w:color="auto"/>
        <w:right w:val="none" w:sz="0" w:space="0" w:color="auto"/>
      </w:divBdr>
    </w:div>
    <w:div w:id="863516140">
      <w:bodyDiv w:val="1"/>
      <w:marLeft w:val="0"/>
      <w:marRight w:val="0"/>
      <w:marTop w:val="0"/>
      <w:marBottom w:val="0"/>
      <w:divBdr>
        <w:top w:val="none" w:sz="0" w:space="0" w:color="auto"/>
        <w:left w:val="none" w:sz="0" w:space="0" w:color="auto"/>
        <w:bottom w:val="none" w:sz="0" w:space="0" w:color="auto"/>
        <w:right w:val="none" w:sz="0" w:space="0" w:color="auto"/>
      </w:divBdr>
    </w:div>
    <w:div w:id="863518187">
      <w:bodyDiv w:val="1"/>
      <w:marLeft w:val="0"/>
      <w:marRight w:val="0"/>
      <w:marTop w:val="0"/>
      <w:marBottom w:val="0"/>
      <w:divBdr>
        <w:top w:val="none" w:sz="0" w:space="0" w:color="auto"/>
        <w:left w:val="none" w:sz="0" w:space="0" w:color="auto"/>
        <w:bottom w:val="none" w:sz="0" w:space="0" w:color="auto"/>
        <w:right w:val="none" w:sz="0" w:space="0" w:color="auto"/>
      </w:divBdr>
    </w:div>
    <w:div w:id="864058518">
      <w:bodyDiv w:val="1"/>
      <w:marLeft w:val="0"/>
      <w:marRight w:val="0"/>
      <w:marTop w:val="0"/>
      <w:marBottom w:val="0"/>
      <w:divBdr>
        <w:top w:val="none" w:sz="0" w:space="0" w:color="auto"/>
        <w:left w:val="none" w:sz="0" w:space="0" w:color="auto"/>
        <w:bottom w:val="none" w:sz="0" w:space="0" w:color="auto"/>
        <w:right w:val="none" w:sz="0" w:space="0" w:color="auto"/>
      </w:divBdr>
    </w:div>
    <w:div w:id="864636174">
      <w:bodyDiv w:val="1"/>
      <w:marLeft w:val="0"/>
      <w:marRight w:val="0"/>
      <w:marTop w:val="0"/>
      <w:marBottom w:val="0"/>
      <w:divBdr>
        <w:top w:val="none" w:sz="0" w:space="0" w:color="auto"/>
        <w:left w:val="none" w:sz="0" w:space="0" w:color="auto"/>
        <w:bottom w:val="none" w:sz="0" w:space="0" w:color="auto"/>
        <w:right w:val="none" w:sz="0" w:space="0" w:color="auto"/>
      </w:divBdr>
    </w:div>
    <w:div w:id="865142914">
      <w:bodyDiv w:val="1"/>
      <w:marLeft w:val="0"/>
      <w:marRight w:val="0"/>
      <w:marTop w:val="0"/>
      <w:marBottom w:val="0"/>
      <w:divBdr>
        <w:top w:val="none" w:sz="0" w:space="0" w:color="auto"/>
        <w:left w:val="none" w:sz="0" w:space="0" w:color="auto"/>
        <w:bottom w:val="none" w:sz="0" w:space="0" w:color="auto"/>
        <w:right w:val="none" w:sz="0" w:space="0" w:color="auto"/>
      </w:divBdr>
    </w:div>
    <w:div w:id="866217919">
      <w:bodyDiv w:val="1"/>
      <w:marLeft w:val="0"/>
      <w:marRight w:val="0"/>
      <w:marTop w:val="0"/>
      <w:marBottom w:val="0"/>
      <w:divBdr>
        <w:top w:val="none" w:sz="0" w:space="0" w:color="auto"/>
        <w:left w:val="none" w:sz="0" w:space="0" w:color="auto"/>
        <w:bottom w:val="none" w:sz="0" w:space="0" w:color="auto"/>
        <w:right w:val="none" w:sz="0" w:space="0" w:color="auto"/>
      </w:divBdr>
    </w:div>
    <w:div w:id="866992970">
      <w:bodyDiv w:val="1"/>
      <w:marLeft w:val="0"/>
      <w:marRight w:val="0"/>
      <w:marTop w:val="0"/>
      <w:marBottom w:val="0"/>
      <w:divBdr>
        <w:top w:val="none" w:sz="0" w:space="0" w:color="auto"/>
        <w:left w:val="none" w:sz="0" w:space="0" w:color="auto"/>
        <w:bottom w:val="none" w:sz="0" w:space="0" w:color="auto"/>
        <w:right w:val="none" w:sz="0" w:space="0" w:color="auto"/>
      </w:divBdr>
    </w:div>
    <w:div w:id="867834615">
      <w:bodyDiv w:val="1"/>
      <w:marLeft w:val="0"/>
      <w:marRight w:val="0"/>
      <w:marTop w:val="0"/>
      <w:marBottom w:val="0"/>
      <w:divBdr>
        <w:top w:val="none" w:sz="0" w:space="0" w:color="auto"/>
        <w:left w:val="none" w:sz="0" w:space="0" w:color="auto"/>
        <w:bottom w:val="none" w:sz="0" w:space="0" w:color="auto"/>
        <w:right w:val="none" w:sz="0" w:space="0" w:color="auto"/>
      </w:divBdr>
    </w:div>
    <w:div w:id="867912027">
      <w:bodyDiv w:val="1"/>
      <w:marLeft w:val="0"/>
      <w:marRight w:val="0"/>
      <w:marTop w:val="0"/>
      <w:marBottom w:val="0"/>
      <w:divBdr>
        <w:top w:val="none" w:sz="0" w:space="0" w:color="auto"/>
        <w:left w:val="none" w:sz="0" w:space="0" w:color="auto"/>
        <w:bottom w:val="none" w:sz="0" w:space="0" w:color="auto"/>
        <w:right w:val="none" w:sz="0" w:space="0" w:color="auto"/>
      </w:divBdr>
    </w:div>
    <w:div w:id="868882313">
      <w:bodyDiv w:val="1"/>
      <w:marLeft w:val="0"/>
      <w:marRight w:val="0"/>
      <w:marTop w:val="0"/>
      <w:marBottom w:val="0"/>
      <w:divBdr>
        <w:top w:val="none" w:sz="0" w:space="0" w:color="auto"/>
        <w:left w:val="none" w:sz="0" w:space="0" w:color="auto"/>
        <w:bottom w:val="none" w:sz="0" w:space="0" w:color="auto"/>
        <w:right w:val="none" w:sz="0" w:space="0" w:color="auto"/>
      </w:divBdr>
    </w:div>
    <w:div w:id="869076128">
      <w:bodyDiv w:val="1"/>
      <w:marLeft w:val="0"/>
      <w:marRight w:val="0"/>
      <w:marTop w:val="0"/>
      <w:marBottom w:val="0"/>
      <w:divBdr>
        <w:top w:val="none" w:sz="0" w:space="0" w:color="auto"/>
        <w:left w:val="none" w:sz="0" w:space="0" w:color="auto"/>
        <w:bottom w:val="none" w:sz="0" w:space="0" w:color="auto"/>
        <w:right w:val="none" w:sz="0" w:space="0" w:color="auto"/>
      </w:divBdr>
    </w:div>
    <w:div w:id="869996966">
      <w:bodyDiv w:val="1"/>
      <w:marLeft w:val="0"/>
      <w:marRight w:val="0"/>
      <w:marTop w:val="0"/>
      <w:marBottom w:val="0"/>
      <w:divBdr>
        <w:top w:val="none" w:sz="0" w:space="0" w:color="auto"/>
        <w:left w:val="none" w:sz="0" w:space="0" w:color="auto"/>
        <w:bottom w:val="none" w:sz="0" w:space="0" w:color="auto"/>
        <w:right w:val="none" w:sz="0" w:space="0" w:color="auto"/>
      </w:divBdr>
    </w:div>
    <w:div w:id="870920214">
      <w:bodyDiv w:val="1"/>
      <w:marLeft w:val="0"/>
      <w:marRight w:val="0"/>
      <w:marTop w:val="0"/>
      <w:marBottom w:val="0"/>
      <w:divBdr>
        <w:top w:val="none" w:sz="0" w:space="0" w:color="auto"/>
        <w:left w:val="none" w:sz="0" w:space="0" w:color="auto"/>
        <w:bottom w:val="none" w:sz="0" w:space="0" w:color="auto"/>
        <w:right w:val="none" w:sz="0" w:space="0" w:color="auto"/>
      </w:divBdr>
    </w:div>
    <w:div w:id="871111259">
      <w:bodyDiv w:val="1"/>
      <w:marLeft w:val="0"/>
      <w:marRight w:val="0"/>
      <w:marTop w:val="0"/>
      <w:marBottom w:val="0"/>
      <w:divBdr>
        <w:top w:val="none" w:sz="0" w:space="0" w:color="auto"/>
        <w:left w:val="none" w:sz="0" w:space="0" w:color="auto"/>
        <w:bottom w:val="none" w:sz="0" w:space="0" w:color="auto"/>
        <w:right w:val="none" w:sz="0" w:space="0" w:color="auto"/>
      </w:divBdr>
    </w:div>
    <w:div w:id="871266481">
      <w:bodyDiv w:val="1"/>
      <w:marLeft w:val="0"/>
      <w:marRight w:val="0"/>
      <w:marTop w:val="0"/>
      <w:marBottom w:val="0"/>
      <w:divBdr>
        <w:top w:val="none" w:sz="0" w:space="0" w:color="auto"/>
        <w:left w:val="none" w:sz="0" w:space="0" w:color="auto"/>
        <w:bottom w:val="none" w:sz="0" w:space="0" w:color="auto"/>
        <w:right w:val="none" w:sz="0" w:space="0" w:color="auto"/>
      </w:divBdr>
    </w:div>
    <w:div w:id="871457577">
      <w:bodyDiv w:val="1"/>
      <w:marLeft w:val="0"/>
      <w:marRight w:val="0"/>
      <w:marTop w:val="0"/>
      <w:marBottom w:val="0"/>
      <w:divBdr>
        <w:top w:val="none" w:sz="0" w:space="0" w:color="auto"/>
        <w:left w:val="none" w:sz="0" w:space="0" w:color="auto"/>
        <w:bottom w:val="none" w:sz="0" w:space="0" w:color="auto"/>
        <w:right w:val="none" w:sz="0" w:space="0" w:color="auto"/>
      </w:divBdr>
    </w:div>
    <w:div w:id="872112979">
      <w:bodyDiv w:val="1"/>
      <w:marLeft w:val="0"/>
      <w:marRight w:val="0"/>
      <w:marTop w:val="0"/>
      <w:marBottom w:val="0"/>
      <w:divBdr>
        <w:top w:val="none" w:sz="0" w:space="0" w:color="auto"/>
        <w:left w:val="none" w:sz="0" w:space="0" w:color="auto"/>
        <w:bottom w:val="none" w:sz="0" w:space="0" w:color="auto"/>
        <w:right w:val="none" w:sz="0" w:space="0" w:color="auto"/>
      </w:divBdr>
    </w:div>
    <w:div w:id="872501850">
      <w:bodyDiv w:val="1"/>
      <w:marLeft w:val="0"/>
      <w:marRight w:val="0"/>
      <w:marTop w:val="0"/>
      <w:marBottom w:val="0"/>
      <w:divBdr>
        <w:top w:val="none" w:sz="0" w:space="0" w:color="auto"/>
        <w:left w:val="none" w:sz="0" w:space="0" w:color="auto"/>
        <w:bottom w:val="none" w:sz="0" w:space="0" w:color="auto"/>
        <w:right w:val="none" w:sz="0" w:space="0" w:color="auto"/>
      </w:divBdr>
    </w:div>
    <w:div w:id="874655429">
      <w:bodyDiv w:val="1"/>
      <w:marLeft w:val="0"/>
      <w:marRight w:val="0"/>
      <w:marTop w:val="0"/>
      <w:marBottom w:val="0"/>
      <w:divBdr>
        <w:top w:val="none" w:sz="0" w:space="0" w:color="auto"/>
        <w:left w:val="none" w:sz="0" w:space="0" w:color="auto"/>
        <w:bottom w:val="none" w:sz="0" w:space="0" w:color="auto"/>
        <w:right w:val="none" w:sz="0" w:space="0" w:color="auto"/>
      </w:divBdr>
    </w:div>
    <w:div w:id="874777872">
      <w:bodyDiv w:val="1"/>
      <w:marLeft w:val="0"/>
      <w:marRight w:val="0"/>
      <w:marTop w:val="0"/>
      <w:marBottom w:val="0"/>
      <w:divBdr>
        <w:top w:val="none" w:sz="0" w:space="0" w:color="auto"/>
        <w:left w:val="none" w:sz="0" w:space="0" w:color="auto"/>
        <w:bottom w:val="none" w:sz="0" w:space="0" w:color="auto"/>
        <w:right w:val="none" w:sz="0" w:space="0" w:color="auto"/>
      </w:divBdr>
    </w:div>
    <w:div w:id="875235842">
      <w:bodyDiv w:val="1"/>
      <w:marLeft w:val="0"/>
      <w:marRight w:val="0"/>
      <w:marTop w:val="0"/>
      <w:marBottom w:val="0"/>
      <w:divBdr>
        <w:top w:val="none" w:sz="0" w:space="0" w:color="auto"/>
        <w:left w:val="none" w:sz="0" w:space="0" w:color="auto"/>
        <w:bottom w:val="none" w:sz="0" w:space="0" w:color="auto"/>
        <w:right w:val="none" w:sz="0" w:space="0" w:color="auto"/>
      </w:divBdr>
    </w:div>
    <w:div w:id="876427731">
      <w:bodyDiv w:val="1"/>
      <w:marLeft w:val="0"/>
      <w:marRight w:val="0"/>
      <w:marTop w:val="0"/>
      <w:marBottom w:val="0"/>
      <w:divBdr>
        <w:top w:val="none" w:sz="0" w:space="0" w:color="auto"/>
        <w:left w:val="none" w:sz="0" w:space="0" w:color="auto"/>
        <w:bottom w:val="none" w:sz="0" w:space="0" w:color="auto"/>
        <w:right w:val="none" w:sz="0" w:space="0" w:color="auto"/>
      </w:divBdr>
    </w:div>
    <w:div w:id="877935688">
      <w:bodyDiv w:val="1"/>
      <w:marLeft w:val="0"/>
      <w:marRight w:val="0"/>
      <w:marTop w:val="0"/>
      <w:marBottom w:val="0"/>
      <w:divBdr>
        <w:top w:val="none" w:sz="0" w:space="0" w:color="auto"/>
        <w:left w:val="none" w:sz="0" w:space="0" w:color="auto"/>
        <w:bottom w:val="none" w:sz="0" w:space="0" w:color="auto"/>
        <w:right w:val="none" w:sz="0" w:space="0" w:color="auto"/>
      </w:divBdr>
    </w:div>
    <w:div w:id="878396912">
      <w:bodyDiv w:val="1"/>
      <w:marLeft w:val="0"/>
      <w:marRight w:val="0"/>
      <w:marTop w:val="0"/>
      <w:marBottom w:val="0"/>
      <w:divBdr>
        <w:top w:val="none" w:sz="0" w:space="0" w:color="auto"/>
        <w:left w:val="none" w:sz="0" w:space="0" w:color="auto"/>
        <w:bottom w:val="none" w:sz="0" w:space="0" w:color="auto"/>
        <w:right w:val="none" w:sz="0" w:space="0" w:color="auto"/>
      </w:divBdr>
    </w:div>
    <w:div w:id="878586048">
      <w:bodyDiv w:val="1"/>
      <w:marLeft w:val="0"/>
      <w:marRight w:val="0"/>
      <w:marTop w:val="0"/>
      <w:marBottom w:val="0"/>
      <w:divBdr>
        <w:top w:val="none" w:sz="0" w:space="0" w:color="auto"/>
        <w:left w:val="none" w:sz="0" w:space="0" w:color="auto"/>
        <w:bottom w:val="none" w:sz="0" w:space="0" w:color="auto"/>
        <w:right w:val="none" w:sz="0" w:space="0" w:color="auto"/>
      </w:divBdr>
    </w:div>
    <w:div w:id="878981377">
      <w:bodyDiv w:val="1"/>
      <w:marLeft w:val="0"/>
      <w:marRight w:val="0"/>
      <w:marTop w:val="0"/>
      <w:marBottom w:val="0"/>
      <w:divBdr>
        <w:top w:val="none" w:sz="0" w:space="0" w:color="auto"/>
        <w:left w:val="none" w:sz="0" w:space="0" w:color="auto"/>
        <w:bottom w:val="none" w:sz="0" w:space="0" w:color="auto"/>
        <w:right w:val="none" w:sz="0" w:space="0" w:color="auto"/>
      </w:divBdr>
    </w:div>
    <w:div w:id="879514248">
      <w:bodyDiv w:val="1"/>
      <w:marLeft w:val="0"/>
      <w:marRight w:val="0"/>
      <w:marTop w:val="0"/>
      <w:marBottom w:val="0"/>
      <w:divBdr>
        <w:top w:val="none" w:sz="0" w:space="0" w:color="auto"/>
        <w:left w:val="none" w:sz="0" w:space="0" w:color="auto"/>
        <w:bottom w:val="none" w:sz="0" w:space="0" w:color="auto"/>
        <w:right w:val="none" w:sz="0" w:space="0" w:color="auto"/>
      </w:divBdr>
    </w:div>
    <w:div w:id="879515447">
      <w:bodyDiv w:val="1"/>
      <w:marLeft w:val="0"/>
      <w:marRight w:val="0"/>
      <w:marTop w:val="0"/>
      <w:marBottom w:val="0"/>
      <w:divBdr>
        <w:top w:val="none" w:sz="0" w:space="0" w:color="auto"/>
        <w:left w:val="none" w:sz="0" w:space="0" w:color="auto"/>
        <w:bottom w:val="none" w:sz="0" w:space="0" w:color="auto"/>
        <w:right w:val="none" w:sz="0" w:space="0" w:color="auto"/>
      </w:divBdr>
    </w:div>
    <w:div w:id="879629272">
      <w:bodyDiv w:val="1"/>
      <w:marLeft w:val="0"/>
      <w:marRight w:val="0"/>
      <w:marTop w:val="0"/>
      <w:marBottom w:val="0"/>
      <w:divBdr>
        <w:top w:val="none" w:sz="0" w:space="0" w:color="auto"/>
        <w:left w:val="none" w:sz="0" w:space="0" w:color="auto"/>
        <w:bottom w:val="none" w:sz="0" w:space="0" w:color="auto"/>
        <w:right w:val="none" w:sz="0" w:space="0" w:color="auto"/>
      </w:divBdr>
    </w:div>
    <w:div w:id="879711610">
      <w:bodyDiv w:val="1"/>
      <w:marLeft w:val="0"/>
      <w:marRight w:val="0"/>
      <w:marTop w:val="0"/>
      <w:marBottom w:val="0"/>
      <w:divBdr>
        <w:top w:val="none" w:sz="0" w:space="0" w:color="auto"/>
        <w:left w:val="none" w:sz="0" w:space="0" w:color="auto"/>
        <w:bottom w:val="none" w:sz="0" w:space="0" w:color="auto"/>
        <w:right w:val="none" w:sz="0" w:space="0" w:color="auto"/>
      </w:divBdr>
    </w:div>
    <w:div w:id="879822470">
      <w:bodyDiv w:val="1"/>
      <w:marLeft w:val="0"/>
      <w:marRight w:val="0"/>
      <w:marTop w:val="0"/>
      <w:marBottom w:val="0"/>
      <w:divBdr>
        <w:top w:val="none" w:sz="0" w:space="0" w:color="auto"/>
        <w:left w:val="none" w:sz="0" w:space="0" w:color="auto"/>
        <w:bottom w:val="none" w:sz="0" w:space="0" w:color="auto"/>
        <w:right w:val="none" w:sz="0" w:space="0" w:color="auto"/>
      </w:divBdr>
    </w:div>
    <w:div w:id="880047282">
      <w:bodyDiv w:val="1"/>
      <w:marLeft w:val="0"/>
      <w:marRight w:val="0"/>
      <w:marTop w:val="0"/>
      <w:marBottom w:val="0"/>
      <w:divBdr>
        <w:top w:val="none" w:sz="0" w:space="0" w:color="auto"/>
        <w:left w:val="none" w:sz="0" w:space="0" w:color="auto"/>
        <w:bottom w:val="none" w:sz="0" w:space="0" w:color="auto"/>
        <w:right w:val="none" w:sz="0" w:space="0" w:color="auto"/>
      </w:divBdr>
    </w:div>
    <w:div w:id="880093396">
      <w:bodyDiv w:val="1"/>
      <w:marLeft w:val="0"/>
      <w:marRight w:val="0"/>
      <w:marTop w:val="0"/>
      <w:marBottom w:val="0"/>
      <w:divBdr>
        <w:top w:val="none" w:sz="0" w:space="0" w:color="auto"/>
        <w:left w:val="none" w:sz="0" w:space="0" w:color="auto"/>
        <w:bottom w:val="none" w:sz="0" w:space="0" w:color="auto"/>
        <w:right w:val="none" w:sz="0" w:space="0" w:color="auto"/>
      </w:divBdr>
    </w:div>
    <w:div w:id="881207652">
      <w:bodyDiv w:val="1"/>
      <w:marLeft w:val="0"/>
      <w:marRight w:val="0"/>
      <w:marTop w:val="0"/>
      <w:marBottom w:val="0"/>
      <w:divBdr>
        <w:top w:val="none" w:sz="0" w:space="0" w:color="auto"/>
        <w:left w:val="none" w:sz="0" w:space="0" w:color="auto"/>
        <w:bottom w:val="none" w:sz="0" w:space="0" w:color="auto"/>
        <w:right w:val="none" w:sz="0" w:space="0" w:color="auto"/>
      </w:divBdr>
    </w:div>
    <w:div w:id="881407921">
      <w:bodyDiv w:val="1"/>
      <w:marLeft w:val="0"/>
      <w:marRight w:val="0"/>
      <w:marTop w:val="0"/>
      <w:marBottom w:val="0"/>
      <w:divBdr>
        <w:top w:val="none" w:sz="0" w:space="0" w:color="auto"/>
        <w:left w:val="none" w:sz="0" w:space="0" w:color="auto"/>
        <w:bottom w:val="none" w:sz="0" w:space="0" w:color="auto"/>
        <w:right w:val="none" w:sz="0" w:space="0" w:color="auto"/>
      </w:divBdr>
    </w:div>
    <w:div w:id="881552440">
      <w:bodyDiv w:val="1"/>
      <w:marLeft w:val="0"/>
      <w:marRight w:val="0"/>
      <w:marTop w:val="0"/>
      <w:marBottom w:val="0"/>
      <w:divBdr>
        <w:top w:val="none" w:sz="0" w:space="0" w:color="auto"/>
        <w:left w:val="none" w:sz="0" w:space="0" w:color="auto"/>
        <w:bottom w:val="none" w:sz="0" w:space="0" w:color="auto"/>
        <w:right w:val="none" w:sz="0" w:space="0" w:color="auto"/>
      </w:divBdr>
    </w:div>
    <w:div w:id="881864883">
      <w:bodyDiv w:val="1"/>
      <w:marLeft w:val="0"/>
      <w:marRight w:val="0"/>
      <w:marTop w:val="0"/>
      <w:marBottom w:val="0"/>
      <w:divBdr>
        <w:top w:val="none" w:sz="0" w:space="0" w:color="auto"/>
        <w:left w:val="none" w:sz="0" w:space="0" w:color="auto"/>
        <w:bottom w:val="none" w:sz="0" w:space="0" w:color="auto"/>
        <w:right w:val="none" w:sz="0" w:space="0" w:color="auto"/>
      </w:divBdr>
    </w:div>
    <w:div w:id="883490975">
      <w:bodyDiv w:val="1"/>
      <w:marLeft w:val="0"/>
      <w:marRight w:val="0"/>
      <w:marTop w:val="0"/>
      <w:marBottom w:val="0"/>
      <w:divBdr>
        <w:top w:val="none" w:sz="0" w:space="0" w:color="auto"/>
        <w:left w:val="none" w:sz="0" w:space="0" w:color="auto"/>
        <w:bottom w:val="none" w:sz="0" w:space="0" w:color="auto"/>
        <w:right w:val="none" w:sz="0" w:space="0" w:color="auto"/>
      </w:divBdr>
    </w:div>
    <w:div w:id="884828810">
      <w:bodyDiv w:val="1"/>
      <w:marLeft w:val="0"/>
      <w:marRight w:val="0"/>
      <w:marTop w:val="0"/>
      <w:marBottom w:val="0"/>
      <w:divBdr>
        <w:top w:val="none" w:sz="0" w:space="0" w:color="auto"/>
        <w:left w:val="none" w:sz="0" w:space="0" w:color="auto"/>
        <w:bottom w:val="none" w:sz="0" w:space="0" w:color="auto"/>
        <w:right w:val="none" w:sz="0" w:space="0" w:color="auto"/>
      </w:divBdr>
    </w:div>
    <w:div w:id="884872255">
      <w:bodyDiv w:val="1"/>
      <w:marLeft w:val="0"/>
      <w:marRight w:val="0"/>
      <w:marTop w:val="0"/>
      <w:marBottom w:val="0"/>
      <w:divBdr>
        <w:top w:val="none" w:sz="0" w:space="0" w:color="auto"/>
        <w:left w:val="none" w:sz="0" w:space="0" w:color="auto"/>
        <w:bottom w:val="none" w:sz="0" w:space="0" w:color="auto"/>
        <w:right w:val="none" w:sz="0" w:space="0" w:color="auto"/>
      </w:divBdr>
    </w:div>
    <w:div w:id="886063018">
      <w:bodyDiv w:val="1"/>
      <w:marLeft w:val="0"/>
      <w:marRight w:val="0"/>
      <w:marTop w:val="0"/>
      <w:marBottom w:val="0"/>
      <w:divBdr>
        <w:top w:val="none" w:sz="0" w:space="0" w:color="auto"/>
        <w:left w:val="none" w:sz="0" w:space="0" w:color="auto"/>
        <w:bottom w:val="none" w:sz="0" w:space="0" w:color="auto"/>
        <w:right w:val="none" w:sz="0" w:space="0" w:color="auto"/>
      </w:divBdr>
    </w:div>
    <w:div w:id="886768240">
      <w:bodyDiv w:val="1"/>
      <w:marLeft w:val="0"/>
      <w:marRight w:val="0"/>
      <w:marTop w:val="0"/>
      <w:marBottom w:val="0"/>
      <w:divBdr>
        <w:top w:val="none" w:sz="0" w:space="0" w:color="auto"/>
        <w:left w:val="none" w:sz="0" w:space="0" w:color="auto"/>
        <w:bottom w:val="none" w:sz="0" w:space="0" w:color="auto"/>
        <w:right w:val="none" w:sz="0" w:space="0" w:color="auto"/>
      </w:divBdr>
    </w:div>
    <w:div w:id="887299945">
      <w:bodyDiv w:val="1"/>
      <w:marLeft w:val="0"/>
      <w:marRight w:val="0"/>
      <w:marTop w:val="0"/>
      <w:marBottom w:val="0"/>
      <w:divBdr>
        <w:top w:val="none" w:sz="0" w:space="0" w:color="auto"/>
        <w:left w:val="none" w:sz="0" w:space="0" w:color="auto"/>
        <w:bottom w:val="none" w:sz="0" w:space="0" w:color="auto"/>
        <w:right w:val="none" w:sz="0" w:space="0" w:color="auto"/>
      </w:divBdr>
    </w:div>
    <w:div w:id="887570199">
      <w:bodyDiv w:val="1"/>
      <w:marLeft w:val="0"/>
      <w:marRight w:val="0"/>
      <w:marTop w:val="0"/>
      <w:marBottom w:val="0"/>
      <w:divBdr>
        <w:top w:val="none" w:sz="0" w:space="0" w:color="auto"/>
        <w:left w:val="none" w:sz="0" w:space="0" w:color="auto"/>
        <w:bottom w:val="none" w:sz="0" w:space="0" w:color="auto"/>
        <w:right w:val="none" w:sz="0" w:space="0" w:color="auto"/>
      </w:divBdr>
    </w:div>
    <w:div w:id="888414968">
      <w:bodyDiv w:val="1"/>
      <w:marLeft w:val="0"/>
      <w:marRight w:val="0"/>
      <w:marTop w:val="0"/>
      <w:marBottom w:val="0"/>
      <w:divBdr>
        <w:top w:val="none" w:sz="0" w:space="0" w:color="auto"/>
        <w:left w:val="none" w:sz="0" w:space="0" w:color="auto"/>
        <w:bottom w:val="none" w:sz="0" w:space="0" w:color="auto"/>
        <w:right w:val="none" w:sz="0" w:space="0" w:color="auto"/>
      </w:divBdr>
    </w:div>
    <w:div w:id="888616406">
      <w:bodyDiv w:val="1"/>
      <w:marLeft w:val="0"/>
      <w:marRight w:val="0"/>
      <w:marTop w:val="0"/>
      <w:marBottom w:val="0"/>
      <w:divBdr>
        <w:top w:val="none" w:sz="0" w:space="0" w:color="auto"/>
        <w:left w:val="none" w:sz="0" w:space="0" w:color="auto"/>
        <w:bottom w:val="none" w:sz="0" w:space="0" w:color="auto"/>
        <w:right w:val="none" w:sz="0" w:space="0" w:color="auto"/>
      </w:divBdr>
    </w:div>
    <w:div w:id="889069630">
      <w:bodyDiv w:val="1"/>
      <w:marLeft w:val="0"/>
      <w:marRight w:val="0"/>
      <w:marTop w:val="0"/>
      <w:marBottom w:val="0"/>
      <w:divBdr>
        <w:top w:val="none" w:sz="0" w:space="0" w:color="auto"/>
        <w:left w:val="none" w:sz="0" w:space="0" w:color="auto"/>
        <w:bottom w:val="none" w:sz="0" w:space="0" w:color="auto"/>
        <w:right w:val="none" w:sz="0" w:space="0" w:color="auto"/>
      </w:divBdr>
    </w:div>
    <w:div w:id="889414552">
      <w:bodyDiv w:val="1"/>
      <w:marLeft w:val="0"/>
      <w:marRight w:val="0"/>
      <w:marTop w:val="0"/>
      <w:marBottom w:val="0"/>
      <w:divBdr>
        <w:top w:val="none" w:sz="0" w:space="0" w:color="auto"/>
        <w:left w:val="none" w:sz="0" w:space="0" w:color="auto"/>
        <w:bottom w:val="none" w:sz="0" w:space="0" w:color="auto"/>
        <w:right w:val="none" w:sz="0" w:space="0" w:color="auto"/>
      </w:divBdr>
    </w:div>
    <w:div w:id="890337645">
      <w:bodyDiv w:val="1"/>
      <w:marLeft w:val="0"/>
      <w:marRight w:val="0"/>
      <w:marTop w:val="0"/>
      <w:marBottom w:val="0"/>
      <w:divBdr>
        <w:top w:val="none" w:sz="0" w:space="0" w:color="auto"/>
        <w:left w:val="none" w:sz="0" w:space="0" w:color="auto"/>
        <w:bottom w:val="none" w:sz="0" w:space="0" w:color="auto"/>
        <w:right w:val="none" w:sz="0" w:space="0" w:color="auto"/>
      </w:divBdr>
    </w:div>
    <w:div w:id="890921371">
      <w:bodyDiv w:val="1"/>
      <w:marLeft w:val="0"/>
      <w:marRight w:val="0"/>
      <w:marTop w:val="0"/>
      <w:marBottom w:val="0"/>
      <w:divBdr>
        <w:top w:val="none" w:sz="0" w:space="0" w:color="auto"/>
        <w:left w:val="none" w:sz="0" w:space="0" w:color="auto"/>
        <w:bottom w:val="none" w:sz="0" w:space="0" w:color="auto"/>
        <w:right w:val="none" w:sz="0" w:space="0" w:color="auto"/>
      </w:divBdr>
    </w:div>
    <w:div w:id="891385491">
      <w:bodyDiv w:val="1"/>
      <w:marLeft w:val="0"/>
      <w:marRight w:val="0"/>
      <w:marTop w:val="0"/>
      <w:marBottom w:val="0"/>
      <w:divBdr>
        <w:top w:val="none" w:sz="0" w:space="0" w:color="auto"/>
        <w:left w:val="none" w:sz="0" w:space="0" w:color="auto"/>
        <w:bottom w:val="none" w:sz="0" w:space="0" w:color="auto"/>
        <w:right w:val="none" w:sz="0" w:space="0" w:color="auto"/>
      </w:divBdr>
    </w:div>
    <w:div w:id="891693749">
      <w:bodyDiv w:val="1"/>
      <w:marLeft w:val="0"/>
      <w:marRight w:val="0"/>
      <w:marTop w:val="0"/>
      <w:marBottom w:val="0"/>
      <w:divBdr>
        <w:top w:val="none" w:sz="0" w:space="0" w:color="auto"/>
        <w:left w:val="none" w:sz="0" w:space="0" w:color="auto"/>
        <w:bottom w:val="none" w:sz="0" w:space="0" w:color="auto"/>
        <w:right w:val="none" w:sz="0" w:space="0" w:color="auto"/>
      </w:divBdr>
    </w:div>
    <w:div w:id="893001191">
      <w:bodyDiv w:val="1"/>
      <w:marLeft w:val="0"/>
      <w:marRight w:val="0"/>
      <w:marTop w:val="0"/>
      <w:marBottom w:val="0"/>
      <w:divBdr>
        <w:top w:val="none" w:sz="0" w:space="0" w:color="auto"/>
        <w:left w:val="none" w:sz="0" w:space="0" w:color="auto"/>
        <w:bottom w:val="none" w:sz="0" w:space="0" w:color="auto"/>
        <w:right w:val="none" w:sz="0" w:space="0" w:color="auto"/>
      </w:divBdr>
    </w:div>
    <w:div w:id="894466684">
      <w:bodyDiv w:val="1"/>
      <w:marLeft w:val="0"/>
      <w:marRight w:val="0"/>
      <w:marTop w:val="0"/>
      <w:marBottom w:val="0"/>
      <w:divBdr>
        <w:top w:val="none" w:sz="0" w:space="0" w:color="auto"/>
        <w:left w:val="none" w:sz="0" w:space="0" w:color="auto"/>
        <w:bottom w:val="none" w:sz="0" w:space="0" w:color="auto"/>
        <w:right w:val="none" w:sz="0" w:space="0" w:color="auto"/>
      </w:divBdr>
    </w:div>
    <w:div w:id="895357632">
      <w:bodyDiv w:val="1"/>
      <w:marLeft w:val="0"/>
      <w:marRight w:val="0"/>
      <w:marTop w:val="0"/>
      <w:marBottom w:val="0"/>
      <w:divBdr>
        <w:top w:val="none" w:sz="0" w:space="0" w:color="auto"/>
        <w:left w:val="none" w:sz="0" w:space="0" w:color="auto"/>
        <w:bottom w:val="none" w:sz="0" w:space="0" w:color="auto"/>
        <w:right w:val="none" w:sz="0" w:space="0" w:color="auto"/>
      </w:divBdr>
    </w:div>
    <w:div w:id="895626361">
      <w:bodyDiv w:val="1"/>
      <w:marLeft w:val="0"/>
      <w:marRight w:val="0"/>
      <w:marTop w:val="0"/>
      <w:marBottom w:val="0"/>
      <w:divBdr>
        <w:top w:val="none" w:sz="0" w:space="0" w:color="auto"/>
        <w:left w:val="none" w:sz="0" w:space="0" w:color="auto"/>
        <w:bottom w:val="none" w:sz="0" w:space="0" w:color="auto"/>
        <w:right w:val="none" w:sz="0" w:space="0" w:color="auto"/>
      </w:divBdr>
    </w:div>
    <w:div w:id="895893656">
      <w:bodyDiv w:val="1"/>
      <w:marLeft w:val="0"/>
      <w:marRight w:val="0"/>
      <w:marTop w:val="0"/>
      <w:marBottom w:val="0"/>
      <w:divBdr>
        <w:top w:val="none" w:sz="0" w:space="0" w:color="auto"/>
        <w:left w:val="none" w:sz="0" w:space="0" w:color="auto"/>
        <w:bottom w:val="none" w:sz="0" w:space="0" w:color="auto"/>
        <w:right w:val="none" w:sz="0" w:space="0" w:color="auto"/>
      </w:divBdr>
    </w:div>
    <w:div w:id="896159792">
      <w:bodyDiv w:val="1"/>
      <w:marLeft w:val="0"/>
      <w:marRight w:val="0"/>
      <w:marTop w:val="0"/>
      <w:marBottom w:val="0"/>
      <w:divBdr>
        <w:top w:val="none" w:sz="0" w:space="0" w:color="auto"/>
        <w:left w:val="none" w:sz="0" w:space="0" w:color="auto"/>
        <w:bottom w:val="none" w:sz="0" w:space="0" w:color="auto"/>
        <w:right w:val="none" w:sz="0" w:space="0" w:color="auto"/>
      </w:divBdr>
    </w:div>
    <w:div w:id="897086705">
      <w:bodyDiv w:val="1"/>
      <w:marLeft w:val="0"/>
      <w:marRight w:val="0"/>
      <w:marTop w:val="0"/>
      <w:marBottom w:val="0"/>
      <w:divBdr>
        <w:top w:val="none" w:sz="0" w:space="0" w:color="auto"/>
        <w:left w:val="none" w:sz="0" w:space="0" w:color="auto"/>
        <w:bottom w:val="none" w:sz="0" w:space="0" w:color="auto"/>
        <w:right w:val="none" w:sz="0" w:space="0" w:color="auto"/>
      </w:divBdr>
    </w:div>
    <w:div w:id="897982273">
      <w:bodyDiv w:val="1"/>
      <w:marLeft w:val="0"/>
      <w:marRight w:val="0"/>
      <w:marTop w:val="0"/>
      <w:marBottom w:val="0"/>
      <w:divBdr>
        <w:top w:val="none" w:sz="0" w:space="0" w:color="auto"/>
        <w:left w:val="none" w:sz="0" w:space="0" w:color="auto"/>
        <w:bottom w:val="none" w:sz="0" w:space="0" w:color="auto"/>
        <w:right w:val="none" w:sz="0" w:space="0" w:color="auto"/>
      </w:divBdr>
    </w:div>
    <w:div w:id="898321315">
      <w:bodyDiv w:val="1"/>
      <w:marLeft w:val="0"/>
      <w:marRight w:val="0"/>
      <w:marTop w:val="0"/>
      <w:marBottom w:val="0"/>
      <w:divBdr>
        <w:top w:val="none" w:sz="0" w:space="0" w:color="auto"/>
        <w:left w:val="none" w:sz="0" w:space="0" w:color="auto"/>
        <w:bottom w:val="none" w:sz="0" w:space="0" w:color="auto"/>
        <w:right w:val="none" w:sz="0" w:space="0" w:color="auto"/>
      </w:divBdr>
    </w:div>
    <w:div w:id="898639364">
      <w:bodyDiv w:val="1"/>
      <w:marLeft w:val="0"/>
      <w:marRight w:val="0"/>
      <w:marTop w:val="0"/>
      <w:marBottom w:val="0"/>
      <w:divBdr>
        <w:top w:val="none" w:sz="0" w:space="0" w:color="auto"/>
        <w:left w:val="none" w:sz="0" w:space="0" w:color="auto"/>
        <w:bottom w:val="none" w:sz="0" w:space="0" w:color="auto"/>
        <w:right w:val="none" w:sz="0" w:space="0" w:color="auto"/>
      </w:divBdr>
    </w:div>
    <w:div w:id="899096259">
      <w:bodyDiv w:val="1"/>
      <w:marLeft w:val="0"/>
      <w:marRight w:val="0"/>
      <w:marTop w:val="0"/>
      <w:marBottom w:val="0"/>
      <w:divBdr>
        <w:top w:val="none" w:sz="0" w:space="0" w:color="auto"/>
        <w:left w:val="none" w:sz="0" w:space="0" w:color="auto"/>
        <w:bottom w:val="none" w:sz="0" w:space="0" w:color="auto"/>
        <w:right w:val="none" w:sz="0" w:space="0" w:color="auto"/>
      </w:divBdr>
    </w:div>
    <w:div w:id="899636588">
      <w:bodyDiv w:val="1"/>
      <w:marLeft w:val="0"/>
      <w:marRight w:val="0"/>
      <w:marTop w:val="0"/>
      <w:marBottom w:val="0"/>
      <w:divBdr>
        <w:top w:val="none" w:sz="0" w:space="0" w:color="auto"/>
        <w:left w:val="none" w:sz="0" w:space="0" w:color="auto"/>
        <w:bottom w:val="none" w:sz="0" w:space="0" w:color="auto"/>
        <w:right w:val="none" w:sz="0" w:space="0" w:color="auto"/>
      </w:divBdr>
    </w:div>
    <w:div w:id="900560096">
      <w:bodyDiv w:val="1"/>
      <w:marLeft w:val="0"/>
      <w:marRight w:val="0"/>
      <w:marTop w:val="0"/>
      <w:marBottom w:val="0"/>
      <w:divBdr>
        <w:top w:val="none" w:sz="0" w:space="0" w:color="auto"/>
        <w:left w:val="none" w:sz="0" w:space="0" w:color="auto"/>
        <w:bottom w:val="none" w:sz="0" w:space="0" w:color="auto"/>
        <w:right w:val="none" w:sz="0" w:space="0" w:color="auto"/>
      </w:divBdr>
    </w:div>
    <w:div w:id="900673525">
      <w:bodyDiv w:val="1"/>
      <w:marLeft w:val="0"/>
      <w:marRight w:val="0"/>
      <w:marTop w:val="0"/>
      <w:marBottom w:val="0"/>
      <w:divBdr>
        <w:top w:val="none" w:sz="0" w:space="0" w:color="auto"/>
        <w:left w:val="none" w:sz="0" w:space="0" w:color="auto"/>
        <w:bottom w:val="none" w:sz="0" w:space="0" w:color="auto"/>
        <w:right w:val="none" w:sz="0" w:space="0" w:color="auto"/>
      </w:divBdr>
    </w:div>
    <w:div w:id="902328782">
      <w:bodyDiv w:val="1"/>
      <w:marLeft w:val="0"/>
      <w:marRight w:val="0"/>
      <w:marTop w:val="0"/>
      <w:marBottom w:val="0"/>
      <w:divBdr>
        <w:top w:val="none" w:sz="0" w:space="0" w:color="auto"/>
        <w:left w:val="none" w:sz="0" w:space="0" w:color="auto"/>
        <w:bottom w:val="none" w:sz="0" w:space="0" w:color="auto"/>
        <w:right w:val="none" w:sz="0" w:space="0" w:color="auto"/>
      </w:divBdr>
    </w:div>
    <w:div w:id="904531825">
      <w:bodyDiv w:val="1"/>
      <w:marLeft w:val="0"/>
      <w:marRight w:val="0"/>
      <w:marTop w:val="0"/>
      <w:marBottom w:val="0"/>
      <w:divBdr>
        <w:top w:val="none" w:sz="0" w:space="0" w:color="auto"/>
        <w:left w:val="none" w:sz="0" w:space="0" w:color="auto"/>
        <w:bottom w:val="none" w:sz="0" w:space="0" w:color="auto"/>
        <w:right w:val="none" w:sz="0" w:space="0" w:color="auto"/>
      </w:divBdr>
    </w:div>
    <w:div w:id="905186992">
      <w:bodyDiv w:val="1"/>
      <w:marLeft w:val="0"/>
      <w:marRight w:val="0"/>
      <w:marTop w:val="0"/>
      <w:marBottom w:val="0"/>
      <w:divBdr>
        <w:top w:val="none" w:sz="0" w:space="0" w:color="auto"/>
        <w:left w:val="none" w:sz="0" w:space="0" w:color="auto"/>
        <w:bottom w:val="none" w:sz="0" w:space="0" w:color="auto"/>
        <w:right w:val="none" w:sz="0" w:space="0" w:color="auto"/>
      </w:divBdr>
    </w:div>
    <w:div w:id="905648572">
      <w:bodyDiv w:val="1"/>
      <w:marLeft w:val="0"/>
      <w:marRight w:val="0"/>
      <w:marTop w:val="0"/>
      <w:marBottom w:val="0"/>
      <w:divBdr>
        <w:top w:val="none" w:sz="0" w:space="0" w:color="auto"/>
        <w:left w:val="none" w:sz="0" w:space="0" w:color="auto"/>
        <w:bottom w:val="none" w:sz="0" w:space="0" w:color="auto"/>
        <w:right w:val="none" w:sz="0" w:space="0" w:color="auto"/>
      </w:divBdr>
    </w:div>
    <w:div w:id="905799781">
      <w:bodyDiv w:val="1"/>
      <w:marLeft w:val="0"/>
      <w:marRight w:val="0"/>
      <w:marTop w:val="0"/>
      <w:marBottom w:val="0"/>
      <w:divBdr>
        <w:top w:val="none" w:sz="0" w:space="0" w:color="auto"/>
        <w:left w:val="none" w:sz="0" w:space="0" w:color="auto"/>
        <w:bottom w:val="none" w:sz="0" w:space="0" w:color="auto"/>
        <w:right w:val="none" w:sz="0" w:space="0" w:color="auto"/>
      </w:divBdr>
    </w:div>
    <w:div w:id="905845640">
      <w:bodyDiv w:val="1"/>
      <w:marLeft w:val="0"/>
      <w:marRight w:val="0"/>
      <w:marTop w:val="0"/>
      <w:marBottom w:val="0"/>
      <w:divBdr>
        <w:top w:val="none" w:sz="0" w:space="0" w:color="auto"/>
        <w:left w:val="none" w:sz="0" w:space="0" w:color="auto"/>
        <w:bottom w:val="none" w:sz="0" w:space="0" w:color="auto"/>
        <w:right w:val="none" w:sz="0" w:space="0" w:color="auto"/>
      </w:divBdr>
    </w:div>
    <w:div w:id="910165437">
      <w:bodyDiv w:val="1"/>
      <w:marLeft w:val="0"/>
      <w:marRight w:val="0"/>
      <w:marTop w:val="0"/>
      <w:marBottom w:val="0"/>
      <w:divBdr>
        <w:top w:val="none" w:sz="0" w:space="0" w:color="auto"/>
        <w:left w:val="none" w:sz="0" w:space="0" w:color="auto"/>
        <w:bottom w:val="none" w:sz="0" w:space="0" w:color="auto"/>
        <w:right w:val="none" w:sz="0" w:space="0" w:color="auto"/>
      </w:divBdr>
    </w:div>
    <w:div w:id="910579408">
      <w:bodyDiv w:val="1"/>
      <w:marLeft w:val="0"/>
      <w:marRight w:val="0"/>
      <w:marTop w:val="0"/>
      <w:marBottom w:val="0"/>
      <w:divBdr>
        <w:top w:val="none" w:sz="0" w:space="0" w:color="auto"/>
        <w:left w:val="none" w:sz="0" w:space="0" w:color="auto"/>
        <w:bottom w:val="none" w:sz="0" w:space="0" w:color="auto"/>
        <w:right w:val="none" w:sz="0" w:space="0" w:color="auto"/>
      </w:divBdr>
    </w:div>
    <w:div w:id="911236256">
      <w:bodyDiv w:val="1"/>
      <w:marLeft w:val="0"/>
      <w:marRight w:val="0"/>
      <w:marTop w:val="0"/>
      <w:marBottom w:val="0"/>
      <w:divBdr>
        <w:top w:val="none" w:sz="0" w:space="0" w:color="auto"/>
        <w:left w:val="none" w:sz="0" w:space="0" w:color="auto"/>
        <w:bottom w:val="none" w:sz="0" w:space="0" w:color="auto"/>
        <w:right w:val="none" w:sz="0" w:space="0" w:color="auto"/>
      </w:divBdr>
    </w:div>
    <w:div w:id="911961600">
      <w:bodyDiv w:val="1"/>
      <w:marLeft w:val="0"/>
      <w:marRight w:val="0"/>
      <w:marTop w:val="0"/>
      <w:marBottom w:val="0"/>
      <w:divBdr>
        <w:top w:val="none" w:sz="0" w:space="0" w:color="auto"/>
        <w:left w:val="none" w:sz="0" w:space="0" w:color="auto"/>
        <w:bottom w:val="none" w:sz="0" w:space="0" w:color="auto"/>
        <w:right w:val="none" w:sz="0" w:space="0" w:color="auto"/>
      </w:divBdr>
    </w:div>
    <w:div w:id="912156663">
      <w:bodyDiv w:val="1"/>
      <w:marLeft w:val="0"/>
      <w:marRight w:val="0"/>
      <w:marTop w:val="0"/>
      <w:marBottom w:val="0"/>
      <w:divBdr>
        <w:top w:val="none" w:sz="0" w:space="0" w:color="auto"/>
        <w:left w:val="none" w:sz="0" w:space="0" w:color="auto"/>
        <w:bottom w:val="none" w:sz="0" w:space="0" w:color="auto"/>
        <w:right w:val="none" w:sz="0" w:space="0" w:color="auto"/>
      </w:divBdr>
    </w:div>
    <w:div w:id="912618510">
      <w:bodyDiv w:val="1"/>
      <w:marLeft w:val="0"/>
      <w:marRight w:val="0"/>
      <w:marTop w:val="0"/>
      <w:marBottom w:val="0"/>
      <w:divBdr>
        <w:top w:val="none" w:sz="0" w:space="0" w:color="auto"/>
        <w:left w:val="none" w:sz="0" w:space="0" w:color="auto"/>
        <w:bottom w:val="none" w:sz="0" w:space="0" w:color="auto"/>
        <w:right w:val="none" w:sz="0" w:space="0" w:color="auto"/>
      </w:divBdr>
    </w:div>
    <w:div w:id="913854345">
      <w:bodyDiv w:val="1"/>
      <w:marLeft w:val="0"/>
      <w:marRight w:val="0"/>
      <w:marTop w:val="0"/>
      <w:marBottom w:val="0"/>
      <w:divBdr>
        <w:top w:val="none" w:sz="0" w:space="0" w:color="auto"/>
        <w:left w:val="none" w:sz="0" w:space="0" w:color="auto"/>
        <w:bottom w:val="none" w:sz="0" w:space="0" w:color="auto"/>
        <w:right w:val="none" w:sz="0" w:space="0" w:color="auto"/>
      </w:divBdr>
    </w:div>
    <w:div w:id="914314775">
      <w:bodyDiv w:val="1"/>
      <w:marLeft w:val="0"/>
      <w:marRight w:val="0"/>
      <w:marTop w:val="0"/>
      <w:marBottom w:val="0"/>
      <w:divBdr>
        <w:top w:val="none" w:sz="0" w:space="0" w:color="auto"/>
        <w:left w:val="none" w:sz="0" w:space="0" w:color="auto"/>
        <w:bottom w:val="none" w:sz="0" w:space="0" w:color="auto"/>
        <w:right w:val="none" w:sz="0" w:space="0" w:color="auto"/>
      </w:divBdr>
    </w:div>
    <w:div w:id="915824697">
      <w:bodyDiv w:val="1"/>
      <w:marLeft w:val="0"/>
      <w:marRight w:val="0"/>
      <w:marTop w:val="0"/>
      <w:marBottom w:val="0"/>
      <w:divBdr>
        <w:top w:val="none" w:sz="0" w:space="0" w:color="auto"/>
        <w:left w:val="none" w:sz="0" w:space="0" w:color="auto"/>
        <w:bottom w:val="none" w:sz="0" w:space="0" w:color="auto"/>
        <w:right w:val="none" w:sz="0" w:space="0" w:color="auto"/>
      </w:divBdr>
    </w:div>
    <w:div w:id="915938128">
      <w:bodyDiv w:val="1"/>
      <w:marLeft w:val="0"/>
      <w:marRight w:val="0"/>
      <w:marTop w:val="0"/>
      <w:marBottom w:val="0"/>
      <w:divBdr>
        <w:top w:val="none" w:sz="0" w:space="0" w:color="auto"/>
        <w:left w:val="none" w:sz="0" w:space="0" w:color="auto"/>
        <w:bottom w:val="none" w:sz="0" w:space="0" w:color="auto"/>
        <w:right w:val="none" w:sz="0" w:space="0" w:color="auto"/>
      </w:divBdr>
    </w:div>
    <w:div w:id="916551082">
      <w:bodyDiv w:val="1"/>
      <w:marLeft w:val="0"/>
      <w:marRight w:val="0"/>
      <w:marTop w:val="0"/>
      <w:marBottom w:val="0"/>
      <w:divBdr>
        <w:top w:val="none" w:sz="0" w:space="0" w:color="auto"/>
        <w:left w:val="none" w:sz="0" w:space="0" w:color="auto"/>
        <w:bottom w:val="none" w:sz="0" w:space="0" w:color="auto"/>
        <w:right w:val="none" w:sz="0" w:space="0" w:color="auto"/>
      </w:divBdr>
    </w:div>
    <w:div w:id="917977543">
      <w:bodyDiv w:val="1"/>
      <w:marLeft w:val="0"/>
      <w:marRight w:val="0"/>
      <w:marTop w:val="0"/>
      <w:marBottom w:val="0"/>
      <w:divBdr>
        <w:top w:val="none" w:sz="0" w:space="0" w:color="auto"/>
        <w:left w:val="none" w:sz="0" w:space="0" w:color="auto"/>
        <w:bottom w:val="none" w:sz="0" w:space="0" w:color="auto"/>
        <w:right w:val="none" w:sz="0" w:space="0" w:color="auto"/>
      </w:divBdr>
    </w:div>
    <w:div w:id="918831177">
      <w:bodyDiv w:val="1"/>
      <w:marLeft w:val="0"/>
      <w:marRight w:val="0"/>
      <w:marTop w:val="0"/>
      <w:marBottom w:val="0"/>
      <w:divBdr>
        <w:top w:val="none" w:sz="0" w:space="0" w:color="auto"/>
        <w:left w:val="none" w:sz="0" w:space="0" w:color="auto"/>
        <w:bottom w:val="none" w:sz="0" w:space="0" w:color="auto"/>
        <w:right w:val="none" w:sz="0" w:space="0" w:color="auto"/>
      </w:divBdr>
    </w:div>
    <w:div w:id="919295431">
      <w:bodyDiv w:val="1"/>
      <w:marLeft w:val="0"/>
      <w:marRight w:val="0"/>
      <w:marTop w:val="0"/>
      <w:marBottom w:val="0"/>
      <w:divBdr>
        <w:top w:val="none" w:sz="0" w:space="0" w:color="auto"/>
        <w:left w:val="none" w:sz="0" w:space="0" w:color="auto"/>
        <w:bottom w:val="none" w:sz="0" w:space="0" w:color="auto"/>
        <w:right w:val="none" w:sz="0" w:space="0" w:color="auto"/>
      </w:divBdr>
    </w:div>
    <w:div w:id="919951915">
      <w:bodyDiv w:val="1"/>
      <w:marLeft w:val="0"/>
      <w:marRight w:val="0"/>
      <w:marTop w:val="0"/>
      <w:marBottom w:val="0"/>
      <w:divBdr>
        <w:top w:val="none" w:sz="0" w:space="0" w:color="auto"/>
        <w:left w:val="none" w:sz="0" w:space="0" w:color="auto"/>
        <w:bottom w:val="none" w:sz="0" w:space="0" w:color="auto"/>
        <w:right w:val="none" w:sz="0" w:space="0" w:color="auto"/>
      </w:divBdr>
    </w:div>
    <w:div w:id="921179986">
      <w:bodyDiv w:val="1"/>
      <w:marLeft w:val="0"/>
      <w:marRight w:val="0"/>
      <w:marTop w:val="0"/>
      <w:marBottom w:val="0"/>
      <w:divBdr>
        <w:top w:val="none" w:sz="0" w:space="0" w:color="auto"/>
        <w:left w:val="none" w:sz="0" w:space="0" w:color="auto"/>
        <w:bottom w:val="none" w:sz="0" w:space="0" w:color="auto"/>
        <w:right w:val="none" w:sz="0" w:space="0" w:color="auto"/>
      </w:divBdr>
    </w:div>
    <w:div w:id="922107776">
      <w:bodyDiv w:val="1"/>
      <w:marLeft w:val="0"/>
      <w:marRight w:val="0"/>
      <w:marTop w:val="0"/>
      <w:marBottom w:val="0"/>
      <w:divBdr>
        <w:top w:val="none" w:sz="0" w:space="0" w:color="auto"/>
        <w:left w:val="none" w:sz="0" w:space="0" w:color="auto"/>
        <w:bottom w:val="none" w:sz="0" w:space="0" w:color="auto"/>
        <w:right w:val="none" w:sz="0" w:space="0" w:color="auto"/>
      </w:divBdr>
    </w:div>
    <w:div w:id="923144931">
      <w:bodyDiv w:val="1"/>
      <w:marLeft w:val="0"/>
      <w:marRight w:val="0"/>
      <w:marTop w:val="0"/>
      <w:marBottom w:val="0"/>
      <w:divBdr>
        <w:top w:val="none" w:sz="0" w:space="0" w:color="auto"/>
        <w:left w:val="none" w:sz="0" w:space="0" w:color="auto"/>
        <w:bottom w:val="none" w:sz="0" w:space="0" w:color="auto"/>
        <w:right w:val="none" w:sz="0" w:space="0" w:color="auto"/>
      </w:divBdr>
    </w:div>
    <w:div w:id="925112914">
      <w:bodyDiv w:val="1"/>
      <w:marLeft w:val="0"/>
      <w:marRight w:val="0"/>
      <w:marTop w:val="0"/>
      <w:marBottom w:val="0"/>
      <w:divBdr>
        <w:top w:val="none" w:sz="0" w:space="0" w:color="auto"/>
        <w:left w:val="none" w:sz="0" w:space="0" w:color="auto"/>
        <w:bottom w:val="none" w:sz="0" w:space="0" w:color="auto"/>
        <w:right w:val="none" w:sz="0" w:space="0" w:color="auto"/>
      </w:divBdr>
    </w:div>
    <w:div w:id="926185792">
      <w:bodyDiv w:val="1"/>
      <w:marLeft w:val="0"/>
      <w:marRight w:val="0"/>
      <w:marTop w:val="0"/>
      <w:marBottom w:val="0"/>
      <w:divBdr>
        <w:top w:val="none" w:sz="0" w:space="0" w:color="auto"/>
        <w:left w:val="none" w:sz="0" w:space="0" w:color="auto"/>
        <w:bottom w:val="none" w:sz="0" w:space="0" w:color="auto"/>
        <w:right w:val="none" w:sz="0" w:space="0" w:color="auto"/>
      </w:divBdr>
    </w:div>
    <w:div w:id="926232714">
      <w:bodyDiv w:val="1"/>
      <w:marLeft w:val="0"/>
      <w:marRight w:val="0"/>
      <w:marTop w:val="0"/>
      <w:marBottom w:val="0"/>
      <w:divBdr>
        <w:top w:val="none" w:sz="0" w:space="0" w:color="auto"/>
        <w:left w:val="none" w:sz="0" w:space="0" w:color="auto"/>
        <w:bottom w:val="none" w:sz="0" w:space="0" w:color="auto"/>
        <w:right w:val="none" w:sz="0" w:space="0" w:color="auto"/>
      </w:divBdr>
    </w:div>
    <w:div w:id="926427762">
      <w:bodyDiv w:val="1"/>
      <w:marLeft w:val="0"/>
      <w:marRight w:val="0"/>
      <w:marTop w:val="0"/>
      <w:marBottom w:val="0"/>
      <w:divBdr>
        <w:top w:val="none" w:sz="0" w:space="0" w:color="auto"/>
        <w:left w:val="none" w:sz="0" w:space="0" w:color="auto"/>
        <w:bottom w:val="none" w:sz="0" w:space="0" w:color="auto"/>
        <w:right w:val="none" w:sz="0" w:space="0" w:color="auto"/>
      </w:divBdr>
    </w:div>
    <w:div w:id="926427817">
      <w:bodyDiv w:val="1"/>
      <w:marLeft w:val="0"/>
      <w:marRight w:val="0"/>
      <w:marTop w:val="0"/>
      <w:marBottom w:val="0"/>
      <w:divBdr>
        <w:top w:val="none" w:sz="0" w:space="0" w:color="auto"/>
        <w:left w:val="none" w:sz="0" w:space="0" w:color="auto"/>
        <w:bottom w:val="none" w:sz="0" w:space="0" w:color="auto"/>
        <w:right w:val="none" w:sz="0" w:space="0" w:color="auto"/>
      </w:divBdr>
    </w:div>
    <w:div w:id="926501104">
      <w:bodyDiv w:val="1"/>
      <w:marLeft w:val="0"/>
      <w:marRight w:val="0"/>
      <w:marTop w:val="0"/>
      <w:marBottom w:val="0"/>
      <w:divBdr>
        <w:top w:val="none" w:sz="0" w:space="0" w:color="auto"/>
        <w:left w:val="none" w:sz="0" w:space="0" w:color="auto"/>
        <w:bottom w:val="none" w:sz="0" w:space="0" w:color="auto"/>
        <w:right w:val="none" w:sz="0" w:space="0" w:color="auto"/>
      </w:divBdr>
    </w:div>
    <w:div w:id="927037355">
      <w:bodyDiv w:val="1"/>
      <w:marLeft w:val="0"/>
      <w:marRight w:val="0"/>
      <w:marTop w:val="0"/>
      <w:marBottom w:val="0"/>
      <w:divBdr>
        <w:top w:val="none" w:sz="0" w:space="0" w:color="auto"/>
        <w:left w:val="none" w:sz="0" w:space="0" w:color="auto"/>
        <w:bottom w:val="none" w:sz="0" w:space="0" w:color="auto"/>
        <w:right w:val="none" w:sz="0" w:space="0" w:color="auto"/>
      </w:divBdr>
    </w:div>
    <w:div w:id="927158496">
      <w:bodyDiv w:val="1"/>
      <w:marLeft w:val="0"/>
      <w:marRight w:val="0"/>
      <w:marTop w:val="0"/>
      <w:marBottom w:val="0"/>
      <w:divBdr>
        <w:top w:val="none" w:sz="0" w:space="0" w:color="auto"/>
        <w:left w:val="none" w:sz="0" w:space="0" w:color="auto"/>
        <w:bottom w:val="none" w:sz="0" w:space="0" w:color="auto"/>
        <w:right w:val="none" w:sz="0" w:space="0" w:color="auto"/>
      </w:divBdr>
    </w:div>
    <w:div w:id="927420213">
      <w:bodyDiv w:val="1"/>
      <w:marLeft w:val="0"/>
      <w:marRight w:val="0"/>
      <w:marTop w:val="0"/>
      <w:marBottom w:val="0"/>
      <w:divBdr>
        <w:top w:val="none" w:sz="0" w:space="0" w:color="auto"/>
        <w:left w:val="none" w:sz="0" w:space="0" w:color="auto"/>
        <w:bottom w:val="none" w:sz="0" w:space="0" w:color="auto"/>
        <w:right w:val="none" w:sz="0" w:space="0" w:color="auto"/>
      </w:divBdr>
    </w:div>
    <w:div w:id="930310845">
      <w:bodyDiv w:val="1"/>
      <w:marLeft w:val="0"/>
      <w:marRight w:val="0"/>
      <w:marTop w:val="0"/>
      <w:marBottom w:val="0"/>
      <w:divBdr>
        <w:top w:val="none" w:sz="0" w:space="0" w:color="auto"/>
        <w:left w:val="none" w:sz="0" w:space="0" w:color="auto"/>
        <w:bottom w:val="none" w:sz="0" w:space="0" w:color="auto"/>
        <w:right w:val="none" w:sz="0" w:space="0" w:color="auto"/>
      </w:divBdr>
    </w:div>
    <w:div w:id="930552786">
      <w:bodyDiv w:val="1"/>
      <w:marLeft w:val="0"/>
      <w:marRight w:val="0"/>
      <w:marTop w:val="0"/>
      <w:marBottom w:val="0"/>
      <w:divBdr>
        <w:top w:val="none" w:sz="0" w:space="0" w:color="auto"/>
        <w:left w:val="none" w:sz="0" w:space="0" w:color="auto"/>
        <w:bottom w:val="none" w:sz="0" w:space="0" w:color="auto"/>
        <w:right w:val="none" w:sz="0" w:space="0" w:color="auto"/>
      </w:divBdr>
    </w:div>
    <w:div w:id="931160641">
      <w:bodyDiv w:val="1"/>
      <w:marLeft w:val="0"/>
      <w:marRight w:val="0"/>
      <w:marTop w:val="0"/>
      <w:marBottom w:val="0"/>
      <w:divBdr>
        <w:top w:val="none" w:sz="0" w:space="0" w:color="auto"/>
        <w:left w:val="none" w:sz="0" w:space="0" w:color="auto"/>
        <w:bottom w:val="none" w:sz="0" w:space="0" w:color="auto"/>
        <w:right w:val="none" w:sz="0" w:space="0" w:color="auto"/>
      </w:divBdr>
    </w:div>
    <w:div w:id="931353130">
      <w:bodyDiv w:val="1"/>
      <w:marLeft w:val="0"/>
      <w:marRight w:val="0"/>
      <w:marTop w:val="0"/>
      <w:marBottom w:val="0"/>
      <w:divBdr>
        <w:top w:val="none" w:sz="0" w:space="0" w:color="auto"/>
        <w:left w:val="none" w:sz="0" w:space="0" w:color="auto"/>
        <w:bottom w:val="none" w:sz="0" w:space="0" w:color="auto"/>
        <w:right w:val="none" w:sz="0" w:space="0" w:color="auto"/>
      </w:divBdr>
    </w:div>
    <w:div w:id="931939394">
      <w:bodyDiv w:val="1"/>
      <w:marLeft w:val="0"/>
      <w:marRight w:val="0"/>
      <w:marTop w:val="0"/>
      <w:marBottom w:val="0"/>
      <w:divBdr>
        <w:top w:val="none" w:sz="0" w:space="0" w:color="auto"/>
        <w:left w:val="none" w:sz="0" w:space="0" w:color="auto"/>
        <w:bottom w:val="none" w:sz="0" w:space="0" w:color="auto"/>
        <w:right w:val="none" w:sz="0" w:space="0" w:color="auto"/>
      </w:divBdr>
    </w:div>
    <w:div w:id="932323604">
      <w:bodyDiv w:val="1"/>
      <w:marLeft w:val="0"/>
      <w:marRight w:val="0"/>
      <w:marTop w:val="0"/>
      <w:marBottom w:val="0"/>
      <w:divBdr>
        <w:top w:val="none" w:sz="0" w:space="0" w:color="auto"/>
        <w:left w:val="none" w:sz="0" w:space="0" w:color="auto"/>
        <w:bottom w:val="none" w:sz="0" w:space="0" w:color="auto"/>
        <w:right w:val="none" w:sz="0" w:space="0" w:color="auto"/>
      </w:divBdr>
    </w:div>
    <w:div w:id="932324852">
      <w:bodyDiv w:val="1"/>
      <w:marLeft w:val="0"/>
      <w:marRight w:val="0"/>
      <w:marTop w:val="0"/>
      <w:marBottom w:val="0"/>
      <w:divBdr>
        <w:top w:val="none" w:sz="0" w:space="0" w:color="auto"/>
        <w:left w:val="none" w:sz="0" w:space="0" w:color="auto"/>
        <w:bottom w:val="none" w:sz="0" w:space="0" w:color="auto"/>
        <w:right w:val="none" w:sz="0" w:space="0" w:color="auto"/>
      </w:divBdr>
    </w:div>
    <w:div w:id="933631809">
      <w:bodyDiv w:val="1"/>
      <w:marLeft w:val="0"/>
      <w:marRight w:val="0"/>
      <w:marTop w:val="0"/>
      <w:marBottom w:val="0"/>
      <w:divBdr>
        <w:top w:val="none" w:sz="0" w:space="0" w:color="auto"/>
        <w:left w:val="none" w:sz="0" w:space="0" w:color="auto"/>
        <w:bottom w:val="none" w:sz="0" w:space="0" w:color="auto"/>
        <w:right w:val="none" w:sz="0" w:space="0" w:color="auto"/>
      </w:divBdr>
    </w:div>
    <w:div w:id="934364602">
      <w:bodyDiv w:val="1"/>
      <w:marLeft w:val="0"/>
      <w:marRight w:val="0"/>
      <w:marTop w:val="0"/>
      <w:marBottom w:val="0"/>
      <w:divBdr>
        <w:top w:val="none" w:sz="0" w:space="0" w:color="auto"/>
        <w:left w:val="none" w:sz="0" w:space="0" w:color="auto"/>
        <w:bottom w:val="none" w:sz="0" w:space="0" w:color="auto"/>
        <w:right w:val="none" w:sz="0" w:space="0" w:color="auto"/>
      </w:divBdr>
    </w:div>
    <w:div w:id="935746685">
      <w:bodyDiv w:val="1"/>
      <w:marLeft w:val="0"/>
      <w:marRight w:val="0"/>
      <w:marTop w:val="0"/>
      <w:marBottom w:val="0"/>
      <w:divBdr>
        <w:top w:val="none" w:sz="0" w:space="0" w:color="auto"/>
        <w:left w:val="none" w:sz="0" w:space="0" w:color="auto"/>
        <w:bottom w:val="none" w:sz="0" w:space="0" w:color="auto"/>
        <w:right w:val="none" w:sz="0" w:space="0" w:color="auto"/>
      </w:divBdr>
    </w:div>
    <w:div w:id="935863499">
      <w:bodyDiv w:val="1"/>
      <w:marLeft w:val="0"/>
      <w:marRight w:val="0"/>
      <w:marTop w:val="0"/>
      <w:marBottom w:val="0"/>
      <w:divBdr>
        <w:top w:val="none" w:sz="0" w:space="0" w:color="auto"/>
        <w:left w:val="none" w:sz="0" w:space="0" w:color="auto"/>
        <w:bottom w:val="none" w:sz="0" w:space="0" w:color="auto"/>
        <w:right w:val="none" w:sz="0" w:space="0" w:color="auto"/>
      </w:divBdr>
    </w:div>
    <w:div w:id="937951949">
      <w:bodyDiv w:val="1"/>
      <w:marLeft w:val="0"/>
      <w:marRight w:val="0"/>
      <w:marTop w:val="0"/>
      <w:marBottom w:val="0"/>
      <w:divBdr>
        <w:top w:val="none" w:sz="0" w:space="0" w:color="auto"/>
        <w:left w:val="none" w:sz="0" w:space="0" w:color="auto"/>
        <w:bottom w:val="none" w:sz="0" w:space="0" w:color="auto"/>
        <w:right w:val="none" w:sz="0" w:space="0" w:color="auto"/>
      </w:divBdr>
    </w:div>
    <w:div w:id="938562271">
      <w:bodyDiv w:val="1"/>
      <w:marLeft w:val="0"/>
      <w:marRight w:val="0"/>
      <w:marTop w:val="0"/>
      <w:marBottom w:val="0"/>
      <w:divBdr>
        <w:top w:val="none" w:sz="0" w:space="0" w:color="auto"/>
        <w:left w:val="none" w:sz="0" w:space="0" w:color="auto"/>
        <w:bottom w:val="none" w:sz="0" w:space="0" w:color="auto"/>
        <w:right w:val="none" w:sz="0" w:space="0" w:color="auto"/>
      </w:divBdr>
    </w:div>
    <w:div w:id="939485051">
      <w:bodyDiv w:val="1"/>
      <w:marLeft w:val="0"/>
      <w:marRight w:val="0"/>
      <w:marTop w:val="0"/>
      <w:marBottom w:val="0"/>
      <w:divBdr>
        <w:top w:val="none" w:sz="0" w:space="0" w:color="auto"/>
        <w:left w:val="none" w:sz="0" w:space="0" w:color="auto"/>
        <w:bottom w:val="none" w:sz="0" w:space="0" w:color="auto"/>
        <w:right w:val="none" w:sz="0" w:space="0" w:color="auto"/>
      </w:divBdr>
    </w:div>
    <w:div w:id="939947313">
      <w:bodyDiv w:val="1"/>
      <w:marLeft w:val="0"/>
      <w:marRight w:val="0"/>
      <w:marTop w:val="0"/>
      <w:marBottom w:val="0"/>
      <w:divBdr>
        <w:top w:val="none" w:sz="0" w:space="0" w:color="auto"/>
        <w:left w:val="none" w:sz="0" w:space="0" w:color="auto"/>
        <w:bottom w:val="none" w:sz="0" w:space="0" w:color="auto"/>
        <w:right w:val="none" w:sz="0" w:space="0" w:color="auto"/>
      </w:divBdr>
    </w:div>
    <w:div w:id="940114704">
      <w:bodyDiv w:val="1"/>
      <w:marLeft w:val="0"/>
      <w:marRight w:val="0"/>
      <w:marTop w:val="0"/>
      <w:marBottom w:val="0"/>
      <w:divBdr>
        <w:top w:val="none" w:sz="0" w:space="0" w:color="auto"/>
        <w:left w:val="none" w:sz="0" w:space="0" w:color="auto"/>
        <w:bottom w:val="none" w:sz="0" w:space="0" w:color="auto"/>
        <w:right w:val="none" w:sz="0" w:space="0" w:color="auto"/>
      </w:divBdr>
    </w:div>
    <w:div w:id="940264832">
      <w:bodyDiv w:val="1"/>
      <w:marLeft w:val="0"/>
      <w:marRight w:val="0"/>
      <w:marTop w:val="0"/>
      <w:marBottom w:val="0"/>
      <w:divBdr>
        <w:top w:val="none" w:sz="0" w:space="0" w:color="auto"/>
        <w:left w:val="none" w:sz="0" w:space="0" w:color="auto"/>
        <w:bottom w:val="none" w:sz="0" w:space="0" w:color="auto"/>
        <w:right w:val="none" w:sz="0" w:space="0" w:color="auto"/>
      </w:divBdr>
    </w:div>
    <w:div w:id="940795066">
      <w:bodyDiv w:val="1"/>
      <w:marLeft w:val="0"/>
      <w:marRight w:val="0"/>
      <w:marTop w:val="0"/>
      <w:marBottom w:val="0"/>
      <w:divBdr>
        <w:top w:val="none" w:sz="0" w:space="0" w:color="auto"/>
        <w:left w:val="none" w:sz="0" w:space="0" w:color="auto"/>
        <w:bottom w:val="none" w:sz="0" w:space="0" w:color="auto"/>
        <w:right w:val="none" w:sz="0" w:space="0" w:color="auto"/>
      </w:divBdr>
    </w:div>
    <w:div w:id="942150071">
      <w:bodyDiv w:val="1"/>
      <w:marLeft w:val="0"/>
      <w:marRight w:val="0"/>
      <w:marTop w:val="0"/>
      <w:marBottom w:val="0"/>
      <w:divBdr>
        <w:top w:val="none" w:sz="0" w:space="0" w:color="auto"/>
        <w:left w:val="none" w:sz="0" w:space="0" w:color="auto"/>
        <w:bottom w:val="none" w:sz="0" w:space="0" w:color="auto"/>
        <w:right w:val="none" w:sz="0" w:space="0" w:color="auto"/>
      </w:divBdr>
    </w:div>
    <w:div w:id="943460869">
      <w:bodyDiv w:val="1"/>
      <w:marLeft w:val="0"/>
      <w:marRight w:val="0"/>
      <w:marTop w:val="0"/>
      <w:marBottom w:val="0"/>
      <w:divBdr>
        <w:top w:val="none" w:sz="0" w:space="0" w:color="auto"/>
        <w:left w:val="none" w:sz="0" w:space="0" w:color="auto"/>
        <w:bottom w:val="none" w:sz="0" w:space="0" w:color="auto"/>
        <w:right w:val="none" w:sz="0" w:space="0" w:color="auto"/>
      </w:divBdr>
    </w:div>
    <w:div w:id="943920222">
      <w:bodyDiv w:val="1"/>
      <w:marLeft w:val="0"/>
      <w:marRight w:val="0"/>
      <w:marTop w:val="0"/>
      <w:marBottom w:val="0"/>
      <w:divBdr>
        <w:top w:val="none" w:sz="0" w:space="0" w:color="auto"/>
        <w:left w:val="none" w:sz="0" w:space="0" w:color="auto"/>
        <w:bottom w:val="none" w:sz="0" w:space="0" w:color="auto"/>
        <w:right w:val="none" w:sz="0" w:space="0" w:color="auto"/>
      </w:divBdr>
    </w:div>
    <w:div w:id="944843773">
      <w:bodyDiv w:val="1"/>
      <w:marLeft w:val="0"/>
      <w:marRight w:val="0"/>
      <w:marTop w:val="0"/>
      <w:marBottom w:val="0"/>
      <w:divBdr>
        <w:top w:val="none" w:sz="0" w:space="0" w:color="auto"/>
        <w:left w:val="none" w:sz="0" w:space="0" w:color="auto"/>
        <w:bottom w:val="none" w:sz="0" w:space="0" w:color="auto"/>
        <w:right w:val="none" w:sz="0" w:space="0" w:color="auto"/>
      </w:divBdr>
    </w:div>
    <w:div w:id="945776028">
      <w:bodyDiv w:val="1"/>
      <w:marLeft w:val="0"/>
      <w:marRight w:val="0"/>
      <w:marTop w:val="0"/>
      <w:marBottom w:val="0"/>
      <w:divBdr>
        <w:top w:val="none" w:sz="0" w:space="0" w:color="auto"/>
        <w:left w:val="none" w:sz="0" w:space="0" w:color="auto"/>
        <w:bottom w:val="none" w:sz="0" w:space="0" w:color="auto"/>
        <w:right w:val="none" w:sz="0" w:space="0" w:color="auto"/>
      </w:divBdr>
    </w:div>
    <w:div w:id="946430254">
      <w:bodyDiv w:val="1"/>
      <w:marLeft w:val="0"/>
      <w:marRight w:val="0"/>
      <w:marTop w:val="0"/>
      <w:marBottom w:val="0"/>
      <w:divBdr>
        <w:top w:val="none" w:sz="0" w:space="0" w:color="auto"/>
        <w:left w:val="none" w:sz="0" w:space="0" w:color="auto"/>
        <w:bottom w:val="none" w:sz="0" w:space="0" w:color="auto"/>
        <w:right w:val="none" w:sz="0" w:space="0" w:color="auto"/>
      </w:divBdr>
    </w:div>
    <w:div w:id="946961019">
      <w:bodyDiv w:val="1"/>
      <w:marLeft w:val="0"/>
      <w:marRight w:val="0"/>
      <w:marTop w:val="0"/>
      <w:marBottom w:val="0"/>
      <w:divBdr>
        <w:top w:val="none" w:sz="0" w:space="0" w:color="auto"/>
        <w:left w:val="none" w:sz="0" w:space="0" w:color="auto"/>
        <w:bottom w:val="none" w:sz="0" w:space="0" w:color="auto"/>
        <w:right w:val="none" w:sz="0" w:space="0" w:color="auto"/>
      </w:divBdr>
    </w:div>
    <w:div w:id="947155934">
      <w:bodyDiv w:val="1"/>
      <w:marLeft w:val="0"/>
      <w:marRight w:val="0"/>
      <w:marTop w:val="0"/>
      <w:marBottom w:val="0"/>
      <w:divBdr>
        <w:top w:val="none" w:sz="0" w:space="0" w:color="auto"/>
        <w:left w:val="none" w:sz="0" w:space="0" w:color="auto"/>
        <w:bottom w:val="none" w:sz="0" w:space="0" w:color="auto"/>
        <w:right w:val="none" w:sz="0" w:space="0" w:color="auto"/>
      </w:divBdr>
    </w:div>
    <w:div w:id="947156608">
      <w:bodyDiv w:val="1"/>
      <w:marLeft w:val="0"/>
      <w:marRight w:val="0"/>
      <w:marTop w:val="0"/>
      <w:marBottom w:val="0"/>
      <w:divBdr>
        <w:top w:val="none" w:sz="0" w:space="0" w:color="auto"/>
        <w:left w:val="none" w:sz="0" w:space="0" w:color="auto"/>
        <w:bottom w:val="none" w:sz="0" w:space="0" w:color="auto"/>
        <w:right w:val="none" w:sz="0" w:space="0" w:color="auto"/>
      </w:divBdr>
    </w:div>
    <w:div w:id="947195515">
      <w:bodyDiv w:val="1"/>
      <w:marLeft w:val="0"/>
      <w:marRight w:val="0"/>
      <w:marTop w:val="0"/>
      <w:marBottom w:val="0"/>
      <w:divBdr>
        <w:top w:val="none" w:sz="0" w:space="0" w:color="auto"/>
        <w:left w:val="none" w:sz="0" w:space="0" w:color="auto"/>
        <w:bottom w:val="none" w:sz="0" w:space="0" w:color="auto"/>
        <w:right w:val="none" w:sz="0" w:space="0" w:color="auto"/>
      </w:divBdr>
    </w:div>
    <w:div w:id="947541999">
      <w:bodyDiv w:val="1"/>
      <w:marLeft w:val="0"/>
      <w:marRight w:val="0"/>
      <w:marTop w:val="0"/>
      <w:marBottom w:val="0"/>
      <w:divBdr>
        <w:top w:val="none" w:sz="0" w:space="0" w:color="auto"/>
        <w:left w:val="none" w:sz="0" w:space="0" w:color="auto"/>
        <w:bottom w:val="none" w:sz="0" w:space="0" w:color="auto"/>
        <w:right w:val="none" w:sz="0" w:space="0" w:color="auto"/>
      </w:divBdr>
    </w:div>
    <w:div w:id="947742002">
      <w:bodyDiv w:val="1"/>
      <w:marLeft w:val="0"/>
      <w:marRight w:val="0"/>
      <w:marTop w:val="0"/>
      <w:marBottom w:val="0"/>
      <w:divBdr>
        <w:top w:val="none" w:sz="0" w:space="0" w:color="auto"/>
        <w:left w:val="none" w:sz="0" w:space="0" w:color="auto"/>
        <w:bottom w:val="none" w:sz="0" w:space="0" w:color="auto"/>
        <w:right w:val="none" w:sz="0" w:space="0" w:color="auto"/>
      </w:divBdr>
    </w:div>
    <w:div w:id="948050679">
      <w:bodyDiv w:val="1"/>
      <w:marLeft w:val="0"/>
      <w:marRight w:val="0"/>
      <w:marTop w:val="0"/>
      <w:marBottom w:val="0"/>
      <w:divBdr>
        <w:top w:val="none" w:sz="0" w:space="0" w:color="auto"/>
        <w:left w:val="none" w:sz="0" w:space="0" w:color="auto"/>
        <w:bottom w:val="none" w:sz="0" w:space="0" w:color="auto"/>
        <w:right w:val="none" w:sz="0" w:space="0" w:color="auto"/>
      </w:divBdr>
    </w:div>
    <w:div w:id="948779958">
      <w:bodyDiv w:val="1"/>
      <w:marLeft w:val="0"/>
      <w:marRight w:val="0"/>
      <w:marTop w:val="0"/>
      <w:marBottom w:val="0"/>
      <w:divBdr>
        <w:top w:val="none" w:sz="0" w:space="0" w:color="auto"/>
        <w:left w:val="none" w:sz="0" w:space="0" w:color="auto"/>
        <w:bottom w:val="none" w:sz="0" w:space="0" w:color="auto"/>
        <w:right w:val="none" w:sz="0" w:space="0" w:color="auto"/>
      </w:divBdr>
    </w:div>
    <w:div w:id="949236958">
      <w:bodyDiv w:val="1"/>
      <w:marLeft w:val="0"/>
      <w:marRight w:val="0"/>
      <w:marTop w:val="0"/>
      <w:marBottom w:val="0"/>
      <w:divBdr>
        <w:top w:val="none" w:sz="0" w:space="0" w:color="auto"/>
        <w:left w:val="none" w:sz="0" w:space="0" w:color="auto"/>
        <w:bottom w:val="none" w:sz="0" w:space="0" w:color="auto"/>
        <w:right w:val="none" w:sz="0" w:space="0" w:color="auto"/>
      </w:divBdr>
    </w:div>
    <w:div w:id="950207749">
      <w:bodyDiv w:val="1"/>
      <w:marLeft w:val="0"/>
      <w:marRight w:val="0"/>
      <w:marTop w:val="0"/>
      <w:marBottom w:val="0"/>
      <w:divBdr>
        <w:top w:val="none" w:sz="0" w:space="0" w:color="auto"/>
        <w:left w:val="none" w:sz="0" w:space="0" w:color="auto"/>
        <w:bottom w:val="none" w:sz="0" w:space="0" w:color="auto"/>
        <w:right w:val="none" w:sz="0" w:space="0" w:color="auto"/>
      </w:divBdr>
    </w:div>
    <w:div w:id="950405505">
      <w:bodyDiv w:val="1"/>
      <w:marLeft w:val="0"/>
      <w:marRight w:val="0"/>
      <w:marTop w:val="0"/>
      <w:marBottom w:val="0"/>
      <w:divBdr>
        <w:top w:val="none" w:sz="0" w:space="0" w:color="auto"/>
        <w:left w:val="none" w:sz="0" w:space="0" w:color="auto"/>
        <w:bottom w:val="none" w:sz="0" w:space="0" w:color="auto"/>
        <w:right w:val="none" w:sz="0" w:space="0" w:color="auto"/>
      </w:divBdr>
    </w:div>
    <w:div w:id="952715015">
      <w:bodyDiv w:val="1"/>
      <w:marLeft w:val="0"/>
      <w:marRight w:val="0"/>
      <w:marTop w:val="0"/>
      <w:marBottom w:val="0"/>
      <w:divBdr>
        <w:top w:val="none" w:sz="0" w:space="0" w:color="auto"/>
        <w:left w:val="none" w:sz="0" w:space="0" w:color="auto"/>
        <w:bottom w:val="none" w:sz="0" w:space="0" w:color="auto"/>
        <w:right w:val="none" w:sz="0" w:space="0" w:color="auto"/>
      </w:divBdr>
    </w:div>
    <w:div w:id="953054386">
      <w:bodyDiv w:val="1"/>
      <w:marLeft w:val="0"/>
      <w:marRight w:val="0"/>
      <w:marTop w:val="0"/>
      <w:marBottom w:val="0"/>
      <w:divBdr>
        <w:top w:val="none" w:sz="0" w:space="0" w:color="auto"/>
        <w:left w:val="none" w:sz="0" w:space="0" w:color="auto"/>
        <w:bottom w:val="none" w:sz="0" w:space="0" w:color="auto"/>
        <w:right w:val="none" w:sz="0" w:space="0" w:color="auto"/>
      </w:divBdr>
    </w:div>
    <w:div w:id="955134242">
      <w:bodyDiv w:val="1"/>
      <w:marLeft w:val="0"/>
      <w:marRight w:val="0"/>
      <w:marTop w:val="0"/>
      <w:marBottom w:val="0"/>
      <w:divBdr>
        <w:top w:val="none" w:sz="0" w:space="0" w:color="auto"/>
        <w:left w:val="none" w:sz="0" w:space="0" w:color="auto"/>
        <w:bottom w:val="none" w:sz="0" w:space="0" w:color="auto"/>
        <w:right w:val="none" w:sz="0" w:space="0" w:color="auto"/>
      </w:divBdr>
    </w:div>
    <w:div w:id="955529611">
      <w:bodyDiv w:val="1"/>
      <w:marLeft w:val="0"/>
      <w:marRight w:val="0"/>
      <w:marTop w:val="0"/>
      <w:marBottom w:val="0"/>
      <w:divBdr>
        <w:top w:val="none" w:sz="0" w:space="0" w:color="auto"/>
        <w:left w:val="none" w:sz="0" w:space="0" w:color="auto"/>
        <w:bottom w:val="none" w:sz="0" w:space="0" w:color="auto"/>
        <w:right w:val="none" w:sz="0" w:space="0" w:color="auto"/>
      </w:divBdr>
    </w:div>
    <w:div w:id="955792466">
      <w:bodyDiv w:val="1"/>
      <w:marLeft w:val="0"/>
      <w:marRight w:val="0"/>
      <w:marTop w:val="0"/>
      <w:marBottom w:val="0"/>
      <w:divBdr>
        <w:top w:val="none" w:sz="0" w:space="0" w:color="auto"/>
        <w:left w:val="none" w:sz="0" w:space="0" w:color="auto"/>
        <w:bottom w:val="none" w:sz="0" w:space="0" w:color="auto"/>
        <w:right w:val="none" w:sz="0" w:space="0" w:color="auto"/>
      </w:divBdr>
    </w:div>
    <w:div w:id="956253339">
      <w:bodyDiv w:val="1"/>
      <w:marLeft w:val="0"/>
      <w:marRight w:val="0"/>
      <w:marTop w:val="0"/>
      <w:marBottom w:val="0"/>
      <w:divBdr>
        <w:top w:val="none" w:sz="0" w:space="0" w:color="auto"/>
        <w:left w:val="none" w:sz="0" w:space="0" w:color="auto"/>
        <w:bottom w:val="none" w:sz="0" w:space="0" w:color="auto"/>
        <w:right w:val="none" w:sz="0" w:space="0" w:color="auto"/>
      </w:divBdr>
    </w:div>
    <w:div w:id="956911422">
      <w:bodyDiv w:val="1"/>
      <w:marLeft w:val="0"/>
      <w:marRight w:val="0"/>
      <w:marTop w:val="0"/>
      <w:marBottom w:val="0"/>
      <w:divBdr>
        <w:top w:val="none" w:sz="0" w:space="0" w:color="auto"/>
        <w:left w:val="none" w:sz="0" w:space="0" w:color="auto"/>
        <w:bottom w:val="none" w:sz="0" w:space="0" w:color="auto"/>
        <w:right w:val="none" w:sz="0" w:space="0" w:color="auto"/>
      </w:divBdr>
    </w:div>
    <w:div w:id="957226715">
      <w:bodyDiv w:val="1"/>
      <w:marLeft w:val="0"/>
      <w:marRight w:val="0"/>
      <w:marTop w:val="0"/>
      <w:marBottom w:val="0"/>
      <w:divBdr>
        <w:top w:val="none" w:sz="0" w:space="0" w:color="auto"/>
        <w:left w:val="none" w:sz="0" w:space="0" w:color="auto"/>
        <w:bottom w:val="none" w:sz="0" w:space="0" w:color="auto"/>
        <w:right w:val="none" w:sz="0" w:space="0" w:color="auto"/>
      </w:divBdr>
    </w:div>
    <w:div w:id="957296622">
      <w:bodyDiv w:val="1"/>
      <w:marLeft w:val="0"/>
      <w:marRight w:val="0"/>
      <w:marTop w:val="0"/>
      <w:marBottom w:val="0"/>
      <w:divBdr>
        <w:top w:val="none" w:sz="0" w:space="0" w:color="auto"/>
        <w:left w:val="none" w:sz="0" w:space="0" w:color="auto"/>
        <w:bottom w:val="none" w:sz="0" w:space="0" w:color="auto"/>
        <w:right w:val="none" w:sz="0" w:space="0" w:color="auto"/>
      </w:divBdr>
    </w:div>
    <w:div w:id="957298334">
      <w:bodyDiv w:val="1"/>
      <w:marLeft w:val="0"/>
      <w:marRight w:val="0"/>
      <w:marTop w:val="0"/>
      <w:marBottom w:val="0"/>
      <w:divBdr>
        <w:top w:val="none" w:sz="0" w:space="0" w:color="auto"/>
        <w:left w:val="none" w:sz="0" w:space="0" w:color="auto"/>
        <w:bottom w:val="none" w:sz="0" w:space="0" w:color="auto"/>
        <w:right w:val="none" w:sz="0" w:space="0" w:color="auto"/>
      </w:divBdr>
    </w:div>
    <w:div w:id="958998579">
      <w:bodyDiv w:val="1"/>
      <w:marLeft w:val="0"/>
      <w:marRight w:val="0"/>
      <w:marTop w:val="0"/>
      <w:marBottom w:val="0"/>
      <w:divBdr>
        <w:top w:val="none" w:sz="0" w:space="0" w:color="auto"/>
        <w:left w:val="none" w:sz="0" w:space="0" w:color="auto"/>
        <w:bottom w:val="none" w:sz="0" w:space="0" w:color="auto"/>
        <w:right w:val="none" w:sz="0" w:space="0" w:color="auto"/>
      </w:divBdr>
    </w:div>
    <w:div w:id="960188835">
      <w:bodyDiv w:val="1"/>
      <w:marLeft w:val="0"/>
      <w:marRight w:val="0"/>
      <w:marTop w:val="0"/>
      <w:marBottom w:val="0"/>
      <w:divBdr>
        <w:top w:val="none" w:sz="0" w:space="0" w:color="auto"/>
        <w:left w:val="none" w:sz="0" w:space="0" w:color="auto"/>
        <w:bottom w:val="none" w:sz="0" w:space="0" w:color="auto"/>
        <w:right w:val="none" w:sz="0" w:space="0" w:color="auto"/>
      </w:divBdr>
    </w:div>
    <w:div w:id="960958408">
      <w:bodyDiv w:val="1"/>
      <w:marLeft w:val="0"/>
      <w:marRight w:val="0"/>
      <w:marTop w:val="0"/>
      <w:marBottom w:val="0"/>
      <w:divBdr>
        <w:top w:val="none" w:sz="0" w:space="0" w:color="auto"/>
        <w:left w:val="none" w:sz="0" w:space="0" w:color="auto"/>
        <w:bottom w:val="none" w:sz="0" w:space="0" w:color="auto"/>
        <w:right w:val="none" w:sz="0" w:space="0" w:color="auto"/>
      </w:divBdr>
    </w:div>
    <w:div w:id="962535055">
      <w:bodyDiv w:val="1"/>
      <w:marLeft w:val="0"/>
      <w:marRight w:val="0"/>
      <w:marTop w:val="0"/>
      <w:marBottom w:val="0"/>
      <w:divBdr>
        <w:top w:val="none" w:sz="0" w:space="0" w:color="auto"/>
        <w:left w:val="none" w:sz="0" w:space="0" w:color="auto"/>
        <w:bottom w:val="none" w:sz="0" w:space="0" w:color="auto"/>
        <w:right w:val="none" w:sz="0" w:space="0" w:color="auto"/>
      </w:divBdr>
    </w:div>
    <w:div w:id="963005317">
      <w:bodyDiv w:val="1"/>
      <w:marLeft w:val="0"/>
      <w:marRight w:val="0"/>
      <w:marTop w:val="0"/>
      <w:marBottom w:val="0"/>
      <w:divBdr>
        <w:top w:val="none" w:sz="0" w:space="0" w:color="auto"/>
        <w:left w:val="none" w:sz="0" w:space="0" w:color="auto"/>
        <w:bottom w:val="none" w:sz="0" w:space="0" w:color="auto"/>
        <w:right w:val="none" w:sz="0" w:space="0" w:color="auto"/>
      </w:divBdr>
    </w:div>
    <w:div w:id="964969349">
      <w:bodyDiv w:val="1"/>
      <w:marLeft w:val="0"/>
      <w:marRight w:val="0"/>
      <w:marTop w:val="0"/>
      <w:marBottom w:val="0"/>
      <w:divBdr>
        <w:top w:val="none" w:sz="0" w:space="0" w:color="auto"/>
        <w:left w:val="none" w:sz="0" w:space="0" w:color="auto"/>
        <w:bottom w:val="none" w:sz="0" w:space="0" w:color="auto"/>
        <w:right w:val="none" w:sz="0" w:space="0" w:color="auto"/>
      </w:divBdr>
    </w:div>
    <w:div w:id="965083778">
      <w:bodyDiv w:val="1"/>
      <w:marLeft w:val="0"/>
      <w:marRight w:val="0"/>
      <w:marTop w:val="0"/>
      <w:marBottom w:val="0"/>
      <w:divBdr>
        <w:top w:val="none" w:sz="0" w:space="0" w:color="auto"/>
        <w:left w:val="none" w:sz="0" w:space="0" w:color="auto"/>
        <w:bottom w:val="none" w:sz="0" w:space="0" w:color="auto"/>
        <w:right w:val="none" w:sz="0" w:space="0" w:color="auto"/>
      </w:divBdr>
    </w:div>
    <w:div w:id="965506218">
      <w:bodyDiv w:val="1"/>
      <w:marLeft w:val="0"/>
      <w:marRight w:val="0"/>
      <w:marTop w:val="0"/>
      <w:marBottom w:val="0"/>
      <w:divBdr>
        <w:top w:val="none" w:sz="0" w:space="0" w:color="auto"/>
        <w:left w:val="none" w:sz="0" w:space="0" w:color="auto"/>
        <w:bottom w:val="none" w:sz="0" w:space="0" w:color="auto"/>
        <w:right w:val="none" w:sz="0" w:space="0" w:color="auto"/>
      </w:divBdr>
    </w:div>
    <w:div w:id="965620209">
      <w:bodyDiv w:val="1"/>
      <w:marLeft w:val="0"/>
      <w:marRight w:val="0"/>
      <w:marTop w:val="0"/>
      <w:marBottom w:val="0"/>
      <w:divBdr>
        <w:top w:val="none" w:sz="0" w:space="0" w:color="auto"/>
        <w:left w:val="none" w:sz="0" w:space="0" w:color="auto"/>
        <w:bottom w:val="none" w:sz="0" w:space="0" w:color="auto"/>
        <w:right w:val="none" w:sz="0" w:space="0" w:color="auto"/>
      </w:divBdr>
    </w:div>
    <w:div w:id="966206172">
      <w:bodyDiv w:val="1"/>
      <w:marLeft w:val="0"/>
      <w:marRight w:val="0"/>
      <w:marTop w:val="0"/>
      <w:marBottom w:val="0"/>
      <w:divBdr>
        <w:top w:val="none" w:sz="0" w:space="0" w:color="auto"/>
        <w:left w:val="none" w:sz="0" w:space="0" w:color="auto"/>
        <w:bottom w:val="none" w:sz="0" w:space="0" w:color="auto"/>
        <w:right w:val="none" w:sz="0" w:space="0" w:color="auto"/>
      </w:divBdr>
    </w:div>
    <w:div w:id="966274942">
      <w:bodyDiv w:val="1"/>
      <w:marLeft w:val="0"/>
      <w:marRight w:val="0"/>
      <w:marTop w:val="0"/>
      <w:marBottom w:val="0"/>
      <w:divBdr>
        <w:top w:val="none" w:sz="0" w:space="0" w:color="auto"/>
        <w:left w:val="none" w:sz="0" w:space="0" w:color="auto"/>
        <w:bottom w:val="none" w:sz="0" w:space="0" w:color="auto"/>
        <w:right w:val="none" w:sz="0" w:space="0" w:color="auto"/>
      </w:divBdr>
    </w:div>
    <w:div w:id="967316379">
      <w:bodyDiv w:val="1"/>
      <w:marLeft w:val="0"/>
      <w:marRight w:val="0"/>
      <w:marTop w:val="0"/>
      <w:marBottom w:val="0"/>
      <w:divBdr>
        <w:top w:val="none" w:sz="0" w:space="0" w:color="auto"/>
        <w:left w:val="none" w:sz="0" w:space="0" w:color="auto"/>
        <w:bottom w:val="none" w:sz="0" w:space="0" w:color="auto"/>
        <w:right w:val="none" w:sz="0" w:space="0" w:color="auto"/>
      </w:divBdr>
    </w:div>
    <w:div w:id="967397261">
      <w:bodyDiv w:val="1"/>
      <w:marLeft w:val="0"/>
      <w:marRight w:val="0"/>
      <w:marTop w:val="0"/>
      <w:marBottom w:val="0"/>
      <w:divBdr>
        <w:top w:val="none" w:sz="0" w:space="0" w:color="auto"/>
        <w:left w:val="none" w:sz="0" w:space="0" w:color="auto"/>
        <w:bottom w:val="none" w:sz="0" w:space="0" w:color="auto"/>
        <w:right w:val="none" w:sz="0" w:space="0" w:color="auto"/>
      </w:divBdr>
    </w:div>
    <w:div w:id="967903585">
      <w:bodyDiv w:val="1"/>
      <w:marLeft w:val="0"/>
      <w:marRight w:val="0"/>
      <w:marTop w:val="0"/>
      <w:marBottom w:val="0"/>
      <w:divBdr>
        <w:top w:val="none" w:sz="0" w:space="0" w:color="auto"/>
        <w:left w:val="none" w:sz="0" w:space="0" w:color="auto"/>
        <w:bottom w:val="none" w:sz="0" w:space="0" w:color="auto"/>
        <w:right w:val="none" w:sz="0" w:space="0" w:color="auto"/>
      </w:divBdr>
    </w:div>
    <w:div w:id="967932149">
      <w:bodyDiv w:val="1"/>
      <w:marLeft w:val="0"/>
      <w:marRight w:val="0"/>
      <w:marTop w:val="0"/>
      <w:marBottom w:val="0"/>
      <w:divBdr>
        <w:top w:val="none" w:sz="0" w:space="0" w:color="auto"/>
        <w:left w:val="none" w:sz="0" w:space="0" w:color="auto"/>
        <w:bottom w:val="none" w:sz="0" w:space="0" w:color="auto"/>
        <w:right w:val="none" w:sz="0" w:space="0" w:color="auto"/>
      </w:divBdr>
    </w:div>
    <w:div w:id="968046677">
      <w:bodyDiv w:val="1"/>
      <w:marLeft w:val="0"/>
      <w:marRight w:val="0"/>
      <w:marTop w:val="0"/>
      <w:marBottom w:val="0"/>
      <w:divBdr>
        <w:top w:val="none" w:sz="0" w:space="0" w:color="auto"/>
        <w:left w:val="none" w:sz="0" w:space="0" w:color="auto"/>
        <w:bottom w:val="none" w:sz="0" w:space="0" w:color="auto"/>
        <w:right w:val="none" w:sz="0" w:space="0" w:color="auto"/>
      </w:divBdr>
    </w:div>
    <w:div w:id="969017382">
      <w:bodyDiv w:val="1"/>
      <w:marLeft w:val="0"/>
      <w:marRight w:val="0"/>
      <w:marTop w:val="0"/>
      <w:marBottom w:val="0"/>
      <w:divBdr>
        <w:top w:val="none" w:sz="0" w:space="0" w:color="auto"/>
        <w:left w:val="none" w:sz="0" w:space="0" w:color="auto"/>
        <w:bottom w:val="none" w:sz="0" w:space="0" w:color="auto"/>
        <w:right w:val="none" w:sz="0" w:space="0" w:color="auto"/>
      </w:divBdr>
    </w:div>
    <w:div w:id="969091784">
      <w:bodyDiv w:val="1"/>
      <w:marLeft w:val="0"/>
      <w:marRight w:val="0"/>
      <w:marTop w:val="0"/>
      <w:marBottom w:val="0"/>
      <w:divBdr>
        <w:top w:val="none" w:sz="0" w:space="0" w:color="auto"/>
        <w:left w:val="none" w:sz="0" w:space="0" w:color="auto"/>
        <w:bottom w:val="none" w:sz="0" w:space="0" w:color="auto"/>
        <w:right w:val="none" w:sz="0" w:space="0" w:color="auto"/>
      </w:divBdr>
    </w:div>
    <w:div w:id="969095515">
      <w:bodyDiv w:val="1"/>
      <w:marLeft w:val="0"/>
      <w:marRight w:val="0"/>
      <w:marTop w:val="0"/>
      <w:marBottom w:val="0"/>
      <w:divBdr>
        <w:top w:val="none" w:sz="0" w:space="0" w:color="auto"/>
        <w:left w:val="none" w:sz="0" w:space="0" w:color="auto"/>
        <w:bottom w:val="none" w:sz="0" w:space="0" w:color="auto"/>
        <w:right w:val="none" w:sz="0" w:space="0" w:color="auto"/>
      </w:divBdr>
    </w:div>
    <w:div w:id="970131770">
      <w:bodyDiv w:val="1"/>
      <w:marLeft w:val="0"/>
      <w:marRight w:val="0"/>
      <w:marTop w:val="0"/>
      <w:marBottom w:val="0"/>
      <w:divBdr>
        <w:top w:val="none" w:sz="0" w:space="0" w:color="auto"/>
        <w:left w:val="none" w:sz="0" w:space="0" w:color="auto"/>
        <w:bottom w:val="none" w:sz="0" w:space="0" w:color="auto"/>
        <w:right w:val="none" w:sz="0" w:space="0" w:color="auto"/>
      </w:divBdr>
    </w:div>
    <w:div w:id="970134786">
      <w:bodyDiv w:val="1"/>
      <w:marLeft w:val="0"/>
      <w:marRight w:val="0"/>
      <w:marTop w:val="0"/>
      <w:marBottom w:val="0"/>
      <w:divBdr>
        <w:top w:val="none" w:sz="0" w:space="0" w:color="auto"/>
        <w:left w:val="none" w:sz="0" w:space="0" w:color="auto"/>
        <w:bottom w:val="none" w:sz="0" w:space="0" w:color="auto"/>
        <w:right w:val="none" w:sz="0" w:space="0" w:color="auto"/>
      </w:divBdr>
    </w:div>
    <w:div w:id="970481321">
      <w:bodyDiv w:val="1"/>
      <w:marLeft w:val="0"/>
      <w:marRight w:val="0"/>
      <w:marTop w:val="0"/>
      <w:marBottom w:val="0"/>
      <w:divBdr>
        <w:top w:val="none" w:sz="0" w:space="0" w:color="auto"/>
        <w:left w:val="none" w:sz="0" w:space="0" w:color="auto"/>
        <w:bottom w:val="none" w:sz="0" w:space="0" w:color="auto"/>
        <w:right w:val="none" w:sz="0" w:space="0" w:color="auto"/>
      </w:divBdr>
    </w:div>
    <w:div w:id="970598204">
      <w:bodyDiv w:val="1"/>
      <w:marLeft w:val="0"/>
      <w:marRight w:val="0"/>
      <w:marTop w:val="0"/>
      <w:marBottom w:val="0"/>
      <w:divBdr>
        <w:top w:val="none" w:sz="0" w:space="0" w:color="auto"/>
        <w:left w:val="none" w:sz="0" w:space="0" w:color="auto"/>
        <w:bottom w:val="none" w:sz="0" w:space="0" w:color="auto"/>
        <w:right w:val="none" w:sz="0" w:space="0" w:color="auto"/>
      </w:divBdr>
    </w:div>
    <w:div w:id="971134429">
      <w:bodyDiv w:val="1"/>
      <w:marLeft w:val="0"/>
      <w:marRight w:val="0"/>
      <w:marTop w:val="0"/>
      <w:marBottom w:val="0"/>
      <w:divBdr>
        <w:top w:val="none" w:sz="0" w:space="0" w:color="auto"/>
        <w:left w:val="none" w:sz="0" w:space="0" w:color="auto"/>
        <w:bottom w:val="none" w:sz="0" w:space="0" w:color="auto"/>
        <w:right w:val="none" w:sz="0" w:space="0" w:color="auto"/>
      </w:divBdr>
    </w:div>
    <w:div w:id="971910966">
      <w:bodyDiv w:val="1"/>
      <w:marLeft w:val="0"/>
      <w:marRight w:val="0"/>
      <w:marTop w:val="0"/>
      <w:marBottom w:val="0"/>
      <w:divBdr>
        <w:top w:val="none" w:sz="0" w:space="0" w:color="auto"/>
        <w:left w:val="none" w:sz="0" w:space="0" w:color="auto"/>
        <w:bottom w:val="none" w:sz="0" w:space="0" w:color="auto"/>
        <w:right w:val="none" w:sz="0" w:space="0" w:color="auto"/>
      </w:divBdr>
    </w:div>
    <w:div w:id="972365603">
      <w:bodyDiv w:val="1"/>
      <w:marLeft w:val="0"/>
      <w:marRight w:val="0"/>
      <w:marTop w:val="0"/>
      <w:marBottom w:val="0"/>
      <w:divBdr>
        <w:top w:val="none" w:sz="0" w:space="0" w:color="auto"/>
        <w:left w:val="none" w:sz="0" w:space="0" w:color="auto"/>
        <w:bottom w:val="none" w:sz="0" w:space="0" w:color="auto"/>
        <w:right w:val="none" w:sz="0" w:space="0" w:color="auto"/>
      </w:divBdr>
    </w:div>
    <w:div w:id="972711242">
      <w:bodyDiv w:val="1"/>
      <w:marLeft w:val="0"/>
      <w:marRight w:val="0"/>
      <w:marTop w:val="0"/>
      <w:marBottom w:val="0"/>
      <w:divBdr>
        <w:top w:val="none" w:sz="0" w:space="0" w:color="auto"/>
        <w:left w:val="none" w:sz="0" w:space="0" w:color="auto"/>
        <w:bottom w:val="none" w:sz="0" w:space="0" w:color="auto"/>
        <w:right w:val="none" w:sz="0" w:space="0" w:color="auto"/>
      </w:divBdr>
    </w:div>
    <w:div w:id="972950015">
      <w:bodyDiv w:val="1"/>
      <w:marLeft w:val="0"/>
      <w:marRight w:val="0"/>
      <w:marTop w:val="0"/>
      <w:marBottom w:val="0"/>
      <w:divBdr>
        <w:top w:val="none" w:sz="0" w:space="0" w:color="auto"/>
        <w:left w:val="none" w:sz="0" w:space="0" w:color="auto"/>
        <w:bottom w:val="none" w:sz="0" w:space="0" w:color="auto"/>
        <w:right w:val="none" w:sz="0" w:space="0" w:color="auto"/>
      </w:divBdr>
    </w:div>
    <w:div w:id="973828465">
      <w:bodyDiv w:val="1"/>
      <w:marLeft w:val="0"/>
      <w:marRight w:val="0"/>
      <w:marTop w:val="0"/>
      <w:marBottom w:val="0"/>
      <w:divBdr>
        <w:top w:val="none" w:sz="0" w:space="0" w:color="auto"/>
        <w:left w:val="none" w:sz="0" w:space="0" w:color="auto"/>
        <w:bottom w:val="none" w:sz="0" w:space="0" w:color="auto"/>
        <w:right w:val="none" w:sz="0" w:space="0" w:color="auto"/>
      </w:divBdr>
    </w:div>
    <w:div w:id="974143907">
      <w:bodyDiv w:val="1"/>
      <w:marLeft w:val="0"/>
      <w:marRight w:val="0"/>
      <w:marTop w:val="0"/>
      <w:marBottom w:val="0"/>
      <w:divBdr>
        <w:top w:val="none" w:sz="0" w:space="0" w:color="auto"/>
        <w:left w:val="none" w:sz="0" w:space="0" w:color="auto"/>
        <w:bottom w:val="none" w:sz="0" w:space="0" w:color="auto"/>
        <w:right w:val="none" w:sz="0" w:space="0" w:color="auto"/>
      </w:divBdr>
    </w:div>
    <w:div w:id="975186438">
      <w:bodyDiv w:val="1"/>
      <w:marLeft w:val="0"/>
      <w:marRight w:val="0"/>
      <w:marTop w:val="0"/>
      <w:marBottom w:val="0"/>
      <w:divBdr>
        <w:top w:val="none" w:sz="0" w:space="0" w:color="auto"/>
        <w:left w:val="none" w:sz="0" w:space="0" w:color="auto"/>
        <w:bottom w:val="none" w:sz="0" w:space="0" w:color="auto"/>
        <w:right w:val="none" w:sz="0" w:space="0" w:color="auto"/>
      </w:divBdr>
    </w:div>
    <w:div w:id="977226079">
      <w:bodyDiv w:val="1"/>
      <w:marLeft w:val="0"/>
      <w:marRight w:val="0"/>
      <w:marTop w:val="0"/>
      <w:marBottom w:val="0"/>
      <w:divBdr>
        <w:top w:val="none" w:sz="0" w:space="0" w:color="auto"/>
        <w:left w:val="none" w:sz="0" w:space="0" w:color="auto"/>
        <w:bottom w:val="none" w:sz="0" w:space="0" w:color="auto"/>
        <w:right w:val="none" w:sz="0" w:space="0" w:color="auto"/>
      </w:divBdr>
    </w:div>
    <w:div w:id="977538188">
      <w:bodyDiv w:val="1"/>
      <w:marLeft w:val="0"/>
      <w:marRight w:val="0"/>
      <w:marTop w:val="0"/>
      <w:marBottom w:val="0"/>
      <w:divBdr>
        <w:top w:val="none" w:sz="0" w:space="0" w:color="auto"/>
        <w:left w:val="none" w:sz="0" w:space="0" w:color="auto"/>
        <w:bottom w:val="none" w:sz="0" w:space="0" w:color="auto"/>
        <w:right w:val="none" w:sz="0" w:space="0" w:color="auto"/>
      </w:divBdr>
    </w:div>
    <w:div w:id="977877148">
      <w:bodyDiv w:val="1"/>
      <w:marLeft w:val="0"/>
      <w:marRight w:val="0"/>
      <w:marTop w:val="0"/>
      <w:marBottom w:val="0"/>
      <w:divBdr>
        <w:top w:val="none" w:sz="0" w:space="0" w:color="auto"/>
        <w:left w:val="none" w:sz="0" w:space="0" w:color="auto"/>
        <w:bottom w:val="none" w:sz="0" w:space="0" w:color="auto"/>
        <w:right w:val="none" w:sz="0" w:space="0" w:color="auto"/>
      </w:divBdr>
    </w:div>
    <w:div w:id="979572146">
      <w:bodyDiv w:val="1"/>
      <w:marLeft w:val="0"/>
      <w:marRight w:val="0"/>
      <w:marTop w:val="0"/>
      <w:marBottom w:val="0"/>
      <w:divBdr>
        <w:top w:val="none" w:sz="0" w:space="0" w:color="auto"/>
        <w:left w:val="none" w:sz="0" w:space="0" w:color="auto"/>
        <w:bottom w:val="none" w:sz="0" w:space="0" w:color="auto"/>
        <w:right w:val="none" w:sz="0" w:space="0" w:color="auto"/>
      </w:divBdr>
    </w:div>
    <w:div w:id="980504854">
      <w:bodyDiv w:val="1"/>
      <w:marLeft w:val="0"/>
      <w:marRight w:val="0"/>
      <w:marTop w:val="0"/>
      <w:marBottom w:val="0"/>
      <w:divBdr>
        <w:top w:val="none" w:sz="0" w:space="0" w:color="auto"/>
        <w:left w:val="none" w:sz="0" w:space="0" w:color="auto"/>
        <w:bottom w:val="none" w:sz="0" w:space="0" w:color="auto"/>
        <w:right w:val="none" w:sz="0" w:space="0" w:color="auto"/>
      </w:divBdr>
    </w:div>
    <w:div w:id="982002038">
      <w:bodyDiv w:val="1"/>
      <w:marLeft w:val="0"/>
      <w:marRight w:val="0"/>
      <w:marTop w:val="0"/>
      <w:marBottom w:val="0"/>
      <w:divBdr>
        <w:top w:val="none" w:sz="0" w:space="0" w:color="auto"/>
        <w:left w:val="none" w:sz="0" w:space="0" w:color="auto"/>
        <w:bottom w:val="none" w:sz="0" w:space="0" w:color="auto"/>
        <w:right w:val="none" w:sz="0" w:space="0" w:color="auto"/>
      </w:divBdr>
    </w:div>
    <w:div w:id="983310871">
      <w:bodyDiv w:val="1"/>
      <w:marLeft w:val="0"/>
      <w:marRight w:val="0"/>
      <w:marTop w:val="0"/>
      <w:marBottom w:val="0"/>
      <w:divBdr>
        <w:top w:val="none" w:sz="0" w:space="0" w:color="auto"/>
        <w:left w:val="none" w:sz="0" w:space="0" w:color="auto"/>
        <w:bottom w:val="none" w:sz="0" w:space="0" w:color="auto"/>
        <w:right w:val="none" w:sz="0" w:space="0" w:color="auto"/>
      </w:divBdr>
    </w:div>
    <w:div w:id="983585803">
      <w:bodyDiv w:val="1"/>
      <w:marLeft w:val="0"/>
      <w:marRight w:val="0"/>
      <w:marTop w:val="0"/>
      <w:marBottom w:val="0"/>
      <w:divBdr>
        <w:top w:val="none" w:sz="0" w:space="0" w:color="auto"/>
        <w:left w:val="none" w:sz="0" w:space="0" w:color="auto"/>
        <w:bottom w:val="none" w:sz="0" w:space="0" w:color="auto"/>
        <w:right w:val="none" w:sz="0" w:space="0" w:color="auto"/>
      </w:divBdr>
    </w:div>
    <w:div w:id="984353399">
      <w:bodyDiv w:val="1"/>
      <w:marLeft w:val="0"/>
      <w:marRight w:val="0"/>
      <w:marTop w:val="0"/>
      <w:marBottom w:val="0"/>
      <w:divBdr>
        <w:top w:val="none" w:sz="0" w:space="0" w:color="auto"/>
        <w:left w:val="none" w:sz="0" w:space="0" w:color="auto"/>
        <w:bottom w:val="none" w:sz="0" w:space="0" w:color="auto"/>
        <w:right w:val="none" w:sz="0" w:space="0" w:color="auto"/>
      </w:divBdr>
    </w:div>
    <w:div w:id="984431098">
      <w:bodyDiv w:val="1"/>
      <w:marLeft w:val="0"/>
      <w:marRight w:val="0"/>
      <w:marTop w:val="0"/>
      <w:marBottom w:val="0"/>
      <w:divBdr>
        <w:top w:val="none" w:sz="0" w:space="0" w:color="auto"/>
        <w:left w:val="none" w:sz="0" w:space="0" w:color="auto"/>
        <w:bottom w:val="none" w:sz="0" w:space="0" w:color="auto"/>
        <w:right w:val="none" w:sz="0" w:space="0" w:color="auto"/>
      </w:divBdr>
    </w:div>
    <w:div w:id="984621938">
      <w:bodyDiv w:val="1"/>
      <w:marLeft w:val="0"/>
      <w:marRight w:val="0"/>
      <w:marTop w:val="0"/>
      <w:marBottom w:val="0"/>
      <w:divBdr>
        <w:top w:val="none" w:sz="0" w:space="0" w:color="auto"/>
        <w:left w:val="none" w:sz="0" w:space="0" w:color="auto"/>
        <w:bottom w:val="none" w:sz="0" w:space="0" w:color="auto"/>
        <w:right w:val="none" w:sz="0" w:space="0" w:color="auto"/>
      </w:divBdr>
    </w:div>
    <w:div w:id="985285325">
      <w:bodyDiv w:val="1"/>
      <w:marLeft w:val="0"/>
      <w:marRight w:val="0"/>
      <w:marTop w:val="0"/>
      <w:marBottom w:val="0"/>
      <w:divBdr>
        <w:top w:val="none" w:sz="0" w:space="0" w:color="auto"/>
        <w:left w:val="none" w:sz="0" w:space="0" w:color="auto"/>
        <w:bottom w:val="none" w:sz="0" w:space="0" w:color="auto"/>
        <w:right w:val="none" w:sz="0" w:space="0" w:color="auto"/>
      </w:divBdr>
    </w:div>
    <w:div w:id="987442638">
      <w:bodyDiv w:val="1"/>
      <w:marLeft w:val="0"/>
      <w:marRight w:val="0"/>
      <w:marTop w:val="0"/>
      <w:marBottom w:val="0"/>
      <w:divBdr>
        <w:top w:val="none" w:sz="0" w:space="0" w:color="auto"/>
        <w:left w:val="none" w:sz="0" w:space="0" w:color="auto"/>
        <w:bottom w:val="none" w:sz="0" w:space="0" w:color="auto"/>
        <w:right w:val="none" w:sz="0" w:space="0" w:color="auto"/>
      </w:divBdr>
    </w:div>
    <w:div w:id="987905223">
      <w:bodyDiv w:val="1"/>
      <w:marLeft w:val="0"/>
      <w:marRight w:val="0"/>
      <w:marTop w:val="0"/>
      <w:marBottom w:val="0"/>
      <w:divBdr>
        <w:top w:val="none" w:sz="0" w:space="0" w:color="auto"/>
        <w:left w:val="none" w:sz="0" w:space="0" w:color="auto"/>
        <w:bottom w:val="none" w:sz="0" w:space="0" w:color="auto"/>
        <w:right w:val="none" w:sz="0" w:space="0" w:color="auto"/>
      </w:divBdr>
    </w:div>
    <w:div w:id="988747053">
      <w:bodyDiv w:val="1"/>
      <w:marLeft w:val="0"/>
      <w:marRight w:val="0"/>
      <w:marTop w:val="0"/>
      <w:marBottom w:val="0"/>
      <w:divBdr>
        <w:top w:val="none" w:sz="0" w:space="0" w:color="auto"/>
        <w:left w:val="none" w:sz="0" w:space="0" w:color="auto"/>
        <w:bottom w:val="none" w:sz="0" w:space="0" w:color="auto"/>
        <w:right w:val="none" w:sz="0" w:space="0" w:color="auto"/>
      </w:divBdr>
    </w:div>
    <w:div w:id="990062498">
      <w:bodyDiv w:val="1"/>
      <w:marLeft w:val="0"/>
      <w:marRight w:val="0"/>
      <w:marTop w:val="0"/>
      <w:marBottom w:val="0"/>
      <w:divBdr>
        <w:top w:val="none" w:sz="0" w:space="0" w:color="auto"/>
        <w:left w:val="none" w:sz="0" w:space="0" w:color="auto"/>
        <w:bottom w:val="none" w:sz="0" w:space="0" w:color="auto"/>
        <w:right w:val="none" w:sz="0" w:space="0" w:color="auto"/>
      </w:divBdr>
    </w:div>
    <w:div w:id="990250975">
      <w:bodyDiv w:val="1"/>
      <w:marLeft w:val="0"/>
      <w:marRight w:val="0"/>
      <w:marTop w:val="0"/>
      <w:marBottom w:val="0"/>
      <w:divBdr>
        <w:top w:val="none" w:sz="0" w:space="0" w:color="auto"/>
        <w:left w:val="none" w:sz="0" w:space="0" w:color="auto"/>
        <w:bottom w:val="none" w:sz="0" w:space="0" w:color="auto"/>
        <w:right w:val="none" w:sz="0" w:space="0" w:color="auto"/>
      </w:divBdr>
    </w:div>
    <w:div w:id="990405927">
      <w:bodyDiv w:val="1"/>
      <w:marLeft w:val="0"/>
      <w:marRight w:val="0"/>
      <w:marTop w:val="0"/>
      <w:marBottom w:val="0"/>
      <w:divBdr>
        <w:top w:val="none" w:sz="0" w:space="0" w:color="auto"/>
        <w:left w:val="none" w:sz="0" w:space="0" w:color="auto"/>
        <w:bottom w:val="none" w:sz="0" w:space="0" w:color="auto"/>
        <w:right w:val="none" w:sz="0" w:space="0" w:color="auto"/>
      </w:divBdr>
    </w:div>
    <w:div w:id="990911254">
      <w:bodyDiv w:val="1"/>
      <w:marLeft w:val="0"/>
      <w:marRight w:val="0"/>
      <w:marTop w:val="0"/>
      <w:marBottom w:val="0"/>
      <w:divBdr>
        <w:top w:val="none" w:sz="0" w:space="0" w:color="auto"/>
        <w:left w:val="none" w:sz="0" w:space="0" w:color="auto"/>
        <w:bottom w:val="none" w:sz="0" w:space="0" w:color="auto"/>
        <w:right w:val="none" w:sz="0" w:space="0" w:color="auto"/>
      </w:divBdr>
    </w:div>
    <w:div w:id="991107209">
      <w:bodyDiv w:val="1"/>
      <w:marLeft w:val="0"/>
      <w:marRight w:val="0"/>
      <w:marTop w:val="0"/>
      <w:marBottom w:val="0"/>
      <w:divBdr>
        <w:top w:val="none" w:sz="0" w:space="0" w:color="auto"/>
        <w:left w:val="none" w:sz="0" w:space="0" w:color="auto"/>
        <w:bottom w:val="none" w:sz="0" w:space="0" w:color="auto"/>
        <w:right w:val="none" w:sz="0" w:space="0" w:color="auto"/>
      </w:divBdr>
    </w:div>
    <w:div w:id="991838360">
      <w:bodyDiv w:val="1"/>
      <w:marLeft w:val="0"/>
      <w:marRight w:val="0"/>
      <w:marTop w:val="0"/>
      <w:marBottom w:val="0"/>
      <w:divBdr>
        <w:top w:val="none" w:sz="0" w:space="0" w:color="auto"/>
        <w:left w:val="none" w:sz="0" w:space="0" w:color="auto"/>
        <w:bottom w:val="none" w:sz="0" w:space="0" w:color="auto"/>
        <w:right w:val="none" w:sz="0" w:space="0" w:color="auto"/>
      </w:divBdr>
    </w:div>
    <w:div w:id="992568311">
      <w:bodyDiv w:val="1"/>
      <w:marLeft w:val="0"/>
      <w:marRight w:val="0"/>
      <w:marTop w:val="0"/>
      <w:marBottom w:val="0"/>
      <w:divBdr>
        <w:top w:val="none" w:sz="0" w:space="0" w:color="auto"/>
        <w:left w:val="none" w:sz="0" w:space="0" w:color="auto"/>
        <w:bottom w:val="none" w:sz="0" w:space="0" w:color="auto"/>
        <w:right w:val="none" w:sz="0" w:space="0" w:color="auto"/>
      </w:divBdr>
    </w:div>
    <w:div w:id="992759730">
      <w:bodyDiv w:val="1"/>
      <w:marLeft w:val="0"/>
      <w:marRight w:val="0"/>
      <w:marTop w:val="0"/>
      <w:marBottom w:val="0"/>
      <w:divBdr>
        <w:top w:val="none" w:sz="0" w:space="0" w:color="auto"/>
        <w:left w:val="none" w:sz="0" w:space="0" w:color="auto"/>
        <w:bottom w:val="none" w:sz="0" w:space="0" w:color="auto"/>
        <w:right w:val="none" w:sz="0" w:space="0" w:color="auto"/>
      </w:divBdr>
    </w:div>
    <w:div w:id="992832870">
      <w:bodyDiv w:val="1"/>
      <w:marLeft w:val="0"/>
      <w:marRight w:val="0"/>
      <w:marTop w:val="0"/>
      <w:marBottom w:val="0"/>
      <w:divBdr>
        <w:top w:val="none" w:sz="0" w:space="0" w:color="auto"/>
        <w:left w:val="none" w:sz="0" w:space="0" w:color="auto"/>
        <w:bottom w:val="none" w:sz="0" w:space="0" w:color="auto"/>
        <w:right w:val="none" w:sz="0" w:space="0" w:color="auto"/>
      </w:divBdr>
    </w:div>
    <w:div w:id="993483550">
      <w:bodyDiv w:val="1"/>
      <w:marLeft w:val="0"/>
      <w:marRight w:val="0"/>
      <w:marTop w:val="0"/>
      <w:marBottom w:val="0"/>
      <w:divBdr>
        <w:top w:val="none" w:sz="0" w:space="0" w:color="auto"/>
        <w:left w:val="none" w:sz="0" w:space="0" w:color="auto"/>
        <w:bottom w:val="none" w:sz="0" w:space="0" w:color="auto"/>
        <w:right w:val="none" w:sz="0" w:space="0" w:color="auto"/>
      </w:divBdr>
    </w:div>
    <w:div w:id="995763145">
      <w:bodyDiv w:val="1"/>
      <w:marLeft w:val="0"/>
      <w:marRight w:val="0"/>
      <w:marTop w:val="0"/>
      <w:marBottom w:val="0"/>
      <w:divBdr>
        <w:top w:val="none" w:sz="0" w:space="0" w:color="auto"/>
        <w:left w:val="none" w:sz="0" w:space="0" w:color="auto"/>
        <w:bottom w:val="none" w:sz="0" w:space="0" w:color="auto"/>
        <w:right w:val="none" w:sz="0" w:space="0" w:color="auto"/>
      </w:divBdr>
    </w:div>
    <w:div w:id="995842869">
      <w:bodyDiv w:val="1"/>
      <w:marLeft w:val="0"/>
      <w:marRight w:val="0"/>
      <w:marTop w:val="0"/>
      <w:marBottom w:val="0"/>
      <w:divBdr>
        <w:top w:val="none" w:sz="0" w:space="0" w:color="auto"/>
        <w:left w:val="none" w:sz="0" w:space="0" w:color="auto"/>
        <w:bottom w:val="none" w:sz="0" w:space="0" w:color="auto"/>
        <w:right w:val="none" w:sz="0" w:space="0" w:color="auto"/>
      </w:divBdr>
    </w:div>
    <w:div w:id="996347800">
      <w:bodyDiv w:val="1"/>
      <w:marLeft w:val="0"/>
      <w:marRight w:val="0"/>
      <w:marTop w:val="0"/>
      <w:marBottom w:val="0"/>
      <w:divBdr>
        <w:top w:val="none" w:sz="0" w:space="0" w:color="auto"/>
        <w:left w:val="none" w:sz="0" w:space="0" w:color="auto"/>
        <w:bottom w:val="none" w:sz="0" w:space="0" w:color="auto"/>
        <w:right w:val="none" w:sz="0" w:space="0" w:color="auto"/>
      </w:divBdr>
    </w:div>
    <w:div w:id="996611074">
      <w:bodyDiv w:val="1"/>
      <w:marLeft w:val="0"/>
      <w:marRight w:val="0"/>
      <w:marTop w:val="0"/>
      <w:marBottom w:val="0"/>
      <w:divBdr>
        <w:top w:val="none" w:sz="0" w:space="0" w:color="auto"/>
        <w:left w:val="none" w:sz="0" w:space="0" w:color="auto"/>
        <w:bottom w:val="none" w:sz="0" w:space="0" w:color="auto"/>
        <w:right w:val="none" w:sz="0" w:space="0" w:color="auto"/>
      </w:divBdr>
    </w:div>
    <w:div w:id="997346508">
      <w:bodyDiv w:val="1"/>
      <w:marLeft w:val="0"/>
      <w:marRight w:val="0"/>
      <w:marTop w:val="0"/>
      <w:marBottom w:val="0"/>
      <w:divBdr>
        <w:top w:val="none" w:sz="0" w:space="0" w:color="auto"/>
        <w:left w:val="none" w:sz="0" w:space="0" w:color="auto"/>
        <w:bottom w:val="none" w:sz="0" w:space="0" w:color="auto"/>
        <w:right w:val="none" w:sz="0" w:space="0" w:color="auto"/>
      </w:divBdr>
    </w:div>
    <w:div w:id="997534141">
      <w:bodyDiv w:val="1"/>
      <w:marLeft w:val="0"/>
      <w:marRight w:val="0"/>
      <w:marTop w:val="0"/>
      <w:marBottom w:val="0"/>
      <w:divBdr>
        <w:top w:val="none" w:sz="0" w:space="0" w:color="auto"/>
        <w:left w:val="none" w:sz="0" w:space="0" w:color="auto"/>
        <w:bottom w:val="none" w:sz="0" w:space="0" w:color="auto"/>
        <w:right w:val="none" w:sz="0" w:space="0" w:color="auto"/>
      </w:divBdr>
    </w:div>
    <w:div w:id="997617782">
      <w:bodyDiv w:val="1"/>
      <w:marLeft w:val="0"/>
      <w:marRight w:val="0"/>
      <w:marTop w:val="0"/>
      <w:marBottom w:val="0"/>
      <w:divBdr>
        <w:top w:val="none" w:sz="0" w:space="0" w:color="auto"/>
        <w:left w:val="none" w:sz="0" w:space="0" w:color="auto"/>
        <w:bottom w:val="none" w:sz="0" w:space="0" w:color="auto"/>
        <w:right w:val="none" w:sz="0" w:space="0" w:color="auto"/>
      </w:divBdr>
    </w:div>
    <w:div w:id="997878340">
      <w:bodyDiv w:val="1"/>
      <w:marLeft w:val="0"/>
      <w:marRight w:val="0"/>
      <w:marTop w:val="0"/>
      <w:marBottom w:val="0"/>
      <w:divBdr>
        <w:top w:val="none" w:sz="0" w:space="0" w:color="auto"/>
        <w:left w:val="none" w:sz="0" w:space="0" w:color="auto"/>
        <w:bottom w:val="none" w:sz="0" w:space="0" w:color="auto"/>
        <w:right w:val="none" w:sz="0" w:space="0" w:color="auto"/>
      </w:divBdr>
    </w:div>
    <w:div w:id="998079427">
      <w:bodyDiv w:val="1"/>
      <w:marLeft w:val="0"/>
      <w:marRight w:val="0"/>
      <w:marTop w:val="0"/>
      <w:marBottom w:val="0"/>
      <w:divBdr>
        <w:top w:val="none" w:sz="0" w:space="0" w:color="auto"/>
        <w:left w:val="none" w:sz="0" w:space="0" w:color="auto"/>
        <w:bottom w:val="none" w:sz="0" w:space="0" w:color="auto"/>
        <w:right w:val="none" w:sz="0" w:space="0" w:color="auto"/>
      </w:divBdr>
    </w:div>
    <w:div w:id="998777544">
      <w:bodyDiv w:val="1"/>
      <w:marLeft w:val="0"/>
      <w:marRight w:val="0"/>
      <w:marTop w:val="0"/>
      <w:marBottom w:val="0"/>
      <w:divBdr>
        <w:top w:val="none" w:sz="0" w:space="0" w:color="auto"/>
        <w:left w:val="none" w:sz="0" w:space="0" w:color="auto"/>
        <w:bottom w:val="none" w:sz="0" w:space="0" w:color="auto"/>
        <w:right w:val="none" w:sz="0" w:space="0" w:color="auto"/>
      </w:divBdr>
    </w:div>
    <w:div w:id="999041152">
      <w:bodyDiv w:val="1"/>
      <w:marLeft w:val="0"/>
      <w:marRight w:val="0"/>
      <w:marTop w:val="0"/>
      <w:marBottom w:val="0"/>
      <w:divBdr>
        <w:top w:val="none" w:sz="0" w:space="0" w:color="auto"/>
        <w:left w:val="none" w:sz="0" w:space="0" w:color="auto"/>
        <w:bottom w:val="none" w:sz="0" w:space="0" w:color="auto"/>
        <w:right w:val="none" w:sz="0" w:space="0" w:color="auto"/>
      </w:divBdr>
    </w:div>
    <w:div w:id="999194310">
      <w:bodyDiv w:val="1"/>
      <w:marLeft w:val="0"/>
      <w:marRight w:val="0"/>
      <w:marTop w:val="0"/>
      <w:marBottom w:val="0"/>
      <w:divBdr>
        <w:top w:val="none" w:sz="0" w:space="0" w:color="auto"/>
        <w:left w:val="none" w:sz="0" w:space="0" w:color="auto"/>
        <w:bottom w:val="none" w:sz="0" w:space="0" w:color="auto"/>
        <w:right w:val="none" w:sz="0" w:space="0" w:color="auto"/>
      </w:divBdr>
    </w:div>
    <w:div w:id="999774137">
      <w:bodyDiv w:val="1"/>
      <w:marLeft w:val="0"/>
      <w:marRight w:val="0"/>
      <w:marTop w:val="0"/>
      <w:marBottom w:val="0"/>
      <w:divBdr>
        <w:top w:val="none" w:sz="0" w:space="0" w:color="auto"/>
        <w:left w:val="none" w:sz="0" w:space="0" w:color="auto"/>
        <w:bottom w:val="none" w:sz="0" w:space="0" w:color="auto"/>
        <w:right w:val="none" w:sz="0" w:space="0" w:color="auto"/>
      </w:divBdr>
    </w:div>
    <w:div w:id="999848154">
      <w:bodyDiv w:val="1"/>
      <w:marLeft w:val="0"/>
      <w:marRight w:val="0"/>
      <w:marTop w:val="0"/>
      <w:marBottom w:val="0"/>
      <w:divBdr>
        <w:top w:val="none" w:sz="0" w:space="0" w:color="auto"/>
        <w:left w:val="none" w:sz="0" w:space="0" w:color="auto"/>
        <w:bottom w:val="none" w:sz="0" w:space="0" w:color="auto"/>
        <w:right w:val="none" w:sz="0" w:space="0" w:color="auto"/>
      </w:divBdr>
    </w:div>
    <w:div w:id="1001085821">
      <w:bodyDiv w:val="1"/>
      <w:marLeft w:val="0"/>
      <w:marRight w:val="0"/>
      <w:marTop w:val="0"/>
      <w:marBottom w:val="0"/>
      <w:divBdr>
        <w:top w:val="none" w:sz="0" w:space="0" w:color="auto"/>
        <w:left w:val="none" w:sz="0" w:space="0" w:color="auto"/>
        <w:bottom w:val="none" w:sz="0" w:space="0" w:color="auto"/>
        <w:right w:val="none" w:sz="0" w:space="0" w:color="auto"/>
      </w:divBdr>
    </w:div>
    <w:div w:id="1002508875">
      <w:bodyDiv w:val="1"/>
      <w:marLeft w:val="0"/>
      <w:marRight w:val="0"/>
      <w:marTop w:val="0"/>
      <w:marBottom w:val="0"/>
      <w:divBdr>
        <w:top w:val="none" w:sz="0" w:space="0" w:color="auto"/>
        <w:left w:val="none" w:sz="0" w:space="0" w:color="auto"/>
        <w:bottom w:val="none" w:sz="0" w:space="0" w:color="auto"/>
        <w:right w:val="none" w:sz="0" w:space="0" w:color="auto"/>
      </w:divBdr>
    </w:div>
    <w:div w:id="1002702995">
      <w:bodyDiv w:val="1"/>
      <w:marLeft w:val="0"/>
      <w:marRight w:val="0"/>
      <w:marTop w:val="0"/>
      <w:marBottom w:val="0"/>
      <w:divBdr>
        <w:top w:val="none" w:sz="0" w:space="0" w:color="auto"/>
        <w:left w:val="none" w:sz="0" w:space="0" w:color="auto"/>
        <w:bottom w:val="none" w:sz="0" w:space="0" w:color="auto"/>
        <w:right w:val="none" w:sz="0" w:space="0" w:color="auto"/>
      </w:divBdr>
    </w:div>
    <w:div w:id="1004940024">
      <w:bodyDiv w:val="1"/>
      <w:marLeft w:val="0"/>
      <w:marRight w:val="0"/>
      <w:marTop w:val="0"/>
      <w:marBottom w:val="0"/>
      <w:divBdr>
        <w:top w:val="none" w:sz="0" w:space="0" w:color="auto"/>
        <w:left w:val="none" w:sz="0" w:space="0" w:color="auto"/>
        <w:bottom w:val="none" w:sz="0" w:space="0" w:color="auto"/>
        <w:right w:val="none" w:sz="0" w:space="0" w:color="auto"/>
      </w:divBdr>
    </w:div>
    <w:div w:id="1005598661">
      <w:bodyDiv w:val="1"/>
      <w:marLeft w:val="0"/>
      <w:marRight w:val="0"/>
      <w:marTop w:val="0"/>
      <w:marBottom w:val="0"/>
      <w:divBdr>
        <w:top w:val="none" w:sz="0" w:space="0" w:color="auto"/>
        <w:left w:val="none" w:sz="0" w:space="0" w:color="auto"/>
        <w:bottom w:val="none" w:sz="0" w:space="0" w:color="auto"/>
        <w:right w:val="none" w:sz="0" w:space="0" w:color="auto"/>
      </w:divBdr>
    </w:div>
    <w:div w:id="1005984306">
      <w:bodyDiv w:val="1"/>
      <w:marLeft w:val="0"/>
      <w:marRight w:val="0"/>
      <w:marTop w:val="0"/>
      <w:marBottom w:val="0"/>
      <w:divBdr>
        <w:top w:val="none" w:sz="0" w:space="0" w:color="auto"/>
        <w:left w:val="none" w:sz="0" w:space="0" w:color="auto"/>
        <w:bottom w:val="none" w:sz="0" w:space="0" w:color="auto"/>
        <w:right w:val="none" w:sz="0" w:space="0" w:color="auto"/>
      </w:divBdr>
    </w:div>
    <w:div w:id="1006248397">
      <w:bodyDiv w:val="1"/>
      <w:marLeft w:val="0"/>
      <w:marRight w:val="0"/>
      <w:marTop w:val="0"/>
      <w:marBottom w:val="0"/>
      <w:divBdr>
        <w:top w:val="none" w:sz="0" w:space="0" w:color="auto"/>
        <w:left w:val="none" w:sz="0" w:space="0" w:color="auto"/>
        <w:bottom w:val="none" w:sz="0" w:space="0" w:color="auto"/>
        <w:right w:val="none" w:sz="0" w:space="0" w:color="auto"/>
      </w:divBdr>
    </w:div>
    <w:div w:id="1007249170">
      <w:bodyDiv w:val="1"/>
      <w:marLeft w:val="0"/>
      <w:marRight w:val="0"/>
      <w:marTop w:val="0"/>
      <w:marBottom w:val="0"/>
      <w:divBdr>
        <w:top w:val="none" w:sz="0" w:space="0" w:color="auto"/>
        <w:left w:val="none" w:sz="0" w:space="0" w:color="auto"/>
        <w:bottom w:val="none" w:sz="0" w:space="0" w:color="auto"/>
        <w:right w:val="none" w:sz="0" w:space="0" w:color="auto"/>
      </w:divBdr>
    </w:div>
    <w:div w:id="1007514118">
      <w:bodyDiv w:val="1"/>
      <w:marLeft w:val="0"/>
      <w:marRight w:val="0"/>
      <w:marTop w:val="0"/>
      <w:marBottom w:val="0"/>
      <w:divBdr>
        <w:top w:val="none" w:sz="0" w:space="0" w:color="auto"/>
        <w:left w:val="none" w:sz="0" w:space="0" w:color="auto"/>
        <w:bottom w:val="none" w:sz="0" w:space="0" w:color="auto"/>
        <w:right w:val="none" w:sz="0" w:space="0" w:color="auto"/>
      </w:divBdr>
    </w:div>
    <w:div w:id="1008143642">
      <w:bodyDiv w:val="1"/>
      <w:marLeft w:val="0"/>
      <w:marRight w:val="0"/>
      <w:marTop w:val="0"/>
      <w:marBottom w:val="0"/>
      <w:divBdr>
        <w:top w:val="none" w:sz="0" w:space="0" w:color="auto"/>
        <w:left w:val="none" w:sz="0" w:space="0" w:color="auto"/>
        <w:bottom w:val="none" w:sz="0" w:space="0" w:color="auto"/>
        <w:right w:val="none" w:sz="0" w:space="0" w:color="auto"/>
      </w:divBdr>
    </w:div>
    <w:div w:id="1008483797">
      <w:bodyDiv w:val="1"/>
      <w:marLeft w:val="0"/>
      <w:marRight w:val="0"/>
      <w:marTop w:val="0"/>
      <w:marBottom w:val="0"/>
      <w:divBdr>
        <w:top w:val="none" w:sz="0" w:space="0" w:color="auto"/>
        <w:left w:val="none" w:sz="0" w:space="0" w:color="auto"/>
        <w:bottom w:val="none" w:sz="0" w:space="0" w:color="auto"/>
        <w:right w:val="none" w:sz="0" w:space="0" w:color="auto"/>
      </w:divBdr>
    </w:div>
    <w:div w:id="1008487642">
      <w:bodyDiv w:val="1"/>
      <w:marLeft w:val="0"/>
      <w:marRight w:val="0"/>
      <w:marTop w:val="0"/>
      <w:marBottom w:val="0"/>
      <w:divBdr>
        <w:top w:val="none" w:sz="0" w:space="0" w:color="auto"/>
        <w:left w:val="none" w:sz="0" w:space="0" w:color="auto"/>
        <w:bottom w:val="none" w:sz="0" w:space="0" w:color="auto"/>
        <w:right w:val="none" w:sz="0" w:space="0" w:color="auto"/>
      </w:divBdr>
    </w:div>
    <w:div w:id="1008828301">
      <w:bodyDiv w:val="1"/>
      <w:marLeft w:val="0"/>
      <w:marRight w:val="0"/>
      <w:marTop w:val="0"/>
      <w:marBottom w:val="0"/>
      <w:divBdr>
        <w:top w:val="none" w:sz="0" w:space="0" w:color="auto"/>
        <w:left w:val="none" w:sz="0" w:space="0" w:color="auto"/>
        <w:bottom w:val="none" w:sz="0" w:space="0" w:color="auto"/>
        <w:right w:val="none" w:sz="0" w:space="0" w:color="auto"/>
      </w:divBdr>
    </w:div>
    <w:div w:id="1009676951">
      <w:bodyDiv w:val="1"/>
      <w:marLeft w:val="0"/>
      <w:marRight w:val="0"/>
      <w:marTop w:val="0"/>
      <w:marBottom w:val="0"/>
      <w:divBdr>
        <w:top w:val="none" w:sz="0" w:space="0" w:color="auto"/>
        <w:left w:val="none" w:sz="0" w:space="0" w:color="auto"/>
        <w:bottom w:val="none" w:sz="0" w:space="0" w:color="auto"/>
        <w:right w:val="none" w:sz="0" w:space="0" w:color="auto"/>
      </w:divBdr>
    </w:div>
    <w:div w:id="1010257030">
      <w:bodyDiv w:val="1"/>
      <w:marLeft w:val="0"/>
      <w:marRight w:val="0"/>
      <w:marTop w:val="0"/>
      <w:marBottom w:val="0"/>
      <w:divBdr>
        <w:top w:val="none" w:sz="0" w:space="0" w:color="auto"/>
        <w:left w:val="none" w:sz="0" w:space="0" w:color="auto"/>
        <w:bottom w:val="none" w:sz="0" w:space="0" w:color="auto"/>
        <w:right w:val="none" w:sz="0" w:space="0" w:color="auto"/>
      </w:divBdr>
    </w:div>
    <w:div w:id="1010717169">
      <w:bodyDiv w:val="1"/>
      <w:marLeft w:val="0"/>
      <w:marRight w:val="0"/>
      <w:marTop w:val="0"/>
      <w:marBottom w:val="0"/>
      <w:divBdr>
        <w:top w:val="none" w:sz="0" w:space="0" w:color="auto"/>
        <w:left w:val="none" w:sz="0" w:space="0" w:color="auto"/>
        <w:bottom w:val="none" w:sz="0" w:space="0" w:color="auto"/>
        <w:right w:val="none" w:sz="0" w:space="0" w:color="auto"/>
      </w:divBdr>
    </w:div>
    <w:div w:id="1011838435">
      <w:bodyDiv w:val="1"/>
      <w:marLeft w:val="0"/>
      <w:marRight w:val="0"/>
      <w:marTop w:val="0"/>
      <w:marBottom w:val="0"/>
      <w:divBdr>
        <w:top w:val="none" w:sz="0" w:space="0" w:color="auto"/>
        <w:left w:val="none" w:sz="0" w:space="0" w:color="auto"/>
        <w:bottom w:val="none" w:sz="0" w:space="0" w:color="auto"/>
        <w:right w:val="none" w:sz="0" w:space="0" w:color="auto"/>
      </w:divBdr>
    </w:div>
    <w:div w:id="1012335890">
      <w:bodyDiv w:val="1"/>
      <w:marLeft w:val="0"/>
      <w:marRight w:val="0"/>
      <w:marTop w:val="0"/>
      <w:marBottom w:val="0"/>
      <w:divBdr>
        <w:top w:val="none" w:sz="0" w:space="0" w:color="auto"/>
        <w:left w:val="none" w:sz="0" w:space="0" w:color="auto"/>
        <w:bottom w:val="none" w:sz="0" w:space="0" w:color="auto"/>
        <w:right w:val="none" w:sz="0" w:space="0" w:color="auto"/>
      </w:divBdr>
    </w:div>
    <w:div w:id="1012337222">
      <w:bodyDiv w:val="1"/>
      <w:marLeft w:val="0"/>
      <w:marRight w:val="0"/>
      <w:marTop w:val="0"/>
      <w:marBottom w:val="0"/>
      <w:divBdr>
        <w:top w:val="none" w:sz="0" w:space="0" w:color="auto"/>
        <w:left w:val="none" w:sz="0" w:space="0" w:color="auto"/>
        <w:bottom w:val="none" w:sz="0" w:space="0" w:color="auto"/>
        <w:right w:val="none" w:sz="0" w:space="0" w:color="auto"/>
      </w:divBdr>
    </w:div>
    <w:div w:id="1014112997">
      <w:bodyDiv w:val="1"/>
      <w:marLeft w:val="0"/>
      <w:marRight w:val="0"/>
      <w:marTop w:val="0"/>
      <w:marBottom w:val="0"/>
      <w:divBdr>
        <w:top w:val="none" w:sz="0" w:space="0" w:color="auto"/>
        <w:left w:val="none" w:sz="0" w:space="0" w:color="auto"/>
        <w:bottom w:val="none" w:sz="0" w:space="0" w:color="auto"/>
        <w:right w:val="none" w:sz="0" w:space="0" w:color="auto"/>
      </w:divBdr>
    </w:div>
    <w:div w:id="1014454940">
      <w:bodyDiv w:val="1"/>
      <w:marLeft w:val="0"/>
      <w:marRight w:val="0"/>
      <w:marTop w:val="0"/>
      <w:marBottom w:val="0"/>
      <w:divBdr>
        <w:top w:val="none" w:sz="0" w:space="0" w:color="auto"/>
        <w:left w:val="none" w:sz="0" w:space="0" w:color="auto"/>
        <w:bottom w:val="none" w:sz="0" w:space="0" w:color="auto"/>
        <w:right w:val="none" w:sz="0" w:space="0" w:color="auto"/>
      </w:divBdr>
    </w:div>
    <w:div w:id="1014501989">
      <w:bodyDiv w:val="1"/>
      <w:marLeft w:val="0"/>
      <w:marRight w:val="0"/>
      <w:marTop w:val="0"/>
      <w:marBottom w:val="0"/>
      <w:divBdr>
        <w:top w:val="none" w:sz="0" w:space="0" w:color="auto"/>
        <w:left w:val="none" w:sz="0" w:space="0" w:color="auto"/>
        <w:bottom w:val="none" w:sz="0" w:space="0" w:color="auto"/>
        <w:right w:val="none" w:sz="0" w:space="0" w:color="auto"/>
      </w:divBdr>
    </w:div>
    <w:div w:id="1016075688">
      <w:bodyDiv w:val="1"/>
      <w:marLeft w:val="0"/>
      <w:marRight w:val="0"/>
      <w:marTop w:val="0"/>
      <w:marBottom w:val="0"/>
      <w:divBdr>
        <w:top w:val="none" w:sz="0" w:space="0" w:color="auto"/>
        <w:left w:val="none" w:sz="0" w:space="0" w:color="auto"/>
        <w:bottom w:val="none" w:sz="0" w:space="0" w:color="auto"/>
        <w:right w:val="none" w:sz="0" w:space="0" w:color="auto"/>
      </w:divBdr>
    </w:div>
    <w:div w:id="1016463924">
      <w:bodyDiv w:val="1"/>
      <w:marLeft w:val="0"/>
      <w:marRight w:val="0"/>
      <w:marTop w:val="0"/>
      <w:marBottom w:val="0"/>
      <w:divBdr>
        <w:top w:val="none" w:sz="0" w:space="0" w:color="auto"/>
        <w:left w:val="none" w:sz="0" w:space="0" w:color="auto"/>
        <w:bottom w:val="none" w:sz="0" w:space="0" w:color="auto"/>
        <w:right w:val="none" w:sz="0" w:space="0" w:color="auto"/>
      </w:divBdr>
    </w:div>
    <w:div w:id="1017728768">
      <w:bodyDiv w:val="1"/>
      <w:marLeft w:val="0"/>
      <w:marRight w:val="0"/>
      <w:marTop w:val="0"/>
      <w:marBottom w:val="0"/>
      <w:divBdr>
        <w:top w:val="none" w:sz="0" w:space="0" w:color="auto"/>
        <w:left w:val="none" w:sz="0" w:space="0" w:color="auto"/>
        <w:bottom w:val="none" w:sz="0" w:space="0" w:color="auto"/>
        <w:right w:val="none" w:sz="0" w:space="0" w:color="auto"/>
      </w:divBdr>
    </w:div>
    <w:div w:id="1018845530">
      <w:bodyDiv w:val="1"/>
      <w:marLeft w:val="0"/>
      <w:marRight w:val="0"/>
      <w:marTop w:val="0"/>
      <w:marBottom w:val="0"/>
      <w:divBdr>
        <w:top w:val="none" w:sz="0" w:space="0" w:color="auto"/>
        <w:left w:val="none" w:sz="0" w:space="0" w:color="auto"/>
        <w:bottom w:val="none" w:sz="0" w:space="0" w:color="auto"/>
        <w:right w:val="none" w:sz="0" w:space="0" w:color="auto"/>
      </w:divBdr>
    </w:div>
    <w:div w:id="1018853764">
      <w:bodyDiv w:val="1"/>
      <w:marLeft w:val="0"/>
      <w:marRight w:val="0"/>
      <w:marTop w:val="0"/>
      <w:marBottom w:val="0"/>
      <w:divBdr>
        <w:top w:val="none" w:sz="0" w:space="0" w:color="auto"/>
        <w:left w:val="none" w:sz="0" w:space="0" w:color="auto"/>
        <w:bottom w:val="none" w:sz="0" w:space="0" w:color="auto"/>
        <w:right w:val="none" w:sz="0" w:space="0" w:color="auto"/>
      </w:divBdr>
    </w:div>
    <w:div w:id="1019237572">
      <w:bodyDiv w:val="1"/>
      <w:marLeft w:val="0"/>
      <w:marRight w:val="0"/>
      <w:marTop w:val="0"/>
      <w:marBottom w:val="0"/>
      <w:divBdr>
        <w:top w:val="none" w:sz="0" w:space="0" w:color="auto"/>
        <w:left w:val="none" w:sz="0" w:space="0" w:color="auto"/>
        <w:bottom w:val="none" w:sz="0" w:space="0" w:color="auto"/>
        <w:right w:val="none" w:sz="0" w:space="0" w:color="auto"/>
      </w:divBdr>
    </w:div>
    <w:div w:id="1020010051">
      <w:bodyDiv w:val="1"/>
      <w:marLeft w:val="0"/>
      <w:marRight w:val="0"/>
      <w:marTop w:val="0"/>
      <w:marBottom w:val="0"/>
      <w:divBdr>
        <w:top w:val="none" w:sz="0" w:space="0" w:color="auto"/>
        <w:left w:val="none" w:sz="0" w:space="0" w:color="auto"/>
        <w:bottom w:val="none" w:sz="0" w:space="0" w:color="auto"/>
        <w:right w:val="none" w:sz="0" w:space="0" w:color="auto"/>
      </w:divBdr>
    </w:div>
    <w:div w:id="1021586318">
      <w:bodyDiv w:val="1"/>
      <w:marLeft w:val="0"/>
      <w:marRight w:val="0"/>
      <w:marTop w:val="0"/>
      <w:marBottom w:val="0"/>
      <w:divBdr>
        <w:top w:val="none" w:sz="0" w:space="0" w:color="auto"/>
        <w:left w:val="none" w:sz="0" w:space="0" w:color="auto"/>
        <w:bottom w:val="none" w:sz="0" w:space="0" w:color="auto"/>
        <w:right w:val="none" w:sz="0" w:space="0" w:color="auto"/>
      </w:divBdr>
    </w:div>
    <w:div w:id="1022243556">
      <w:bodyDiv w:val="1"/>
      <w:marLeft w:val="0"/>
      <w:marRight w:val="0"/>
      <w:marTop w:val="0"/>
      <w:marBottom w:val="0"/>
      <w:divBdr>
        <w:top w:val="none" w:sz="0" w:space="0" w:color="auto"/>
        <w:left w:val="none" w:sz="0" w:space="0" w:color="auto"/>
        <w:bottom w:val="none" w:sz="0" w:space="0" w:color="auto"/>
        <w:right w:val="none" w:sz="0" w:space="0" w:color="auto"/>
      </w:divBdr>
    </w:div>
    <w:div w:id="1022318306">
      <w:bodyDiv w:val="1"/>
      <w:marLeft w:val="0"/>
      <w:marRight w:val="0"/>
      <w:marTop w:val="0"/>
      <w:marBottom w:val="0"/>
      <w:divBdr>
        <w:top w:val="none" w:sz="0" w:space="0" w:color="auto"/>
        <w:left w:val="none" w:sz="0" w:space="0" w:color="auto"/>
        <w:bottom w:val="none" w:sz="0" w:space="0" w:color="auto"/>
        <w:right w:val="none" w:sz="0" w:space="0" w:color="auto"/>
      </w:divBdr>
    </w:div>
    <w:div w:id="1023213935">
      <w:bodyDiv w:val="1"/>
      <w:marLeft w:val="0"/>
      <w:marRight w:val="0"/>
      <w:marTop w:val="0"/>
      <w:marBottom w:val="0"/>
      <w:divBdr>
        <w:top w:val="none" w:sz="0" w:space="0" w:color="auto"/>
        <w:left w:val="none" w:sz="0" w:space="0" w:color="auto"/>
        <w:bottom w:val="none" w:sz="0" w:space="0" w:color="auto"/>
        <w:right w:val="none" w:sz="0" w:space="0" w:color="auto"/>
      </w:divBdr>
    </w:div>
    <w:div w:id="1023625938">
      <w:bodyDiv w:val="1"/>
      <w:marLeft w:val="0"/>
      <w:marRight w:val="0"/>
      <w:marTop w:val="0"/>
      <w:marBottom w:val="0"/>
      <w:divBdr>
        <w:top w:val="none" w:sz="0" w:space="0" w:color="auto"/>
        <w:left w:val="none" w:sz="0" w:space="0" w:color="auto"/>
        <w:bottom w:val="none" w:sz="0" w:space="0" w:color="auto"/>
        <w:right w:val="none" w:sz="0" w:space="0" w:color="auto"/>
      </w:divBdr>
    </w:div>
    <w:div w:id="1024212170">
      <w:bodyDiv w:val="1"/>
      <w:marLeft w:val="0"/>
      <w:marRight w:val="0"/>
      <w:marTop w:val="0"/>
      <w:marBottom w:val="0"/>
      <w:divBdr>
        <w:top w:val="none" w:sz="0" w:space="0" w:color="auto"/>
        <w:left w:val="none" w:sz="0" w:space="0" w:color="auto"/>
        <w:bottom w:val="none" w:sz="0" w:space="0" w:color="auto"/>
        <w:right w:val="none" w:sz="0" w:space="0" w:color="auto"/>
      </w:divBdr>
    </w:div>
    <w:div w:id="1025135482">
      <w:bodyDiv w:val="1"/>
      <w:marLeft w:val="0"/>
      <w:marRight w:val="0"/>
      <w:marTop w:val="0"/>
      <w:marBottom w:val="0"/>
      <w:divBdr>
        <w:top w:val="none" w:sz="0" w:space="0" w:color="auto"/>
        <w:left w:val="none" w:sz="0" w:space="0" w:color="auto"/>
        <w:bottom w:val="none" w:sz="0" w:space="0" w:color="auto"/>
        <w:right w:val="none" w:sz="0" w:space="0" w:color="auto"/>
      </w:divBdr>
    </w:div>
    <w:div w:id="1026054923">
      <w:bodyDiv w:val="1"/>
      <w:marLeft w:val="0"/>
      <w:marRight w:val="0"/>
      <w:marTop w:val="0"/>
      <w:marBottom w:val="0"/>
      <w:divBdr>
        <w:top w:val="none" w:sz="0" w:space="0" w:color="auto"/>
        <w:left w:val="none" w:sz="0" w:space="0" w:color="auto"/>
        <w:bottom w:val="none" w:sz="0" w:space="0" w:color="auto"/>
        <w:right w:val="none" w:sz="0" w:space="0" w:color="auto"/>
      </w:divBdr>
    </w:div>
    <w:div w:id="1026367573">
      <w:bodyDiv w:val="1"/>
      <w:marLeft w:val="0"/>
      <w:marRight w:val="0"/>
      <w:marTop w:val="0"/>
      <w:marBottom w:val="0"/>
      <w:divBdr>
        <w:top w:val="none" w:sz="0" w:space="0" w:color="auto"/>
        <w:left w:val="none" w:sz="0" w:space="0" w:color="auto"/>
        <w:bottom w:val="none" w:sz="0" w:space="0" w:color="auto"/>
        <w:right w:val="none" w:sz="0" w:space="0" w:color="auto"/>
      </w:divBdr>
    </w:div>
    <w:div w:id="1026754933">
      <w:bodyDiv w:val="1"/>
      <w:marLeft w:val="0"/>
      <w:marRight w:val="0"/>
      <w:marTop w:val="0"/>
      <w:marBottom w:val="0"/>
      <w:divBdr>
        <w:top w:val="none" w:sz="0" w:space="0" w:color="auto"/>
        <w:left w:val="none" w:sz="0" w:space="0" w:color="auto"/>
        <w:bottom w:val="none" w:sz="0" w:space="0" w:color="auto"/>
        <w:right w:val="none" w:sz="0" w:space="0" w:color="auto"/>
      </w:divBdr>
    </w:div>
    <w:div w:id="1027562090">
      <w:bodyDiv w:val="1"/>
      <w:marLeft w:val="0"/>
      <w:marRight w:val="0"/>
      <w:marTop w:val="0"/>
      <w:marBottom w:val="0"/>
      <w:divBdr>
        <w:top w:val="none" w:sz="0" w:space="0" w:color="auto"/>
        <w:left w:val="none" w:sz="0" w:space="0" w:color="auto"/>
        <w:bottom w:val="none" w:sz="0" w:space="0" w:color="auto"/>
        <w:right w:val="none" w:sz="0" w:space="0" w:color="auto"/>
      </w:divBdr>
    </w:div>
    <w:div w:id="1029376996">
      <w:bodyDiv w:val="1"/>
      <w:marLeft w:val="0"/>
      <w:marRight w:val="0"/>
      <w:marTop w:val="0"/>
      <w:marBottom w:val="0"/>
      <w:divBdr>
        <w:top w:val="none" w:sz="0" w:space="0" w:color="auto"/>
        <w:left w:val="none" w:sz="0" w:space="0" w:color="auto"/>
        <w:bottom w:val="none" w:sz="0" w:space="0" w:color="auto"/>
        <w:right w:val="none" w:sz="0" w:space="0" w:color="auto"/>
      </w:divBdr>
    </w:div>
    <w:div w:id="1029525000">
      <w:bodyDiv w:val="1"/>
      <w:marLeft w:val="0"/>
      <w:marRight w:val="0"/>
      <w:marTop w:val="0"/>
      <w:marBottom w:val="0"/>
      <w:divBdr>
        <w:top w:val="none" w:sz="0" w:space="0" w:color="auto"/>
        <w:left w:val="none" w:sz="0" w:space="0" w:color="auto"/>
        <w:bottom w:val="none" w:sz="0" w:space="0" w:color="auto"/>
        <w:right w:val="none" w:sz="0" w:space="0" w:color="auto"/>
      </w:divBdr>
    </w:div>
    <w:div w:id="1030184622">
      <w:bodyDiv w:val="1"/>
      <w:marLeft w:val="0"/>
      <w:marRight w:val="0"/>
      <w:marTop w:val="0"/>
      <w:marBottom w:val="0"/>
      <w:divBdr>
        <w:top w:val="none" w:sz="0" w:space="0" w:color="auto"/>
        <w:left w:val="none" w:sz="0" w:space="0" w:color="auto"/>
        <w:bottom w:val="none" w:sz="0" w:space="0" w:color="auto"/>
        <w:right w:val="none" w:sz="0" w:space="0" w:color="auto"/>
      </w:divBdr>
    </w:div>
    <w:div w:id="1030229059">
      <w:bodyDiv w:val="1"/>
      <w:marLeft w:val="0"/>
      <w:marRight w:val="0"/>
      <w:marTop w:val="0"/>
      <w:marBottom w:val="0"/>
      <w:divBdr>
        <w:top w:val="none" w:sz="0" w:space="0" w:color="auto"/>
        <w:left w:val="none" w:sz="0" w:space="0" w:color="auto"/>
        <w:bottom w:val="none" w:sz="0" w:space="0" w:color="auto"/>
        <w:right w:val="none" w:sz="0" w:space="0" w:color="auto"/>
      </w:divBdr>
    </w:div>
    <w:div w:id="1033307991">
      <w:bodyDiv w:val="1"/>
      <w:marLeft w:val="0"/>
      <w:marRight w:val="0"/>
      <w:marTop w:val="0"/>
      <w:marBottom w:val="0"/>
      <w:divBdr>
        <w:top w:val="none" w:sz="0" w:space="0" w:color="auto"/>
        <w:left w:val="none" w:sz="0" w:space="0" w:color="auto"/>
        <w:bottom w:val="none" w:sz="0" w:space="0" w:color="auto"/>
        <w:right w:val="none" w:sz="0" w:space="0" w:color="auto"/>
      </w:divBdr>
    </w:div>
    <w:div w:id="1034159577">
      <w:bodyDiv w:val="1"/>
      <w:marLeft w:val="0"/>
      <w:marRight w:val="0"/>
      <w:marTop w:val="0"/>
      <w:marBottom w:val="0"/>
      <w:divBdr>
        <w:top w:val="none" w:sz="0" w:space="0" w:color="auto"/>
        <w:left w:val="none" w:sz="0" w:space="0" w:color="auto"/>
        <w:bottom w:val="none" w:sz="0" w:space="0" w:color="auto"/>
        <w:right w:val="none" w:sz="0" w:space="0" w:color="auto"/>
      </w:divBdr>
    </w:div>
    <w:div w:id="1034421525">
      <w:bodyDiv w:val="1"/>
      <w:marLeft w:val="0"/>
      <w:marRight w:val="0"/>
      <w:marTop w:val="0"/>
      <w:marBottom w:val="0"/>
      <w:divBdr>
        <w:top w:val="none" w:sz="0" w:space="0" w:color="auto"/>
        <w:left w:val="none" w:sz="0" w:space="0" w:color="auto"/>
        <w:bottom w:val="none" w:sz="0" w:space="0" w:color="auto"/>
        <w:right w:val="none" w:sz="0" w:space="0" w:color="auto"/>
      </w:divBdr>
    </w:div>
    <w:div w:id="1034497423">
      <w:bodyDiv w:val="1"/>
      <w:marLeft w:val="0"/>
      <w:marRight w:val="0"/>
      <w:marTop w:val="0"/>
      <w:marBottom w:val="0"/>
      <w:divBdr>
        <w:top w:val="none" w:sz="0" w:space="0" w:color="auto"/>
        <w:left w:val="none" w:sz="0" w:space="0" w:color="auto"/>
        <w:bottom w:val="none" w:sz="0" w:space="0" w:color="auto"/>
        <w:right w:val="none" w:sz="0" w:space="0" w:color="auto"/>
      </w:divBdr>
    </w:div>
    <w:div w:id="1034886029">
      <w:bodyDiv w:val="1"/>
      <w:marLeft w:val="0"/>
      <w:marRight w:val="0"/>
      <w:marTop w:val="0"/>
      <w:marBottom w:val="0"/>
      <w:divBdr>
        <w:top w:val="none" w:sz="0" w:space="0" w:color="auto"/>
        <w:left w:val="none" w:sz="0" w:space="0" w:color="auto"/>
        <w:bottom w:val="none" w:sz="0" w:space="0" w:color="auto"/>
        <w:right w:val="none" w:sz="0" w:space="0" w:color="auto"/>
      </w:divBdr>
    </w:div>
    <w:div w:id="1035933764">
      <w:bodyDiv w:val="1"/>
      <w:marLeft w:val="0"/>
      <w:marRight w:val="0"/>
      <w:marTop w:val="0"/>
      <w:marBottom w:val="0"/>
      <w:divBdr>
        <w:top w:val="none" w:sz="0" w:space="0" w:color="auto"/>
        <w:left w:val="none" w:sz="0" w:space="0" w:color="auto"/>
        <w:bottom w:val="none" w:sz="0" w:space="0" w:color="auto"/>
        <w:right w:val="none" w:sz="0" w:space="0" w:color="auto"/>
      </w:divBdr>
    </w:div>
    <w:div w:id="1036388258">
      <w:bodyDiv w:val="1"/>
      <w:marLeft w:val="0"/>
      <w:marRight w:val="0"/>
      <w:marTop w:val="0"/>
      <w:marBottom w:val="0"/>
      <w:divBdr>
        <w:top w:val="none" w:sz="0" w:space="0" w:color="auto"/>
        <w:left w:val="none" w:sz="0" w:space="0" w:color="auto"/>
        <w:bottom w:val="none" w:sz="0" w:space="0" w:color="auto"/>
        <w:right w:val="none" w:sz="0" w:space="0" w:color="auto"/>
      </w:divBdr>
    </w:div>
    <w:div w:id="1037195412">
      <w:bodyDiv w:val="1"/>
      <w:marLeft w:val="0"/>
      <w:marRight w:val="0"/>
      <w:marTop w:val="0"/>
      <w:marBottom w:val="0"/>
      <w:divBdr>
        <w:top w:val="none" w:sz="0" w:space="0" w:color="auto"/>
        <w:left w:val="none" w:sz="0" w:space="0" w:color="auto"/>
        <w:bottom w:val="none" w:sz="0" w:space="0" w:color="auto"/>
        <w:right w:val="none" w:sz="0" w:space="0" w:color="auto"/>
      </w:divBdr>
    </w:div>
    <w:div w:id="1037854596">
      <w:bodyDiv w:val="1"/>
      <w:marLeft w:val="0"/>
      <w:marRight w:val="0"/>
      <w:marTop w:val="0"/>
      <w:marBottom w:val="0"/>
      <w:divBdr>
        <w:top w:val="none" w:sz="0" w:space="0" w:color="auto"/>
        <w:left w:val="none" w:sz="0" w:space="0" w:color="auto"/>
        <w:bottom w:val="none" w:sz="0" w:space="0" w:color="auto"/>
        <w:right w:val="none" w:sz="0" w:space="0" w:color="auto"/>
      </w:divBdr>
    </w:div>
    <w:div w:id="1038161842">
      <w:bodyDiv w:val="1"/>
      <w:marLeft w:val="0"/>
      <w:marRight w:val="0"/>
      <w:marTop w:val="0"/>
      <w:marBottom w:val="0"/>
      <w:divBdr>
        <w:top w:val="none" w:sz="0" w:space="0" w:color="auto"/>
        <w:left w:val="none" w:sz="0" w:space="0" w:color="auto"/>
        <w:bottom w:val="none" w:sz="0" w:space="0" w:color="auto"/>
        <w:right w:val="none" w:sz="0" w:space="0" w:color="auto"/>
      </w:divBdr>
    </w:div>
    <w:div w:id="1039166280">
      <w:bodyDiv w:val="1"/>
      <w:marLeft w:val="0"/>
      <w:marRight w:val="0"/>
      <w:marTop w:val="0"/>
      <w:marBottom w:val="0"/>
      <w:divBdr>
        <w:top w:val="none" w:sz="0" w:space="0" w:color="auto"/>
        <w:left w:val="none" w:sz="0" w:space="0" w:color="auto"/>
        <w:bottom w:val="none" w:sz="0" w:space="0" w:color="auto"/>
        <w:right w:val="none" w:sz="0" w:space="0" w:color="auto"/>
      </w:divBdr>
    </w:div>
    <w:div w:id="1039821158">
      <w:bodyDiv w:val="1"/>
      <w:marLeft w:val="0"/>
      <w:marRight w:val="0"/>
      <w:marTop w:val="0"/>
      <w:marBottom w:val="0"/>
      <w:divBdr>
        <w:top w:val="none" w:sz="0" w:space="0" w:color="auto"/>
        <w:left w:val="none" w:sz="0" w:space="0" w:color="auto"/>
        <w:bottom w:val="none" w:sz="0" w:space="0" w:color="auto"/>
        <w:right w:val="none" w:sz="0" w:space="0" w:color="auto"/>
      </w:divBdr>
    </w:div>
    <w:div w:id="1041394389">
      <w:bodyDiv w:val="1"/>
      <w:marLeft w:val="0"/>
      <w:marRight w:val="0"/>
      <w:marTop w:val="0"/>
      <w:marBottom w:val="0"/>
      <w:divBdr>
        <w:top w:val="none" w:sz="0" w:space="0" w:color="auto"/>
        <w:left w:val="none" w:sz="0" w:space="0" w:color="auto"/>
        <w:bottom w:val="none" w:sz="0" w:space="0" w:color="auto"/>
        <w:right w:val="none" w:sz="0" w:space="0" w:color="auto"/>
      </w:divBdr>
    </w:div>
    <w:div w:id="1042557081">
      <w:bodyDiv w:val="1"/>
      <w:marLeft w:val="0"/>
      <w:marRight w:val="0"/>
      <w:marTop w:val="0"/>
      <w:marBottom w:val="0"/>
      <w:divBdr>
        <w:top w:val="none" w:sz="0" w:space="0" w:color="auto"/>
        <w:left w:val="none" w:sz="0" w:space="0" w:color="auto"/>
        <w:bottom w:val="none" w:sz="0" w:space="0" w:color="auto"/>
        <w:right w:val="none" w:sz="0" w:space="0" w:color="auto"/>
      </w:divBdr>
    </w:div>
    <w:div w:id="1042824621">
      <w:bodyDiv w:val="1"/>
      <w:marLeft w:val="0"/>
      <w:marRight w:val="0"/>
      <w:marTop w:val="0"/>
      <w:marBottom w:val="0"/>
      <w:divBdr>
        <w:top w:val="none" w:sz="0" w:space="0" w:color="auto"/>
        <w:left w:val="none" w:sz="0" w:space="0" w:color="auto"/>
        <w:bottom w:val="none" w:sz="0" w:space="0" w:color="auto"/>
        <w:right w:val="none" w:sz="0" w:space="0" w:color="auto"/>
      </w:divBdr>
    </w:div>
    <w:div w:id="1043285009">
      <w:bodyDiv w:val="1"/>
      <w:marLeft w:val="0"/>
      <w:marRight w:val="0"/>
      <w:marTop w:val="0"/>
      <w:marBottom w:val="0"/>
      <w:divBdr>
        <w:top w:val="none" w:sz="0" w:space="0" w:color="auto"/>
        <w:left w:val="none" w:sz="0" w:space="0" w:color="auto"/>
        <w:bottom w:val="none" w:sz="0" w:space="0" w:color="auto"/>
        <w:right w:val="none" w:sz="0" w:space="0" w:color="auto"/>
      </w:divBdr>
    </w:div>
    <w:div w:id="1043747496">
      <w:bodyDiv w:val="1"/>
      <w:marLeft w:val="0"/>
      <w:marRight w:val="0"/>
      <w:marTop w:val="0"/>
      <w:marBottom w:val="0"/>
      <w:divBdr>
        <w:top w:val="none" w:sz="0" w:space="0" w:color="auto"/>
        <w:left w:val="none" w:sz="0" w:space="0" w:color="auto"/>
        <w:bottom w:val="none" w:sz="0" w:space="0" w:color="auto"/>
        <w:right w:val="none" w:sz="0" w:space="0" w:color="auto"/>
      </w:divBdr>
    </w:div>
    <w:div w:id="1044407896">
      <w:bodyDiv w:val="1"/>
      <w:marLeft w:val="0"/>
      <w:marRight w:val="0"/>
      <w:marTop w:val="0"/>
      <w:marBottom w:val="0"/>
      <w:divBdr>
        <w:top w:val="none" w:sz="0" w:space="0" w:color="auto"/>
        <w:left w:val="none" w:sz="0" w:space="0" w:color="auto"/>
        <w:bottom w:val="none" w:sz="0" w:space="0" w:color="auto"/>
        <w:right w:val="none" w:sz="0" w:space="0" w:color="auto"/>
      </w:divBdr>
    </w:div>
    <w:div w:id="1044476717">
      <w:bodyDiv w:val="1"/>
      <w:marLeft w:val="0"/>
      <w:marRight w:val="0"/>
      <w:marTop w:val="0"/>
      <w:marBottom w:val="0"/>
      <w:divBdr>
        <w:top w:val="none" w:sz="0" w:space="0" w:color="auto"/>
        <w:left w:val="none" w:sz="0" w:space="0" w:color="auto"/>
        <w:bottom w:val="none" w:sz="0" w:space="0" w:color="auto"/>
        <w:right w:val="none" w:sz="0" w:space="0" w:color="auto"/>
      </w:divBdr>
    </w:div>
    <w:div w:id="1046025595">
      <w:bodyDiv w:val="1"/>
      <w:marLeft w:val="0"/>
      <w:marRight w:val="0"/>
      <w:marTop w:val="0"/>
      <w:marBottom w:val="0"/>
      <w:divBdr>
        <w:top w:val="none" w:sz="0" w:space="0" w:color="auto"/>
        <w:left w:val="none" w:sz="0" w:space="0" w:color="auto"/>
        <w:bottom w:val="none" w:sz="0" w:space="0" w:color="auto"/>
        <w:right w:val="none" w:sz="0" w:space="0" w:color="auto"/>
      </w:divBdr>
    </w:div>
    <w:div w:id="1046174100">
      <w:bodyDiv w:val="1"/>
      <w:marLeft w:val="0"/>
      <w:marRight w:val="0"/>
      <w:marTop w:val="0"/>
      <w:marBottom w:val="0"/>
      <w:divBdr>
        <w:top w:val="none" w:sz="0" w:space="0" w:color="auto"/>
        <w:left w:val="none" w:sz="0" w:space="0" w:color="auto"/>
        <w:bottom w:val="none" w:sz="0" w:space="0" w:color="auto"/>
        <w:right w:val="none" w:sz="0" w:space="0" w:color="auto"/>
      </w:divBdr>
    </w:div>
    <w:div w:id="1046491490">
      <w:bodyDiv w:val="1"/>
      <w:marLeft w:val="0"/>
      <w:marRight w:val="0"/>
      <w:marTop w:val="0"/>
      <w:marBottom w:val="0"/>
      <w:divBdr>
        <w:top w:val="none" w:sz="0" w:space="0" w:color="auto"/>
        <w:left w:val="none" w:sz="0" w:space="0" w:color="auto"/>
        <w:bottom w:val="none" w:sz="0" w:space="0" w:color="auto"/>
        <w:right w:val="none" w:sz="0" w:space="0" w:color="auto"/>
      </w:divBdr>
    </w:div>
    <w:div w:id="1047220512">
      <w:bodyDiv w:val="1"/>
      <w:marLeft w:val="0"/>
      <w:marRight w:val="0"/>
      <w:marTop w:val="0"/>
      <w:marBottom w:val="0"/>
      <w:divBdr>
        <w:top w:val="none" w:sz="0" w:space="0" w:color="auto"/>
        <w:left w:val="none" w:sz="0" w:space="0" w:color="auto"/>
        <w:bottom w:val="none" w:sz="0" w:space="0" w:color="auto"/>
        <w:right w:val="none" w:sz="0" w:space="0" w:color="auto"/>
      </w:divBdr>
    </w:div>
    <w:div w:id="1047410916">
      <w:bodyDiv w:val="1"/>
      <w:marLeft w:val="0"/>
      <w:marRight w:val="0"/>
      <w:marTop w:val="0"/>
      <w:marBottom w:val="0"/>
      <w:divBdr>
        <w:top w:val="none" w:sz="0" w:space="0" w:color="auto"/>
        <w:left w:val="none" w:sz="0" w:space="0" w:color="auto"/>
        <w:bottom w:val="none" w:sz="0" w:space="0" w:color="auto"/>
        <w:right w:val="none" w:sz="0" w:space="0" w:color="auto"/>
      </w:divBdr>
    </w:div>
    <w:div w:id="1048257664">
      <w:bodyDiv w:val="1"/>
      <w:marLeft w:val="0"/>
      <w:marRight w:val="0"/>
      <w:marTop w:val="0"/>
      <w:marBottom w:val="0"/>
      <w:divBdr>
        <w:top w:val="none" w:sz="0" w:space="0" w:color="auto"/>
        <w:left w:val="none" w:sz="0" w:space="0" w:color="auto"/>
        <w:bottom w:val="none" w:sz="0" w:space="0" w:color="auto"/>
        <w:right w:val="none" w:sz="0" w:space="0" w:color="auto"/>
      </w:divBdr>
    </w:div>
    <w:div w:id="1048577798">
      <w:bodyDiv w:val="1"/>
      <w:marLeft w:val="0"/>
      <w:marRight w:val="0"/>
      <w:marTop w:val="0"/>
      <w:marBottom w:val="0"/>
      <w:divBdr>
        <w:top w:val="none" w:sz="0" w:space="0" w:color="auto"/>
        <w:left w:val="none" w:sz="0" w:space="0" w:color="auto"/>
        <w:bottom w:val="none" w:sz="0" w:space="0" w:color="auto"/>
        <w:right w:val="none" w:sz="0" w:space="0" w:color="auto"/>
      </w:divBdr>
    </w:div>
    <w:div w:id="1048992884">
      <w:bodyDiv w:val="1"/>
      <w:marLeft w:val="0"/>
      <w:marRight w:val="0"/>
      <w:marTop w:val="0"/>
      <w:marBottom w:val="0"/>
      <w:divBdr>
        <w:top w:val="none" w:sz="0" w:space="0" w:color="auto"/>
        <w:left w:val="none" w:sz="0" w:space="0" w:color="auto"/>
        <w:bottom w:val="none" w:sz="0" w:space="0" w:color="auto"/>
        <w:right w:val="none" w:sz="0" w:space="0" w:color="auto"/>
      </w:divBdr>
    </w:div>
    <w:div w:id="1049181372">
      <w:bodyDiv w:val="1"/>
      <w:marLeft w:val="0"/>
      <w:marRight w:val="0"/>
      <w:marTop w:val="0"/>
      <w:marBottom w:val="0"/>
      <w:divBdr>
        <w:top w:val="none" w:sz="0" w:space="0" w:color="auto"/>
        <w:left w:val="none" w:sz="0" w:space="0" w:color="auto"/>
        <w:bottom w:val="none" w:sz="0" w:space="0" w:color="auto"/>
        <w:right w:val="none" w:sz="0" w:space="0" w:color="auto"/>
      </w:divBdr>
    </w:div>
    <w:div w:id="1049190711">
      <w:bodyDiv w:val="1"/>
      <w:marLeft w:val="0"/>
      <w:marRight w:val="0"/>
      <w:marTop w:val="0"/>
      <w:marBottom w:val="0"/>
      <w:divBdr>
        <w:top w:val="none" w:sz="0" w:space="0" w:color="auto"/>
        <w:left w:val="none" w:sz="0" w:space="0" w:color="auto"/>
        <w:bottom w:val="none" w:sz="0" w:space="0" w:color="auto"/>
        <w:right w:val="none" w:sz="0" w:space="0" w:color="auto"/>
      </w:divBdr>
    </w:div>
    <w:div w:id="1049643286">
      <w:bodyDiv w:val="1"/>
      <w:marLeft w:val="0"/>
      <w:marRight w:val="0"/>
      <w:marTop w:val="0"/>
      <w:marBottom w:val="0"/>
      <w:divBdr>
        <w:top w:val="none" w:sz="0" w:space="0" w:color="auto"/>
        <w:left w:val="none" w:sz="0" w:space="0" w:color="auto"/>
        <w:bottom w:val="none" w:sz="0" w:space="0" w:color="auto"/>
        <w:right w:val="none" w:sz="0" w:space="0" w:color="auto"/>
      </w:divBdr>
    </w:div>
    <w:div w:id="1050036290">
      <w:bodyDiv w:val="1"/>
      <w:marLeft w:val="0"/>
      <w:marRight w:val="0"/>
      <w:marTop w:val="0"/>
      <w:marBottom w:val="0"/>
      <w:divBdr>
        <w:top w:val="none" w:sz="0" w:space="0" w:color="auto"/>
        <w:left w:val="none" w:sz="0" w:space="0" w:color="auto"/>
        <w:bottom w:val="none" w:sz="0" w:space="0" w:color="auto"/>
        <w:right w:val="none" w:sz="0" w:space="0" w:color="auto"/>
      </w:divBdr>
    </w:div>
    <w:div w:id="1050349684">
      <w:bodyDiv w:val="1"/>
      <w:marLeft w:val="0"/>
      <w:marRight w:val="0"/>
      <w:marTop w:val="0"/>
      <w:marBottom w:val="0"/>
      <w:divBdr>
        <w:top w:val="none" w:sz="0" w:space="0" w:color="auto"/>
        <w:left w:val="none" w:sz="0" w:space="0" w:color="auto"/>
        <w:bottom w:val="none" w:sz="0" w:space="0" w:color="auto"/>
        <w:right w:val="none" w:sz="0" w:space="0" w:color="auto"/>
      </w:divBdr>
    </w:div>
    <w:div w:id="1051152948">
      <w:bodyDiv w:val="1"/>
      <w:marLeft w:val="0"/>
      <w:marRight w:val="0"/>
      <w:marTop w:val="0"/>
      <w:marBottom w:val="0"/>
      <w:divBdr>
        <w:top w:val="none" w:sz="0" w:space="0" w:color="auto"/>
        <w:left w:val="none" w:sz="0" w:space="0" w:color="auto"/>
        <w:bottom w:val="none" w:sz="0" w:space="0" w:color="auto"/>
        <w:right w:val="none" w:sz="0" w:space="0" w:color="auto"/>
      </w:divBdr>
    </w:div>
    <w:div w:id="1052078916">
      <w:bodyDiv w:val="1"/>
      <w:marLeft w:val="0"/>
      <w:marRight w:val="0"/>
      <w:marTop w:val="0"/>
      <w:marBottom w:val="0"/>
      <w:divBdr>
        <w:top w:val="none" w:sz="0" w:space="0" w:color="auto"/>
        <w:left w:val="none" w:sz="0" w:space="0" w:color="auto"/>
        <w:bottom w:val="none" w:sz="0" w:space="0" w:color="auto"/>
        <w:right w:val="none" w:sz="0" w:space="0" w:color="auto"/>
      </w:divBdr>
    </w:div>
    <w:div w:id="1052727178">
      <w:bodyDiv w:val="1"/>
      <w:marLeft w:val="0"/>
      <w:marRight w:val="0"/>
      <w:marTop w:val="0"/>
      <w:marBottom w:val="0"/>
      <w:divBdr>
        <w:top w:val="none" w:sz="0" w:space="0" w:color="auto"/>
        <w:left w:val="none" w:sz="0" w:space="0" w:color="auto"/>
        <w:bottom w:val="none" w:sz="0" w:space="0" w:color="auto"/>
        <w:right w:val="none" w:sz="0" w:space="0" w:color="auto"/>
      </w:divBdr>
    </w:div>
    <w:div w:id="1053231789">
      <w:bodyDiv w:val="1"/>
      <w:marLeft w:val="0"/>
      <w:marRight w:val="0"/>
      <w:marTop w:val="0"/>
      <w:marBottom w:val="0"/>
      <w:divBdr>
        <w:top w:val="none" w:sz="0" w:space="0" w:color="auto"/>
        <w:left w:val="none" w:sz="0" w:space="0" w:color="auto"/>
        <w:bottom w:val="none" w:sz="0" w:space="0" w:color="auto"/>
        <w:right w:val="none" w:sz="0" w:space="0" w:color="auto"/>
      </w:divBdr>
    </w:div>
    <w:div w:id="1054279008">
      <w:bodyDiv w:val="1"/>
      <w:marLeft w:val="0"/>
      <w:marRight w:val="0"/>
      <w:marTop w:val="0"/>
      <w:marBottom w:val="0"/>
      <w:divBdr>
        <w:top w:val="none" w:sz="0" w:space="0" w:color="auto"/>
        <w:left w:val="none" w:sz="0" w:space="0" w:color="auto"/>
        <w:bottom w:val="none" w:sz="0" w:space="0" w:color="auto"/>
        <w:right w:val="none" w:sz="0" w:space="0" w:color="auto"/>
      </w:divBdr>
    </w:div>
    <w:div w:id="1055275369">
      <w:bodyDiv w:val="1"/>
      <w:marLeft w:val="0"/>
      <w:marRight w:val="0"/>
      <w:marTop w:val="0"/>
      <w:marBottom w:val="0"/>
      <w:divBdr>
        <w:top w:val="none" w:sz="0" w:space="0" w:color="auto"/>
        <w:left w:val="none" w:sz="0" w:space="0" w:color="auto"/>
        <w:bottom w:val="none" w:sz="0" w:space="0" w:color="auto"/>
        <w:right w:val="none" w:sz="0" w:space="0" w:color="auto"/>
      </w:divBdr>
    </w:div>
    <w:div w:id="1055737054">
      <w:bodyDiv w:val="1"/>
      <w:marLeft w:val="0"/>
      <w:marRight w:val="0"/>
      <w:marTop w:val="0"/>
      <w:marBottom w:val="0"/>
      <w:divBdr>
        <w:top w:val="none" w:sz="0" w:space="0" w:color="auto"/>
        <w:left w:val="none" w:sz="0" w:space="0" w:color="auto"/>
        <w:bottom w:val="none" w:sz="0" w:space="0" w:color="auto"/>
        <w:right w:val="none" w:sz="0" w:space="0" w:color="auto"/>
      </w:divBdr>
    </w:div>
    <w:div w:id="1056051086">
      <w:bodyDiv w:val="1"/>
      <w:marLeft w:val="0"/>
      <w:marRight w:val="0"/>
      <w:marTop w:val="0"/>
      <w:marBottom w:val="0"/>
      <w:divBdr>
        <w:top w:val="none" w:sz="0" w:space="0" w:color="auto"/>
        <w:left w:val="none" w:sz="0" w:space="0" w:color="auto"/>
        <w:bottom w:val="none" w:sz="0" w:space="0" w:color="auto"/>
        <w:right w:val="none" w:sz="0" w:space="0" w:color="auto"/>
      </w:divBdr>
    </w:div>
    <w:div w:id="1056051216">
      <w:bodyDiv w:val="1"/>
      <w:marLeft w:val="0"/>
      <w:marRight w:val="0"/>
      <w:marTop w:val="0"/>
      <w:marBottom w:val="0"/>
      <w:divBdr>
        <w:top w:val="none" w:sz="0" w:space="0" w:color="auto"/>
        <w:left w:val="none" w:sz="0" w:space="0" w:color="auto"/>
        <w:bottom w:val="none" w:sz="0" w:space="0" w:color="auto"/>
        <w:right w:val="none" w:sz="0" w:space="0" w:color="auto"/>
      </w:divBdr>
    </w:div>
    <w:div w:id="1056666035">
      <w:bodyDiv w:val="1"/>
      <w:marLeft w:val="0"/>
      <w:marRight w:val="0"/>
      <w:marTop w:val="0"/>
      <w:marBottom w:val="0"/>
      <w:divBdr>
        <w:top w:val="none" w:sz="0" w:space="0" w:color="auto"/>
        <w:left w:val="none" w:sz="0" w:space="0" w:color="auto"/>
        <w:bottom w:val="none" w:sz="0" w:space="0" w:color="auto"/>
        <w:right w:val="none" w:sz="0" w:space="0" w:color="auto"/>
      </w:divBdr>
    </w:div>
    <w:div w:id="1057315209">
      <w:bodyDiv w:val="1"/>
      <w:marLeft w:val="0"/>
      <w:marRight w:val="0"/>
      <w:marTop w:val="0"/>
      <w:marBottom w:val="0"/>
      <w:divBdr>
        <w:top w:val="none" w:sz="0" w:space="0" w:color="auto"/>
        <w:left w:val="none" w:sz="0" w:space="0" w:color="auto"/>
        <w:bottom w:val="none" w:sz="0" w:space="0" w:color="auto"/>
        <w:right w:val="none" w:sz="0" w:space="0" w:color="auto"/>
      </w:divBdr>
    </w:div>
    <w:div w:id="1057321464">
      <w:bodyDiv w:val="1"/>
      <w:marLeft w:val="0"/>
      <w:marRight w:val="0"/>
      <w:marTop w:val="0"/>
      <w:marBottom w:val="0"/>
      <w:divBdr>
        <w:top w:val="none" w:sz="0" w:space="0" w:color="auto"/>
        <w:left w:val="none" w:sz="0" w:space="0" w:color="auto"/>
        <w:bottom w:val="none" w:sz="0" w:space="0" w:color="auto"/>
        <w:right w:val="none" w:sz="0" w:space="0" w:color="auto"/>
      </w:divBdr>
    </w:div>
    <w:div w:id="1057359425">
      <w:bodyDiv w:val="1"/>
      <w:marLeft w:val="0"/>
      <w:marRight w:val="0"/>
      <w:marTop w:val="0"/>
      <w:marBottom w:val="0"/>
      <w:divBdr>
        <w:top w:val="none" w:sz="0" w:space="0" w:color="auto"/>
        <w:left w:val="none" w:sz="0" w:space="0" w:color="auto"/>
        <w:bottom w:val="none" w:sz="0" w:space="0" w:color="auto"/>
        <w:right w:val="none" w:sz="0" w:space="0" w:color="auto"/>
      </w:divBdr>
    </w:div>
    <w:div w:id="1058434752">
      <w:bodyDiv w:val="1"/>
      <w:marLeft w:val="0"/>
      <w:marRight w:val="0"/>
      <w:marTop w:val="0"/>
      <w:marBottom w:val="0"/>
      <w:divBdr>
        <w:top w:val="none" w:sz="0" w:space="0" w:color="auto"/>
        <w:left w:val="none" w:sz="0" w:space="0" w:color="auto"/>
        <w:bottom w:val="none" w:sz="0" w:space="0" w:color="auto"/>
        <w:right w:val="none" w:sz="0" w:space="0" w:color="auto"/>
      </w:divBdr>
    </w:div>
    <w:div w:id="1059673829">
      <w:bodyDiv w:val="1"/>
      <w:marLeft w:val="0"/>
      <w:marRight w:val="0"/>
      <w:marTop w:val="0"/>
      <w:marBottom w:val="0"/>
      <w:divBdr>
        <w:top w:val="none" w:sz="0" w:space="0" w:color="auto"/>
        <w:left w:val="none" w:sz="0" w:space="0" w:color="auto"/>
        <w:bottom w:val="none" w:sz="0" w:space="0" w:color="auto"/>
        <w:right w:val="none" w:sz="0" w:space="0" w:color="auto"/>
      </w:divBdr>
    </w:div>
    <w:div w:id="1060249621">
      <w:bodyDiv w:val="1"/>
      <w:marLeft w:val="0"/>
      <w:marRight w:val="0"/>
      <w:marTop w:val="0"/>
      <w:marBottom w:val="0"/>
      <w:divBdr>
        <w:top w:val="none" w:sz="0" w:space="0" w:color="auto"/>
        <w:left w:val="none" w:sz="0" w:space="0" w:color="auto"/>
        <w:bottom w:val="none" w:sz="0" w:space="0" w:color="auto"/>
        <w:right w:val="none" w:sz="0" w:space="0" w:color="auto"/>
      </w:divBdr>
    </w:div>
    <w:div w:id="1060399205">
      <w:bodyDiv w:val="1"/>
      <w:marLeft w:val="0"/>
      <w:marRight w:val="0"/>
      <w:marTop w:val="0"/>
      <w:marBottom w:val="0"/>
      <w:divBdr>
        <w:top w:val="none" w:sz="0" w:space="0" w:color="auto"/>
        <w:left w:val="none" w:sz="0" w:space="0" w:color="auto"/>
        <w:bottom w:val="none" w:sz="0" w:space="0" w:color="auto"/>
        <w:right w:val="none" w:sz="0" w:space="0" w:color="auto"/>
      </w:divBdr>
    </w:div>
    <w:div w:id="1060590833">
      <w:bodyDiv w:val="1"/>
      <w:marLeft w:val="0"/>
      <w:marRight w:val="0"/>
      <w:marTop w:val="0"/>
      <w:marBottom w:val="0"/>
      <w:divBdr>
        <w:top w:val="none" w:sz="0" w:space="0" w:color="auto"/>
        <w:left w:val="none" w:sz="0" w:space="0" w:color="auto"/>
        <w:bottom w:val="none" w:sz="0" w:space="0" w:color="auto"/>
        <w:right w:val="none" w:sz="0" w:space="0" w:color="auto"/>
      </w:divBdr>
    </w:div>
    <w:div w:id="1061438285">
      <w:bodyDiv w:val="1"/>
      <w:marLeft w:val="0"/>
      <w:marRight w:val="0"/>
      <w:marTop w:val="0"/>
      <w:marBottom w:val="0"/>
      <w:divBdr>
        <w:top w:val="none" w:sz="0" w:space="0" w:color="auto"/>
        <w:left w:val="none" w:sz="0" w:space="0" w:color="auto"/>
        <w:bottom w:val="none" w:sz="0" w:space="0" w:color="auto"/>
        <w:right w:val="none" w:sz="0" w:space="0" w:color="auto"/>
      </w:divBdr>
    </w:div>
    <w:div w:id="1062212385">
      <w:bodyDiv w:val="1"/>
      <w:marLeft w:val="0"/>
      <w:marRight w:val="0"/>
      <w:marTop w:val="0"/>
      <w:marBottom w:val="0"/>
      <w:divBdr>
        <w:top w:val="none" w:sz="0" w:space="0" w:color="auto"/>
        <w:left w:val="none" w:sz="0" w:space="0" w:color="auto"/>
        <w:bottom w:val="none" w:sz="0" w:space="0" w:color="auto"/>
        <w:right w:val="none" w:sz="0" w:space="0" w:color="auto"/>
      </w:divBdr>
    </w:div>
    <w:div w:id="1062218523">
      <w:bodyDiv w:val="1"/>
      <w:marLeft w:val="0"/>
      <w:marRight w:val="0"/>
      <w:marTop w:val="0"/>
      <w:marBottom w:val="0"/>
      <w:divBdr>
        <w:top w:val="none" w:sz="0" w:space="0" w:color="auto"/>
        <w:left w:val="none" w:sz="0" w:space="0" w:color="auto"/>
        <w:bottom w:val="none" w:sz="0" w:space="0" w:color="auto"/>
        <w:right w:val="none" w:sz="0" w:space="0" w:color="auto"/>
      </w:divBdr>
    </w:div>
    <w:div w:id="1062365338">
      <w:bodyDiv w:val="1"/>
      <w:marLeft w:val="0"/>
      <w:marRight w:val="0"/>
      <w:marTop w:val="0"/>
      <w:marBottom w:val="0"/>
      <w:divBdr>
        <w:top w:val="none" w:sz="0" w:space="0" w:color="auto"/>
        <w:left w:val="none" w:sz="0" w:space="0" w:color="auto"/>
        <w:bottom w:val="none" w:sz="0" w:space="0" w:color="auto"/>
        <w:right w:val="none" w:sz="0" w:space="0" w:color="auto"/>
      </w:divBdr>
    </w:div>
    <w:div w:id="1063214807">
      <w:bodyDiv w:val="1"/>
      <w:marLeft w:val="0"/>
      <w:marRight w:val="0"/>
      <w:marTop w:val="0"/>
      <w:marBottom w:val="0"/>
      <w:divBdr>
        <w:top w:val="none" w:sz="0" w:space="0" w:color="auto"/>
        <w:left w:val="none" w:sz="0" w:space="0" w:color="auto"/>
        <w:bottom w:val="none" w:sz="0" w:space="0" w:color="auto"/>
        <w:right w:val="none" w:sz="0" w:space="0" w:color="auto"/>
      </w:divBdr>
    </w:div>
    <w:div w:id="1064988211">
      <w:bodyDiv w:val="1"/>
      <w:marLeft w:val="0"/>
      <w:marRight w:val="0"/>
      <w:marTop w:val="0"/>
      <w:marBottom w:val="0"/>
      <w:divBdr>
        <w:top w:val="none" w:sz="0" w:space="0" w:color="auto"/>
        <w:left w:val="none" w:sz="0" w:space="0" w:color="auto"/>
        <w:bottom w:val="none" w:sz="0" w:space="0" w:color="auto"/>
        <w:right w:val="none" w:sz="0" w:space="0" w:color="auto"/>
      </w:divBdr>
    </w:div>
    <w:div w:id="1066489462">
      <w:bodyDiv w:val="1"/>
      <w:marLeft w:val="0"/>
      <w:marRight w:val="0"/>
      <w:marTop w:val="0"/>
      <w:marBottom w:val="0"/>
      <w:divBdr>
        <w:top w:val="none" w:sz="0" w:space="0" w:color="auto"/>
        <w:left w:val="none" w:sz="0" w:space="0" w:color="auto"/>
        <w:bottom w:val="none" w:sz="0" w:space="0" w:color="auto"/>
        <w:right w:val="none" w:sz="0" w:space="0" w:color="auto"/>
      </w:divBdr>
    </w:div>
    <w:div w:id="1067462903">
      <w:bodyDiv w:val="1"/>
      <w:marLeft w:val="0"/>
      <w:marRight w:val="0"/>
      <w:marTop w:val="0"/>
      <w:marBottom w:val="0"/>
      <w:divBdr>
        <w:top w:val="none" w:sz="0" w:space="0" w:color="auto"/>
        <w:left w:val="none" w:sz="0" w:space="0" w:color="auto"/>
        <w:bottom w:val="none" w:sz="0" w:space="0" w:color="auto"/>
        <w:right w:val="none" w:sz="0" w:space="0" w:color="auto"/>
      </w:divBdr>
    </w:div>
    <w:div w:id="1067921276">
      <w:bodyDiv w:val="1"/>
      <w:marLeft w:val="0"/>
      <w:marRight w:val="0"/>
      <w:marTop w:val="0"/>
      <w:marBottom w:val="0"/>
      <w:divBdr>
        <w:top w:val="none" w:sz="0" w:space="0" w:color="auto"/>
        <w:left w:val="none" w:sz="0" w:space="0" w:color="auto"/>
        <w:bottom w:val="none" w:sz="0" w:space="0" w:color="auto"/>
        <w:right w:val="none" w:sz="0" w:space="0" w:color="auto"/>
      </w:divBdr>
    </w:div>
    <w:div w:id="1068460229">
      <w:bodyDiv w:val="1"/>
      <w:marLeft w:val="0"/>
      <w:marRight w:val="0"/>
      <w:marTop w:val="0"/>
      <w:marBottom w:val="0"/>
      <w:divBdr>
        <w:top w:val="none" w:sz="0" w:space="0" w:color="auto"/>
        <w:left w:val="none" w:sz="0" w:space="0" w:color="auto"/>
        <w:bottom w:val="none" w:sz="0" w:space="0" w:color="auto"/>
        <w:right w:val="none" w:sz="0" w:space="0" w:color="auto"/>
      </w:divBdr>
    </w:div>
    <w:div w:id="1068697944">
      <w:bodyDiv w:val="1"/>
      <w:marLeft w:val="0"/>
      <w:marRight w:val="0"/>
      <w:marTop w:val="0"/>
      <w:marBottom w:val="0"/>
      <w:divBdr>
        <w:top w:val="none" w:sz="0" w:space="0" w:color="auto"/>
        <w:left w:val="none" w:sz="0" w:space="0" w:color="auto"/>
        <w:bottom w:val="none" w:sz="0" w:space="0" w:color="auto"/>
        <w:right w:val="none" w:sz="0" w:space="0" w:color="auto"/>
      </w:divBdr>
    </w:div>
    <w:div w:id="1069035609">
      <w:bodyDiv w:val="1"/>
      <w:marLeft w:val="0"/>
      <w:marRight w:val="0"/>
      <w:marTop w:val="0"/>
      <w:marBottom w:val="0"/>
      <w:divBdr>
        <w:top w:val="none" w:sz="0" w:space="0" w:color="auto"/>
        <w:left w:val="none" w:sz="0" w:space="0" w:color="auto"/>
        <w:bottom w:val="none" w:sz="0" w:space="0" w:color="auto"/>
        <w:right w:val="none" w:sz="0" w:space="0" w:color="auto"/>
      </w:divBdr>
    </w:div>
    <w:div w:id="1070542848">
      <w:bodyDiv w:val="1"/>
      <w:marLeft w:val="0"/>
      <w:marRight w:val="0"/>
      <w:marTop w:val="0"/>
      <w:marBottom w:val="0"/>
      <w:divBdr>
        <w:top w:val="none" w:sz="0" w:space="0" w:color="auto"/>
        <w:left w:val="none" w:sz="0" w:space="0" w:color="auto"/>
        <w:bottom w:val="none" w:sz="0" w:space="0" w:color="auto"/>
        <w:right w:val="none" w:sz="0" w:space="0" w:color="auto"/>
      </w:divBdr>
    </w:div>
    <w:div w:id="1070689673">
      <w:bodyDiv w:val="1"/>
      <w:marLeft w:val="0"/>
      <w:marRight w:val="0"/>
      <w:marTop w:val="0"/>
      <w:marBottom w:val="0"/>
      <w:divBdr>
        <w:top w:val="none" w:sz="0" w:space="0" w:color="auto"/>
        <w:left w:val="none" w:sz="0" w:space="0" w:color="auto"/>
        <w:bottom w:val="none" w:sz="0" w:space="0" w:color="auto"/>
        <w:right w:val="none" w:sz="0" w:space="0" w:color="auto"/>
      </w:divBdr>
    </w:div>
    <w:div w:id="1070812450">
      <w:bodyDiv w:val="1"/>
      <w:marLeft w:val="0"/>
      <w:marRight w:val="0"/>
      <w:marTop w:val="0"/>
      <w:marBottom w:val="0"/>
      <w:divBdr>
        <w:top w:val="none" w:sz="0" w:space="0" w:color="auto"/>
        <w:left w:val="none" w:sz="0" w:space="0" w:color="auto"/>
        <w:bottom w:val="none" w:sz="0" w:space="0" w:color="auto"/>
        <w:right w:val="none" w:sz="0" w:space="0" w:color="auto"/>
      </w:divBdr>
    </w:div>
    <w:div w:id="1071269672">
      <w:bodyDiv w:val="1"/>
      <w:marLeft w:val="0"/>
      <w:marRight w:val="0"/>
      <w:marTop w:val="0"/>
      <w:marBottom w:val="0"/>
      <w:divBdr>
        <w:top w:val="none" w:sz="0" w:space="0" w:color="auto"/>
        <w:left w:val="none" w:sz="0" w:space="0" w:color="auto"/>
        <w:bottom w:val="none" w:sz="0" w:space="0" w:color="auto"/>
        <w:right w:val="none" w:sz="0" w:space="0" w:color="auto"/>
      </w:divBdr>
    </w:div>
    <w:div w:id="1071659720">
      <w:bodyDiv w:val="1"/>
      <w:marLeft w:val="0"/>
      <w:marRight w:val="0"/>
      <w:marTop w:val="0"/>
      <w:marBottom w:val="0"/>
      <w:divBdr>
        <w:top w:val="none" w:sz="0" w:space="0" w:color="auto"/>
        <w:left w:val="none" w:sz="0" w:space="0" w:color="auto"/>
        <w:bottom w:val="none" w:sz="0" w:space="0" w:color="auto"/>
        <w:right w:val="none" w:sz="0" w:space="0" w:color="auto"/>
      </w:divBdr>
    </w:div>
    <w:div w:id="1072659265">
      <w:bodyDiv w:val="1"/>
      <w:marLeft w:val="0"/>
      <w:marRight w:val="0"/>
      <w:marTop w:val="0"/>
      <w:marBottom w:val="0"/>
      <w:divBdr>
        <w:top w:val="none" w:sz="0" w:space="0" w:color="auto"/>
        <w:left w:val="none" w:sz="0" w:space="0" w:color="auto"/>
        <w:bottom w:val="none" w:sz="0" w:space="0" w:color="auto"/>
        <w:right w:val="none" w:sz="0" w:space="0" w:color="auto"/>
      </w:divBdr>
    </w:div>
    <w:div w:id="1072659613">
      <w:bodyDiv w:val="1"/>
      <w:marLeft w:val="0"/>
      <w:marRight w:val="0"/>
      <w:marTop w:val="0"/>
      <w:marBottom w:val="0"/>
      <w:divBdr>
        <w:top w:val="none" w:sz="0" w:space="0" w:color="auto"/>
        <w:left w:val="none" w:sz="0" w:space="0" w:color="auto"/>
        <w:bottom w:val="none" w:sz="0" w:space="0" w:color="auto"/>
        <w:right w:val="none" w:sz="0" w:space="0" w:color="auto"/>
      </w:divBdr>
    </w:div>
    <w:div w:id="1073091757">
      <w:bodyDiv w:val="1"/>
      <w:marLeft w:val="0"/>
      <w:marRight w:val="0"/>
      <w:marTop w:val="0"/>
      <w:marBottom w:val="0"/>
      <w:divBdr>
        <w:top w:val="none" w:sz="0" w:space="0" w:color="auto"/>
        <w:left w:val="none" w:sz="0" w:space="0" w:color="auto"/>
        <w:bottom w:val="none" w:sz="0" w:space="0" w:color="auto"/>
        <w:right w:val="none" w:sz="0" w:space="0" w:color="auto"/>
      </w:divBdr>
    </w:div>
    <w:div w:id="1073552397">
      <w:bodyDiv w:val="1"/>
      <w:marLeft w:val="0"/>
      <w:marRight w:val="0"/>
      <w:marTop w:val="0"/>
      <w:marBottom w:val="0"/>
      <w:divBdr>
        <w:top w:val="none" w:sz="0" w:space="0" w:color="auto"/>
        <w:left w:val="none" w:sz="0" w:space="0" w:color="auto"/>
        <w:bottom w:val="none" w:sz="0" w:space="0" w:color="auto"/>
        <w:right w:val="none" w:sz="0" w:space="0" w:color="auto"/>
      </w:divBdr>
    </w:div>
    <w:div w:id="1073770562">
      <w:bodyDiv w:val="1"/>
      <w:marLeft w:val="0"/>
      <w:marRight w:val="0"/>
      <w:marTop w:val="0"/>
      <w:marBottom w:val="0"/>
      <w:divBdr>
        <w:top w:val="none" w:sz="0" w:space="0" w:color="auto"/>
        <w:left w:val="none" w:sz="0" w:space="0" w:color="auto"/>
        <w:bottom w:val="none" w:sz="0" w:space="0" w:color="auto"/>
        <w:right w:val="none" w:sz="0" w:space="0" w:color="auto"/>
      </w:divBdr>
    </w:div>
    <w:div w:id="1075711365">
      <w:bodyDiv w:val="1"/>
      <w:marLeft w:val="0"/>
      <w:marRight w:val="0"/>
      <w:marTop w:val="0"/>
      <w:marBottom w:val="0"/>
      <w:divBdr>
        <w:top w:val="none" w:sz="0" w:space="0" w:color="auto"/>
        <w:left w:val="none" w:sz="0" w:space="0" w:color="auto"/>
        <w:bottom w:val="none" w:sz="0" w:space="0" w:color="auto"/>
        <w:right w:val="none" w:sz="0" w:space="0" w:color="auto"/>
      </w:divBdr>
    </w:div>
    <w:div w:id="1076128938">
      <w:bodyDiv w:val="1"/>
      <w:marLeft w:val="0"/>
      <w:marRight w:val="0"/>
      <w:marTop w:val="0"/>
      <w:marBottom w:val="0"/>
      <w:divBdr>
        <w:top w:val="none" w:sz="0" w:space="0" w:color="auto"/>
        <w:left w:val="none" w:sz="0" w:space="0" w:color="auto"/>
        <w:bottom w:val="none" w:sz="0" w:space="0" w:color="auto"/>
        <w:right w:val="none" w:sz="0" w:space="0" w:color="auto"/>
      </w:divBdr>
    </w:div>
    <w:div w:id="1076174431">
      <w:bodyDiv w:val="1"/>
      <w:marLeft w:val="0"/>
      <w:marRight w:val="0"/>
      <w:marTop w:val="0"/>
      <w:marBottom w:val="0"/>
      <w:divBdr>
        <w:top w:val="none" w:sz="0" w:space="0" w:color="auto"/>
        <w:left w:val="none" w:sz="0" w:space="0" w:color="auto"/>
        <w:bottom w:val="none" w:sz="0" w:space="0" w:color="auto"/>
        <w:right w:val="none" w:sz="0" w:space="0" w:color="auto"/>
      </w:divBdr>
    </w:div>
    <w:div w:id="1076321571">
      <w:bodyDiv w:val="1"/>
      <w:marLeft w:val="0"/>
      <w:marRight w:val="0"/>
      <w:marTop w:val="0"/>
      <w:marBottom w:val="0"/>
      <w:divBdr>
        <w:top w:val="none" w:sz="0" w:space="0" w:color="auto"/>
        <w:left w:val="none" w:sz="0" w:space="0" w:color="auto"/>
        <w:bottom w:val="none" w:sz="0" w:space="0" w:color="auto"/>
        <w:right w:val="none" w:sz="0" w:space="0" w:color="auto"/>
      </w:divBdr>
    </w:div>
    <w:div w:id="1076898725">
      <w:bodyDiv w:val="1"/>
      <w:marLeft w:val="0"/>
      <w:marRight w:val="0"/>
      <w:marTop w:val="0"/>
      <w:marBottom w:val="0"/>
      <w:divBdr>
        <w:top w:val="none" w:sz="0" w:space="0" w:color="auto"/>
        <w:left w:val="none" w:sz="0" w:space="0" w:color="auto"/>
        <w:bottom w:val="none" w:sz="0" w:space="0" w:color="auto"/>
        <w:right w:val="none" w:sz="0" w:space="0" w:color="auto"/>
      </w:divBdr>
    </w:div>
    <w:div w:id="1077291314">
      <w:bodyDiv w:val="1"/>
      <w:marLeft w:val="0"/>
      <w:marRight w:val="0"/>
      <w:marTop w:val="0"/>
      <w:marBottom w:val="0"/>
      <w:divBdr>
        <w:top w:val="none" w:sz="0" w:space="0" w:color="auto"/>
        <w:left w:val="none" w:sz="0" w:space="0" w:color="auto"/>
        <w:bottom w:val="none" w:sz="0" w:space="0" w:color="auto"/>
        <w:right w:val="none" w:sz="0" w:space="0" w:color="auto"/>
      </w:divBdr>
    </w:div>
    <w:div w:id="1078019593">
      <w:bodyDiv w:val="1"/>
      <w:marLeft w:val="0"/>
      <w:marRight w:val="0"/>
      <w:marTop w:val="0"/>
      <w:marBottom w:val="0"/>
      <w:divBdr>
        <w:top w:val="none" w:sz="0" w:space="0" w:color="auto"/>
        <w:left w:val="none" w:sz="0" w:space="0" w:color="auto"/>
        <w:bottom w:val="none" w:sz="0" w:space="0" w:color="auto"/>
        <w:right w:val="none" w:sz="0" w:space="0" w:color="auto"/>
      </w:divBdr>
    </w:div>
    <w:div w:id="1078214877">
      <w:bodyDiv w:val="1"/>
      <w:marLeft w:val="0"/>
      <w:marRight w:val="0"/>
      <w:marTop w:val="0"/>
      <w:marBottom w:val="0"/>
      <w:divBdr>
        <w:top w:val="none" w:sz="0" w:space="0" w:color="auto"/>
        <w:left w:val="none" w:sz="0" w:space="0" w:color="auto"/>
        <w:bottom w:val="none" w:sz="0" w:space="0" w:color="auto"/>
        <w:right w:val="none" w:sz="0" w:space="0" w:color="auto"/>
      </w:divBdr>
    </w:div>
    <w:div w:id="1079449813">
      <w:bodyDiv w:val="1"/>
      <w:marLeft w:val="0"/>
      <w:marRight w:val="0"/>
      <w:marTop w:val="0"/>
      <w:marBottom w:val="0"/>
      <w:divBdr>
        <w:top w:val="none" w:sz="0" w:space="0" w:color="auto"/>
        <w:left w:val="none" w:sz="0" w:space="0" w:color="auto"/>
        <w:bottom w:val="none" w:sz="0" w:space="0" w:color="auto"/>
        <w:right w:val="none" w:sz="0" w:space="0" w:color="auto"/>
      </w:divBdr>
    </w:div>
    <w:div w:id="1079523231">
      <w:bodyDiv w:val="1"/>
      <w:marLeft w:val="0"/>
      <w:marRight w:val="0"/>
      <w:marTop w:val="0"/>
      <w:marBottom w:val="0"/>
      <w:divBdr>
        <w:top w:val="none" w:sz="0" w:space="0" w:color="auto"/>
        <w:left w:val="none" w:sz="0" w:space="0" w:color="auto"/>
        <w:bottom w:val="none" w:sz="0" w:space="0" w:color="auto"/>
        <w:right w:val="none" w:sz="0" w:space="0" w:color="auto"/>
      </w:divBdr>
    </w:div>
    <w:div w:id="1079980552">
      <w:bodyDiv w:val="1"/>
      <w:marLeft w:val="0"/>
      <w:marRight w:val="0"/>
      <w:marTop w:val="0"/>
      <w:marBottom w:val="0"/>
      <w:divBdr>
        <w:top w:val="none" w:sz="0" w:space="0" w:color="auto"/>
        <w:left w:val="none" w:sz="0" w:space="0" w:color="auto"/>
        <w:bottom w:val="none" w:sz="0" w:space="0" w:color="auto"/>
        <w:right w:val="none" w:sz="0" w:space="0" w:color="auto"/>
      </w:divBdr>
    </w:div>
    <w:div w:id="1082024358">
      <w:bodyDiv w:val="1"/>
      <w:marLeft w:val="0"/>
      <w:marRight w:val="0"/>
      <w:marTop w:val="0"/>
      <w:marBottom w:val="0"/>
      <w:divBdr>
        <w:top w:val="none" w:sz="0" w:space="0" w:color="auto"/>
        <w:left w:val="none" w:sz="0" w:space="0" w:color="auto"/>
        <w:bottom w:val="none" w:sz="0" w:space="0" w:color="auto"/>
        <w:right w:val="none" w:sz="0" w:space="0" w:color="auto"/>
      </w:divBdr>
    </w:div>
    <w:div w:id="1083064235">
      <w:bodyDiv w:val="1"/>
      <w:marLeft w:val="0"/>
      <w:marRight w:val="0"/>
      <w:marTop w:val="0"/>
      <w:marBottom w:val="0"/>
      <w:divBdr>
        <w:top w:val="none" w:sz="0" w:space="0" w:color="auto"/>
        <w:left w:val="none" w:sz="0" w:space="0" w:color="auto"/>
        <w:bottom w:val="none" w:sz="0" w:space="0" w:color="auto"/>
        <w:right w:val="none" w:sz="0" w:space="0" w:color="auto"/>
      </w:divBdr>
    </w:div>
    <w:div w:id="1084301790">
      <w:bodyDiv w:val="1"/>
      <w:marLeft w:val="0"/>
      <w:marRight w:val="0"/>
      <w:marTop w:val="0"/>
      <w:marBottom w:val="0"/>
      <w:divBdr>
        <w:top w:val="none" w:sz="0" w:space="0" w:color="auto"/>
        <w:left w:val="none" w:sz="0" w:space="0" w:color="auto"/>
        <w:bottom w:val="none" w:sz="0" w:space="0" w:color="auto"/>
        <w:right w:val="none" w:sz="0" w:space="0" w:color="auto"/>
      </w:divBdr>
    </w:div>
    <w:div w:id="1084377674">
      <w:bodyDiv w:val="1"/>
      <w:marLeft w:val="0"/>
      <w:marRight w:val="0"/>
      <w:marTop w:val="0"/>
      <w:marBottom w:val="0"/>
      <w:divBdr>
        <w:top w:val="none" w:sz="0" w:space="0" w:color="auto"/>
        <w:left w:val="none" w:sz="0" w:space="0" w:color="auto"/>
        <w:bottom w:val="none" w:sz="0" w:space="0" w:color="auto"/>
        <w:right w:val="none" w:sz="0" w:space="0" w:color="auto"/>
      </w:divBdr>
    </w:div>
    <w:div w:id="1084490989">
      <w:bodyDiv w:val="1"/>
      <w:marLeft w:val="0"/>
      <w:marRight w:val="0"/>
      <w:marTop w:val="0"/>
      <w:marBottom w:val="0"/>
      <w:divBdr>
        <w:top w:val="none" w:sz="0" w:space="0" w:color="auto"/>
        <w:left w:val="none" w:sz="0" w:space="0" w:color="auto"/>
        <w:bottom w:val="none" w:sz="0" w:space="0" w:color="auto"/>
        <w:right w:val="none" w:sz="0" w:space="0" w:color="auto"/>
      </w:divBdr>
    </w:div>
    <w:div w:id="1084648783">
      <w:bodyDiv w:val="1"/>
      <w:marLeft w:val="0"/>
      <w:marRight w:val="0"/>
      <w:marTop w:val="0"/>
      <w:marBottom w:val="0"/>
      <w:divBdr>
        <w:top w:val="none" w:sz="0" w:space="0" w:color="auto"/>
        <w:left w:val="none" w:sz="0" w:space="0" w:color="auto"/>
        <w:bottom w:val="none" w:sz="0" w:space="0" w:color="auto"/>
        <w:right w:val="none" w:sz="0" w:space="0" w:color="auto"/>
      </w:divBdr>
    </w:div>
    <w:div w:id="1085029118">
      <w:bodyDiv w:val="1"/>
      <w:marLeft w:val="0"/>
      <w:marRight w:val="0"/>
      <w:marTop w:val="0"/>
      <w:marBottom w:val="0"/>
      <w:divBdr>
        <w:top w:val="none" w:sz="0" w:space="0" w:color="auto"/>
        <w:left w:val="none" w:sz="0" w:space="0" w:color="auto"/>
        <w:bottom w:val="none" w:sz="0" w:space="0" w:color="auto"/>
        <w:right w:val="none" w:sz="0" w:space="0" w:color="auto"/>
      </w:divBdr>
    </w:div>
    <w:div w:id="1085955030">
      <w:bodyDiv w:val="1"/>
      <w:marLeft w:val="0"/>
      <w:marRight w:val="0"/>
      <w:marTop w:val="0"/>
      <w:marBottom w:val="0"/>
      <w:divBdr>
        <w:top w:val="none" w:sz="0" w:space="0" w:color="auto"/>
        <w:left w:val="none" w:sz="0" w:space="0" w:color="auto"/>
        <w:bottom w:val="none" w:sz="0" w:space="0" w:color="auto"/>
        <w:right w:val="none" w:sz="0" w:space="0" w:color="auto"/>
      </w:divBdr>
    </w:div>
    <w:div w:id="1086027508">
      <w:bodyDiv w:val="1"/>
      <w:marLeft w:val="0"/>
      <w:marRight w:val="0"/>
      <w:marTop w:val="0"/>
      <w:marBottom w:val="0"/>
      <w:divBdr>
        <w:top w:val="none" w:sz="0" w:space="0" w:color="auto"/>
        <w:left w:val="none" w:sz="0" w:space="0" w:color="auto"/>
        <w:bottom w:val="none" w:sz="0" w:space="0" w:color="auto"/>
        <w:right w:val="none" w:sz="0" w:space="0" w:color="auto"/>
      </w:divBdr>
    </w:div>
    <w:div w:id="1086338663">
      <w:bodyDiv w:val="1"/>
      <w:marLeft w:val="0"/>
      <w:marRight w:val="0"/>
      <w:marTop w:val="0"/>
      <w:marBottom w:val="0"/>
      <w:divBdr>
        <w:top w:val="none" w:sz="0" w:space="0" w:color="auto"/>
        <w:left w:val="none" w:sz="0" w:space="0" w:color="auto"/>
        <w:bottom w:val="none" w:sz="0" w:space="0" w:color="auto"/>
        <w:right w:val="none" w:sz="0" w:space="0" w:color="auto"/>
      </w:divBdr>
    </w:div>
    <w:div w:id="1086459051">
      <w:bodyDiv w:val="1"/>
      <w:marLeft w:val="0"/>
      <w:marRight w:val="0"/>
      <w:marTop w:val="0"/>
      <w:marBottom w:val="0"/>
      <w:divBdr>
        <w:top w:val="none" w:sz="0" w:space="0" w:color="auto"/>
        <w:left w:val="none" w:sz="0" w:space="0" w:color="auto"/>
        <w:bottom w:val="none" w:sz="0" w:space="0" w:color="auto"/>
        <w:right w:val="none" w:sz="0" w:space="0" w:color="auto"/>
      </w:divBdr>
    </w:div>
    <w:div w:id="1086613408">
      <w:bodyDiv w:val="1"/>
      <w:marLeft w:val="0"/>
      <w:marRight w:val="0"/>
      <w:marTop w:val="0"/>
      <w:marBottom w:val="0"/>
      <w:divBdr>
        <w:top w:val="none" w:sz="0" w:space="0" w:color="auto"/>
        <w:left w:val="none" w:sz="0" w:space="0" w:color="auto"/>
        <w:bottom w:val="none" w:sz="0" w:space="0" w:color="auto"/>
        <w:right w:val="none" w:sz="0" w:space="0" w:color="auto"/>
      </w:divBdr>
    </w:div>
    <w:div w:id="1086925909">
      <w:bodyDiv w:val="1"/>
      <w:marLeft w:val="0"/>
      <w:marRight w:val="0"/>
      <w:marTop w:val="0"/>
      <w:marBottom w:val="0"/>
      <w:divBdr>
        <w:top w:val="none" w:sz="0" w:space="0" w:color="auto"/>
        <w:left w:val="none" w:sz="0" w:space="0" w:color="auto"/>
        <w:bottom w:val="none" w:sz="0" w:space="0" w:color="auto"/>
        <w:right w:val="none" w:sz="0" w:space="0" w:color="auto"/>
      </w:divBdr>
    </w:div>
    <w:div w:id="1087461053">
      <w:bodyDiv w:val="1"/>
      <w:marLeft w:val="0"/>
      <w:marRight w:val="0"/>
      <w:marTop w:val="0"/>
      <w:marBottom w:val="0"/>
      <w:divBdr>
        <w:top w:val="none" w:sz="0" w:space="0" w:color="auto"/>
        <w:left w:val="none" w:sz="0" w:space="0" w:color="auto"/>
        <w:bottom w:val="none" w:sz="0" w:space="0" w:color="auto"/>
        <w:right w:val="none" w:sz="0" w:space="0" w:color="auto"/>
      </w:divBdr>
    </w:div>
    <w:div w:id="1088379997">
      <w:bodyDiv w:val="1"/>
      <w:marLeft w:val="0"/>
      <w:marRight w:val="0"/>
      <w:marTop w:val="0"/>
      <w:marBottom w:val="0"/>
      <w:divBdr>
        <w:top w:val="none" w:sz="0" w:space="0" w:color="auto"/>
        <w:left w:val="none" w:sz="0" w:space="0" w:color="auto"/>
        <w:bottom w:val="none" w:sz="0" w:space="0" w:color="auto"/>
        <w:right w:val="none" w:sz="0" w:space="0" w:color="auto"/>
      </w:divBdr>
    </w:div>
    <w:div w:id="1088885031">
      <w:bodyDiv w:val="1"/>
      <w:marLeft w:val="0"/>
      <w:marRight w:val="0"/>
      <w:marTop w:val="0"/>
      <w:marBottom w:val="0"/>
      <w:divBdr>
        <w:top w:val="none" w:sz="0" w:space="0" w:color="auto"/>
        <w:left w:val="none" w:sz="0" w:space="0" w:color="auto"/>
        <w:bottom w:val="none" w:sz="0" w:space="0" w:color="auto"/>
        <w:right w:val="none" w:sz="0" w:space="0" w:color="auto"/>
      </w:divBdr>
    </w:div>
    <w:div w:id="1090082374">
      <w:bodyDiv w:val="1"/>
      <w:marLeft w:val="0"/>
      <w:marRight w:val="0"/>
      <w:marTop w:val="0"/>
      <w:marBottom w:val="0"/>
      <w:divBdr>
        <w:top w:val="none" w:sz="0" w:space="0" w:color="auto"/>
        <w:left w:val="none" w:sz="0" w:space="0" w:color="auto"/>
        <w:bottom w:val="none" w:sz="0" w:space="0" w:color="auto"/>
        <w:right w:val="none" w:sz="0" w:space="0" w:color="auto"/>
      </w:divBdr>
    </w:div>
    <w:div w:id="1090127793">
      <w:bodyDiv w:val="1"/>
      <w:marLeft w:val="0"/>
      <w:marRight w:val="0"/>
      <w:marTop w:val="0"/>
      <w:marBottom w:val="0"/>
      <w:divBdr>
        <w:top w:val="none" w:sz="0" w:space="0" w:color="auto"/>
        <w:left w:val="none" w:sz="0" w:space="0" w:color="auto"/>
        <w:bottom w:val="none" w:sz="0" w:space="0" w:color="auto"/>
        <w:right w:val="none" w:sz="0" w:space="0" w:color="auto"/>
      </w:divBdr>
    </w:div>
    <w:div w:id="1091043594">
      <w:bodyDiv w:val="1"/>
      <w:marLeft w:val="0"/>
      <w:marRight w:val="0"/>
      <w:marTop w:val="0"/>
      <w:marBottom w:val="0"/>
      <w:divBdr>
        <w:top w:val="none" w:sz="0" w:space="0" w:color="auto"/>
        <w:left w:val="none" w:sz="0" w:space="0" w:color="auto"/>
        <w:bottom w:val="none" w:sz="0" w:space="0" w:color="auto"/>
        <w:right w:val="none" w:sz="0" w:space="0" w:color="auto"/>
      </w:divBdr>
    </w:div>
    <w:div w:id="1091127740">
      <w:bodyDiv w:val="1"/>
      <w:marLeft w:val="0"/>
      <w:marRight w:val="0"/>
      <w:marTop w:val="0"/>
      <w:marBottom w:val="0"/>
      <w:divBdr>
        <w:top w:val="none" w:sz="0" w:space="0" w:color="auto"/>
        <w:left w:val="none" w:sz="0" w:space="0" w:color="auto"/>
        <w:bottom w:val="none" w:sz="0" w:space="0" w:color="auto"/>
        <w:right w:val="none" w:sz="0" w:space="0" w:color="auto"/>
      </w:divBdr>
    </w:div>
    <w:div w:id="1091270529">
      <w:bodyDiv w:val="1"/>
      <w:marLeft w:val="0"/>
      <w:marRight w:val="0"/>
      <w:marTop w:val="0"/>
      <w:marBottom w:val="0"/>
      <w:divBdr>
        <w:top w:val="none" w:sz="0" w:space="0" w:color="auto"/>
        <w:left w:val="none" w:sz="0" w:space="0" w:color="auto"/>
        <w:bottom w:val="none" w:sz="0" w:space="0" w:color="auto"/>
        <w:right w:val="none" w:sz="0" w:space="0" w:color="auto"/>
      </w:divBdr>
    </w:div>
    <w:div w:id="1091390877">
      <w:bodyDiv w:val="1"/>
      <w:marLeft w:val="0"/>
      <w:marRight w:val="0"/>
      <w:marTop w:val="0"/>
      <w:marBottom w:val="0"/>
      <w:divBdr>
        <w:top w:val="none" w:sz="0" w:space="0" w:color="auto"/>
        <w:left w:val="none" w:sz="0" w:space="0" w:color="auto"/>
        <w:bottom w:val="none" w:sz="0" w:space="0" w:color="auto"/>
        <w:right w:val="none" w:sz="0" w:space="0" w:color="auto"/>
      </w:divBdr>
    </w:div>
    <w:div w:id="1091971403">
      <w:bodyDiv w:val="1"/>
      <w:marLeft w:val="0"/>
      <w:marRight w:val="0"/>
      <w:marTop w:val="0"/>
      <w:marBottom w:val="0"/>
      <w:divBdr>
        <w:top w:val="none" w:sz="0" w:space="0" w:color="auto"/>
        <w:left w:val="none" w:sz="0" w:space="0" w:color="auto"/>
        <w:bottom w:val="none" w:sz="0" w:space="0" w:color="auto"/>
        <w:right w:val="none" w:sz="0" w:space="0" w:color="auto"/>
      </w:divBdr>
    </w:div>
    <w:div w:id="1092505934">
      <w:bodyDiv w:val="1"/>
      <w:marLeft w:val="0"/>
      <w:marRight w:val="0"/>
      <w:marTop w:val="0"/>
      <w:marBottom w:val="0"/>
      <w:divBdr>
        <w:top w:val="none" w:sz="0" w:space="0" w:color="auto"/>
        <w:left w:val="none" w:sz="0" w:space="0" w:color="auto"/>
        <w:bottom w:val="none" w:sz="0" w:space="0" w:color="auto"/>
        <w:right w:val="none" w:sz="0" w:space="0" w:color="auto"/>
      </w:divBdr>
    </w:div>
    <w:div w:id="1092706736">
      <w:bodyDiv w:val="1"/>
      <w:marLeft w:val="0"/>
      <w:marRight w:val="0"/>
      <w:marTop w:val="0"/>
      <w:marBottom w:val="0"/>
      <w:divBdr>
        <w:top w:val="none" w:sz="0" w:space="0" w:color="auto"/>
        <w:left w:val="none" w:sz="0" w:space="0" w:color="auto"/>
        <w:bottom w:val="none" w:sz="0" w:space="0" w:color="auto"/>
        <w:right w:val="none" w:sz="0" w:space="0" w:color="auto"/>
      </w:divBdr>
    </w:div>
    <w:div w:id="1092974226">
      <w:bodyDiv w:val="1"/>
      <w:marLeft w:val="0"/>
      <w:marRight w:val="0"/>
      <w:marTop w:val="0"/>
      <w:marBottom w:val="0"/>
      <w:divBdr>
        <w:top w:val="none" w:sz="0" w:space="0" w:color="auto"/>
        <w:left w:val="none" w:sz="0" w:space="0" w:color="auto"/>
        <w:bottom w:val="none" w:sz="0" w:space="0" w:color="auto"/>
        <w:right w:val="none" w:sz="0" w:space="0" w:color="auto"/>
      </w:divBdr>
    </w:div>
    <w:div w:id="1093357298">
      <w:bodyDiv w:val="1"/>
      <w:marLeft w:val="0"/>
      <w:marRight w:val="0"/>
      <w:marTop w:val="0"/>
      <w:marBottom w:val="0"/>
      <w:divBdr>
        <w:top w:val="none" w:sz="0" w:space="0" w:color="auto"/>
        <w:left w:val="none" w:sz="0" w:space="0" w:color="auto"/>
        <w:bottom w:val="none" w:sz="0" w:space="0" w:color="auto"/>
        <w:right w:val="none" w:sz="0" w:space="0" w:color="auto"/>
      </w:divBdr>
    </w:div>
    <w:div w:id="1093433554">
      <w:bodyDiv w:val="1"/>
      <w:marLeft w:val="0"/>
      <w:marRight w:val="0"/>
      <w:marTop w:val="0"/>
      <w:marBottom w:val="0"/>
      <w:divBdr>
        <w:top w:val="none" w:sz="0" w:space="0" w:color="auto"/>
        <w:left w:val="none" w:sz="0" w:space="0" w:color="auto"/>
        <w:bottom w:val="none" w:sz="0" w:space="0" w:color="auto"/>
        <w:right w:val="none" w:sz="0" w:space="0" w:color="auto"/>
      </w:divBdr>
    </w:div>
    <w:div w:id="1093671282">
      <w:bodyDiv w:val="1"/>
      <w:marLeft w:val="0"/>
      <w:marRight w:val="0"/>
      <w:marTop w:val="0"/>
      <w:marBottom w:val="0"/>
      <w:divBdr>
        <w:top w:val="none" w:sz="0" w:space="0" w:color="auto"/>
        <w:left w:val="none" w:sz="0" w:space="0" w:color="auto"/>
        <w:bottom w:val="none" w:sz="0" w:space="0" w:color="auto"/>
        <w:right w:val="none" w:sz="0" w:space="0" w:color="auto"/>
      </w:divBdr>
    </w:div>
    <w:div w:id="1094321253">
      <w:bodyDiv w:val="1"/>
      <w:marLeft w:val="0"/>
      <w:marRight w:val="0"/>
      <w:marTop w:val="0"/>
      <w:marBottom w:val="0"/>
      <w:divBdr>
        <w:top w:val="none" w:sz="0" w:space="0" w:color="auto"/>
        <w:left w:val="none" w:sz="0" w:space="0" w:color="auto"/>
        <w:bottom w:val="none" w:sz="0" w:space="0" w:color="auto"/>
        <w:right w:val="none" w:sz="0" w:space="0" w:color="auto"/>
      </w:divBdr>
    </w:div>
    <w:div w:id="1094322705">
      <w:bodyDiv w:val="1"/>
      <w:marLeft w:val="0"/>
      <w:marRight w:val="0"/>
      <w:marTop w:val="0"/>
      <w:marBottom w:val="0"/>
      <w:divBdr>
        <w:top w:val="none" w:sz="0" w:space="0" w:color="auto"/>
        <w:left w:val="none" w:sz="0" w:space="0" w:color="auto"/>
        <w:bottom w:val="none" w:sz="0" w:space="0" w:color="auto"/>
        <w:right w:val="none" w:sz="0" w:space="0" w:color="auto"/>
      </w:divBdr>
    </w:div>
    <w:div w:id="1094866176">
      <w:bodyDiv w:val="1"/>
      <w:marLeft w:val="0"/>
      <w:marRight w:val="0"/>
      <w:marTop w:val="0"/>
      <w:marBottom w:val="0"/>
      <w:divBdr>
        <w:top w:val="none" w:sz="0" w:space="0" w:color="auto"/>
        <w:left w:val="none" w:sz="0" w:space="0" w:color="auto"/>
        <w:bottom w:val="none" w:sz="0" w:space="0" w:color="auto"/>
        <w:right w:val="none" w:sz="0" w:space="0" w:color="auto"/>
      </w:divBdr>
    </w:div>
    <w:div w:id="1095201693">
      <w:bodyDiv w:val="1"/>
      <w:marLeft w:val="0"/>
      <w:marRight w:val="0"/>
      <w:marTop w:val="0"/>
      <w:marBottom w:val="0"/>
      <w:divBdr>
        <w:top w:val="none" w:sz="0" w:space="0" w:color="auto"/>
        <w:left w:val="none" w:sz="0" w:space="0" w:color="auto"/>
        <w:bottom w:val="none" w:sz="0" w:space="0" w:color="auto"/>
        <w:right w:val="none" w:sz="0" w:space="0" w:color="auto"/>
      </w:divBdr>
    </w:div>
    <w:div w:id="1095395609">
      <w:bodyDiv w:val="1"/>
      <w:marLeft w:val="0"/>
      <w:marRight w:val="0"/>
      <w:marTop w:val="0"/>
      <w:marBottom w:val="0"/>
      <w:divBdr>
        <w:top w:val="none" w:sz="0" w:space="0" w:color="auto"/>
        <w:left w:val="none" w:sz="0" w:space="0" w:color="auto"/>
        <w:bottom w:val="none" w:sz="0" w:space="0" w:color="auto"/>
        <w:right w:val="none" w:sz="0" w:space="0" w:color="auto"/>
      </w:divBdr>
    </w:div>
    <w:div w:id="1096638784">
      <w:bodyDiv w:val="1"/>
      <w:marLeft w:val="0"/>
      <w:marRight w:val="0"/>
      <w:marTop w:val="0"/>
      <w:marBottom w:val="0"/>
      <w:divBdr>
        <w:top w:val="none" w:sz="0" w:space="0" w:color="auto"/>
        <w:left w:val="none" w:sz="0" w:space="0" w:color="auto"/>
        <w:bottom w:val="none" w:sz="0" w:space="0" w:color="auto"/>
        <w:right w:val="none" w:sz="0" w:space="0" w:color="auto"/>
      </w:divBdr>
    </w:div>
    <w:div w:id="1097141454">
      <w:bodyDiv w:val="1"/>
      <w:marLeft w:val="0"/>
      <w:marRight w:val="0"/>
      <w:marTop w:val="0"/>
      <w:marBottom w:val="0"/>
      <w:divBdr>
        <w:top w:val="none" w:sz="0" w:space="0" w:color="auto"/>
        <w:left w:val="none" w:sz="0" w:space="0" w:color="auto"/>
        <w:bottom w:val="none" w:sz="0" w:space="0" w:color="auto"/>
        <w:right w:val="none" w:sz="0" w:space="0" w:color="auto"/>
      </w:divBdr>
    </w:div>
    <w:div w:id="1098139879">
      <w:bodyDiv w:val="1"/>
      <w:marLeft w:val="0"/>
      <w:marRight w:val="0"/>
      <w:marTop w:val="0"/>
      <w:marBottom w:val="0"/>
      <w:divBdr>
        <w:top w:val="none" w:sz="0" w:space="0" w:color="auto"/>
        <w:left w:val="none" w:sz="0" w:space="0" w:color="auto"/>
        <w:bottom w:val="none" w:sz="0" w:space="0" w:color="auto"/>
        <w:right w:val="none" w:sz="0" w:space="0" w:color="auto"/>
      </w:divBdr>
    </w:div>
    <w:div w:id="1098213185">
      <w:bodyDiv w:val="1"/>
      <w:marLeft w:val="0"/>
      <w:marRight w:val="0"/>
      <w:marTop w:val="0"/>
      <w:marBottom w:val="0"/>
      <w:divBdr>
        <w:top w:val="none" w:sz="0" w:space="0" w:color="auto"/>
        <w:left w:val="none" w:sz="0" w:space="0" w:color="auto"/>
        <w:bottom w:val="none" w:sz="0" w:space="0" w:color="auto"/>
        <w:right w:val="none" w:sz="0" w:space="0" w:color="auto"/>
      </w:divBdr>
    </w:div>
    <w:div w:id="1098908846">
      <w:bodyDiv w:val="1"/>
      <w:marLeft w:val="0"/>
      <w:marRight w:val="0"/>
      <w:marTop w:val="0"/>
      <w:marBottom w:val="0"/>
      <w:divBdr>
        <w:top w:val="none" w:sz="0" w:space="0" w:color="auto"/>
        <w:left w:val="none" w:sz="0" w:space="0" w:color="auto"/>
        <w:bottom w:val="none" w:sz="0" w:space="0" w:color="auto"/>
        <w:right w:val="none" w:sz="0" w:space="0" w:color="auto"/>
      </w:divBdr>
    </w:div>
    <w:div w:id="1098986421">
      <w:bodyDiv w:val="1"/>
      <w:marLeft w:val="0"/>
      <w:marRight w:val="0"/>
      <w:marTop w:val="0"/>
      <w:marBottom w:val="0"/>
      <w:divBdr>
        <w:top w:val="none" w:sz="0" w:space="0" w:color="auto"/>
        <w:left w:val="none" w:sz="0" w:space="0" w:color="auto"/>
        <w:bottom w:val="none" w:sz="0" w:space="0" w:color="auto"/>
        <w:right w:val="none" w:sz="0" w:space="0" w:color="auto"/>
      </w:divBdr>
    </w:div>
    <w:div w:id="1098988832">
      <w:bodyDiv w:val="1"/>
      <w:marLeft w:val="0"/>
      <w:marRight w:val="0"/>
      <w:marTop w:val="0"/>
      <w:marBottom w:val="0"/>
      <w:divBdr>
        <w:top w:val="none" w:sz="0" w:space="0" w:color="auto"/>
        <w:left w:val="none" w:sz="0" w:space="0" w:color="auto"/>
        <w:bottom w:val="none" w:sz="0" w:space="0" w:color="auto"/>
        <w:right w:val="none" w:sz="0" w:space="0" w:color="auto"/>
      </w:divBdr>
    </w:div>
    <w:div w:id="1099988637">
      <w:bodyDiv w:val="1"/>
      <w:marLeft w:val="0"/>
      <w:marRight w:val="0"/>
      <w:marTop w:val="0"/>
      <w:marBottom w:val="0"/>
      <w:divBdr>
        <w:top w:val="none" w:sz="0" w:space="0" w:color="auto"/>
        <w:left w:val="none" w:sz="0" w:space="0" w:color="auto"/>
        <w:bottom w:val="none" w:sz="0" w:space="0" w:color="auto"/>
        <w:right w:val="none" w:sz="0" w:space="0" w:color="auto"/>
      </w:divBdr>
    </w:div>
    <w:div w:id="1103183331">
      <w:bodyDiv w:val="1"/>
      <w:marLeft w:val="0"/>
      <w:marRight w:val="0"/>
      <w:marTop w:val="0"/>
      <w:marBottom w:val="0"/>
      <w:divBdr>
        <w:top w:val="none" w:sz="0" w:space="0" w:color="auto"/>
        <w:left w:val="none" w:sz="0" w:space="0" w:color="auto"/>
        <w:bottom w:val="none" w:sz="0" w:space="0" w:color="auto"/>
        <w:right w:val="none" w:sz="0" w:space="0" w:color="auto"/>
      </w:divBdr>
    </w:div>
    <w:div w:id="1104110653">
      <w:bodyDiv w:val="1"/>
      <w:marLeft w:val="0"/>
      <w:marRight w:val="0"/>
      <w:marTop w:val="0"/>
      <w:marBottom w:val="0"/>
      <w:divBdr>
        <w:top w:val="none" w:sz="0" w:space="0" w:color="auto"/>
        <w:left w:val="none" w:sz="0" w:space="0" w:color="auto"/>
        <w:bottom w:val="none" w:sz="0" w:space="0" w:color="auto"/>
        <w:right w:val="none" w:sz="0" w:space="0" w:color="auto"/>
      </w:divBdr>
    </w:div>
    <w:div w:id="1104424690">
      <w:bodyDiv w:val="1"/>
      <w:marLeft w:val="0"/>
      <w:marRight w:val="0"/>
      <w:marTop w:val="0"/>
      <w:marBottom w:val="0"/>
      <w:divBdr>
        <w:top w:val="none" w:sz="0" w:space="0" w:color="auto"/>
        <w:left w:val="none" w:sz="0" w:space="0" w:color="auto"/>
        <w:bottom w:val="none" w:sz="0" w:space="0" w:color="auto"/>
        <w:right w:val="none" w:sz="0" w:space="0" w:color="auto"/>
      </w:divBdr>
    </w:div>
    <w:div w:id="1107120160">
      <w:bodyDiv w:val="1"/>
      <w:marLeft w:val="0"/>
      <w:marRight w:val="0"/>
      <w:marTop w:val="0"/>
      <w:marBottom w:val="0"/>
      <w:divBdr>
        <w:top w:val="none" w:sz="0" w:space="0" w:color="auto"/>
        <w:left w:val="none" w:sz="0" w:space="0" w:color="auto"/>
        <w:bottom w:val="none" w:sz="0" w:space="0" w:color="auto"/>
        <w:right w:val="none" w:sz="0" w:space="0" w:color="auto"/>
      </w:divBdr>
    </w:div>
    <w:div w:id="1107769667">
      <w:bodyDiv w:val="1"/>
      <w:marLeft w:val="0"/>
      <w:marRight w:val="0"/>
      <w:marTop w:val="0"/>
      <w:marBottom w:val="0"/>
      <w:divBdr>
        <w:top w:val="none" w:sz="0" w:space="0" w:color="auto"/>
        <w:left w:val="none" w:sz="0" w:space="0" w:color="auto"/>
        <w:bottom w:val="none" w:sz="0" w:space="0" w:color="auto"/>
        <w:right w:val="none" w:sz="0" w:space="0" w:color="auto"/>
      </w:divBdr>
    </w:div>
    <w:div w:id="1107968926">
      <w:bodyDiv w:val="1"/>
      <w:marLeft w:val="0"/>
      <w:marRight w:val="0"/>
      <w:marTop w:val="0"/>
      <w:marBottom w:val="0"/>
      <w:divBdr>
        <w:top w:val="none" w:sz="0" w:space="0" w:color="auto"/>
        <w:left w:val="none" w:sz="0" w:space="0" w:color="auto"/>
        <w:bottom w:val="none" w:sz="0" w:space="0" w:color="auto"/>
        <w:right w:val="none" w:sz="0" w:space="0" w:color="auto"/>
      </w:divBdr>
    </w:div>
    <w:div w:id="1108503576">
      <w:bodyDiv w:val="1"/>
      <w:marLeft w:val="0"/>
      <w:marRight w:val="0"/>
      <w:marTop w:val="0"/>
      <w:marBottom w:val="0"/>
      <w:divBdr>
        <w:top w:val="none" w:sz="0" w:space="0" w:color="auto"/>
        <w:left w:val="none" w:sz="0" w:space="0" w:color="auto"/>
        <w:bottom w:val="none" w:sz="0" w:space="0" w:color="auto"/>
        <w:right w:val="none" w:sz="0" w:space="0" w:color="auto"/>
      </w:divBdr>
    </w:div>
    <w:div w:id="1108965742">
      <w:bodyDiv w:val="1"/>
      <w:marLeft w:val="0"/>
      <w:marRight w:val="0"/>
      <w:marTop w:val="0"/>
      <w:marBottom w:val="0"/>
      <w:divBdr>
        <w:top w:val="none" w:sz="0" w:space="0" w:color="auto"/>
        <w:left w:val="none" w:sz="0" w:space="0" w:color="auto"/>
        <w:bottom w:val="none" w:sz="0" w:space="0" w:color="auto"/>
        <w:right w:val="none" w:sz="0" w:space="0" w:color="auto"/>
      </w:divBdr>
    </w:div>
    <w:div w:id="1109348205">
      <w:bodyDiv w:val="1"/>
      <w:marLeft w:val="0"/>
      <w:marRight w:val="0"/>
      <w:marTop w:val="0"/>
      <w:marBottom w:val="0"/>
      <w:divBdr>
        <w:top w:val="none" w:sz="0" w:space="0" w:color="auto"/>
        <w:left w:val="none" w:sz="0" w:space="0" w:color="auto"/>
        <w:bottom w:val="none" w:sz="0" w:space="0" w:color="auto"/>
        <w:right w:val="none" w:sz="0" w:space="0" w:color="auto"/>
      </w:divBdr>
    </w:div>
    <w:div w:id="1109620803">
      <w:bodyDiv w:val="1"/>
      <w:marLeft w:val="0"/>
      <w:marRight w:val="0"/>
      <w:marTop w:val="0"/>
      <w:marBottom w:val="0"/>
      <w:divBdr>
        <w:top w:val="none" w:sz="0" w:space="0" w:color="auto"/>
        <w:left w:val="none" w:sz="0" w:space="0" w:color="auto"/>
        <w:bottom w:val="none" w:sz="0" w:space="0" w:color="auto"/>
        <w:right w:val="none" w:sz="0" w:space="0" w:color="auto"/>
      </w:divBdr>
    </w:div>
    <w:div w:id="1110664777">
      <w:bodyDiv w:val="1"/>
      <w:marLeft w:val="0"/>
      <w:marRight w:val="0"/>
      <w:marTop w:val="0"/>
      <w:marBottom w:val="0"/>
      <w:divBdr>
        <w:top w:val="none" w:sz="0" w:space="0" w:color="auto"/>
        <w:left w:val="none" w:sz="0" w:space="0" w:color="auto"/>
        <w:bottom w:val="none" w:sz="0" w:space="0" w:color="auto"/>
        <w:right w:val="none" w:sz="0" w:space="0" w:color="auto"/>
      </w:divBdr>
    </w:div>
    <w:div w:id="1110976202">
      <w:bodyDiv w:val="1"/>
      <w:marLeft w:val="0"/>
      <w:marRight w:val="0"/>
      <w:marTop w:val="0"/>
      <w:marBottom w:val="0"/>
      <w:divBdr>
        <w:top w:val="none" w:sz="0" w:space="0" w:color="auto"/>
        <w:left w:val="none" w:sz="0" w:space="0" w:color="auto"/>
        <w:bottom w:val="none" w:sz="0" w:space="0" w:color="auto"/>
        <w:right w:val="none" w:sz="0" w:space="0" w:color="auto"/>
      </w:divBdr>
    </w:div>
    <w:div w:id="1111164937">
      <w:bodyDiv w:val="1"/>
      <w:marLeft w:val="0"/>
      <w:marRight w:val="0"/>
      <w:marTop w:val="0"/>
      <w:marBottom w:val="0"/>
      <w:divBdr>
        <w:top w:val="none" w:sz="0" w:space="0" w:color="auto"/>
        <w:left w:val="none" w:sz="0" w:space="0" w:color="auto"/>
        <w:bottom w:val="none" w:sz="0" w:space="0" w:color="auto"/>
        <w:right w:val="none" w:sz="0" w:space="0" w:color="auto"/>
      </w:divBdr>
    </w:div>
    <w:div w:id="1111436221">
      <w:bodyDiv w:val="1"/>
      <w:marLeft w:val="0"/>
      <w:marRight w:val="0"/>
      <w:marTop w:val="0"/>
      <w:marBottom w:val="0"/>
      <w:divBdr>
        <w:top w:val="none" w:sz="0" w:space="0" w:color="auto"/>
        <w:left w:val="none" w:sz="0" w:space="0" w:color="auto"/>
        <w:bottom w:val="none" w:sz="0" w:space="0" w:color="auto"/>
        <w:right w:val="none" w:sz="0" w:space="0" w:color="auto"/>
      </w:divBdr>
    </w:div>
    <w:div w:id="1111584311">
      <w:bodyDiv w:val="1"/>
      <w:marLeft w:val="0"/>
      <w:marRight w:val="0"/>
      <w:marTop w:val="0"/>
      <w:marBottom w:val="0"/>
      <w:divBdr>
        <w:top w:val="none" w:sz="0" w:space="0" w:color="auto"/>
        <w:left w:val="none" w:sz="0" w:space="0" w:color="auto"/>
        <w:bottom w:val="none" w:sz="0" w:space="0" w:color="auto"/>
        <w:right w:val="none" w:sz="0" w:space="0" w:color="auto"/>
      </w:divBdr>
    </w:div>
    <w:div w:id="1112239629">
      <w:bodyDiv w:val="1"/>
      <w:marLeft w:val="0"/>
      <w:marRight w:val="0"/>
      <w:marTop w:val="0"/>
      <w:marBottom w:val="0"/>
      <w:divBdr>
        <w:top w:val="none" w:sz="0" w:space="0" w:color="auto"/>
        <w:left w:val="none" w:sz="0" w:space="0" w:color="auto"/>
        <w:bottom w:val="none" w:sz="0" w:space="0" w:color="auto"/>
        <w:right w:val="none" w:sz="0" w:space="0" w:color="auto"/>
      </w:divBdr>
    </w:div>
    <w:div w:id="1112550810">
      <w:bodyDiv w:val="1"/>
      <w:marLeft w:val="0"/>
      <w:marRight w:val="0"/>
      <w:marTop w:val="0"/>
      <w:marBottom w:val="0"/>
      <w:divBdr>
        <w:top w:val="none" w:sz="0" w:space="0" w:color="auto"/>
        <w:left w:val="none" w:sz="0" w:space="0" w:color="auto"/>
        <w:bottom w:val="none" w:sz="0" w:space="0" w:color="auto"/>
        <w:right w:val="none" w:sz="0" w:space="0" w:color="auto"/>
      </w:divBdr>
    </w:div>
    <w:div w:id="1112555755">
      <w:bodyDiv w:val="1"/>
      <w:marLeft w:val="0"/>
      <w:marRight w:val="0"/>
      <w:marTop w:val="0"/>
      <w:marBottom w:val="0"/>
      <w:divBdr>
        <w:top w:val="none" w:sz="0" w:space="0" w:color="auto"/>
        <w:left w:val="none" w:sz="0" w:space="0" w:color="auto"/>
        <w:bottom w:val="none" w:sz="0" w:space="0" w:color="auto"/>
        <w:right w:val="none" w:sz="0" w:space="0" w:color="auto"/>
      </w:divBdr>
    </w:div>
    <w:div w:id="1112745131">
      <w:bodyDiv w:val="1"/>
      <w:marLeft w:val="0"/>
      <w:marRight w:val="0"/>
      <w:marTop w:val="0"/>
      <w:marBottom w:val="0"/>
      <w:divBdr>
        <w:top w:val="none" w:sz="0" w:space="0" w:color="auto"/>
        <w:left w:val="none" w:sz="0" w:space="0" w:color="auto"/>
        <w:bottom w:val="none" w:sz="0" w:space="0" w:color="auto"/>
        <w:right w:val="none" w:sz="0" w:space="0" w:color="auto"/>
      </w:divBdr>
    </w:div>
    <w:div w:id="1113745134">
      <w:bodyDiv w:val="1"/>
      <w:marLeft w:val="0"/>
      <w:marRight w:val="0"/>
      <w:marTop w:val="0"/>
      <w:marBottom w:val="0"/>
      <w:divBdr>
        <w:top w:val="none" w:sz="0" w:space="0" w:color="auto"/>
        <w:left w:val="none" w:sz="0" w:space="0" w:color="auto"/>
        <w:bottom w:val="none" w:sz="0" w:space="0" w:color="auto"/>
        <w:right w:val="none" w:sz="0" w:space="0" w:color="auto"/>
      </w:divBdr>
    </w:div>
    <w:div w:id="1113939126">
      <w:bodyDiv w:val="1"/>
      <w:marLeft w:val="0"/>
      <w:marRight w:val="0"/>
      <w:marTop w:val="0"/>
      <w:marBottom w:val="0"/>
      <w:divBdr>
        <w:top w:val="none" w:sz="0" w:space="0" w:color="auto"/>
        <w:left w:val="none" w:sz="0" w:space="0" w:color="auto"/>
        <w:bottom w:val="none" w:sz="0" w:space="0" w:color="auto"/>
        <w:right w:val="none" w:sz="0" w:space="0" w:color="auto"/>
      </w:divBdr>
    </w:div>
    <w:div w:id="1115709605">
      <w:bodyDiv w:val="1"/>
      <w:marLeft w:val="0"/>
      <w:marRight w:val="0"/>
      <w:marTop w:val="0"/>
      <w:marBottom w:val="0"/>
      <w:divBdr>
        <w:top w:val="none" w:sz="0" w:space="0" w:color="auto"/>
        <w:left w:val="none" w:sz="0" w:space="0" w:color="auto"/>
        <w:bottom w:val="none" w:sz="0" w:space="0" w:color="auto"/>
        <w:right w:val="none" w:sz="0" w:space="0" w:color="auto"/>
      </w:divBdr>
    </w:div>
    <w:div w:id="1115907694">
      <w:bodyDiv w:val="1"/>
      <w:marLeft w:val="0"/>
      <w:marRight w:val="0"/>
      <w:marTop w:val="0"/>
      <w:marBottom w:val="0"/>
      <w:divBdr>
        <w:top w:val="none" w:sz="0" w:space="0" w:color="auto"/>
        <w:left w:val="none" w:sz="0" w:space="0" w:color="auto"/>
        <w:bottom w:val="none" w:sz="0" w:space="0" w:color="auto"/>
        <w:right w:val="none" w:sz="0" w:space="0" w:color="auto"/>
      </w:divBdr>
    </w:div>
    <w:div w:id="1115979562">
      <w:bodyDiv w:val="1"/>
      <w:marLeft w:val="0"/>
      <w:marRight w:val="0"/>
      <w:marTop w:val="0"/>
      <w:marBottom w:val="0"/>
      <w:divBdr>
        <w:top w:val="none" w:sz="0" w:space="0" w:color="auto"/>
        <w:left w:val="none" w:sz="0" w:space="0" w:color="auto"/>
        <w:bottom w:val="none" w:sz="0" w:space="0" w:color="auto"/>
        <w:right w:val="none" w:sz="0" w:space="0" w:color="auto"/>
      </w:divBdr>
    </w:div>
    <w:div w:id="1116801359">
      <w:bodyDiv w:val="1"/>
      <w:marLeft w:val="0"/>
      <w:marRight w:val="0"/>
      <w:marTop w:val="0"/>
      <w:marBottom w:val="0"/>
      <w:divBdr>
        <w:top w:val="none" w:sz="0" w:space="0" w:color="auto"/>
        <w:left w:val="none" w:sz="0" w:space="0" w:color="auto"/>
        <w:bottom w:val="none" w:sz="0" w:space="0" w:color="auto"/>
        <w:right w:val="none" w:sz="0" w:space="0" w:color="auto"/>
      </w:divBdr>
    </w:div>
    <w:div w:id="1117215605">
      <w:bodyDiv w:val="1"/>
      <w:marLeft w:val="0"/>
      <w:marRight w:val="0"/>
      <w:marTop w:val="0"/>
      <w:marBottom w:val="0"/>
      <w:divBdr>
        <w:top w:val="none" w:sz="0" w:space="0" w:color="auto"/>
        <w:left w:val="none" w:sz="0" w:space="0" w:color="auto"/>
        <w:bottom w:val="none" w:sz="0" w:space="0" w:color="auto"/>
        <w:right w:val="none" w:sz="0" w:space="0" w:color="auto"/>
      </w:divBdr>
    </w:div>
    <w:div w:id="1118569682">
      <w:bodyDiv w:val="1"/>
      <w:marLeft w:val="0"/>
      <w:marRight w:val="0"/>
      <w:marTop w:val="0"/>
      <w:marBottom w:val="0"/>
      <w:divBdr>
        <w:top w:val="none" w:sz="0" w:space="0" w:color="auto"/>
        <w:left w:val="none" w:sz="0" w:space="0" w:color="auto"/>
        <w:bottom w:val="none" w:sz="0" w:space="0" w:color="auto"/>
        <w:right w:val="none" w:sz="0" w:space="0" w:color="auto"/>
      </w:divBdr>
    </w:div>
    <w:div w:id="1118990579">
      <w:bodyDiv w:val="1"/>
      <w:marLeft w:val="0"/>
      <w:marRight w:val="0"/>
      <w:marTop w:val="0"/>
      <w:marBottom w:val="0"/>
      <w:divBdr>
        <w:top w:val="none" w:sz="0" w:space="0" w:color="auto"/>
        <w:left w:val="none" w:sz="0" w:space="0" w:color="auto"/>
        <w:bottom w:val="none" w:sz="0" w:space="0" w:color="auto"/>
        <w:right w:val="none" w:sz="0" w:space="0" w:color="auto"/>
      </w:divBdr>
    </w:div>
    <w:div w:id="1119492513">
      <w:bodyDiv w:val="1"/>
      <w:marLeft w:val="0"/>
      <w:marRight w:val="0"/>
      <w:marTop w:val="0"/>
      <w:marBottom w:val="0"/>
      <w:divBdr>
        <w:top w:val="none" w:sz="0" w:space="0" w:color="auto"/>
        <w:left w:val="none" w:sz="0" w:space="0" w:color="auto"/>
        <w:bottom w:val="none" w:sz="0" w:space="0" w:color="auto"/>
        <w:right w:val="none" w:sz="0" w:space="0" w:color="auto"/>
      </w:divBdr>
    </w:div>
    <w:div w:id="1119646267">
      <w:bodyDiv w:val="1"/>
      <w:marLeft w:val="0"/>
      <w:marRight w:val="0"/>
      <w:marTop w:val="0"/>
      <w:marBottom w:val="0"/>
      <w:divBdr>
        <w:top w:val="none" w:sz="0" w:space="0" w:color="auto"/>
        <w:left w:val="none" w:sz="0" w:space="0" w:color="auto"/>
        <w:bottom w:val="none" w:sz="0" w:space="0" w:color="auto"/>
        <w:right w:val="none" w:sz="0" w:space="0" w:color="auto"/>
      </w:divBdr>
    </w:div>
    <w:div w:id="1119836157">
      <w:bodyDiv w:val="1"/>
      <w:marLeft w:val="0"/>
      <w:marRight w:val="0"/>
      <w:marTop w:val="0"/>
      <w:marBottom w:val="0"/>
      <w:divBdr>
        <w:top w:val="none" w:sz="0" w:space="0" w:color="auto"/>
        <w:left w:val="none" w:sz="0" w:space="0" w:color="auto"/>
        <w:bottom w:val="none" w:sz="0" w:space="0" w:color="auto"/>
        <w:right w:val="none" w:sz="0" w:space="0" w:color="auto"/>
      </w:divBdr>
    </w:div>
    <w:div w:id="1120103025">
      <w:bodyDiv w:val="1"/>
      <w:marLeft w:val="0"/>
      <w:marRight w:val="0"/>
      <w:marTop w:val="0"/>
      <w:marBottom w:val="0"/>
      <w:divBdr>
        <w:top w:val="none" w:sz="0" w:space="0" w:color="auto"/>
        <w:left w:val="none" w:sz="0" w:space="0" w:color="auto"/>
        <w:bottom w:val="none" w:sz="0" w:space="0" w:color="auto"/>
        <w:right w:val="none" w:sz="0" w:space="0" w:color="auto"/>
      </w:divBdr>
    </w:div>
    <w:div w:id="1120416193">
      <w:bodyDiv w:val="1"/>
      <w:marLeft w:val="0"/>
      <w:marRight w:val="0"/>
      <w:marTop w:val="0"/>
      <w:marBottom w:val="0"/>
      <w:divBdr>
        <w:top w:val="none" w:sz="0" w:space="0" w:color="auto"/>
        <w:left w:val="none" w:sz="0" w:space="0" w:color="auto"/>
        <w:bottom w:val="none" w:sz="0" w:space="0" w:color="auto"/>
        <w:right w:val="none" w:sz="0" w:space="0" w:color="auto"/>
      </w:divBdr>
    </w:div>
    <w:div w:id="1120565709">
      <w:bodyDiv w:val="1"/>
      <w:marLeft w:val="0"/>
      <w:marRight w:val="0"/>
      <w:marTop w:val="0"/>
      <w:marBottom w:val="0"/>
      <w:divBdr>
        <w:top w:val="none" w:sz="0" w:space="0" w:color="auto"/>
        <w:left w:val="none" w:sz="0" w:space="0" w:color="auto"/>
        <w:bottom w:val="none" w:sz="0" w:space="0" w:color="auto"/>
        <w:right w:val="none" w:sz="0" w:space="0" w:color="auto"/>
      </w:divBdr>
    </w:div>
    <w:div w:id="1120686022">
      <w:bodyDiv w:val="1"/>
      <w:marLeft w:val="0"/>
      <w:marRight w:val="0"/>
      <w:marTop w:val="0"/>
      <w:marBottom w:val="0"/>
      <w:divBdr>
        <w:top w:val="none" w:sz="0" w:space="0" w:color="auto"/>
        <w:left w:val="none" w:sz="0" w:space="0" w:color="auto"/>
        <w:bottom w:val="none" w:sz="0" w:space="0" w:color="auto"/>
        <w:right w:val="none" w:sz="0" w:space="0" w:color="auto"/>
      </w:divBdr>
    </w:div>
    <w:div w:id="1121873866">
      <w:bodyDiv w:val="1"/>
      <w:marLeft w:val="0"/>
      <w:marRight w:val="0"/>
      <w:marTop w:val="0"/>
      <w:marBottom w:val="0"/>
      <w:divBdr>
        <w:top w:val="none" w:sz="0" w:space="0" w:color="auto"/>
        <w:left w:val="none" w:sz="0" w:space="0" w:color="auto"/>
        <w:bottom w:val="none" w:sz="0" w:space="0" w:color="auto"/>
        <w:right w:val="none" w:sz="0" w:space="0" w:color="auto"/>
      </w:divBdr>
    </w:div>
    <w:div w:id="1123957424">
      <w:bodyDiv w:val="1"/>
      <w:marLeft w:val="0"/>
      <w:marRight w:val="0"/>
      <w:marTop w:val="0"/>
      <w:marBottom w:val="0"/>
      <w:divBdr>
        <w:top w:val="none" w:sz="0" w:space="0" w:color="auto"/>
        <w:left w:val="none" w:sz="0" w:space="0" w:color="auto"/>
        <w:bottom w:val="none" w:sz="0" w:space="0" w:color="auto"/>
        <w:right w:val="none" w:sz="0" w:space="0" w:color="auto"/>
      </w:divBdr>
    </w:div>
    <w:div w:id="1124037427">
      <w:bodyDiv w:val="1"/>
      <w:marLeft w:val="0"/>
      <w:marRight w:val="0"/>
      <w:marTop w:val="0"/>
      <w:marBottom w:val="0"/>
      <w:divBdr>
        <w:top w:val="none" w:sz="0" w:space="0" w:color="auto"/>
        <w:left w:val="none" w:sz="0" w:space="0" w:color="auto"/>
        <w:bottom w:val="none" w:sz="0" w:space="0" w:color="auto"/>
        <w:right w:val="none" w:sz="0" w:space="0" w:color="auto"/>
      </w:divBdr>
    </w:div>
    <w:div w:id="1125122307">
      <w:bodyDiv w:val="1"/>
      <w:marLeft w:val="0"/>
      <w:marRight w:val="0"/>
      <w:marTop w:val="0"/>
      <w:marBottom w:val="0"/>
      <w:divBdr>
        <w:top w:val="none" w:sz="0" w:space="0" w:color="auto"/>
        <w:left w:val="none" w:sz="0" w:space="0" w:color="auto"/>
        <w:bottom w:val="none" w:sz="0" w:space="0" w:color="auto"/>
        <w:right w:val="none" w:sz="0" w:space="0" w:color="auto"/>
      </w:divBdr>
    </w:div>
    <w:div w:id="1125269762">
      <w:bodyDiv w:val="1"/>
      <w:marLeft w:val="0"/>
      <w:marRight w:val="0"/>
      <w:marTop w:val="0"/>
      <w:marBottom w:val="0"/>
      <w:divBdr>
        <w:top w:val="none" w:sz="0" w:space="0" w:color="auto"/>
        <w:left w:val="none" w:sz="0" w:space="0" w:color="auto"/>
        <w:bottom w:val="none" w:sz="0" w:space="0" w:color="auto"/>
        <w:right w:val="none" w:sz="0" w:space="0" w:color="auto"/>
      </w:divBdr>
    </w:div>
    <w:div w:id="1125395198">
      <w:bodyDiv w:val="1"/>
      <w:marLeft w:val="0"/>
      <w:marRight w:val="0"/>
      <w:marTop w:val="0"/>
      <w:marBottom w:val="0"/>
      <w:divBdr>
        <w:top w:val="none" w:sz="0" w:space="0" w:color="auto"/>
        <w:left w:val="none" w:sz="0" w:space="0" w:color="auto"/>
        <w:bottom w:val="none" w:sz="0" w:space="0" w:color="auto"/>
        <w:right w:val="none" w:sz="0" w:space="0" w:color="auto"/>
      </w:divBdr>
    </w:div>
    <w:div w:id="1125545465">
      <w:bodyDiv w:val="1"/>
      <w:marLeft w:val="0"/>
      <w:marRight w:val="0"/>
      <w:marTop w:val="0"/>
      <w:marBottom w:val="0"/>
      <w:divBdr>
        <w:top w:val="none" w:sz="0" w:space="0" w:color="auto"/>
        <w:left w:val="none" w:sz="0" w:space="0" w:color="auto"/>
        <w:bottom w:val="none" w:sz="0" w:space="0" w:color="auto"/>
        <w:right w:val="none" w:sz="0" w:space="0" w:color="auto"/>
      </w:divBdr>
    </w:div>
    <w:div w:id="1126314078">
      <w:bodyDiv w:val="1"/>
      <w:marLeft w:val="0"/>
      <w:marRight w:val="0"/>
      <w:marTop w:val="0"/>
      <w:marBottom w:val="0"/>
      <w:divBdr>
        <w:top w:val="none" w:sz="0" w:space="0" w:color="auto"/>
        <w:left w:val="none" w:sz="0" w:space="0" w:color="auto"/>
        <w:bottom w:val="none" w:sz="0" w:space="0" w:color="auto"/>
        <w:right w:val="none" w:sz="0" w:space="0" w:color="auto"/>
      </w:divBdr>
    </w:div>
    <w:div w:id="1127161337">
      <w:bodyDiv w:val="1"/>
      <w:marLeft w:val="0"/>
      <w:marRight w:val="0"/>
      <w:marTop w:val="0"/>
      <w:marBottom w:val="0"/>
      <w:divBdr>
        <w:top w:val="none" w:sz="0" w:space="0" w:color="auto"/>
        <w:left w:val="none" w:sz="0" w:space="0" w:color="auto"/>
        <w:bottom w:val="none" w:sz="0" w:space="0" w:color="auto"/>
        <w:right w:val="none" w:sz="0" w:space="0" w:color="auto"/>
      </w:divBdr>
    </w:div>
    <w:div w:id="1127356010">
      <w:bodyDiv w:val="1"/>
      <w:marLeft w:val="0"/>
      <w:marRight w:val="0"/>
      <w:marTop w:val="0"/>
      <w:marBottom w:val="0"/>
      <w:divBdr>
        <w:top w:val="none" w:sz="0" w:space="0" w:color="auto"/>
        <w:left w:val="none" w:sz="0" w:space="0" w:color="auto"/>
        <w:bottom w:val="none" w:sz="0" w:space="0" w:color="auto"/>
        <w:right w:val="none" w:sz="0" w:space="0" w:color="auto"/>
      </w:divBdr>
    </w:div>
    <w:div w:id="1128165540">
      <w:bodyDiv w:val="1"/>
      <w:marLeft w:val="0"/>
      <w:marRight w:val="0"/>
      <w:marTop w:val="0"/>
      <w:marBottom w:val="0"/>
      <w:divBdr>
        <w:top w:val="none" w:sz="0" w:space="0" w:color="auto"/>
        <w:left w:val="none" w:sz="0" w:space="0" w:color="auto"/>
        <w:bottom w:val="none" w:sz="0" w:space="0" w:color="auto"/>
        <w:right w:val="none" w:sz="0" w:space="0" w:color="auto"/>
      </w:divBdr>
    </w:div>
    <w:div w:id="1129055560">
      <w:bodyDiv w:val="1"/>
      <w:marLeft w:val="0"/>
      <w:marRight w:val="0"/>
      <w:marTop w:val="0"/>
      <w:marBottom w:val="0"/>
      <w:divBdr>
        <w:top w:val="none" w:sz="0" w:space="0" w:color="auto"/>
        <w:left w:val="none" w:sz="0" w:space="0" w:color="auto"/>
        <w:bottom w:val="none" w:sz="0" w:space="0" w:color="auto"/>
        <w:right w:val="none" w:sz="0" w:space="0" w:color="auto"/>
      </w:divBdr>
    </w:div>
    <w:div w:id="1129788830">
      <w:bodyDiv w:val="1"/>
      <w:marLeft w:val="0"/>
      <w:marRight w:val="0"/>
      <w:marTop w:val="0"/>
      <w:marBottom w:val="0"/>
      <w:divBdr>
        <w:top w:val="none" w:sz="0" w:space="0" w:color="auto"/>
        <w:left w:val="none" w:sz="0" w:space="0" w:color="auto"/>
        <w:bottom w:val="none" w:sz="0" w:space="0" w:color="auto"/>
        <w:right w:val="none" w:sz="0" w:space="0" w:color="auto"/>
      </w:divBdr>
    </w:div>
    <w:div w:id="1130825617">
      <w:bodyDiv w:val="1"/>
      <w:marLeft w:val="0"/>
      <w:marRight w:val="0"/>
      <w:marTop w:val="0"/>
      <w:marBottom w:val="0"/>
      <w:divBdr>
        <w:top w:val="none" w:sz="0" w:space="0" w:color="auto"/>
        <w:left w:val="none" w:sz="0" w:space="0" w:color="auto"/>
        <w:bottom w:val="none" w:sz="0" w:space="0" w:color="auto"/>
        <w:right w:val="none" w:sz="0" w:space="0" w:color="auto"/>
      </w:divBdr>
    </w:div>
    <w:div w:id="1130905622">
      <w:bodyDiv w:val="1"/>
      <w:marLeft w:val="0"/>
      <w:marRight w:val="0"/>
      <w:marTop w:val="0"/>
      <w:marBottom w:val="0"/>
      <w:divBdr>
        <w:top w:val="none" w:sz="0" w:space="0" w:color="auto"/>
        <w:left w:val="none" w:sz="0" w:space="0" w:color="auto"/>
        <w:bottom w:val="none" w:sz="0" w:space="0" w:color="auto"/>
        <w:right w:val="none" w:sz="0" w:space="0" w:color="auto"/>
      </w:divBdr>
    </w:div>
    <w:div w:id="1131289301">
      <w:bodyDiv w:val="1"/>
      <w:marLeft w:val="0"/>
      <w:marRight w:val="0"/>
      <w:marTop w:val="0"/>
      <w:marBottom w:val="0"/>
      <w:divBdr>
        <w:top w:val="none" w:sz="0" w:space="0" w:color="auto"/>
        <w:left w:val="none" w:sz="0" w:space="0" w:color="auto"/>
        <w:bottom w:val="none" w:sz="0" w:space="0" w:color="auto"/>
        <w:right w:val="none" w:sz="0" w:space="0" w:color="auto"/>
      </w:divBdr>
    </w:div>
    <w:div w:id="1131483987">
      <w:bodyDiv w:val="1"/>
      <w:marLeft w:val="0"/>
      <w:marRight w:val="0"/>
      <w:marTop w:val="0"/>
      <w:marBottom w:val="0"/>
      <w:divBdr>
        <w:top w:val="none" w:sz="0" w:space="0" w:color="auto"/>
        <w:left w:val="none" w:sz="0" w:space="0" w:color="auto"/>
        <w:bottom w:val="none" w:sz="0" w:space="0" w:color="auto"/>
        <w:right w:val="none" w:sz="0" w:space="0" w:color="auto"/>
      </w:divBdr>
    </w:div>
    <w:div w:id="1132019954">
      <w:bodyDiv w:val="1"/>
      <w:marLeft w:val="0"/>
      <w:marRight w:val="0"/>
      <w:marTop w:val="0"/>
      <w:marBottom w:val="0"/>
      <w:divBdr>
        <w:top w:val="none" w:sz="0" w:space="0" w:color="auto"/>
        <w:left w:val="none" w:sz="0" w:space="0" w:color="auto"/>
        <w:bottom w:val="none" w:sz="0" w:space="0" w:color="auto"/>
        <w:right w:val="none" w:sz="0" w:space="0" w:color="auto"/>
      </w:divBdr>
    </w:div>
    <w:div w:id="1133056982">
      <w:bodyDiv w:val="1"/>
      <w:marLeft w:val="0"/>
      <w:marRight w:val="0"/>
      <w:marTop w:val="0"/>
      <w:marBottom w:val="0"/>
      <w:divBdr>
        <w:top w:val="none" w:sz="0" w:space="0" w:color="auto"/>
        <w:left w:val="none" w:sz="0" w:space="0" w:color="auto"/>
        <w:bottom w:val="none" w:sz="0" w:space="0" w:color="auto"/>
        <w:right w:val="none" w:sz="0" w:space="0" w:color="auto"/>
      </w:divBdr>
    </w:div>
    <w:div w:id="1133134596">
      <w:bodyDiv w:val="1"/>
      <w:marLeft w:val="0"/>
      <w:marRight w:val="0"/>
      <w:marTop w:val="0"/>
      <w:marBottom w:val="0"/>
      <w:divBdr>
        <w:top w:val="none" w:sz="0" w:space="0" w:color="auto"/>
        <w:left w:val="none" w:sz="0" w:space="0" w:color="auto"/>
        <w:bottom w:val="none" w:sz="0" w:space="0" w:color="auto"/>
        <w:right w:val="none" w:sz="0" w:space="0" w:color="auto"/>
      </w:divBdr>
    </w:div>
    <w:div w:id="1133401720">
      <w:bodyDiv w:val="1"/>
      <w:marLeft w:val="0"/>
      <w:marRight w:val="0"/>
      <w:marTop w:val="0"/>
      <w:marBottom w:val="0"/>
      <w:divBdr>
        <w:top w:val="none" w:sz="0" w:space="0" w:color="auto"/>
        <w:left w:val="none" w:sz="0" w:space="0" w:color="auto"/>
        <w:bottom w:val="none" w:sz="0" w:space="0" w:color="auto"/>
        <w:right w:val="none" w:sz="0" w:space="0" w:color="auto"/>
      </w:divBdr>
    </w:div>
    <w:div w:id="1133865068">
      <w:bodyDiv w:val="1"/>
      <w:marLeft w:val="0"/>
      <w:marRight w:val="0"/>
      <w:marTop w:val="0"/>
      <w:marBottom w:val="0"/>
      <w:divBdr>
        <w:top w:val="none" w:sz="0" w:space="0" w:color="auto"/>
        <w:left w:val="none" w:sz="0" w:space="0" w:color="auto"/>
        <w:bottom w:val="none" w:sz="0" w:space="0" w:color="auto"/>
        <w:right w:val="none" w:sz="0" w:space="0" w:color="auto"/>
      </w:divBdr>
    </w:div>
    <w:div w:id="1134328278">
      <w:bodyDiv w:val="1"/>
      <w:marLeft w:val="0"/>
      <w:marRight w:val="0"/>
      <w:marTop w:val="0"/>
      <w:marBottom w:val="0"/>
      <w:divBdr>
        <w:top w:val="none" w:sz="0" w:space="0" w:color="auto"/>
        <w:left w:val="none" w:sz="0" w:space="0" w:color="auto"/>
        <w:bottom w:val="none" w:sz="0" w:space="0" w:color="auto"/>
        <w:right w:val="none" w:sz="0" w:space="0" w:color="auto"/>
      </w:divBdr>
    </w:div>
    <w:div w:id="1134834565">
      <w:bodyDiv w:val="1"/>
      <w:marLeft w:val="0"/>
      <w:marRight w:val="0"/>
      <w:marTop w:val="0"/>
      <w:marBottom w:val="0"/>
      <w:divBdr>
        <w:top w:val="none" w:sz="0" w:space="0" w:color="auto"/>
        <w:left w:val="none" w:sz="0" w:space="0" w:color="auto"/>
        <w:bottom w:val="none" w:sz="0" w:space="0" w:color="auto"/>
        <w:right w:val="none" w:sz="0" w:space="0" w:color="auto"/>
      </w:divBdr>
    </w:div>
    <w:div w:id="1135678176">
      <w:bodyDiv w:val="1"/>
      <w:marLeft w:val="0"/>
      <w:marRight w:val="0"/>
      <w:marTop w:val="0"/>
      <w:marBottom w:val="0"/>
      <w:divBdr>
        <w:top w:val="none" w:sz="0" w:space="0" w:color="auto"/>
        <w:left w:val="none" w:sz="0" w:space="0" w:color="auto"/>
        <w:bottom w:val="none" w:sz="0" w:space="0" w:color="auto"/>
        <w:right w:val="none" w:sz="0" w:space="0" w:color="auto"/>
      </w:divBdr>
    </w:div>
    <w:div w:id="1137453323">
      <w:bodyDiv w:val="1"/>
      <w:marLeft w:val="0"/>
      <w:marRight w:val="0"/>
      <w:marTop w:val="0"/>
      <w:marBottom w:val="0"/>
      <w:divBdr>
        <w:top w:val="none" w:sz="0" w:space="0" w:color="auto"/>
        <w:left w:val="none" w:sz="0" w:space="0" w:color="auto"/>
        <w:bottom w:val="none" w:sz="0" w:space="0" w:color="auto"/>
        <w:right w:val="none" w:sz="0" w:space="0" w:color="auto"/>
      </w:divBdr>
    </w:div>
    <w:div w:id="1138299007">
      <w:bodyDiv w:val="1"/>
      <w:marLeft w:val="0"/>
      <w:marRight w:val="0"/>
      <w:marTop w:val="0"/>
      <w:marBottom w:val="0"/>
      <w:divBdr>
        <w:top w:val="none" w:sz="0" w:space="0" w:color="auto"/>
        <w:left w:val="none" w:sz="0" w:space="0" w:color="auto"/>
        <w:bottom w:val="none" w:sz="0" w:space="0" w:color="auto"/>
        <w:right w:val="none" w:sz="0" w:space="0" w:color="auto"/>
      </w:divBdr>
    </w:div>
    <w:div w:id="1138766546">
      <w:bodyDiv w:val="1"/>
      <w:marLeft w:val="0"/>
      <w:marRight w:val="0"/>
      <w:marTop w:val="0"/>
      <w:marBottom w:val="0"/>
      <w:divBdr>
        <w:top w:val="none" w:sz="0" w:space="0" w:color="auto"/>
        <w:left w:val="none" w:sz="0" w:space="0" w:color="auto"/>
        <w:bottom w:val="none" w:sz="0" w:space="0" w:color="auto"/>
        <w:right w:val="none" w:sz="0" w:space="0" w:color="auto"/>
      </w:divBdr>
    </w:div>
    <w:div w:id="1139611552">
      <w:bodyDiv w:val="1"/>
      <w:marLeft w:val="0"/>
      <w:marRight w:val="0"/>
      <w:marTop w:val="0"/>
      <w:marBottom w:val="0"/>
      <w:divBdr>
        <w:top w:val="none" w:sz="0" w:space="0" w:color="auto"/>
        <w:left w:val="none" w:sz="0" w:space="0" w:color="auto"/>
        <w:bottom w:val="none" w:sz="0" w:space="0" w:color="auto"/>
        <w:right w:val="none" w:sz="0" w:space="0" w:color="auto"/>
      </w:divBdr>
    </w:div>
    <w:div w:id="1140077130">
      <w:bodyDiv w:val="1"/>
      <w:marLeft w:val="0"/>
      <w:marRight w:val="0"/>
      <w:marTop w:val="0"/>
      <w:marBottom w:val="0"/>
      <w:divBdr>
        <w:top w:val="none" w:sz="0" w:space="0" w:color="auto"/>
        <w:left w:val="none" w:sz="0" w:space="0" w:color="auto"/>
        <w:bottom w:val="none" w:sz="0" w:space="0" w:color="auto"/>
        <w:right w:val="none" w:sz="0" w:space="0" w:color="auto"/>
      </w:divBdr>
    </w:div>
    <w:div w:id="1140659180">
      <w:bodyDiv w:val="1"/>
      <w:marLeft w:val="0"/>
      <w:marRight w:val="0"/>
      <w:marTop w:val="0"/>
      <w:marBottom w:val="0"/>
      <w:divBdr>
        <w:top w:val="none" w:sz="0" w:space="0" w:color="auto"/>
        <w:left w:val="none" w:sz="0" w:space="0" w:color="auto"/>
        <w:bottom w:val="none" w:sz="0" w:space="0" w:color="auto"/>
        <w:right w:val="none" w:sz="0" w:space="0" w:color="auto"/>
      </w:divBdr>
    </w:div>
    <w:div w:id="1142036377">
      <w:bodyDiv w:val="1"/>
      <w:marLeft w:val="0"/>
      <w:marRight w:val="0"/>
      <w:marTop w:val="0"/>
      <w:marBottom w:val="0"/>
      <w:divBdr>
        <w:top w:val="none" w:sz="0" w:space="0" w:color="auto"/>
        <w:left w:val="none" w:sz="0" w:space="0" w:color="auto"/>
        <w:bottom w:val="none" w:sz="0" w:space="0" w:color="auto"/>
        <w:right w:val="none" w:sz="0" w:space="0" w:color="auto"/>
      </w:divBdr>
    </w:div>
    <w:div w:id="1142162621">
      <w:bodyDiv w:val="1"/>
      <w:marLeft w:val="0"/>
      <w:marRight w:val="0"/>
      <w:marTop w:val="0"/>
      <w:marBottom w:val="0"/>
      <w:divBdr>
        <w:top w:val="none" w:sz="0" w:space="0" w:color="auto"/>
        <w:left w:val="none" w:sz="0" w:space="0" w:color="auto"/>
        <w:bottom w:val="none" w:sz="0" w:space="0" w:color="auto"/>
        <w:right w:val="none" w:sz="0" w:space="0" w:color="auto"/>
      </w:divBdr>
    </w:div>
    <w:div w:id="1142389344">
      <w:bodyDiv w:val="1"/>
      <w:marLeft w:val="0"/>
      <w:marRight w:val="0"/>
      <w:marTop w:val="0"/>
      <w:marBottom w:val="0"/>
      <w:divBdr>
        <w:top w:val="none" w:sz="0" w:space="0" w:color="auto"/>
        <w:left w:val="none" w:sz="0" w:space="0" w:color="auto"/>
        <w:bottom w:val="none" w:sz="0" w:space="0" w:color="auto"/>
        <w:right w:val="none" w:sz="0" w:space="0" w:color="auto"/>
      </w:divBdr>
    </w:div>
    <w:div w:id="1143039291">
      <w:bodyDiv w:val="1"/>
      <w:marLeft w:val="0"/>
      <w:marRight w:val="0"/>
      <w:marTop w:val="0"/>
      <w:marBottom w:val="0"/>
      <w:divBdr>
        <w:top w:val="none" w:sz="0" w:space="0" w:color="auto"/>
        <w:left w:val="none" w:sz="0" w:space="0" w:color="auto"/>
        <w:bottom w:val="none" w:sz="0" w:space="0" w:color="auto"/>
        <w:right w:val="none" w:sz="0" w:space="0" w:color="auto"/>
      </w:divBdr>
    </w:div>
    <w:div w:id="1143230819">
      <w:bodyDiv w:val="1"/>
      <w:marLeft w:val="0"/>
      <w:marRight w:val="0"/>
      <w:marTop w:val="0"/>
      <w:marBottom w:val="0"/>
      <w:divBdr>
        <w:top w:val="none" w:sz="0" w:space="0" w:color="auto"/>
        <w:left w:val="none" w:sz="0" w:space="0" w:color="auto"/>
        <w:bottom w:val="none" w:sz="0" w:space="0" w:color="auto"/>
        <w:right w:val="none" w:sz="0" w:space="0" w:color="auto"/>
      </w:divBdr>
    </w:div>
    <w:div w:id="1144195886">
      <w:bodyDiv w:val="1"/>
      <w:marLeft w:val="0"/>
      <w:marRight w:val="0"/>
      <w:marTop w:val="0"/>
      <w:marBottom w:val="0"/>
      <w:divBdr>
        <w:top w:val="none" w:sz="0" w:space="0" w:color="auto"/>
        <w:left w:val="none" w:sz="0" w:space="0" w:color="auto"/>
        <w:bottom w:val="none" w:sz="0" w:space="0" w:color="auto"/>
        <w:right w:val="none" w:sz="0" w:space="0" w:color="auto"/>
      </w:divBdr>
    </w:div>
    <w:div w:id="1144201760">
      <w:bodyDiv w:val="1"/>
      <w:marLeft w:val="0"/>
      <w:marRight w:val="0"/>
      <w:marTop w:val="0"/>
      <w:marBottom w:val="0"/>
      <w:divBdr>
        <w:top w:val="none" w:sz="0" w:space="0" w:color="auto"/>
        <w:left w:val="none" w:sz="0" w:space="0" w:color="auto"/>
        <w:bottom w:val="none" w:sz="0" w:space="0" w:color="auto"/>
        <w:right w:val="none" w:sz="0" w:space="0" w:color="auto"/>
      </w:divBdr>
    </w:div>
    <w:div w:id="1144591152">
      <w:bodyDiv w:val="1"/>
      <w:marLeft w:val="0"/>
      <w:marRight w:val="0"/>
      <w:marTop w:val="0"/>
      <w:marBottom w:val="0"/>
      <w:divBdr>
        <w:top w:val="none" w:sz="0" w:space="0" w:color="auto"/>
        <w:left w:val="none" w:sz="0" w:space="0" w:color="auto"/>
        <w:bottom w:val="none" w:sz="0" w:space="0" w:color="auto"/>
        <w:right w:val="none" w:sz="0" w:space="0" w:color="auto"/>
      </w:divBdr>
    </w:div>
    <w:div w:id="1144618207">
      <w:bodyDiv w:val="1"/>
      <w:marLeft w:val="0"/>
      <w:marRight w:val="0"/>
      <w:marTop w:val="0"/>
      <w:marBottom w:val="0"/>
      <w:divBdr>
        <w:top w:val="none" w:sz="0" w:space="0" w:color="auto"/>
        <w:left w:val="none" w:sz="0" w:space="0" w:color="auto"/>
        <w:bottom w:val="none" w:sz="0" w:space="0" w:color="auto"/>
        <w:right w:val="none" w:sz="0" w:space="0" w:color="auto"/>
      </w:divBdr>
    </w:div>
    <w:div w:id="1145049842">
      <w:bodyDiv w:val="1"/>
      <w:marLeft w:val="0"/>
      <w:marRight w:val="0"/>
      <w:marTop w:val="0"/>
      <w:marBottom w:val="0"/>
      <w:divBdr>
        <w:top w:val="none" w:sz="0" w:space="0" w:color="auto"/>
        <w:left w:val="none" w:sz="0" w:space="0" w:color="auto"/>
        <w:bottom w:val="none" w:sz="0" w:space="0" w:color="auto"/>
        <w:right w:val="none" w:sz="0" w:space="0" w:color="auto"/>
      </w:divBdr>
    </w:div>
    <w:div w:id="1145050987">
      <w:bodyDiv w:val="1"/>
      <w:marLeft w:val="0"/>
      <w:marRight w:val="0"/>
      <w:marTop w:val="0"/>
      <w:marBottom w:val="0"/>
      <w:divBdr>
        <w:top w:val="none" w:sz="0" w:space="0" w:color="auto"/>
        <w:left w:val="none" w:sz="0" w:space="0" w:color="auto"/>
        <w:bottom w:val="none" w:sz="0" w:space="0" w:color="auto"/>
        <w:right w:val="none" w:sz="0" w:space="0" w:color="auto"/>
      </w:divBdr>
    </w:div>
    <w:div w:id="1146432225">
      <w:bodyDiv w:val="1"/>
      <w:marLeft w:val="0"/>
      <w:marRight w:val="0"/>
      <w:marTop w:val="0"/>
      <w:marBottom w:val="0"/>
      <w:divBdr>
        <w:top w:val="none" w:sz="0" w:space="0" w:color="auto"/>
        <w:left w:val="none" w:sz="0" w:space="0" w:color="auto"/>
        <w:bottom w:val="none" w:sz="0" w:space="0" w:color="auto"/>
        <w:right w:val="none" w:sz="0" w:space="0" w:color="auto"/>
      </w:divBdr>
    </w:div>
    <w:div w:id="1147477233">
      <w:bodyDiv w:val="1"/>
      <w:marLeft w:val="0"/>
      <w:marRight w:val="0"/>
      <w:marTop w:val="0"/>
      <w:marBottom w:val="0"/>
      <w:divBdr>
        <w:top w:val="none" w:sz="0" w:space="0" w:color="auto"/>
        <w:left w:val="none" w:sz="0" w:space="0" w:color="auto"/>
        <w:bottom w:val="none" w:sz="0" w:space="0" w:color="auto"/>
        <w:right w:val="none" w:sz="0" w:space="0" w:color="auto"/>
      </w:divBdr>
    </w:div>
    <w:div w:id="1147673133">
      <w:bodyDiv w:val="1"/>
      <w:marLeft w:val="0"/>
      <w:marRight w:val="0"/>
      <w:marTop w:val="0"/>
      <w:marBottom w:val="0"/>
      <w:divBdr>
        <w:top w:val="none" w:sz="0" w:space="0" w:color="auto"/>
        <w:left w:val="none" w:sz="0" w:space="0" w:color="auto"/>
        <w:bottom w:val="none" w:sz="0" w:space="0" w:color="auto"/>
        <w:right w:val="none" w:sz="0" w:space="0" w:color="auto"/>
      </w:divBdr>
    </w:div>
    <w:div w:id="1147746589">
      <w:bodyDiv w:val="1"/>
      <w:marLeft w:val="0"/>
      <w:marRight w:val="0"/>
      <w:marTop w:val="0"/>
      <w:marBottom w:val="0"/>
      <w:divBdr>
        <w:top w:val="none" w:sz="0" w:space="0" w:color="auto"/>
        <w:left w:val="none" w:sz="0" w:space="0" w:color="auto"/>
        <w:bottom w:val="none" w:sz="0" w:space="0" w:color="auto"/>
        <w:right w:val="none" w:sz="0" w:space="0" w:color="auto"/>
      </w:divBdr>
    </w:div>
    <w:div w:id="1148862187">
      <w:bodyDiv w:val="1"/>
      <w:marLeft w:val="0"/>
      <w:marRight w:val="0"/>
      <w:marTop w:val="0"/>
      <w:marBottom w:val="0"/>
      <w:divBdr>
        <w:top w:val="none" w:sz="0" w:space="0" w:color="auto"/>
        <w:left w:val="none" w:sz="0" w:space="0" w:color="auto"/>
        <w:bottom w:val="none" w:sz="0" w:space="0" w:color="auto"/>
        <w:right w:val="none" w:sz="0" w:space="0" w:color="auto"/>
      </w:divBdr>
    </w:div>
    <w:div w:id="1148939088">
      <w:bodyDiv w:val="1"/>
      <w:marLeft w:val="0"/>
      <w:marRight w:val="0"/>
      <w:marTop w:val="0"/>
      <w:marBottom w:val="0"/>
      <w:divBdr>
        <w:top w:val="none" w:sz="0" w:space="0" w:color="auto"/>
        <w:left w:val="none" w:sz="0" w:space="0" w:color="auto"/>
        <w:bottom w:val="none" w:sz="0" w:space="0" w:color="auto"/>
        <w:right w:val="none" w:sz="0" w:space="0" w:color="auto"/>
      </w:divBdr>
    </w:div>
    <w:div w:id="1149201679">
      <w:bodyDiv w:val="1"/>
      <w:marLeft w:val="0"/>
      <w:marRight w:val="0"/>
      <w:marTop w:val="0"/>
      <w:marBottom w:val="0"/>
      <w:divBdr>
        <w:top w:val="none" w:sz="0" w:space="0" w:color="auto"/>
        <w:left w:val="none" w:sz="0" w:space="0" w:color="auto"/>
        <w:bottom w:val="none" w:sz="0" w:space="0" w:color="auto"/>
        <w:right w:val="none" w:sz="0" w:space="0" w:color="auto"/>
      </w:divBdr>
    </w:div>
    <w:div w:id="1149244141">
      <w:bodyDiv w:val="1"/>
      <w:marLeft w:val="0"/>
      <w:marRight w:val="0"/>
      <w:marTop w:val="0"/>
      <w:marBottom w:val="0"/>
      <w:divBdr>
        <w:top w:val="none" w:sz="0" w:space="0" w:color="auto"/>
        <w:left w:val="none" w:sz="0" w:space="0" w:color="auto"/>
        <w:bottom w:val="none" w:sz="0" w:space="0" w:color="auto"/>
        <w:right w:val="none" w:sz="0" w:space="0" w:color="auto"/>
      </w:divBdr>
    </w:div>
    <w:div w:id="1150828873">
      <w:bodyDiv w:val="1"/>
      <w:marLeft w:val="0"/>
      <w:marRight w:val="0"/>
      <w:marTop w:val="0"/>
      <w:marBottom w:val="0"/>
      <w:divBdr>
        <w:top w:val="none" w:sz="0" w:space="0" w:color="auto"/>
        <w:left w:val="none" w:sz="0" w:space="0" w:color="auto"/>
        <w:bottom w:val="none" w:sz="0" w:space="0" w:color="auto"/>
        <w:right w:val="none" w:sz="0" w:space="0" w:color="auto"/>
      </w:divBdr>
    </w:div>
    <w:div w:id="1150906199">
      <w:bodyDiv w:val="1"/>
      <w:marLeft w:val="0"/>
      <w:marRight w:val="0"/>
      <w:marTop w:val="0"/>
      <w:marBottom w:val="0"/>
      <w:divBdr>
        <w:top w:val="none" w:sz="0" w:space="0" w:color="auto"/>
        <w:left w:val="none" w:sz="0" w:space="0" w:color="auto"/>
        <w:bottom w:val="none" w:sz="0" w:space="0" w:color="auto"/>
        <w:right w:val="none" w:sz="0" w:space="0" w:color="auto"/>
      </w:divBdr>
    </w:div>
    <w:div w:id="1151483138">
      <w:bodyDiv w:val="1"/>
      <w:marLeft w:val="0"/>
      <w:marRight w:val="0"/>
      <w:marTop w:val="0"/>
      <w:marBottom w:val="0"/>
      <w:divBdr>
        <w:top w:val="none" w:sz="0" w:space="0" w:color="auto"/>
        <w:left w:val="none" w:sz="0" w:space="0" w:color="auto"/>
        <w:bottom w:val="none" w:sz="0" w:space="0" w:color="auto"/>
        <w:right w:val="none" w:sz="0" w:space="0" w:color="auto"/>
      </w:divBdr>
    </w:div>
    <w:div w:id="1152212347">
      <w:bodyDiv w:val="1"/>
      <w:marLeft w:val="0"/>
      <w:marRight w:val="0"/>
      <w:marTop w:val="0"/>
      <w:marBottom w:val="0"/>
      <w:divBdr>
        <w:top w:val="none" w:sz="0" w:space="0" w:color="auto"/>
        <w:left w:val="none" w:sz="0" w:space="0" w:color="auto"/>
        <w:bottom w:val="none" w:sz="0" w:space="0" w:color="auto"/>
        <w:right w:val="none" w:sz="0" w:space="0" w:color="auto"/>
      </w:divBdr>
    </w:div>
    <w:div w:id="1152260491">
      <w:bodyDiv w:val="1"/>
      <w:marLeft w:val="0"/>
      <w:marRight w:val="0"/>
      <w:marTop w:val="0"/>
      <w:marBottom w:val="0"/>
      <w:divBdr>
        <w:top w:val="none" w:sz="0" w:space="0" w:color="auto"/>
        <w:left w:val="none" w:sz="0" w:space="0" w:color="auto"/>
        <w:bottom w:val="none" w:sz="0" w:space="0" w:color="auto"/>
        <w:right w:val="none" w:sz="0" w:space="0" w:color="auto"/>
      </w:divBdr>
    </w:div>
    <w:div w:id="1153571161">
      <w:bodyDiv w:val="1"/>
      <w:marLeft w:val="0"/>
      <w:marRight w:val="0"/>
      <w:marTop w:val="0"/>
      <w:marBottom w:val="0"/>
      <w:divBdr>
        <w:top w:val="none" w:sz="0" w:space="0" w:color="auto"/>
        <w:left w:val="none" w:sz="0" w:space="0" w:color="auto"/>
        <w:bottom w:val="none" w:sz="0" w:space="0" w:color="auto"/>
        <w:right w:val="none" w:sz="0" w:space="0" w:color="auto"/>
      </w:divBdr>
    </w:div>
    <w:div w:id="1153763804">
      <w:bodyDiv w:val="1"/>
      <w:marLeft w:val="0"/>
      <w:marRight w:val="0"/>
      <w:marTop w:val="0"/>
      <w:marBottom w:val="0"/>
      <w:divBdr>
        <w:top w:val="none" w:sz="0" w:space="0" w:color="auto"/>
        <w:left w:val="none" w:sz="0" w:space="0" w:color="auto"/>
        <w:bottom w:val="none" w:sz="0" w:space="0" w:color="auto"/>
        <w:right w:val="none" w:sz="0" w:space="0" w:color="auto"/>
      </w:divBdr>
    </w:div>
    <w:div w:id="1154295866">
      <w:bodyDiv w:val="1"/>
      <w:marLeft w:val="0"/>
      <w:marRight w:val="0"/>
      <w:marTop w:val="0"/>
      <w:marBottom w:val="0"/>
      <w:divBdr>
        <w:top w:val="none" w:sz="0" w:space="0" w:color="auto"/>
        <w:left w:val="none" w:sz="0" w:space="0" w:color="auto"/>
        <w:bottom w:val="none" w:sz="0" w:space="0" w:color="auto"/>
        <w:right w:val="none" w:sz="0" w:space="0" w:color="auto"/>
      </w:divBdr>
    </w:div>
    <w:div w:id="1154297849">
      <w:bodyDiv w:val="1"/>
      <w:marLeft w:val="0"/>
      <w:marRight w:val="0"/>
      <w:marTop w:val="0"/>
      <w:marBottom w:val="0"/>
      <w:divBdr>
        <w:top w:val="none" w:sz="0" w:space="0" w:color="auto"/>
        <w:left w:val="none" w:sz="0" w:space="0" w:color="auto"/>
        <w:bottom w:val="none" w:sz="0" w:space="0" w:color="auto"/>
        <w:right w:val="none" w:sz="0" w:space="0" w:color="auto"/>
      </w:divBdr>
    </w:div>
    <w:div w:id="1154568573">
      <w:bodyDiv w:val="1"/>
      <w:marLeft w:val="0"/>
      <w:marRight w:val="0"/>
      <w:marTop w:val="0"/>
      <w:marBottom w:val="0"/>
      <w:divBdr>
        <w:top w:val="none" w:sz="0" w:space="0" w:color="auto"/>
        <w:left w:val="none" w:sz="0" w:space="0" w:color="auto"/>
        <w:bottom w:val="none" w:sz="0" w:space="0" w:color="auto"/>
        <w:right w:val="none" w:sz="0" w:space="0" w:color="auto"/>
      </w:divBdr>
    </w:div>
    <w:div w:id="1154642821">
      <w:bodyDiv w:val="1"/>
      <w:marLeft w:val="0"/>
      <w:marRight w:val="0"/>
      <w:marTop w:val="0"/>
      <w:marBottom w:val="0"/>
      <w:divBdr>
        <w:top w:val="none" w:sz="0" w:space="0" w:color="auto"/>
        <w:left w:val="none" w:sz="0" w:space="0" w:color="auto"/>
        <w:bottom w:val="none" w:sz="0" w:space="0" w:color="auto"/>
        <w:right w:val="none" w:sz="0" w:space="0" w:color="auto"/>
      </w:divBdr>
    </w:div>
    <w:div w:id="1156803775">
      <w:bodyDiv w:val="1"/>
      <w:marLeft w:val="0"/>
      <w:marRight w:val="0"/>
      <w:marTop w:val="0"/>
      <w:marBottom w:val="0"/>
      <w:divBdr>
        <w:top w:val="none" w:sz="0" w:space="0" w:color="auto"/>
        <w:left w:val="none" w:sz="0" w:space="0" w:color="auto"/>
        <w:bottom w:val="none" w:sz="0" w:space="0" w:color="auto"/>
        <w:right w:val="none" w:sz="0" w:space="0" w:color="auto"/>
      </w:divBdr>
    </w:div>
    <w:div w:id="1157304810">
      <w:bodyDiv w:val="1"/>
      <w:marLeft w:val="0"/>
      <w:marRight w:val="0"/>
      <w:marTop w:val="0"/>
      <w:marBottom w:val="0"/>
      <w:divBdr>
        <w:top w:val="none" w:sz="0" w:space="0" w:color="auto"/>
        <w:left w:val="none" w:sz="0" w:space="0" w:color="auto"/>
        <w:bottom w:val="none" w:sz="0" w:space="0" w:color="auto"/>
        <w:right w:val="none" w:sz="0" w:space="0" w:color="auto"/>
      </w:divBdr>
    </w:div>
    <w:div w:id="1160080738">
      <w:bodyDiv w:val="1"/>
      <w:marLeft w:val="0"/>
      <w:marRight w:val="0"/>
      <w:marTop w:val="0"/>
      <w:marBottom w:val="0"/>
      <w:divBdr>
        <w:top w:val="none" w:sz="0" w:space="0" w:color="auto"/>
        <w:left w:val="none" w:sz="0" w:space="0" w:color="auto"/>
        <w:bottom w:val="none" w:sz="0" w:space="0" w:color="auto"/>
        <w:right w:val="none" w:sz="0" w:space="0" w:color="auto"/>
      </w:divBdr>
    </w:div>
    <w:div w:id="1160971421">
      <w:bodyDiv w:val="1"/>
      <w:marLeft w:val="0"/>
      <w:marRight w:val="0"/>
      <w:marTop w:val="0"/>
      <w:marBottom w:val="0"/>
      <w:divBdr>
        <w:top w:val="none" w:sz="0" w:space="0" w:color="auto"/>
        <w:left w:val="none" w:sz="0" w:space="0" w:color="auto"/>
        <w:bottom w:val="none" w:sz="0" w:space="0" w:color="auto"/>
        <w:right w:val="none" w:sz="0" w:space="0" w:color="auto"/>
      </w:divBdr>
    </w:div>
    <w:div w:id="1161772078">
      <w:bodyDiv w:val="1"/>
      <w:marLeft w:val="0"/>
      <w:marRight w:val="0"/>
      <w:marTop w:val="0"/>
      <w:marBottom w:val="0"/>
      <w:divBdr>
        <w:top w:val="none" w:sz="0" w:space="0" w:color="auto"/>
        <w:left w:val="none" w:sz="0" w:space="0" w:color="auto"/>
        <w:bottom w:val="none" w:sz="0" w:space="0" w:color="auto"/>
        <w:right w:val="none" w:sz="0" w:space="0" w:color="auto"/>
      </w:divBdr>
    </w:div>
    <w:div w:id="1161966856">
      <w:bodyDiv w:val="1"/>
      <w:marLeft w:val="0"/>
      <w:marRight w:val="0"/>
      <w:marTop w:val="0"/>
      <w:marBottom w:val="0"/>
      <w:divBdr>
        <w:top w:val="none" w:sz="0" w:space="0" w:color="auto"/>
        <w:left w:val="none" w:sz="0" w:space="0" w:color="auto"/>
        <w:bottom w:val="none" w:sz="0" w:space="0" w:color="auto"/>
        <w:right w:val="none" w:sz="0" w:space="0" w:color="auto"/>
      </w:divBdr>
    </w:div>
    <w:div w:id="1163207277">
      <w:bodyDiv w:val="1"/>
      <w:marLeft w:val="0"/>
      <w:marRight w:val="0"/>
      <w:marTop w:val="0"/>
      <w:marBottom w:val="0"/>
      <w:divBdr>
        <w:top w:val="none" w:sz="0" w:space="0" w:color="auto"/>
        <w:left w:val="none" w:sz="0" w:space="0" w:color="auto"/>
        <w:bottom w:val="none" w:sz="0" w:space="0" w:color="auto"/>
        <w:right w:val="none" w:sz="0" w:space="0" w:color="auto"/>
      </w:divBdr>
    </w:div>
    <w:div w:id="1163274918">
      <w:bodyDiv w:val="1"/>
      <w:marLeft w:val="0"/>
      <w:marRight w:val="0"/>
      <w:marTop w:val="0"/>
      <w:marBottom w:val="0"/>
      <w:divBdr>
        <w:top w:val="none" w:sz="0" w:space="0" w:color="auto"/>
        <w:left w:val="none" w:sz="0" w:space="0" w:color="auto"/>
        <w:bottom w:val="none" w:sz="0" w:space="0" w:color="auto"/>
        <w:right w:val="none" w:sz="0" w:space="0" w:color="auto"/>
      </w:divBdr>
    </w:div>
    <w:div w:id="1163937397">
      <w:bodyDiv w:val="1"/>
      <w:marLeft w:val="0"/>
      <w:marRight w:val="0"/>
      <w:marTop w:val="0"/>
      <w:marBottom w:val="0"/>
      <w:divBdr>
        <w:top w:val="none" w:sz="0" w:space="0" w:color="auto"/>
        <w:left w:val="none" w:sz="0" w:space="0" w:color="auto"/>
        <w:bottom w:val="none" w:sz="0" w:space="0" w:color="auto"/>
        <w:right w:val="none" w:sz="0" w:space="0" w:color="auto"/>
      </w:divBdr>
    </w:div>
    <w:div w:id="1164275336">
      <w:bodyDiv w:val="1"/>
      <w:marLeft w:val="0"/>
      <w:marRight w:val="0"/>
      <w:marTop w:val="0"/>
      <w:marBottom w:val="0"/>
      <w:divBdr>
        <w:top w:val="none" w:sz="0" w:space="0" w:color="auto"/>
        <w:left w:val="none" w:sz="0" w:space="0" w:color="auto"/>
        <w:bottom w:val="none" w:sz="0" w:space="0" w:color="auto"/>
        <w:right w:val="none" w:sz="0" w:space="0" w:color="auto"/>
      </w:divBdr>
    </w:div>
    <w:div w:id="1165391354">
      <w:bodyDiv w:val="1"/>
      <w:marLeft w:val="0"/>
      <w:marRight w:val="0"/>
      <w:marTop w:val="0"/>
      <w:marBottom w:val="0"/>
      <w:divBdr>
        <w:top w:val="none" w:sz="0" w:space="0" w:color="auto"/>
        <w:left w:val="none" w:sz="0" w:space="0" w:color="auto"/>
        <w:bottom w:val="none" w:sz="0" w:space="0" w:color="auto"/>
        <w:right w:val="none" w:sz="0" w:space="0" w:color="auto"/>
      </w:divBdr>
    </w:div>
    <w:div w:id="1165827064">
      <w:bodyDiv w:val="1"/>
      <w:marLeft w:val="0"/>
      <w:marRight w:val="0"/>
      <w:marTop w:val="0"/>
      <w:marBottom w:val="0"/>
      <w:divBdr>
        <w:top w:val="none" w:sz="0" w:space="0" w:color="auto"/>
        <w:left w:val="none" w:sz="0" w:space="0" w:color="auto"/>
        <w:bottom w:val="none" w:sz="0" w:space="0" w:color="auto"/>
        <w:right w:val="none" w:sz="0" w:space="0" w:color="auto"/>
      </w:divBdr>
    </w:div>
    <w:div w:id="1165852491">
      <w:bodyDiv w:val="1"/>
      <w:marLeft w:val="0"/>
      <w:marRight w:val="0"/>
      <w:marTop w:val="0"/>
      <w:marBottom w:val="0"/>
      <w:divBdr>
        <w:top w:val="none" w:sz="0" w:space="0" w:color="auto"/>
        <w:left w:val="none" w:sz="0" w:space="0" w:color="auto"/>
        <w:bottom w:val="none" w:sz="0" w:space="0" w:color="auto"/>
        <w:right w:val="none" w:sz="0" w:space="0" w:color="auto"/>
      </w:divBdr>
    </w:div>
    <w:div w:id="1166283202">
      <w:bodyDiv w:val="1"/>
      <w:marLeft w:val="0"/>
      <w:marRight w:val="0"/>
      <w:marTop w:val="0"/>
      <w:marBottom w:val="0"/>
      <w:divBdr>
        <w:top w:val="none" w:sz="0" w:space="0" w:color="auto"/>
        <w:left w:val="none" w:sz="0" w:space="0" w:color="auto"/>
        <w:bottom w:val="none" w:sz="0" w:space="0" w:color="auto"/>
        <w:right w:val="none" w:sz="0" w:space="0" w:color="auto"/>
      </w:divBdr>
    </w:div>
    <w:div w:id="1166821340">
      <w:bodyDiv w:val="1"/>
      <w:marLeft w:val="0"/>
      <w:marRight w:val="0"/>
      <w:marTop w:val="0"/>
      <w:marBottom w:val="0"/>
      <w:divBdr>
        <w:top w:val="none" w:sz="0" w:space="0" w:color="auto"/>
        <w:left w:val="none" w:sz="0" w:space="0" w:color="auto"/>
        <w:bottom w:val="none" w:sz="0" w:space="0" w:color="auto"/>
        <w:right w:val="none" w:sz="0" w:space="0" w:color="auto"/>
      </w:divBdr>
    </w:div>
    <w:div w:id="1167593188">
      <w:bodyDiv w:val="1"/>
      <w:marLeft w:val="0"/>
      <w:marRight w:val="0"/>
      <w:marTop w:val="0"/>
      <w:marBottom w:val="0"/>
      <w:divBdr>
        <w:top w:val="none" w:sz="0" w:space="0" w:color="auto"/>
        <w:left w:val="none" w:sz="0" w:space="0" w:color="auto"/>
        <w:bottom w:val="none" w:sz="0" w:space="0" w:color="auto"/>
        <w:right w:val="none" w:sz="0" w:space="0" w:color="auto"/>
      </w:divBdr>
    </w:div>
    <w:div w:id="1168399541">
      <w:bodyDiv w:val="1"/>
      <w:marLeft w:val="0"/>
      <w:marRight w:val="0"/>
      <w:marTop w:val="0"/>
      <w:marBottom w:val="0"/>
      <w:divBdr>
        <w:top w:val="none" w:sz="0" w:space="0" w:color="auto"/>
        <w:left w:val="none" w:sz="0" w:space="0" w:color="auto"/>
        <w:bottom w:val="none" w:sz="0" w:space="0" w:color="auto"/>
        <w:right w:val="none" w:sz="0" w:space="0" w:color="auto"/>
      </w:divBdr>
    </w:div>
    <w:div w:id="1169099040">
      <w:bodyDiv w:val="1"/>
      <w:marLeft w:val="0"/>
      <w:marRight w:val="0"/>
      <w:marTop w:val="0"/>
      <w:marBottom w:val="0"/>
      <w:divBdr>
        <w:top w:val="none" w:sz="0" w:space="0" w:color="auto"/>
        <w:left w:val="none" w:sz="0" w:space="0" w:color="auto"/>
        <w:bottom w:val="none" w:sz="0" w:space="0" w:color="auto"/>
        <w:right w:val="none" w:sz="0" w:space="0" w:color="auto"/>
      </w:divBdr>
    </w:div>
    <w:div w:id="1170757983">
      <w:bodyDiv w:val="1"/>
      <w:marLeft w:val="0"/>
      <w:marRight w:val="0"/>
      <w:marTop w:val="0"/>
      <w:marBottom w:val="0"/>
      <w:divBdr>
        <w:top w:val="none" w:sz="0" w:space="0" w:color="auto"/>
        <w:left w:val="none" w:sz="0" w:space="0" w:color="auto"/>
        <w:bottom w:val="none" w:sz="0" w:space="0" w:color="auto"/>
        <w:right w:val="none" w:sz="0" w:space="0" w:color="auto"/>
      </w:divBdr>
    </w:div>
    <w:div w:id="1171725622">
      <w:bodyDiv w:val="1"/>
      <w:marLeft w:val="0"/>
      <w:marRight w:val="0"/>
      <w:marTop w:val="0"/>
      <w:marBottom w:val="0"/>
      <w:divBdr>
        <w:top w:val="none" w:sz="0" w:space="0" w:color="auto"/>
        <w:left w:val="none" w:sz="0" w:space="0" w:color="auto"/>
        <w:bottom w:val="none" w:sz="0" w:space="0" w:color="auto"/>
        <w:right w:val="none" w:sz="0" w:space="0" w:color="auto"/>
      </w:divBdr>
    </w:div>
    <w:div w:id="1172641133">
      <w:bodyDiv w:val="1"/>
      <w:marLeft w:val="0"/>
      <w:marRight w:val="0"/>
      <w:marTop w:val="0"/>
      <w:marBottom w:val="0"/>
      <w:divBdr>
        <w:top w:val="none" w:sz="0" w:space="0" w:color="auto"/>
        <w:left w:val="none" w:sz="0" w:space="0" w:color="auto"/>
        <w:bottom w:val="none" w:sz="0" w:space="0" w:color="auto"/>
        <w:right w:val="none" w:sz="0" w:space="0" w:color="auto"/>
      </w:divBdr>
    </w:div>
    <w:div w:id="1172645874">
      <w:bodyDiv w:val="1"/>
      <w:marLeft w:val="0"/>
      <w:marRight w:val="0"/>
      <w:marTop w:val="0"/>
      <w:marBottom w:val="0"/>
      <w:divBdr>
        <w:top w:val="none" w:sz="0" w:space="0" w:color="auto"/>
        <w:left w:val="none" w:sz="0" w:space="0" w:color="auto"/>
        <w:bottom w:val="none" w:sz="0" w:space="0" w:color="auto"/>
        <w:right w:val="none" w:sz="0" w:space="0" w:color="auto"/>
      </w:divBdr>
    </w:div>
    <w:div w:id="1173180184">
      <w:bodyDiv w:val="1"/>
      <w:marLeft w:val="0"/>
      <w:marRight w:val="0"/>
      <w:marTop w:val="0"/>
      <w:marBottom w:val="0"/>
      <w:divBdr>
        <w:top w:val="none" w:sz="0" w:space="0" w:color="auto"/>
        <w:left w:val="none" w:sz="0" w:space="0" w:color="auto"/>
        <w:bottom w:val="none" w:sz="0" w:space="0" w:color="auto"/>
        <w:right w:val="none" w:sz="0" w:space="0" w:color="auto"/>
      </w:divBdr>
    </w:div>
    <w:div w:id="1173838369">
      <w:bodyDiv w:val="1"/>
      <w:marLeft w:val="0"/>
      <w:marRight w:val="0"/>
      <w:marTop w:val="0"/>
      <w:marBottom w:val="0"/>
      <w:divBdr>
        <w:top w:val="none" w:sz="0" w:space="0" w:color="auto"/>
        <w:left w:val="none" w:sz="0" w:space="0" w:color="auto"/>
        <w:bottom w:val="none" w:sz="0" w:space="0" w:color="auto"/>
        <w:right w:val="none" w:sz="0" w:space="0" w:color="auto"/>
      </w:divBdr>
    </w:div>
    <w:div w:id="1174537457">
      <w:bodyDiv w:val="1"/>
      <w:marLeft w:val="0"/>
      <w:marRight w:val="0"/>
      <w:marTop w:val="0"/>
      <w:marBottom w:val="0"/>
      <w:divBdr>
        <w:top w:val="none" w:sz="0" w:space="0" w:color="auto"/>
        <w:left w:val="none" w:sz="0" w:space="0" w:color="auto"/>
        <w:bottom w:val="none" w:sz="0" w:space="0" w:color="auto"/>
        <w:right w:val="none" w:sz="0" w:space="0" w:color="auto"/>
      </w:divBdr>
    </w:div>
    <w:div w:id="1174609871">
      <w:bodyDiv w:val="1"/>
      <w:marLeft w:val="0"/>
      <w:marRight w:val="0"/>
      <w:marTop w:val="0"/>
      <w:marBottom w:val="0"/>
      <w:divBdr>
        <w:top w:val="none" w:sz="0" w:space="0" w:color="auto"/>
        <w:left w:val="none" w:sz="0" w:space="0" w:color="auto"/>
        <w:bottom w:val="none" w:sz="0" w:space="0" w:color="auto"/>
        <w:right w:val="none" w:sz="0" w:space="0" w:color="auto"/>
      </w:divBdr>
    </w:div>
    <w:div w:id="1174684981">
      <w:bodyDiv w:val="1"/>
      <w:marLeft w:val="0"/>
      <w:marRight w:val="0"/>
      <w:marTop w:val="0"/>
      <w:marBottom w:val="0"/>
      <w:divBdr>
        <w:top w:val="none" w:sz="0" w:space="0" w:color="auto"/>
        <w:left w:val="none" w:sz="0" w:space="0" w:color="auto"/>
        <w:bottom w:val="none" w:sz="0" w:space="0" w:color="auto"/>
        <w:right w:val="none" w:sz="0" w:space="0" w:color="auto"/>
      </w:divBdr>
    </w:div>
    <w:div w:id="1175072420">
      <w:bodyDiv w:val="1"/>
      <w:marLeft w:val="0"/>
      <w:marRight w:val="0"/>
      <w:marTop w:val="0"/>
      <w:marBottom w:val="0"/>
      <w:divBdr>
        <w:top w:val="none" w:sz="0" w:space="0" w:color="auto"/>
        <w:left w:val="none" w:sz="0" w:space="0" w:color="auto"/>
        <w:bottom w:val="none" w:sz="0" w:space="0" w:color="auto"/>
        <w:right w:val="none" w:sz="0" w:space="0" w:color="auto"/>
      </w:divBdr>
    </w:div>
    <w:div w:id="1175345688">
      <w:bodyDiv w:val="1"/>
      <w:marLeft w:val="0"/>
      <w:marRight w:val="0"/>
      <w:marTop w:val="0"/>
      <w:marBottom w:val="0"/>
      <w:divBdr>
        <w:top w:val="none" w:sz="0" w:space="0" w:color="auto"/>
        <w:left w:val="none" w:sz="0" w:space="0" w:color="auto"/>
        <w:bottom w:val="none" w:sz="0" w:space="0" w:color="auto"/>
        <w:right w:val="none" w:sz="0" w:space="0" w:color="auto"/>
      </w:divBdr>
    </w:div>
    <w:div w:id="1175729064">
      <w:bodyDiv w:val="1"/>
      <w:marLeft w:val="0"/>
      <w:marRight w:val="0"/>
      <w:marTop w:val="0"/>
      <w:marBottom w:val="0"/>
      <w:divBdr>
        <w:top w:val="none" w:sz="0" w:space="0" w:color="auto"/>
        <w:left w:val="none" w:sz="0" w:space="0" w:color="auto"/>
        <w:bottom w:val="none" w:sz="0" w:space="0" w:color="auto"/>
        <w:right w:val="none" w:sz="0" w:space="0" w:color="auto"/>
      </w:divBdr>
    </w:div>
    <w:div w:id="1178543006">
      <w:bodyDiv w:val="1"/>
      <w:marLeft w:val="0"/>
      <w:marRight w:val="0"/>
      <w:marTop w:val="0"/>
      <w:marBottom w:val="0"/>
      <w:divBdr>
        <w:top w:val="none" w:sz="0" w:space="0" w:color="auto"/>
        <w:left w:val="none" w:sz="0" w:space="0" w:color="auto"/>
        <w:bottom w:val="none" w:sz="0" w:space="0" w:color="auto"/>
        <w:right w:val="none" w:sz="0" w:space="0" w:color="auto"/>
      </w:divBdr>
    </w:div>
    <w:div w:id="1178933445">
      <w:bodyDiv w:val="1"/>
      <w:marLeft w:val="0"/>
      <w:marRight w:val="0"/>
      <w:marTop w:val="0"/>
      <w:marBottom w:val="0"/>
      <w:divBdr>
        <w:top w:val="none" w:sz="0" w:space="0" w:color="auto"/>
        <w:left w:val="none" w:sz="0" w:space="0" w:color="auto"/>
        <w:bottom w:val="none" w:sz="0" w:space="0" w:color="auto"/>
        <w:right w:val="none" w:sz="0" w:space="0" w:color="auto"/>
      </w:divBdr>
    </w:div>
    <w:div w:id="1179391501">
      <w:bodyDiv w:val="1"/>
      <w:marLeft w:val="0"/>
      <w:marRight w:val="0"/>
      <w:marTop w:val="0"/>
      <w:marBottom w:val="0"/>
      <w:divBdr>
        <w:top w:val="none" w:sz="0" w:space="0" w:color="auto"/>
        <w:left w:val="none" w:sz="0" w:space="0" w:color="auto"/>
        <w:bottom w:val="none" w:sz="0" w:space="0" w:color="auto"/>
        <w:right w:val="none" w:sz="0" w:space="0" w:color="auto"/>
      </w:divBdr>
    </w:div>
    <w:div w:id="1179470999">
      <w:bodyDiv w:val="1"/>
      <w:marLeft w:val="0"/>
      <w:marRight w:val="0"/>
      <w:marTop w:val="0"/>
      <w:marBottom w:val="0"/>
      <w:divBdr>
        <w:top w:val="none" w:sz="0" w:space="0" w:color="auto"/>
        <w:left w:val="none" w:sz="0" w:space="0" w:color="auto"/>
        <w:bottom w:val="none" w:sz="0" w:space="0" w:color="auto"/>
        <w:right w:val="none" w:sz="0" w:space="0" w:color="auto"/>
      </w:divBdr>
    </w:div>
    <w:div w:id="1179810269">
      <w:bodyDiv w:val="1"/>
      <w:marLeft w:val="0"/>
      <w:marRight w:val="0"/>
      <w:marTop w:val="0"/>
      <w:marBottom w:val="0"/>
      <w:divBdr>
        <w:top w:val="none" w:sz="0" w:space="0" w:color="auto"/>
        <w:left w:val="none" w:sz="0" w:space="0" w:color="auto"/>
        <w:bottom w:val="none" w:sz="0" w:space="0" w:color="auto"/>
        <w:right w:val="none" w:sz="0" w:space="0" w:color="auto"/>
      </w:divBdr>
    </w:div>
    <w:div w:id="1179852623">
      <w:bodyDiv w:val="1"/>
      <w:marLeft w:val="0"/>
      <w:marRight w:val="0"/>
      <w:marTop w:val="0"/>
      <w:marBottom w:val="0"/>
      <w:divBdr>
        <w:top w:val="none" w:sz="0" w:space="0" w:color="auto"/>
        <w:left w:val="none" w:sz="0" w:space="0" w:color="auto"/>
        <w:bottom w:val="none" w:sz="0" w:space="0" w:color="auto"/>
        <w:right w:val="none" w:sz="0" w:space="0" w:color="auto"/>
      </w:divBdr>
    </w:div>
    <w:div w:id="1180853701">
      <w:bodyDiv w:val="1"/>
      <w:marLeft w:val="0"/>
      <w:marRight w:val="0"/>
      <w:marTop w:val="0"/>
      <w:marBottom w:val="0"/>
      <w:divBdr>
        <w:top w:val="none" w:sz="0" w:space="0" w:color="auto"/>
        <w:left w:val="none" w:sz="0" w:space="0" w:color="auto"/>
        <w:bottom w:val="none" w:sz="0" w:space="0" w:color="auto"/>
        <w:right w:val="none" w:sz="0" w:space="0" w:color="auto"/>
      </w:divBdr>
    </w:div>
    <w:div w:id="1180897681">
      <w:bodyDiv w:val="1"/>
      <w:marLeft w:val="0"/>
      <w:marRight w:val="0"/>
      <w:marTop w:val="0"/>
      <w:marBottom w:val="0"/>
      <w:divBdr>
        <w:top w:val="none" w:sz="0" w:space="0" w:color="auto"/>
        <w:left w:val="none" w:sz="0" w:space="0" w:color="auto"/>
        <w:bottom w:val="none" w:sz="0" w:space="0" w:color="auto"/>
        <w:right w:val="none" w:sz="0" w:space="0" w:color="auto"/>
      </w:divBdr>
    </w:div>
    <w:div w:id="1181235722">
      <w:bodyDiv w:val="1"/>
      <w:marLeft w:val="0"/>
      <w:marRight w:val="0"/>
      <w:marTop w:val="0"/>
      <w:marBottom w:val="0"/>
      <w:divBdr>
        <w:top w:val="none" w:sz="0" w:space="0" w:color="auto"/>
        <w:left w:val="none" w:sz="0" w:space="0" w:color="auto"/>
        <w:bottom w:val="none" w:sz="0" w:space="0" w:color="auto"/>
        <w:right w:val="none" w:sz="0" w:space="0" w:color="auto"/>
      </w:divBdr>
    </w:div>
    <w:div w:id="1181776638">
      <w:bodyDiv w:val="1"/>
      <w:marLeft w:val="0"/>
      <w:marRight w:val="0"/>
      <w:marTop w:val="0"/>
      <w:marBottom w:val="0"/>
      <w:divBdr>
        <w:top w:val="none" w:sz="0" w:space="0" w:color="auto"/>
        <w:left w:val="none" w:sz="0" w:space="0" w:color="auto"/>
        <w:bottom w:val="none" w:sz="0" w:space="0" w:color="auto"/>
        <w:right w:val="none" w:sz="0" w:space="0" w:color="auto"/>
      </w:divBdr>
    </w:div>
    <w:div w:id="1182277808">
      <w:bodyDiv w:val="1"/>
      <w:marLeft w:val="0"/>
      <w:marRight w:val="0"/>
      <w:marTop w:val="0"/>
      <w:marBottom w:val="0"/>
      <w:divBdr>
        <w:top w:val="none" w:sz="0" w:space="0" w:color="auto"/>
        <w:left w:val="none" w:sz="0" w:space="0" w:color="auto"/>
        <w:bottom w:val="none" w:sz="0" w:space="0" w:color="auto"/>
        <w:right w:val="none" w:sz="0" w:space="0" w:color="auto"/>
      </w:divBdr>
    </w:div>
    <w:div w:id="1183975986">
      <w:bodyDiv w:val="1"/>
      <w:marLeft w:val="0"/>
      <w:marRight w:val="0"/>
      <w:marTop w:val="0"/>
      <w:marBottom w:val="0"/>
      <w:divBdr>
        <w:top w:val="none" w:sz="0" w:space="0" w:color="auto"/>
        <w:left w:val="none" w:sz="0" w:space="0" w:color="auto"/>
        <w:bottom w:val="none" w:sz="0" w:space="0" w:color="auto"/>
        <w:right w:val="none" w:sz="0" w:space="0" w:color="auto"/>
      </w:divBdr>
    </w:div>
    <w:div w:id="1184708732">
      <w:bodyDiv w:val="1"/>
      <w:marLeft w:val="0"/>
      <w:marRight w:val="0"/>
      <w:marTop w:val="0"/>
      <w:marBottom w:val="0"/>
      <w:divBdr>
        <w:top w:val="none" w:sz="0" w:space="0" w:color="auto"/>
        <w:left w:val="none" w:sz="0" w:space="0" w:color="auto"/>
        <w:bottom w:val="none" w:sz="0" w:space="0" w:color="auto"/>
        <w:right w:val="none" w:sz="0" w:space="0" w:color="auto"/>
      </w:divBdr>
    </w:div>
    <w:div w:id="1185367734">
      <w:bodyDiv w:val="1"/>
      <w:marLeft w:val="0"/>
      <w:marRight w:val="0"/>
      <w:marTop w:val="0"/>
      <w:marBottom w:val="0"/>
      <w:divBdr>
        <w:top w:val="none" w:sz="0" w:space="0" w:color="auto"/>
        <w:left w:val="none" w:sz="0" w:space="0" w:color="auto"/>
        <w:bottom w:val="none" w:sz="0" w:space="0" w:color="auto"/>
        <w:right w:val="none" w:sz="0" w:space="0" w:color="auto"/>
      </w:divBdr>
    </w:div>
    <w:div w:id="1185555271">
      <w:bodyDiv w:val="1"/>
      <w:marLeft w:val="0"/>
      <w:marRight w:val="0"/>
      <w:marTop w:val="0"/>
      <w:marBottom w:val="0"/>
      <w:divBdr>
        <w:top w:val="none" w:sz="0" w:space="0" w:color="auto"/>
        <w:left w:val="none" w:sz="0" w:space="0" w:color="auto"/>
        <w:bottom w:val="none" w:sz="0" w:space="0" w:color="auto"/>
        <w:right w:val="none" w:sz="0" w:space="0" w:color="auto"/>
      </w:divBdr>
    </w:div>
    <w:div w:id="1185946082">
      <w:bodyDiv w:val="1"/>
      <w:marLeft w:val="0"/>
      <w:marRight w:val="0"/>
      <w:marTop w:val="0"/>
      <w:marBottom w:val="0"/>
      <w:divBdr>
        <w:top w:val="none" w:sz="0" w:space="0" w:color="auto"/>
        <w:left w:val="none" w:sz="0" w:space="0" w:color="auto"/>
        <w:bottom w:val="none" w:sz="0" w:space="0" w:color="auto"/>
        <w:right w:val="none" w:sz="0" w:space="0" w:color="auto"/>
      </w:divBdr>
    </w:div>
    <w:div w:id="1186362565">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88907592">
      <w:bodyDiv w:val="1"/>
      <w:marLeft w:val="0"/>
      <w:marRight w:val="0"/>
      <w:marTop w:val="0"/>
      <w:marBottom w:val="0"/>
      <w:divBdr>
        <w:top w:val="none" w:sz="0" w:space="0" w:color="auto"/>
        <w:left w:val="none" w:sz="0" w:space="0" w:color="auto"/>
        <w:bottom w:val="none" w:sz="0" w:space="0" w:color="auto"/>
        <w:right w:val="none" w:sz="0" w:space="0" w:color="auto"/>
      </w:divBdr>
    </w:div>
    <w:div w:id="1189223814">
      <w:bodyDiv w:val="1"/>
      <w:marLeft w:val="0"/>
      <w:marRight w:val="0"/>
      <w:marTop w:val="0"/>
      <w:marBottom w:val="0"/>
      <w:divBdr>
        <w:top w:val="none" w:sz="0" w:space="0" w:color="auto"/>
        <w:left w:val="none" w:sz="0" w:space="0" w:color="auto"/>
        <w:bottom w:val="none" w:sz="0" w:space="0" w:color="auto"/>
        <w:right w:val="none" w:sz="0" w:space="0" w:color="auto"/>
      </w:divBdr>
    </w:div>
    <w:div w:id="1190221319">
      <w:bodyDiv w:val="1"/>
      <w:marLeft w:val="0"/>
      <w:marRight w:val="0"/>
      <w:marTop w:val="0"/>
      <w:marBottom w:val="0"/>
      <w:divBdr>
        <w:top w:val="none" w:sz="0" w:space="0" w:color="auto"/>
        <w:left w:val="none" w:sz="0" w:space="0" w:color="auto"/>
        <w:bottom w:val="none" w:sz="0" w:space="0" w:color="auto"/>
        <w:right w:val="none" w:sz="0" w:space="0" w:color="auto"/>
      </w:divBdr>
    </w:div>
    <w:div w:id="1190797681">
      <w:bodyDiv w:val="1"/>
      <w:marLeft w:val="0"/>
      <w:marRight w:val="0"/>
      <w:marTop w:val="0"/>
      <w:marBottom w:val="0"/>
      <w:divBdr>
        <w:top w:val="none" w:sz="0" w:space="0" w:color="auto"/>
        <w:left w:val="none" w:sz="0" w:space="0" w:color="auto"/>
        <w:bottom w:val="none" w:sz="0" w:space="0" w:color="auto"/>
        <w:right w:val="none" w:sz="0" w:space="0" w:color="auto"/>
      </w:divBdr>
    </w:div>
    <w:div w:id="1191383194">
      <w:bodyDiv w:val="1"/>
      <w:marLeft w:val="0"/>
      <w:marRight w:val="0"/>
      <w:marTop w:val="0"/>
      <w:marBottom w:val="0"/>
      <w:divBdr>
        <w:top w:val="none" w:sz="0" w:space="0" w:color="auto"/>
        <w:left w:val="none" w:sz="0" w:space="0" w:color="auto"/>
        <w:bottom w:val="none" w:sz="0" w:space="0" w:color="auto"/>
        <w:right w:val="none" w:sz="0" w:space="0" w:color="auto"/>
      </w:divBdr>
    </w:div>
    <w:div w:id="1191724711">
      <w:bodyDiv w:val="1"/>
      <w:marLeft w:val="0"/>
      <w:marRight w:val="0"/>
      <w:marTop w:val="0"/>
      <w:marBottom w:val="0"/>
      <w:divBdr>
        <w:top w:val="none" w:sz="0" w:space="0" w:color="auto"/>
        <w:left w:val="none" w:sz="0" w:space="0" w:color="auto"/>
        <w:bottom w:val="none" w:sz="0" w:space="0" w:color="auto"/>
        <w:right w:val="none" w:sz="0" w:space="0" w:color="auto"/>
      </w:divBdr>
    </w:div>
    <w:div w:id="1193767869">
      <w:bodyDiv w:val="1"/>
      <w:marLeft w:val="0"/>
      <w:marRight w:val="0"/>
      <w:marTop w:val="0"/>
      <w:marBottom w:val="0"/>
      <w:divBdr>
        <w:top w:val="none" w:sz="0" w:space="0" w:color="auto"/>
        <w:left w:val="none" w:sz="0" w:space="0" w:color="auto"/>
        <w:bottom w:val="none" w:sz="0" w:space="0" w:color="auto"/>
        <w:right w:val="none" w:sz="0" w:space="0" w:color="auto"/>
      </w:divBdr>
    </w:div>
    <w:div w:id="1195119224">
      <w:bodyDiv w:val="1"/>
      <w:marLeft w:val="0"/>
      <w:marRight w:val="0"/>
      <w:marTop w:val="0"/>
      <w:marBottom w:val="0"/>
      <w:divBdr>
        <w:top w:val="none" w:sz="0" w:space="0" w:color="auto"/>
        <w:left w:val="none" w:sz="0" w:space="0" w:color="auto"/>
        <w:bottom w:val="none" w:sz="0" w:space="0" w:color="auto"/>
        <w:right w:val="none" w:sz="0" w:space="0" w:color="auto"/>
      </w:divBdr>
    </w:div>
    <w:div w:id="1195658593">
      <w:bodyDiv w:val="1"/>
      <w:marLeft w:val="0"/>
      <w:marRight w:val="0"/>
      <w:marTop w:val="0"/>
      <w:marBottom w:val="0"/>
      <w:divBdr>
        <w:top w:val="none" w:sz="0" w:space="0" w:color="auto"/>
        <w:left w:val="none" w:sz="0" w:space="0" w:color="auto"/>
        <w:bottom w:val="none" w:sz="0" w:space="0" w:color="auto"/>
        <w:right w:val="none" w:sz="0" w:space="0" w:color="auto"/>
      </w:divBdr>
    </w:div>
    <w:div w:id="1196775014">
      <w:bodyDiv w:val="1"/>
      <w:marLeft w:val="0"/>
      <w:marRight w:val="0"/>
      <w:marTop w:val="0"/>
      <w:marBottom w:val="0"/>
      <w:divBdr>
        <w:top w:val="none" w:sz="0" w:space="0" w:color="auto"/>
        <w:left w:val="none" w:sz="0" w:space="0" w:color="auto"/>
        <w:bottom w:val="none" w:sz="0" w:space="0" w:color="auto"/>
        <w:right w:val="none" w:sz="0" w:space="0" w:color="auto"/>
      </w:divBdr>
    </w:div>
    <w:div w:id="1197112706">
      <w:bodyDiv w:val="1"/>
      <w:marLeft w:val="0"/>
      <w:marRight w:val="0"/>
      <w:marTop w:val="0"/>
      <w:marBottom w:val="0"/>
      <w:divBdr>
        <w:top w:val="none" w:sz="0" w:space="0" w:color="auto"/>
        <w:left w:val="none" w:sz="0" w:space="0" w:color="auto"/>
        <w:bottom w:val="none" w:sz="0" w:space="0" w:color="auto"/>
        <w:right w:val="none" w:sz="0" w:space="0" w:color="auto"/>
      </w:divBdr>
    </w:div>
    <w:div w:id="1197890714">
      <w:bodyDiv w:val="1"/>
      <w:marLeft w:val="0"/>
      <w:marRight w:val="0"/>
      <w:marTop w:val="0"/>
      <w:marBottom w:val="0"/>
      <w:divBdr>
        <w:top w:val="none" w:sz="0" w:space="0" w:color="auto"/>
        <w:left w:val="none" w:sz="0" w:space="0" w:color="auto"/>
        <w:bottom w:val="none" w:sz="0" w:space="0" w:color="auto"/>
        <w:right w:val="none" w:sz="0" w:space="0" w:color="auto"/>
      </w:divBdr>
    </w:div>
    <w:div w:id="1198158706">
      <w:bodyDiv w:val="1"/>
      <w:marLeft w:val="0"/>
      <w:marRight w:val="0"/>
      <w:marTop w:val="0"/>
      <w:marBottom w:val="0"/>
      <w:divBdr>
        <w:top w:val="none" w:sz="0" w:space="0" w:color="auto"/>
        <w:left w:val="none" w:sz="0" w:space="0" w:color="auto"/>
        <w:bottom w:val="none" w:sz="0" w:space="0" w:color="auto"/>
        <w:right w:val="none" w:sz="0" w:space="0" w:color="auto"/>
      </w:divBdr>
    </w:div>
    <w:div w:id="1198279423">
      <w:bodyDiv w:val="1"/>
      <w:marLeft w:val="0"/>
      <w:marRight w:val="0"/>
      <w:marTop w:val="0"/>
      <w:marBottom w:val="0"/>
      <w:divBdr>
        <w:top w:val="none" w:sz="0" w:space="0" w:color="auto"/>
        <w:left w:val="none" w:sz="0" w:space="0" w:color="auto"/>
        <w:bottom w:val="none" w:sz="0" w:space="0" w:color="auto"/>
        <w:right w:val="none" w:sz="0" w:space="0" w:color="auto"/>
      </w:divBdr>
    </w:div>
    <w:div w:id="1199734613">
      <w:bodyDiv w:val="1"/>
      <w:marLeft w:val="0"/>
      <w:marRight w:val="0"/>
      <w:marTop w:val="0"/>
      <w:marBottom w:val="0"/>
      <w:divBdr>
        <w:top w:val="none" w:sz="0" w:space="0" w:color="auto"/>
        <w:left w:val="none" w:sz="0" w:space="0" w:color="auto"/>
        <w:bottom w:val="none" w:sz="0" w:space="0" w:color="auto"/>
        <w:right w:val="none" w:sz="0" w:space="0" w:color="auto"/>
      </w:divBdr>
    </w:div>
    <w:div w:id="1200122063">
      <w:bodyDiv w:val="1"/>
      <w:marLeft w:val="0"/>
      <w:marRight w:val="0"/>
      <w:marTop w:val="0"/>
      <w:marBottom w:val="0"/>
      <w:divBdr>
        <w:top w:val="none" w:sz="0" w:space="0" w:color="auto"/>
        <w:left w:val="none" w:sz="0" w:space="0" w:color="auto"/>
        <w:bottom w:val="none" w:sz="0" w:space="0" w:color="auto"/>
        <w:right w:val="none" w:sz="0" w:space="0" w:color="auto"/>
      </w:divBdr>
    </w:div>
    <w:div w:id="1200436936">
      <w:bodyDiv w:val="1"/>
      <w:marLeft w:val="0"/>
      <w:marRight w:val="0"/>
      <w:marTop w:val="0"/>
      <w:marBottom w:val="0"/>
      <w:divBdr>
        <w:top w:val="none" w:sz="0" w:space="0" w:color="auto"/>
        <w:left w:val="none" w:sz="0" w:space="0" w:color="auto"/>
        <w:bottom w:val="none" w:sz="0" w:space="0" w:color="auto"/>
        <w:right w:val="none" w:sz="0" w:space="0" w:color="auto"/>
      </w:divBdr>
    </w:div>
    <w:div w:id="1200782003">
      <w:bodyDiv w:val="1"/>
      <w:marLeft w:val="0"/>
      <w:marRight w:val="0"/>
      <w:marTop w:val="0"/>
      <w:marBottom w:val="0"/>
      <w:divBdr>
        <w:top w:val="none" w:sz="0" w:space="0" w:color="auto"/>
        <w:left w:val="none" w:sz="0" w:space="0" w:color="auto"/>
        <w:bottom w:val="none" w:sz="0" w:space="0" w:color="auto"/>
        <w:right w:val="none" w:sz="0" w:space="0" w:color="auto"/>
      </w:divBdr>
    </w:div>
    <w:div w:id="1202862651">
      <w:bodyDiv w:val="1"/>
      <w:marLeft w:val="0"/>
      <w:marRight w:val="0"/>
      <w:marTop w:val="0"/>
      <w:marBottom w:val="0"/>
      <w:divBdr>
        <w:top w:val="none" w:sz="0" w:space="0" w:color="auto"/>
        <w:left w:val="none" w:sz="0" w:space="0" w:color="auto"/>
        <w:bottom w:val="none" w:sz="0" w:space="0" w:color="auto"/>
        <w:right w:val="none" w:sz="0" w:space="0" w:color="auto"/>
      </w:divBdr>
    </w:div>
    <w:div w:id="1203252605">
      <w:bodyDiv w:val="1"/>
      <w:marLeft w:val="0"/>
      <w:marRight w:val="0"/>
      <w:marTop w:val="0"/>
      <w:marBottom w:val="0"/>
      <w:divBdr>
        <w:top w:val="none" w:sz="0" w:space="0" w:color="auto"/>
        <w:left w:val="none" w:sz="0" w:space="0" w:color="auto"/>
        <w:bottom w:val="none" w:sz="0" w:space="0" w:color="auto"/>
        <w:right w:val="none" w:sz="0" w:space="0" w:color="auto"/>
      </w:divBdr>
    </w:div>
    <w:div w:id="1203782092">
      <w:bodyDiv w:val="1"/>
      <w:marLeft w:val="0"/>
      <w:marRight w:val="0"/>
      <w:marTop w:val="0"/>
      <w:marBottom w:val="0"/>
      <w:divBdr>
        <w:top w:val="none" w:sz="0" w:space="0" w:color="auto"/>
        <w:left w:val="none" w:sz="0" w:space="0" w:color="auto"/>
        <w:bottom w:val="none" w:sz="0" w:space="0" w:color="auto"/>
        <w:right w:val="none" w:sz="0" w:space="0" w:color="auto"/>
      </w:divBdr>
    </w:div>
    <w:div w:id="1203787330">
      <w:bodyDiv w:val="1"/>
      <w:marLeft w:val="0"/>
      <w:marRight w:val="0"/>
      <w:marTop w:val="0"/>
      <w:marBottom w:val="0"/>
      <w:divBdr>
        <w:top w:val="none" w:sz="0" w:space="0" w:color="auto"/>
        <w:left w:val="none" w:sz="0" w:space="0" w:color="auto"/>
        <w:bottom w:val="none" w:sz="0" w:space="0" w:color="auto"/>
        <w:right w:val="none" w:sz="0" w:space="0" w:color="auto"/>
      </w:divBdr>
    </w:div>
    <w:div w:id="1203791204">
      <w:bodyDiv w:val="1"/>
      <w:marLeft w:val="0"/>
      <w:marRight w:val="0"/>
      <w:marTop w:val="0"/>
      <w:marBottom w:val="0"/>
      <w:divBdr>
        <w:top w:val="none" w:sz="0" w:space="0" w:color="auto"/>
        <w:left w:val="none" w:sz="0" w:space="0" w:color="auto"/>
        <w:bottom w:val="none" w:sz="0" w:space="0" w:color="auto"/>
        <w:right w:val="none" w:sz="0" w:space="0" w:color="auto"/>
      </w:divBdr>
    </w:div>
    <w:div w:id="1203832176">
      <w:bodyDiv w:val="1"/>
      <w:marLeft w:val="0"/>
      <w:marRight w:val="0"/>
      <w:marTop w:val="0"/>
      <w:marBottom w:val="0"/>
      <w:divBdr>
        <w:top w:val="none" w:sz="0" w:space="0" w:color="auto"/>
        <w:left w:val="none" w:sz="0" w:space="0" w:color="auto"/>
        <w:bottom w:val="none" w:sz="0" w:space="0" w:color="auto"/>
        <w:right w:val="none" w:sz="0" w:space="0" w:color="auto"/>
      </w:divBdr>
    </w:div>
    <w:div w:id="1204176321">
      <w:bodyDiv w:val="1"/>
      <w:marLeft w:val="0"/>
      <w:marRight w:val="0"/>
      <w:marTop w:val="0"/>
      <w:marBottom w:val="0"/>
      <w:divBdr>
        <w:top w:val="none" w:sz="0" w:space="0" w:color="auto"/>
        <w:left w:val="none" w:sz="0" w:space="0" w:color="auto"/>
        <w:bottom w:val="none" w:sz="0" w:space="0" w:color="auto"/>
        <w:right w:val="none" w:sz="0" w:space="0" w:color="auto"/>
      </w:divBdr>
    </w:div>
    <w:div w:id="1204754547">
      <w:bodyDiv w:val="1"/>
      <w:marLeft w:val="0"/>
      <w:marRight w:val="0"/>
      <w:marTop w:val="0"/>
      <w:marBottom w:val="0"/>
      <w:divBdr>
        <w:top w:val="none" w:sz="0" w:space="0" w:color="auto"/>
        <w:left w:val="none" w:sz="0" w:space="0" w:color="auto"/>
        <w:bottom w:val="none" w:sz="0" w:space="0" w:color="auto"/>
        <w:right w:val="none" w:sz="0" w:space="0" w:color="auto"/>
      </w:divBdr>
    </w:div>
    <w:div w:id="1205218850">
      <w:bodyDiv w:val="1"/>
      <w:marLeft w:val="0"/>
      <w:marRight w:val="0"/>
      <w:marTop w:val="0"/>
      <w:marBottom w:val="0"/>
      <w:divBdr>
        <w:top w:val="none" w:sz="0" w:space="0" w:color="auto"/>
        <w:left w:val="none" w:sz="0" w:space="0" w:color="auto"/>
        <w:bottom w:val="none" w:sz="0" w:space="0" w:color="auto"/>
        <w:right w:val="none" w:sz="0" w:space="0" w:color="auto"/>
      </w:divBdr>
    </w:div>
    <w:div w:id="1205483455">
      <w:bodyDiv w:val="1"/>
      <w:marLeft w:val="0"/>
      <w:marRight w:val="0"/>
      <w:marTop w:val="0"/>
      <w:marBottom w:val="0"/>
      <w:divBdr>
        <w:top w:val="none" w:sz="0" w:space="0" w:color="auto"/>
        <w:left w:val="none" w:sz="0" w:space="0" w:color="auto"/>
        <w:bottom w:val="none" w:sz="0" w:space="0" w:color="auto"/>
        <w:right w:val="none" w:sz="0" w:space="0" w:color="auto"/>
      </w:divBdr>
    </w:div>
    <w:div w:id="1205828874">
      <w:bodyDiv w:val="1"/>
      <w:marLeft w:val="0"/>
      <w:marRight w:val="0"/>
      <w:marTop w:val="0"/>
      <w:marBottom w:val="0"/>
      <w:divBdr>
        <w:top w:val="none" w:sz="0" w:space="0" w:color="auto"/>
        <w:left w:val="none" w:sz="0" w:space="0" w:color="auto"/>
        <w:bottom w:val="none" w:sz="0" w:space="0" w:color="auto"/>
        <w:right w:val="none" w:sz="0" w:space="0" w:color="auto"/>
      </w:divBdr>
    </w:div>
    <w:div w:id="1206143673">
      <w:bodyDiv w:val="1"/>
      <w:marLeft w:val="0"/>
      <w:marRight w:val="0"/>
      <w:marTop w:val="0"/>
      <w:marBottom w:val="0"/>
      <w:divBdr>
        <w:top w:val="none" w:sz="0" w:space="0" w:color="auto"/>
        <w:left w:val="none" w:sz="0" w:space="0" w:color="auto"/>
        <w:bottom w:val="none" w:sz="0" w:space="0" w:color="auto"/>
        <w:right w:val="none" w:sz="0" w:space="0" w:color="auto"/>
      </w:divBdr>
    </w:div>
    <w:div w:id="1206256771">
      <w:bodyDiv w:val="1"/>
      <w:marLeft w:val="0"/>
      <w:marRight w:val="0"/>
      <w:marTop w:val="0"/>
      <w:marBottom w:val="0"/>
      <w:divBdr>
        <w:top w:val="none" w:sz="0" w:space="0" w:color="auto"/>
        <w:left w:val="none" w:sz="0" w:space="0" w:color="auto"/>
        <w:bottom w:val="none" w:sz="0" w:space="0" w:color="auto"/>
        <w:right w:val="none" w:sz="0" w:space="0" w:color="auto"/>
      </w:divBdr>
    </w:div>
    <w:div w:id="1206869353">
      <w:bodyDiv w:val="1"/>
      <w:marLeft w:val="0"/>
      <w:marRight w:val="0"/>
      <w:marTop w:val="0"/>
      <w:marBottom w:val="0"/>
      <w:divBdr>
        <w:top w:val="none" w:sz="0" w:space="0" w:color="auto"/>
        <w:left w:val="none" w:sz="0" w:space="0" w:color="auto"/>
        <w:bottom w:val="none" w:sz="0" w:space="0" w:color="auto"/>
        <w:right w:val="none" w:sz="0" w:space="0" w:color="auto"/>
      </w:divBdr>
    </w:div>
    <w:div w:id="1208300111">
      <w:bodyDiv w:val="1"/>
      <w:marLeft w:val="0"/>
      <w:marRight w:val="0"/>
      <w:marTop w:val="0"/>
      <w:marBottom w:val="0"/>
      <w:divBdr>
        <w:top w:val="none" w:sz="0" w:space="0" w:color="auto"/>
        <w:left w:val="none" w:sz="0" w:space="0" w:color="auto"/>
        <w:bottom w:val="none" w:sz="0" w:space="0" w:color="auto"/>
        <w:right w:val="none" w:sz="0" w:space="0" w:color="auto"/>
      </w:divBdr>
    </w:div>
    <w:div w:id="1209874544">
      <w:bodyDiv w:val="1"/>
      <w:marLeft w:val="0"/>
      <w:marRight w:val="0"/>
      <w:marTop w:val="0"/>
      <w:marBottom w:val="0"/>
      <w:divBdr>
        <w:top w:val="none" w:sz="0" w:space="0" w:color="auto"/>
        <w:left w:val="none" w:sz="0" w:space="0" w:color="auto"/>
        <w:bottom w:val="none" w:sz="0" w:space="0" w:color="auto"/>
        <w:right w:val="none" w:sz="0" w:space="0" w:color="auto"/>
      </w:divBdr>
    </w:div>
    <w:div w:id="1210653146">
      <w:bodyDiv w:val="1"/>
      <w:marLeft w:val="0"/>
      <w:marRight w:val="0"/>
      <w:marTop w:val="0"/>
      <w:marBottom w:val="0"/>
      <w:divBdr>
        <w:top w:val="none" w:sz="0" w:space="0" w:color="auto"/>
        <w:left w:val="none" w:sz="0" w:space="0" w:color="auto"/>
        <w:bottom w:val="none" w:sz="0" w:space="0" w:color="auto"/>
        <w:right w:val="none" w:sz="0" w:space="0" w:color="auto"/>
      </w:divBdr>
    </w:div>
    <w:div w:id="1210990037">
      <w:bodyDiv w:val="1"/>
      <w:marLeft w:val="0"/>
      <w:marRight w:val="0"/>
      <w:marTop w:val="0"/>
      <w:marBottom w:val="0"/>
      <w:divBdr>
        <w:top w:val="none" w:sz="0" w:space="0" w:color="auto"/>
        <w:left w:val="none" w:sz="0" w:space="0" w:color="auto"/>
        <w:bottom w:val="none" w:sz="0" w:space="0" w:color="auto"/>
        <w:right w:val="none" w:sz="0" w:space="0" w:color="auto"/>
      </w:divBdr>
    </w:div>
    <w:div w:id="1212038336">
      <w:bodyDiv w:val="1"/>
      <w:marLeft w:val="0"/>
      <w:marRight w:val="0"/>
      <w:marTop w:val="0"/>
      <w:marBottom w:val="0"/>
      <w:divBdr>
        <w:top w:val="none" w:sz="0" w:space="0" w:color="auto"/>
        <w:left w:val="none" w:sz="0" w:space="0" w:color="auto"/>
        <w:bottom w:val="none" w:sz="0" w:space="0" w:color="auto"/>
        <w:right w:val="none" w:sz="0" w:space="0" w:color="auto"/>
      </w:divBdr>
    </w:div>
    <w:div w:id="1212838944">
      <w:bodyDiv w:val="1"/>
      <w:marLeft w:val="0"/>
      <w:marRight w:val="0"/>
      <w:marTop w:val="0"/>
      <w:marBottom w:val="0"/>
      <w:divBdr>
        <w:top w:val="none" w:sz="0" w:space="0" w:color="auto"/>
        <w:left w:val="none" w:sz="0" w:space="0" w:color="auto"/>
        <w:bottom w:val="none" w:sz="0" w:space="0" w:color="auto"/>
        <w:right w:val="none" w:sz="0" w:space="0" w:color="auto"/>
      </w:divBdr>
    </w:div>
    <w:div w:id="1213616969">
      <w:bodyDiv w:val="1"/>
      <w:marLeft w:val="0"/>
      <w:marRight w:val="0"/>
      <w:marTop w:val="0"/>
      <w:marBottom w:val="0"/>
      <w:divBdr>
        <w:top w:val="none" w:sz="0" w:space="0" w:color="auto"/>
        <w:left w:val="none" w:sz="0" w:space="0" w:color="auto"/>
        <w:bottom w:val="none" w:sz="0" w:space="0" w:color="auto"/>
        <w:right w:val="none" w:sz="0" w:space="0" w:color="auto"/>
      </w:divBdr>
    </w:div>
    <w:div w:id="1215506905">
      <w:bodyDiv w:val="1"/>
      <w:marLeft w:val="0"/>
      <w:marRight w:val="0"/>
      <w:marTop w:val="0"/>
      <w:marBottom w:val="0"/>
      <w:divBdr>
        <w:top w:val="none" w:sz="0" w:space="0" w:color="auto"/>
        <w:left w:val="none" w:sz="0" w:space="0" w:color="auto"/>
        <w:bottom w:val="none" w:sz="0" w:space="0" w:color="auto"/>
        <w:right w:val="none" w:sz="0" w:space="0" w:color="auto"/>
      </w:divBdr>
    </w:div>
    <w:div w:id="1216042364">
      <w:bodyDiv w:val="1"/>
      <w:marLeft w:val="0"/>
      <w:marRight w:val="0"/>
      <w:marTop w:val="0"/>
      <w:marBottom w:val="0"/>
      <w:divBdr>
        <w:top w:val="none" w:sz="0" w:space="0" w:color="auto"/>
        <w:left w:val="none" w:sz="0" w:space="0" w:color="auto"/>
        <w:bottom w:val="none" w:sz="0" w:space="0" w:color="auto"/>
        <w:right w:val="none" w:sz="0" w:space="0" w:color="auto"/>
      </w:divBdr>
    </w:div>
    <w:div w:id="1216237449">
      <w:bodyDiv w:val="1"/>
      <w:marLeft w:val="0"/>
      <w:marRight w:val="0"/>
      <w:marTop w:val="0"/>
      <w:marBottom w:val="0"/>
      <w:divBdr>
        <w:top w:val="none" w:sz="0" w:space="0" w:color="auto"/>
        <w:left w:val="none" w:sz="0" w:space="0" w:color="auto"/>
        <w:bottom w:val="none" w:sz="0" w:space="0" w:color="auto"/>
        <w:right w:val="none" w:sz="0" w:space="0" w:color="auto"/>
      </w:divBdr>
    </w:div>
    <w:div w:id="1216359084">
      <w:bodyDiv w:val="1"/>
      <w:marLeft w:val="0"/>
      <w:marRight w:val="0"/>
      <w:marTop w:val="0"/>
      <w:marBottom w:val="0"/>
      <w:divBdr>
        <w:top w:val="none" w:sz="0" w:space="0" w:color="auto"/>
        <w:left w:val="none" w:sz="0" w:space="0" w:color="auto"/>
        <w:bottom w:val="none" w:sz="0" w:space="0" w:color="auto"/>
        <w:right w:val="none" w:sz="0" w:space="0" w:color="auto"/>
      </w:divBdr>
    </w:div>
    <w:div w:id="1216770353">
      <w:bodyDiv w:val="1"/>
      <w:marLeft w:val="0"/>
      <w:marRight w:val="0"/>
      <w:marTop w:val="0"/>
      <w:marBottom w:val="0"/>
      <w:divBdr>
        <w:top w:val="none" w:sz="0" w:space="0" w:color="auto"/>
        <w:left w:val="none" w:sz="0" w:space="0" w:color="auto"/>
        <w:bottom w:val="none" w:sz="0" w:space="0" w:color="auto"/>
        <w:right w:val="none" w:sz="0" w:space="0" w:color="auto"/>
      </w:divBdr>
    </w:div>
    <w:div w:id="1217005659">
      <w:bodyDiv w:val="1"/>
      <w:marLeft w:val="0"/>
      <w:marRight w:val="0"/>
      <w:marTop w:val="0"/>
      <w:marBottom w:val="0"/>
      <w:divBdr>
        <w:top w:val="none" w:sz="0" w:space="0" w:color="auto"/>
        <w:left w:val="none" w:sz="0" w:space="0" w:color="auto"/>
        <w:bottom w:val="none" w:sz="0" w:space="0" w:color="auto"/>
        <w:right w:val="none" w:sz="0" w:space="0" w:color="auto"/>
      </w:divBdr>
    </w:div>
    <w:div w:id="1217206259">
      <w:bodyDiv w:val="1"/>
      <w:marLeft w:val="0"/>
      <w:marRight w:val="0"/>
      <w:marTop w:val="0"/>
      <w:marBottom w:val="0"/>
      <w:divBdr>
        <w:top w:val="none" w:sz="0" w:space="0" w:color="auto"/>
        <w:left w:val="none" w:sz="0" w:space="0" w:color="auto"/>
        <w:bottom w:val="none" w:sz="0" w:space="0" w:color="auto"/>
        <w:right w:val="none" w:sz="0" w:space="0" w:color="auto"/>
      </w:divBdr>
    </w:div>
    <w:div w:id="1217208321">
      <w:bodyDiv w:val="1"/>
      <w:marLeft w:val="0"/>
      <w:marRight w:val="0"/>
      <w:marTop w:val="0"/>
      <w:marBottom w:val="0"/>
      <w:divBdr>
        <w:top w:val="none" w:sz="0" w:space="0" w:color="auto"/>
        <w:left w:val="none" w:sz="0" w:space="0" w:color="auto"/>
        <w:bottom w:val="none" w:sz="0" w:space="0" w:color="auto"/>
        <w:right w:val="none" w:sz="0" w:space="0" w:color="auto"/>
      </w:divBdr>
    </w:div>
    <w:div w:id="1217279389">
      <w:bodyDiv w:val="1"/>
      <w:marLeft w:val="0"/>
      <w:marRight w:val="0"/>
      <w:marTop w:val="0"/>
      <w:marBottom w:val="0"/>
      <w:divBdr>
        <w:top w:val="none" w:sz="0" w:space="0" w:color="auto"/>
        <w:left w:val="none" w:sz="0" w:space="0" w:color="auto"/>
        <w:bottom w:val="none" w:sz="0" w:space="0" w:color="auto"/>
        <w:right w:val="none" w:sz="0" w:space="0" w:color="auto"/>
      </w:divBdr>
    </w:div>
    <w:div w:id="1217813003">
      <w:bodyDiv w:val="1"/>
      <w:marLeft w:val="0"/>
      <w:marRight w:val="0"/>
      <w:marTop w:val="0"/>
      <w:marBottom w:val="0"/>
      <w:divBdr>
        <w:top w:val="none" w:sz="0" w:space="0" w:color="auto"/>
        <w:left w:val="none" w:sz="0" w:space="0" w:color="auto"/>
        <w:bottom w:val="none" w:sz="0" w:space="0" w:color="auto"/>
        <w:right w:val="none" w:sz="0" w:space="0" w:color="auto"/>
      </w:divBdr>
    </w:div>
    <w:div w:id="1218585171">
      <w:bodyDiv w:val="1"/>
      <w:marLeft w:val="0"/>
      <w:marRight w:val="0"/>
      <w:marTop w:val="0"/>
      <w:marBottom w:val="0"/>
      <w:divBdr>
        <w:top w:val="none" w:sz="0" w:space="0" w:color="auto"/>
        <w:left w:val="none" w:sz="0" w:space="0" w:color="auto"/>
        <w:bottom w:val="none" w:sz="0" w:space="0" w:color="auto"/>
        <w:right w:val="none" w:sz="0" w:space="0" w:color="auto"/>
      </w:divBdr>
    </w:div>
    <w:div w:id="1219048274">
      <w:bodyDiv w:val="1"/>
      <w:marLeft w:val="0"/>
      <w:marRight w:val="0"/>
      <w:marTop w:val="0"/>
      <w:marBottom w:val="0"/>
      <w:divBdr>
        <w:top w:val="none" w:sz="0" w:space="0" w:color="auto"/>
        <w:left w:val="none" w:sz="0" w:space="0" w:color="auto"/>
        <w:bottom w:val="none" w:sz="0" w:space="0" w:color="auto"/>
        <w:right w:val="none" w:sz="0" w:space="0" w:color="auto"/>
      </w:divBdr>
    </w:div>
    <w:div w:id="1219516853">
      <w:bodyDiv w:val="1"/>
      <w:marLeft w:val="0"/>
      <w:marRight w:val="0"/>
      <w:marTop w:val="0"/>
      <w:marBottom w:val="0"/>
      <w:divBdr>
        <w:top w:val="none" w:sz="0" w:space="0" w:color="auto"/>
        <w:left w:val="none" w:sz="0" w:space="0" w:color="auto"/>
        <w:bottom w:val="none" w:sz="0" w:space="0" w:color="auto"/>
        <w:right w:val="none" w:sz="0" w:space="0" w:color="auto"/>
      </w:divBdr>
    </w:div>
    <w:div w:id="1219899209">
      <w:bodyDiv w:val="1"/>
      <w:marLeft w:val="0"/>
      <w:marRight w:val="0"/>
      <w:marTop w:val="0"/>
      <w:marBottom w:val="0"/>
      <w:divBdr>
        <w:top w:val="none" w:sz="0" w:space="0" w:color="auto"/>
        <w:left w:val="none" w:sz="0" w:space="0" w:color="auto"/>
        <w:bottom w:val="none" w:sz="0" w:space="0" w:color="auto"/>
        <w:right w:val="none" w:sz="0" w:space="0" w:color="auto"/>
      </w:divBdr>
    </w:div>
    <w:div w:id="1219975561">
      <w:bodyDiv w:val="1"/>
      <w:marLeft w:val="0"/>
      <w:marRight w:val="0"/>
      <w:marTop w:val="0"/>
      <w:marBottom w:val="0"/>
      <w:divBdr>
        <w:top w:val="none" w:sz="0" w:space="0" w:color="auto"/>
        <w:left w:val="none" w:sz="0" w:space="0" w:color="auto"/>
        <w:bottom w:val="none" w:sz="0" w:space="0" w:color="auto"/>
        <w:right w:val="none" w:sz="0" w:space="0" w:color="auto"/>
      </w:divBdr>
    </w:div>
    <w:div w:id="1220285864">
      <w:bodyDiv w:val="1"/>
      <w:marLeft w:val="0"/>
      <w:marRight w:val="0"/>
      <w:marTop w:val="0"/>
      <w:marBottom w:val="0"/>
      <w:divBdr>
        <w:top w:val="none" w:sz="0" w:space="0" w:color="auto"/>
        <w:left w:val="none" w:sz="0" w:space="0" w:color="auto"/>
        <w:bottom w:val="none" w:sz="0" w:space="0" w:color="auto"/>
        <w:right w:val="none" w:sz="0" w:space="0" w:color="auto"/>
      </w:divBdr>
    </w:div>
    <w:div w:id="1220438768">
      <w:bodyDiv w:val="1"/>
      <w:marLeft w:val="0"/>
      <w:marRight w:val="0"/>
      <w:marTop w:val="0"/>
      <w:marBottom w:val="0"/>
      <w:divBdr>
        <w:top w:val="none" w:sz="0" w:space="0" w:color="auto"/>
        <w:left w:val="none" w:sz="0" w:space="0" w:color="auto"/>
        <w:bottom w:val="none" w:sz="0" w:space="0" w:color="auto"/>
        <w:right w:val="none" w:sz="0" w:space="0" w:color="auto"/>
      </w:divBdr>
    </w:div>
    <w:div w:id="1220478270">
      <w:bodyDiv w:val="1"/>
      <w:marLeft w:val="0"/>
      <w:marRight w:val="0"/>
      <w:marTop w:val="0"/>
      <w:marBottom w:val="0"/>
      <w:divBdr>
        <w:top w:val="none" w:sz="0" w:space="0" w:color="auto"/>
        <w:left w:val="none" w:sz="0" w:space="0" w:color="auto"/>
        <w:bottom w:val="none" w:sz="0" w:space="0" w:color="auto"/>
        <w:right w:val="none" w:sz="0" w:space="0" w:color="auto"/>
      </w:divBdr>
    </w:div>
    <w:div w:id="1220900991">
      <w:bodyDiv w:val="1"/>
      <w:marLeft w:val="0"/>
      <w:marRight w:val="0"/>
      <w:marTop w:val="0"/>
      <w:marBottom w:val="0"/>
      <w:divBdr>
        <w:top w:val="none" w:sz="0" w:space="0" w:color="auto"/>
        <w:left w:val="none" w:sz="0" w:space="0" w:color="auto"/>
        <w:bottom w:val="none" w:sz="0" w:space="0" w:color="auto"/>
        <w:right w:val="none" w:sz="0" w:space="0" w:color="auto"/>
      </w:divBdr>
    </w:div>
    <w:div w:id="1220946163">
      <w:bodyDiv w:val="1"/>
      <w:marLeft w:val="0"/>
      <w:marRight w:val="0"/>
      <w:marTop w:val="0"/>
      <w:marBottom w:val="0"/>
      <w:divBdr>
        <w:top w:val="none" w:sz="0" w:space="0" w:color="auto"/>
        <w:left w:val="none" w:sz="0" w:space="0" w:color="auto"/>
        <w:bottom w:val="none" w:sz="0" w:space="0" w:color="auto"/>
        <w:right w:val="none" w:sz="0" w:space="0" w:color="auto"/>
      </w:divBdr>
    </w:div>
    <w:div w:id="1221597506">
      <w:bodyDiv w:val="1"/>
      <w:marLeft w:val="0"/>
      <w:marRight w:val="0"/>
      <w:marTop w:val="0"/>
      <w:marBottom w:val="0"/>
      <w:divBdr>
        <w:top w:val="none" w:sz="0" w:space="0" w:color="auto"/>
        <w:left w:val="none" w:sz="0" w:space="0" w:color="auto"/>
        <w:bottom w:val="none" w:sz="0" w:space="0" w:color="auto"/>
        <w:right w:val="none" w:sz="0" w:space="0" w:color="auto"/>
      </w:divBdr>
    </w:div>
    <w:div w:id="1221672453">
      <w:bodyDiv w:val="1"/>
      <w:marLeft w:val="0"/>
      <w:marRight w:val="0"/>
      <w:marTop w:val="0"/>
      <w:marBottom w:val="0"/>
      <w:divBdr>
        <w:top w:val="none" w:sz="0" w:space="0" w:color="auto"/>
        <w:left w:val="none" w:sz="0" w:space="0" w:color="auto"/>
        <w:bottom w:val="none" w:sz="0" w:space="0" w:color="auto"/>
        <w:right w:val="none" w:sz="0" w:space="0" w:color="auto"/>
      </w:divBdr>
    </w:div>
    <w:div w:id="1221744378">
      <w:bodyDiv w:val="1"/>
      <w:marLeft w:val="0"/>
      <w:marRight w:val="0"/>
      <w:marTop w:val="0"/>
      <w:marBottom w:val="0"/>
      <w:divBdr>
        <w:top w:val="none" w:sz="0" w:space="0" w:color="auto"/>
        <w:left w:val="none" w:sz="0" w:space="0" w:color="auto"/>
        <w:bottom w:val="none" w:sz="0" w:space="0" w:color="auto"/>
        <w:right w:val="none" w:sz="0" w:space="0" w:color="auto"/>
      </w:divBdr>
    </w:div>
    <w:div w:id="1223714177">
      <w:bodyDiv w:val="1"/>
      <w:marLeft w:val="0"/>
      <w:marRight w:val="0"/>
      <w:marTop w:val="0"/>
      <w:marBottom w:val="0"/>
      <w:divBdr>
        <w:top w:val="none" w:sz="0" w:space="0" w:color="auto"/>
        <w:left w:val="none" w:sz="0" w:space="0" w:color="auto"/>
        <w:bottom w:val="none" w:sz="0" w:space="0" w:color="auto"/>
        <w:right w:val="none" w:sz="0" w:space="0" w:color="auto"/>
      </w:divBdr>
    </w:div>
    <w:div w:id="1224221549">
      <w:bodyDiv w:val="1"/>
      <w:marLeft w:val="0"/>
      <w:marRight w:val="0"/>
      <w:marTop w:val="0"/>
      <w:marBottom w:val="0"/>
      <w:divBdr>
        <w:top w:val="none" w:sz="0" w:space="0" w:color="auto"/>
        <w:left w:val="none" w:sz="0" w:space="0" w:color="auto"/>
        <w:bottom w:val="none" w:sz="0" w:space="0" w:color="auto"/>
        <w:right w:val="none" w:sz="0" w:space="0" w:color="auto"/>
      </w:divBdr>
    </w:div>
    <w:div w:id="1225725234">
      <w:bodyDiv w:val="1"/>
      <w:marLeft w:val="0"/>
      <w:marRight w:val="0"/>
      <w:marTop w:val="0"/>
      <w:marBottom w:val="0"/>
      <w:divBdr>
        <w:top w:val="none" w:sz="0" w:space="0" w:color="auto"/>
        <w:left w:val="none" w:sz="0" w:space="0" w:color="auto"/>
        <w:bottom w:val="none" w:sz="0" w:space="0" w:color="auto"/>
        <w:right w:val="none" w:sz="0" w:space="0" w:color="auto"/>
      </w:divBdr>
    </w:div>
    <w:div w:id="1225751934">
      <w:bodyDiv w:val="1"/>
      <w:marLeft w:val="0"/>
      <w:marRight w:val="0"/>
      <w:marTop w:val="0"/>
      <w:marBottom w:val="0"/>
      <w:divBdr>
        <w:top w:val="none" w:sz="0" w:space="0" w:color="auto"/>
        <w:left w:val="none" w:sz="0" w:space="0" w:color="auto"/>
        <w:bottom w:val="none" w:sz="0" w:space="0" w:color="auto"/>
        <w:right w:val="none" w:sz="0" w:space="0" w:color="auto"/>
      </w:divBdr>
    </w:div>
    <w:div w:id="1225986854">
      <w:bodyDiv w:val="1"/>
      <w:marLeft w:val="0"/>
      <w:marRight w:val="0"/>
      <w:marTop w:val="0"/>
      <w:marBottom w:val="0"/>
      <w:divBdr>
        <w:top w:val="none" w:sz="0" w:space="0" w:color="auto"/>
        <w:left w:val="none" w:sz="0" w:space="0" w:color="auto"/>
        <w:bottom w:val="none" w:sz="0" w:space="0" w:color="auto"/>
        <w:right w:val="none" w:sz="0" w:space="0" w:color="auto"/>
      </w:divBdr>
    </w:div>
    <w:div w:id="1226407896">
      <w:bodyDiv w:val="1"/>
      <w:marLeft w:val="0"/>
      <w:marRight w:val="0"/>
      <w:marTop w:val="0"/>
      <w:marBottom w:val="0"/>
      <w:divBdr>
        <w:top w:val="none" w:sz="0" w:space="0" w:color="auto"/>
        <w:left w:val="none" w:sz="0" w:space="0" w:color="auto"/>
        <w:bottom w:val="none" w:sz="0" w:space="0" w:color="auto"/>
        <w:right w:val="none" w:sz="0" w:space="0" w:color="auto"/>
      </w:divBdr>
    </w:div>
    <w:div w:id="1226451834">
      <w:bodyDiv w:val="1"/>
      <w:marLeft w:val="0"/>
      <w:marRight w:val="0"/>
      <w:marTop w:val="0"/>
      <w:marBottom w:val="0"/>
      <w:divBdr>
        <w:top w:val="none" w:sz="0" w:space="0" w:color="auto"/>
        <w:left w:val="none" w:sz="0" w:space="0" w:color="auto"/>
        <w:bottom w:val="none" w:sz="0" w:space="0" w:color="auto"/>
        <w:right w:val="none" w:sz="0" w:space="0" w:color="auto"/>
      </w:divBdr>
    </w:div>
    <w:div w:id="1227959070">
      <w:bodyDiv w:val="1"/>
      <w:marLeft w:val="0"/>
      <w:marRight w:val="0"/>
      <w:marTop w:val="0"/>
      <w:marBottom w:val="0"/>
      <w:divBdr>
        <w:top w:val="none" w:sz="0" w:space="0" w:color="auto"/>
        <w:left w:val="none" w:sz="0" w:space="0" w:color="auto"/>
        <w:bottom w:val="none" w:sz="0" w:space="0" w:color="auto"/>
        <w:right w:val="none" w:sz="0" w:space="0" w:color="auto"/>
      </w:divBdr>
    </w:div>
    <w:div w:id="1228226240">
      <w:bodyDiv w:val="1"/>
      <w:marLeft w:val="0"/>
      <w:marRight w:val="0"/>
      <w:marTop w:val="0"/>
      <w:marBottom w:val="0"/>
      <w:divBdr>
        <w:top w:val="none" w:sz="0" w:space="0" w:color="auto"/>
        <w:left w:val="none" w:sz="0" w:space="0" w:color="auto"/>
        <w:bottom w:val="none" w:sz="0" w:space="0" w:color="auto"/>
        <w:right w:val="none" w:sz="0" w:space="0" w:color="auto"/>
      </w:divBdr>
    </w:div>
    <w:div w:id="1228302325">
      <w:bodyDiv w:val="1"/>
      <w:marLeft w:val="0"/>
      <w:marRight w:val="0"/>
      <w:marTop w:val="0"/>
      <w:marBottom w:val="0"/>
      <w:divBdr>
        <w:top w:val="none" w:sz="0" w:space="0" w:color="auto"/>
        <w:left w:val="none" w:sz="0" w:space="0" w:color="auto"/>
        <w:bottom w:val="none" w:sz="0" w:space="0" w:color="auto"/>
        <w:right w:val="none" w:sz="0" w:space="0" w:color="auto"/>
      </w:divBdr>
    </w:div>
    <w:div w:id="1228998575">
      <w:bodyDiv w:val="1"/>
      <w:marLeft w:val="0"/>
      <w:marRight w:val="0"/>
      <w:marTop w:val="0"/>
      <w:marBottom w:val="0"/>
      <w:divBdr>
        <w:top w:val="none" w:sz="0" w:space="0" w:color="auto"/>
        <w:left w:val="none" w:sz="0" w:space="0" w:color="auto"/>
        <w:bottom w:val="none" w:sz="0" w:space="0" w:color="auto"/>
        <w:right w:val="none" w:sz="0" w:space="0" w:color="auto"/>
      </w:divBdr>
    </w:div>
    <w:div w:id="1229877415">
      <w:bodyDiv w:val="1"/>
      <w:marLeft w:val="0"/>
      <w:marRight w:val="0"/>
      <w:marTop w:val="0"/>
      <w:marBottom w:val="0"/>
      <w:divBdr>
        <w:top w:val="none" w:sz="0" w:space="0" w:color="auto"/>
        <w:left w:val="none" w:sz="0" w:space="0" w:color="auto"/>
        <w:bottom w:val="none" w:sz="0" w:space="0" w:color="auto"/>
        <w:right w:val="none" w:sz="0" w:space="0" w:color="auto"/>
      </w:divBdr>
    </w:div>
    <w:div w:id="1232501979">
      <w:bodyDiv w:val="1"/>
      <w:marLeft w:val="0"/>
      <w:marRight w:val="0"/>
      <w:marTop w:val="0"/>
      <w:marBottom w:val="0"/>
      <w:divBdr>
        <w:top w:val="none" w:sz="0" w:space="0" w:color="auto"/>
        <w:left w:val="none" w:sz="0" w:space="0" w:color="auto"/>
        <w:bottom w:val="none" w:sz="0" w:space="0" w:color="auto"/>
        <w:right w:val="none" w:sz="0" w:space="0" w:color="auto"/>
      </w:divBdr>
    </w:div>
    <w:div w:id="1233856521">
      <w:bodyDiv w:val="1"/>
      <w:marLeft w:val="0"/>
      <w:marRight w:val="0"/>
      <w:marTop w:val="0"/>
      <w:marBottom w:val="0"/>
      <w:divBdr>
        <w:top w:val="none" w:sz="0" w:space="0" w:color="auto"/>
        <w:left w:val="none" w:sz="0" w:space="0" w:color="auto"/>
        <w:bottom w:val="none" w:sz="0" w:space="0" w:color="auto"/>
        <w:right w:val="none" w:sz="0" w:space="0" w:color="auto"/>
      </w:divBdr>
    </w:div>
    <w:div w:id="1234240863">
      <w:bodyDiv w:val="1"/>
      <w:marLeft w:val="0"/>
      <w:marRight w:val="0"/>
      <w:marTop w:val="0"/>
      <w:marBottom w:val="0"/>
      <w:divBdr>
        <w:top w:val="none" w:sz="0" w:space="0" w:color="auto"/>
        <w:left w:val="none" w:sz="0" w:space="0" w:color="auto"/>
        <w:bottom w:val="none" w:sz="0" w:space="0" w:color="auto"/>
        <w:right w:val="none" w:sz="0" w:space="0" w:color="auto"/>
      </w:divBdr>
    </w:div>
    <w:div w:id="1236281819">
      <w:bodyDiv w:val="1"/>
      <w:marLeft w:val="0"/>
      <w:marRight w:val="0"/>
      <w:marTop w:val="0"/>
      <w:marBottom w:val="0"/>
      <w:divBdr>
        <w:top w:val="none" w:sz="0" w:space="0" w:color="auto"/>
        <w:left w:val="none" w:sz="0" w:space="0" w:color="auto"/>
        <w:bottom w:val="none" w:sz="0" w:space="0" w:color="auto"/>
        <w:right w:val="none" w:sz="0" w:space="0" w:color="auto"/>
      </w:divBdr>
    </w:div>
    <w:div w:id="1237128583">
      <w:bodyDiv w:val="1"/>
      <w:marLeft w:val="0"/>
      <w:marRight w:val="0"/>
      <w:marTop w:val="0"/>
      <w:marBottom w:val="0"/>
      <w:divBdr>
        <w:top w:val="none" w:sz="0" w:space="0" w:color="auto"/>
        <w:left w:val="none" w:sz="0" w:space="0" w:color="auto"/>
        <w:bottom w:val="none" w:sz="0" w:space="0" w:color="auto"/>
        <w:right w:val="none" w:sz="0" w:space="0" w:color="auto"/>
      </w:divBdr>
    </w:div>
    <w:div w:id="1239288384">
      <w:bodyDiv w:val="1"/>
      <w:marLeft w:val="0"/>
      <w:marRight w:val="0"/>
      <w:marTop w:val="0"/>
      <w:marBottom w:val="0"/>
      <w:divBdr>
        <w:top w:val="none" w:sz="0" w:space="0" w:color="auto"/>
        <w:left w:val="none" w:sz="0" w:space="0" w:color="auto"/>
        <w:bottom w:val="none" w:sz="0" w:space="0" w:color="auto"/>
        <w:right w:val="none" w:sz="0" w:space="0" w:color="auto"/>
      </w:divBdr>
    </w:div>
    <w:div w:id="1244291525">
      <w:bodyDiv w:val="1"/>
      <w:marLeft w:val="0"/>
      <w:marRight w:val="0"/>
      <w:marTop w:val="0"/>
      <w:marBottom w:val="0"/>
      <w:divBdr>
        <w:top w:val="none" w:sz="0" w:space="0" w:color="auto"/>
        <w:left w:val="none" w:sz="0" w:space="0" w:color="auto"/>
        <w:bottom w:val="none" w:sz="0" w:space="0" w:color="auto"/>
        <w:right w:val="none" w:sz="0" w:space="0" w:color="auto"/>
      </w:divBdr>
    </w:div>
    <w:div w:id="1244877883">
      <w:bodyDiv w:val="1"/>
      <w:marLeft w:val="0"/>
      <w:marRight w:val="0"/>
      <w:marTop w:val="0"/>
      <w:marBottom w:val="0"/>
      <w:divBdr>
        <w:top w:val="none" w:sz="0" w:space="0" w:color="auto"/>
        <w:left w:val="none" w:sz="0" w:space="0" w:color="auto"/>
        <w:bottom w:val="none" w:sz="0" w:space="0" w:color="auto"/>
        <w:right w:val="none" w:sz="0" w:space="0" w:color="auto"/>
      </w:divBdr>
    </w:div>
    <w:div w:id="1244952595">
      <w:bodyDiv w:val="1"/>
      <w:marLeft w:val="0"/>
      <w:marRight w:val="0"/>
      <w:marTop w:val="0"/>
      <w:marBottom w:val="0"/>
      <w:divBdr>
        <w:top w:val="none" w:sz="0" w:space="0" w:color="auto"/>
        <w:left w:val="none" w:sz="0" w:space="0" w:color="auto"/>
        <w:bottom w:val="none" w:sz="0" w:space="0" w:color="auto"/>
        <w:right w:val="none" w:sz="0" w:space="0" w:color="auto"/>
      </w:divBdr>
    </w:div>
    <w:div w:id="1245191645">
      <w:bodyDiv w:val="1"/>
      <w:marLeft w:val="0"/>
      <w:marRight w:val="0"/>
      <w:marTop w:val="0"/>
      <w:marBottom w:val="0"/>
      <w:divBdr>
        <w:top w:val="none" w:sz="0" w:space="0" w:color="auto"/>
        <w:left w:val="none" w:sz="0" w:space="0" w:color="auto"/>
        <w:bottom w:val="none" w:sz="0" w:space="0" w:color="auto"/>
        <w:right w:val="none" w:sz="0" w:space="0" w:color="auto"/>
      </w:divBdr>
    </w:div>
    <w:div w:id="1246643716">
      <w:bodyDiv w:val="1"/>
      <w:marLeft w:val="0"/>
      <w:marRight w:val="0"/>
      <w:marTop w:val="0"/>
      <w:marBottom w:val="0"/>
      <w:divBdr>
        <w:top w:val="none" w:sz="0" w:space="0" w:color="auto"/>
        <w:left w:val="none" w:sz="0" w:space="0" w:color="auto"/>
        <w:bottom w:val="none" w:sz="0" w:space="0" w:color="auto"/>
        <w:right w:val="none" w:sz="0" w:space="0" w:color="auto"/>
      </w:divBdr>
    </w:div>
    <w:div w:id="1246766989">
      <w:bodyDiv w:val="1"/>
      <w:marLeft w:val="0"/>
      <w:marRight w:val="0"/>
      <w:marTop w:val="0"/>
      <w:marBottom w:val="0"/>
      <w:divBdr>
        <w:top w:val="none" w:sz="0" w:space="0" w:color="auto"/>
        <w:left w:val="none" w:sz="0" w:space="0" w:color="auto"/>
        <w:bottom w:val="none" w:sz="0" w:space="0" w:color="auto"/>
        <w:right w:val="none" w:sz="0" w:space="0" w:color="auto"/>
      </w:divBdr>
    </w:div>
    <w:div w:id="1247619306">
      <w:bodyDiv w:val="1"/>
      <w:marLeft w:val="0"/>
      <w:marRight w:val="0"/>
      <w:marTop w:val="0"/>
      <w:marBottom w:val="0"/>
      <w:divBdr>
        <w:top w:val="none" w:sz="0" w:space="0" w:color="auto"/>
        <w:left w:val="none" w:sz="0" w:space="0" w:color="auto"/>
        <w:bottom w:val="none" w:sz="0" w:space="0" w:color="auto"/>
        <w:right w:val="none" w:sz="0" w:space="0" w:color="auto"/>
      </w:divBdr>
    </w:div>
    <w:div w:id="1248346001">
      <w:bodyDiv w:val="1"/>
      <w:marLeft w:val="0"/>
      <w:marRight w:val="0"/>
      <w:marTop w:val="0"/>
      <w:marBottom w:val="0"/>
      <w:divBdr>
        <w:top w:val="none" w:sz="0" w:space="0" w:color="auto"/>
        <w:left w:val="none" w:sz="0" w:space="0" w:color="auto"/>
        <w:bottom w:val="none" w:sz="0" w:space="0" w:color="auto"/>
        <w:right w:val="none" w:sz="0" w:space="0" w:color="auto"/>
      </w:divBdr>
    </w:div>
    <w:div w:id="1249121787">
      <w:bodyDiv w:val="1"/>
      <w:marLeft w:val="0"/>
      <w:marRight w:val="0"/>
      <w:marTop w:val="0"/>
      <w:marBottom w:val="0"/>
      <w:divBdr>
        <w:top w:val="none" w:sz="0" w:space="0" w:color="auto"/>
        <w:left w:val="none" w:sz="0" w:space="0" w:color="auto"/>
        <w:bottom w:val="none" w:sz="0" w:space="0" w:color="auto"/>
        <w:right w:val="none" w:sz="0" w:space="0" w:color="auto"/>
      </w:divBdr>
    </w:div>
    <w:div w:id="1249733752">
      <w:bodyDiv w:val="1"/>
      <w:marLeft w:val="0"/>
      <w:marRight w:val="0"/>
      <w:marTop w:val="0"/>
      <w:marBottom w:val="0"/>
      <w:divBdr>
        <w:top w:val="none" w:sz="0" w:space="0" w:color="auto"/>
        <w:left w:val="none" w:sz="0" w:space="0" w:color="auto"/>
        <w:bottom w:val="none" w:sz="0" w:space="0" w:color="auto"/>
        <w:right w:val="none" w:sz="0" w:space="0" w:color="auto"/>
      </w:divBdr>
    </w:div>
    <w:div w:id="1249928966">
      <w:bodyDiv w:val="1"/>
      <w:marLeft w:val="0"/>
      <w:marRight w:val="0"/>
      <w:marTop w:val="0"/>
      <w:marBottom w:val="0"/>
      <w:divBdr>
        <w:top w:val="none" w:sz="0" w:space="0" w:color="auto"/>
        <w:left w:val="none" w:sz="0" w:space="0" w:color="auto"/>
        <w:bottom w:val="none" w:sz="0" w:space="0" w:color="auto"/>
        <w:right w:val="none" w:sz="0" w:space="0" w:color="auto"/>
      </w:divBdr>
    </w:div>
    <w:div w:id="1251236453">
      <w:bodyDiv w:val="1"/>
      <w:marLeft w:val="0"/>
      <w:marRight w:val="0"/>
      <w:marTop w:val="0"/>
      <w:marBottom w:val="0"/>
      <w:divBdr>
        <w:top w:val="none" w:sz="0" w:space="0" w:color="auto"/>
        <w:left w:val="none" w:sz="0" w:space="0" w:color="auto"/>
        <w:bottom w:val="none" w:sz="0" w:space="0" w:color="auto"/>
        <w:right w:val="none" w:sz="0" w:space="0" w:color="auto"/>
      </w:divBdr>
    </w:div>
    <w:div w:id="1251356888">
      <w:bodyDiv w:val="1"/>
      <w:marLeft w:val="0"/>
      <w:marRight w:val="0"/>
      <w:marTop w:val="0"/>
      <w:marBottom w:val="0"/>
      <w:divBdr>
        <w:top w:val="none" w:sz="0" w:space="0" w:color="auto"/>
        <w:left w:val="none" w:sz="0" w:space="0" w:color="auto"/>
        <w:bottom w:val="none" w:sz="0" w:space="0" w:color="auto"/>
        <w:right w:val="none" w:sz="0" w:space="0" w:color="auto"/>
      </w:divBdr>
    </w:div>
    <w:div w:id="1251935657">
      <w:bodyDiv w:val="1"/>
      <w:marLeft w:val="0"/>
      <w:marRight w:val="0"/>
      <w:marTop w:val="0"/>
      <w:marBottom w:val="0"/>
      <w:divBdr>
        <w:top w:val="none" w:sz="0" w:space="0" w:color="auto"/>
        <w:left w:val="none" w:sz="0" w:space="0" w:color="auto"/>
        <w:bottom w:val="none" w:sz="0" w:space="0" w:color="auto"/>
        <w:right w:val="none" w:sz="0" w:space="0" w:color="auto"/>
      </w:divBdr>
    </w:div>
    <w:div w:id="1252158176">
      <w:bodyDiv w:val="1"/>
      <w:marLeft w:val="0"/>
      <w:marRight w:val="0"/>
      <w:marTop w:val="0"/>
      <w:marBottom w:val="0"/>
      <w:divBdr>
        <w:top w:val="none" w:sz="0" w:space="0" w:color="auto"/>
        <w:left w:val="none" w:sz="0" w:space="0" w:color="auto"/>
        <w:bottom w:val="none" w:sz="0" w:space="0" w:color="auto"/>
        <w:right w:val="none" w:sz="0" w:space="0" w:color="auto"/>
      </w:divBdr>
    </w:div>
    <w:div w:id="1254239806">
      <w:bodyDiv w:val="1"/>
      <w:marLeft w:val="0"/>
      <w:marRight w:val="0"/>
      <w:marTop w:val="0"/>
      <w:marBottom w:val="0"/>
      <w:divBdr>
        <w:top w:val="none" w:sz="0" w:space="0" w:color="auto"/>
        <w:left w:val="none" w:sz="0" w:space="0" w:color="auto"/>
        <w:bottom w:val="none" w:sz="0" w:space="0" w:color="auto"/>
        <w:right w:val="none" w:sz="0" w:space="0" w:color="auto"/>
      </w:divBdr>
    </w:div>
    <w:div w:id="1255212242">
      <w:bodyDiv w:val="1"/>
      <w:marLeft w:val="0"/>
      <w:marRight w:val="0"/>
      <w:marTop w:val="0"/>
      <w:marBottom w:val="0"/>
      <w:divBdr>
        <w:top w:val="none" w:sz="0" w:space="0" w:color="auto"/>
        <w:left w:val="none" w:sz="0" w:space="0" w:color="auto"/>
        <w:bottom w:val="none" w:sz="0" w:space="0" w:color="auto"/>
        <w:right w:val="none" w:sz="0" w:space="0" w:color="auto"/>
      </w:divBdr>
    </w:div>
    <w:div w:id="1255826209">
      <w:bodyDiv w:val="1"/>
      <w:marLeft w:val="0"/>
      <w:marRight w:val="0"/>
      <w:marTop w:val="0"/>
      <w:marBottom w:val="0"/>
      <w:divBdr>
        <w:top w:val="none" w:sz="0" w:space="0" w:color="auto"/>
        <w:left w:val="none" w:sz="0" w:space="0" w:color="auto"/>
        <w:bottom w:val="none" w:sz="0" w:space="0" w:color="auto"/>
        <w:right w:val="none" w:sz="0" w:space="0" w:color="auto"/>
      </w:divBdr>
    </w:div>
    <w:div w:id="1256403612">
      <w:bodyDiv w:val="1"/>
      <w:marLeft w:val="0"/>
      <w:marRight w:val="0"/>
      <w:marTop w:val="0"/>
      <w:marBottom w:val="0"/>
      <w:divBdr>
        <w:top w:val="none" w:sz="0" w:space="0" w:color="auto"/>
        <w:left w:val="none" w:sz="0" w:space="0" w:color="auto"/>
        <w:bottom w:val="none" w:sz="0" w:space="0" w:color="auto"/>
        <w:right w:val="none" w:sz="0" w:space="0" w:color="auto"/>
      </w:divBdr>
    </w:div>
    <w:div w:id="1256863706">
      <w:bodyDiv w:val="1"/>
      <w:marLeft w:val="0"/>
      <w:marRight w:val="0"/>
      <w:marTop w:val="0"/>
      <w:marBottom w:val="0"/>
      <w:divBdr>
        <w:top w:val="none" w:sz="0" w:space="0" w:color="auto"/>
        <w:left w:val="none" w:sz="0" w:space="0" w:color="auto"/>
        <w:bottom w:val="none" w:sz="0" w:space="0" w:color="auto"/>
        <w:right w:val="none" w:sz="0" w:space="0" w:color="auto"/>
      </w:divBdr>
    </w:div>
    <w:div w:id="1258178961">
      <w:bodyDiv w:val="1"/>
      <w:marLeft w:val="0"/>
      <w:marRight w:val="0"/>
      <w:marTop w:val="0"/>
      <w:marBottom w:val="0"/>
      <w:divBdr>
        <w:top w:val="none" w:sz="0" w:space="0" w:color="auto"/>
        <w:left w:val="none" w:sz="0" w:space="0" w:color="auto"/>
        <w:bottom w:val="none" w:sz="0" w:space="0" w:color="auto"/>
        <w:right w:val="none" w:sz="0" w:space="0" w:color="auto"/>
      </w:divBdr>
    </w:div>
    <w:div w:id="1258560766">
      <w:bodyDiv w:val="1"/>
      <w:marLeft w:val="0"/>
      <w:marRight w:val="0"/>
      <w:marTop w:val="0"/>
      <w:marBottom w:val="0"/>
      <w:divBdr>
        <w:top w:val="none" w:sz="0" w:space="0" w:color="auto"/>
        <w:left w:val="none" w:sz="0" w:space="0" w:color="auto"/>
        <w:bottom w:val="none" w:sz="0" w:space="0" w:color="auto"/>
        <w:right w:val="none" w:sz="0" w:space="0" w:color="auto"/>
      </w:divBdr>
    </w:div>
    <w:div w:id="1259945210">
      <w:bodyDiv w:val="1"/>
      <w:marLeft w:val="0"/>
      <w:marRight w:val="0"/>
      <w:marTop w:val="0"/>
      <w:marBottom w:val="0"/>
      <w:divBdr>
        <w:top w:val="none" w:sz="0" w:space="0" w:color="auto"/>
        <w:left w:val="none" w:sz="0" w:space="0" w:color="auto"/>
        <w:bottom w:val="none" w:sz="0" w:space="0" w:color="auto"/>
        <w:right w:val="none" w:sz="0" w:space="0" w:color="auto"/>
      </w:divBdr>
    </w:div>
    <w:div w:id="1260211837">
      <w:bodyDiv w:val="1"/>
      <w:marLeft w:val="0"/>
      <w:marRight w:val="0"/>
      <w:marTop w:val="0"/>
      <w:marBottom w:val="0"/>
      <w:divBdr>
        <w:top w:val="none" w:sz="0" w:space="0" w:color="auto"/>
        <w:left w:val="none" w:sz="0" w:space="0" w:color="auto"/>
        <w:bottom w:val="none" w:sz="0" w:space="0" w:color="auto"/>
        <w:right w:val="none" w:sz="0" w:space="0" w:color="auto"/>
      </w:divBdr>
    </w:div>
    <w:div w:id="1260217087">
      <w:bodyDiv w:val="1"/>
      <w:marLeft w:val="0"/>
      <w:marRight w:val="0"/>
      <w:marTop w:val="0"/>
      <w:marBottom w:val="0"/>
      <w:divBdr>
        <w:top w:val="none" w:sz="0" w:space="0" w:color="auto"/>
        <w:left w:val="none" w:sz="0" w:space="0" w:color="auto"/>
        <w:bottom w:val="none" w:sz="0" w:space="0" w:color="auto"/>
        <w:right w:val="none" w:sz="0" w:space="0" w:color="auto"/>
      </w:divBdr>
    </w:div>
    <w:div w:id="1261836411">
      <w:bodyDiv w:val="1"/>
      <w:marLeft w:val="0"/>
      <w:marRight w:val="0"/>
      <w:marTop w:val="0"/>
      <w:marBottom w:val="0"/>
      <w:divBdr>
        <w:top w:val="none" w:sz="0" w:space="0" w:color="auto"/>
        <w:left w:val="none" w:sz="0" w:space="0" w:color="auto"/>
        <w:bottom w:val="none" w:sz="0" w:space="0" w:color="auto"/>
        <w:right w:val="none" w:sz="0" w:space="0" w:color="auto"/>
      </w:divBdr>
    </w:div>
    <w:div w:id="1263495182">
      <w:bodyDiv w:val="1"/>
      <w:marLeft w:val="0"/>
      <w:marRight w:val="0"/>
      <w:marTop w:val="0"/>
      <w:marBottom w:val="0"/>
      <w:divBdr>
        <w:top w:val="none" w:sz="0" w:space="0" w:color="auto"/>
        <w:left w:val="none" w:sz="0" w:space="0" w:color="auto"/>
        <w:bottom w:val="none" w:sz="0" w:space="0" w:color="auto"/>
        <w:right w:val="none" w:sz="0" w:space="0" w:color="auto"/>
      </w:divBdr>
    </w:div>
    <w:div w:id="1263684530">
      <w:bodyDiv w:val="1"/>
      <w:marLeft w:val="0"/>
      <w:marRight w:val="0"/>
      <w:marTop w:val="0"/>
      <w:marBottom w:val="0"/>
      <w:divBdr>
        <w:top w:val="none" w:sz="0" w:space="0" w:color="auto"/>
        <w:left w:val="none" w:sz="0" w:space="0" w:color="auto"/>
        <w:bottom w:val="none" w:sz="0" w:space="0" w:color="auto"/>
        <w:right w:val="none" w:sz="0" w:space="0" w:color="auto"/>
      </w:divBdr>
    </w:div>
    <w:div w:id="1264076157">
      <w:bodyDiv w:val="1"/>
      <w:marLeft w:val="0"/>
      <w:marRight w:val="0"/>
      <w:marTop w:val="0"/>
      <w:marBottom w:val="0"/>
      <w:divBdr>
        <w:top w:val="none" w:sz="0" w:space="0" w:color="auto"/>
        <w:left w:val="none" w:sz="0" w:space="0" w:color="auto"/>
        <w:bottom w:val="none" w:sz="0" w:space="0" w:color="auto"/>
        <w:right w:val="none" w:sz="0" w:space="0" w:color="auto"/>
      </w:divBdr>
    </w:div>
    <w:div w:id="1264146287">
      <w:bodyDiv w:val="1"/>
      <w:marLeft w:val="0"/>
      <w:marRight w:val="0"/>
      <w:marTop w:val="0"/>
      <w:marBottom w:val="0"/>
      <w:divBdr>
        <w:top w:val="none" w:sz="0" w:space="0" w:color="auto"/>
        <w:left w:val="none" w:sz="0" w:space="0" w:color="auto"/>
        <w:bottom w:val="none" w:sz="0" w:space="0" w:color="auto"/>
        <w:right w:val="none" w:sz="0" w:space="0" w:color="auto"/>
      </w:divBdr>
    </w:div>
    <w:div w:id="1264804594">
      <w:bodyDiv w:val="1"/>
      <w:marLeft w:val="0"/>
      <w:marRight w:val="0"/>
      <w:marTop w:val="0"/>
      <w:marBottom w:val="0"/>
      <w:divBdr>
        <w:top w:val="none" w:sz="0" w:space="0" w:color="auto"/>
        <w:left w:val="none" w:sz="0" w:space="0" w:color="auto"/>
        <w:bottom w:val="none" w:sz="0" w:space="0" w:color="auto"/>
        <w:right w:val="none" w:sz="0" w:space="0" w:color="auto"/>
      </w:divBdr>
    </w:div>
    <w:div w:id="1265579868">
      <w:bodyDiv w:val="1"/>
      <w:marLeft w:val="0"/>
      <w:marRight w:val="0"/>
      <w:marTop w:val="0"/>
      <w:marBottom w:val="0"/>
      <w:divBdr>
        <w:top w:val="none" w:sz="0" w:space="0" w:color="auto"/>
        <w:left w:val="none" w:sz="0" w:space="0" w:color="auto"/>
        <w:bottom w:val="none" w:sz="0" w:space="0" w:color="auto"/>
        <w:right w:val="none" w:sz="0" w:space="0" w:color="auto"/>
      </w:divBdr>
    </w:div>
    <w:div w:id="1266694730">
      <w:bodyDiv w:val="1"/>
      <w:marLeft w:val="0"/>
      <w:marRight w:val="0"/>
      <w:marTop w:val="0"/>
      <w:marBottom w:val="0"/>
      <w:divBdr>
        <w:top w:val="none" w:sz="0" w:space="0" w:color="auto"/>
        <w:left w:val="none" w:sz="0" w:space="0" w:color="auto"/>
        <w:bottom w:val="none" w:sz="0" w:space="0" w:color="auto"/>
        <w:right w:val="none" w:sz="0" w:space="0" w:color="auto"/>
      </w:divBdr>
    </w:div>
    <w:div w:id="1266763545">
      <w:bodyDiv w:val="1"/>
      <w:marLeft w:val="0"/>
      <w:marRight w:val="0"/>
      <w:marTop w:val="0"/>
      <w:marBottom w:val="0"/>
      <w:divBdr>
        <w:top w:val="none" w:sz="0" w:space="0" w:color="auto"/>
        <w:left w:val="none" w:sz="0" w:space="0" w:color="auto"/>
        <w:bottom w:val="none" w:sz="0" w:space="0" w:color="auto"/>
        <w:right w:val="none" w:sz="0" w:space="0" w:color="auto"/>
      </w:divBdr>
    </w:div>
    <w:div w:id="1267276428">
      <w:bodyDiv w:val="1"/>
      <w:marLeft w:val="0"/>
      <w:marRight w:val="0"/>
      <w:marTop w:val="0"/>
      <w:marBottom w:val="0"/>
      <w:divBdr>
        <w:top w:val="none" w:sz="0" w:space="0" w:color="auto"/>
        <w:left w:val="none" w:sz="0" w:space="0" w:color="auto"/>
        <w:bottom w:val="none" w:sz="0" w:space="0" w:color="auto"/>
        <w:right w:val="none" w:sz="0" w:space="0" w:color="auto"/>
      </w:divBdr>
    </w:div>
    <w:div w:id="1267348368">
      <w:bodyDiv w:val="1"/>
      <w:marLeft w:val="0"/>
      <w:marRight w:val="0"/>
      <w:marTop w:val="0"/>
      <w:marBottom w:val="0"/>
      <w:divBdr>
        <w:top w:val="none" w:sz="0" w:space="0" w:color="auto"/>
        <w:left w:val="none" w:sz="0" w:space="0" w:color="auto"/>
        <w:bottom w:val="none" w:sz="0" w:space="0" w:color="auto"/>
        <w:right w:val="none" w:sz="0" w:space="0" w:color="auto"/>
      </w:divBdr>
    </w:div>
    <w:div w:id="1267495848">
      <w:bodyDiv w:val="1"/>
      <w:marLeft w:val="0"/>
      <w:marRight w:val="0"/>
      <w:marTop w:val="0"/>
      <w:marBottom w:val="0"/>
      <w:divBdr>
        <w:top w:val="none" w:sz="0" w:space="0" w:color="auto"/>
        <w:left w:val="none" w:sz="0" w:space="0" w:color="auto"/>
        <w:bottom w:val="none" w:sz="0" w:space="0" w:color="auto"/>
        <w:right w:val="none" w:sz="0" w:space="0" w:color="auto"/>
      </w:divBdr>
    </w:div>
    <w:div w:id="1268269332">
      <w:bodyDiv w:val="1"/>
      <w:marLeft w:val="0"/>
      <w:marRight w:val="0"/>
      <w:marTop w:val="0"/>
      <w:marBottom w:val="0"/>
      <w:divBdr>
        <w:top w:val="none" w:sz="0" w:space="0" w:color="auto"/>
        <w:left w:val="none" w:sz="0" w:space="0" w:color="auto"/>
        <w:bottom w:val="none" w:sz="0" w:space="0" w:color="auto"/>
        <w:right w:val="none" w:sz="0" w:space="0" w:color="auto"/>
      </w:divBdr>
    </w:div>
    <w:div w:id="1268654573">
      <w:bodyDiv w:val="1"/>
      <w:marLeft w:val="0"/>
      <w:marRight w:val="0"/>
      <w:marTop w:val="0"/>
      <w:marBottom w:val="0"/>
      <w:divBdr>
        <w:top w:val="none" w:sz="0" w:space="0" w:color="auto"/>
        <w:left w:val="none" w:sz="0" w:space="0" w:color="auto"/>
        <w:bottom w:val="none" w:sz="0" w:space="0" w:color="auto"/>
        <w:right w:val="none" w:sz="0" w:space="0" w:color="auto"/>
      </w:divBdr>
    </w:div>
    <w:div w:id="1268779827">
      <w:bodyDiv w:val="1"/>
      <w:marLeft w:val="0"/>
      <w:marRight w:val="0"/>
      <w:marTop w:val="0"/>
      <w:marBottom w:val="0"/>
      <w:divBdr>
        <w:top w:val="none" w:sz="0" w:space="0" w:color="auto"/>
        <w:left w:val="none" w:sz="0" w:space="0" w:color="auto"/>
        <w:bottom w:val="none" w:sz="0" w:space="0" w:color="auto"/>
        <w:right w:val="none" w:sz="0" w:space="0" w:color="auto"/>
      </w:divBdr>
    </w:div>
    <w:div w:id="1269511074">
      <w:bodyDiv w:val="1"/>
      <w:marLeft w:val="0"/>
      <w:marRight w:val="0"/>
      <w:marTop w:val="0"/>
      <w:marBottom w:val="0"/>
      <w:divBdr>
        <w:top w:val="none" w:sz="0" w:space="0" w:color="auto"/>
        <w:left w:val="none" w:sz="0" w:space="0" w:color="auto"/>
        <w:bottom w:val="none" w:sz="0" w:space="0" w:color="auto"/>
        <w:right w:val="none" w:sz="0" w:space="0" w:color="auto"/>
      </w:divBdr>
    </w:div>
    <w:div w:id="1270510168">
      <w:bodyDiv w:val="1"/>
      <w:marLeft w:val="0"/>
      <w:marRight w:val="0"/>
      <w:marTop w:val="0"/>
      <w:marBottom w:val="0"/>
      <w:divBdr>
        <w:top w:val="none" w:sz="0" w:space="0" w:color="auto"/>
        <w:left w:val="none" w:sz="0" w:space="0" w:color="auto"/>
        <w:bottom w:val="none" w:sz="0" w:space="0" w:color="auto"/>
        <w:right w:val="none" w:sz="0" w:space="0" w:color="auto"/>
      </w:divBdr>
    </w:div>
    <w:div w:id="1271010208">
      <w:bodyDiv w:val="1"/>
      <w:marLeft w:val="0"/>
      <w:marRight w:val="0"/>
      <w:marTop w:val="0"/>
      <w:marBottom w:val="0"/>
      <w:divBdr>
        <w:top w:val="none" w:sz="0" w:space="0" w:color="auto"/>
        <w:left w:val="none" w:sz="0" w:space="0" w:color="auto"/>
        <w:bottom w:val="none" w:sz="0" w:space="0" w:color="auto"/>
        <w:right w:val="none" w:sz="0" w:space="0" w:color="auto"/>
      </w:divBdr>
    </w:div>
    <w:div w:id="1272124319">
      <w:bodyDiv w:val="1"/>
      <w:marLeft w:val="0"/>
      <w:marRight w:val="0"/>
      <w:marTop w:val="0"/>
      <w:marBottom w:val="0"/>
      <w:divBdr>
        <w:top w:val="none" w:sz="0" w:space="0" w:color="auto"/>
        <w:left w:val="none" w:sz="0" w:space="0" w:color="auto"/>
        <w:bottom w:val="none" w:sz="0" w:space="0" w:color="auto"/>
        <w:right w:val="none" w:sz="0" w:space="0" w:color="auto"/>
      </w:divBdr>
    </w:div>
    <w:div w:id="1272275581">
      <w:bodyDiv w:val="1"/>
      <w:marLeft w:val="0"/>
      <w:marRight w:val="0"/>
      <w:marTop w:val="0"/>
      <w:marBottom w:val="0"/>
      <w:divBdr>
        <w:top w:val="none" w:sz="0" w:space="0" w:color="auto"/>
        <w:left w:val="none" w:sz="0" w:space="0" w:color="auto"/>
        <w:bottom w:val="none" w:sz="0" w:space="0" w:color="auto"/>
        <w:right w:val="none" w:sz="0" w:space="0" w:color="auto"/>
      </w:divBdr>
    </w:div>
    <w:div w:id="1272586389">
      <w:bodyDiv w:val="1"/>
      <w:marLeft w:val="0"/>
      <w:marRight w:val="0"/>
      <w:marTop w:val="0"/>
      <w:marBottom w:val="0"/>
      <w:divBdr>
        <w:top w:val="none" w:sz="0" w:space="0" w:color="auto"/>
        <w:left w:val="none" w:sz="0" w:space="0" w:color="auto"/>
        <w:bottom w:val="none" w:sz="0" w:space="0" w:color="auto"/>
        <w:right w:val="none" w:sz="0" w:space="0" w:color="auto"/>
      </w:divBdr>
    </w:div>
    <w:div w:id="1272661159">
      <w:bodyDiv w:val="1"/>
      <w:marLeft w:val="0"/>
      <w:marRight w:val="0"/>
      <w:marTop w:val="0"/>
      <w:marBottom w:val="0"/>
      <w:divBdr>
        <w:top w:val="none" w:sz="0" w:space="0" w:color="auto"/>
        <w:left w:val="none" w:sz="0" w:space="0" w:color="auto"/>
        <w:bottom w:val="none" w:sz="0" w:space="0" w:color="auto"/>
        <w:right w:val="none" w:sz="0" w:space="0" w:color="auto"/>
      </w:divBdr>
    </w:div>
    <w:div w:id="1272856788">
      <w:bodyDiv w:val="1"/>
      <w:marLeft w:val="0"/>
      <w:marRight w:val="0"/>
      <w:marTop w:val="0"/>
      <w:marBottom w:val="0"/>
      <w:divBdr>
        <w:top w:val="none" w:sz="0" w:space="0" w:color="auto"/>
        <w:left w:val="none" w:sz="0" w:space="0" w:color="auto"/>
        <w:bottom w:val="none" w:sz="0" w:space="0" w:color="auto"/>
        <w:right w:val="none" w:sz="0" w:space="0" w:color="auto"/>
      </w:divBdr>
    </w:div>
    <w:div w:id="1272933506">
      <w:bodyDiv w:val="1"/>
      <w:marLeft w:val="0"/>
      <w:marRight w:val="0"/>
      <w:marTop w:val="0"/>
      <w:marBottom w:val="0"/>
      <w:divBdr>
        <w:top w:val="none" w:sz="0" w:space="0" w:color="auto"/>
        <w:left w:val="none" w:sz="0" w:space="0" w:color="auto"/>
        <w:bottom w:val="none" w:sz="0" w:space="0" w:color="auto"/>
        <w:right w:val="none" w:sz="0" w:space="0" w:color="auto"/>
      </w:divBdr>
    </w:div>
    <w:div w:id="1273631877">
      <w:bodyDiv w:val="1"/>
      <w:marLeft w:val="0"/>
      <w:marRight w:val="0"/>
      <w:marTop w:val="0"/>
      <w:marBottom w:val="0"/>
      <w:divBdr>
        <w:top w:val="none" w:sz="0" w:space="0" w:color="auto"/>
        <w:left w:val="none" w:sz="0" w:space="0" w:color="auto"/>
        <w:bottom w:val="none" w:sz="0" w:space="0" w:color="auto"/>
        <w:right w:val="none" w:sz="0" w:space="0" w:color="auto"/>
      </w:divBdr>
    </w:div>
    <w:div w:id="1273825535">
      <w:bodyDiv w:val="1"/>
      <w:marLeft w:val="0"/>
      <w:marRight w:val="0"/>
      <w:marTop w:val="0"/>
      <w:marBottom w:val="0"/>
      <w:divBdr>
        <w:top w:val="none" w:sz="0" w:space="0" w:color="auto"/>
        <w:left w:val="none" w:sz="0" w:space="0" w:color="auto"/>
        <w:bottom w:val="none" w:sz="0" w:space="0" w:color="auto"/>
        <w:right w:val="none" w:sz="0" w:space="0" w:color="auto"/>
      </w:divBdr>
    </w:div>
    <w:div w:id="1274367367">
      <w:bodyDiv w:val="1"/>
      <w:marLeft w:val="0"/>
      <w:marRight w:val="0"/>
      <w:marTop w:val="0"/>
      <w:marBottom w:val="0"/>
      <w:divBdr>
        <w:top w:val="none" w:sz="0" w:space="0" w:color="auto"/>
        <w:left w:val="none" w:sz="0" w:space="0" w:color="auto"/>
        <w:bottom w:val="none" w:sz="0" w:space="0" w:color="auto"/>
        <w:right w:val="none" w:sz="0" w:space="0" w:color="auto"/>
      </w:divBdr>
    </w:div>
    <w:div w:id="1274825619">
      <w:bodyDiv w:val="1"/>
      <w:marLeft w:val="0"/>
      <w:marRight w:val="0"/>
      <w:marTop w:val="0"/>
      <w:marBottom w:val="0"/>
      <w:divBdr>
        <w:top w:val="none" w:sz="0" w:space="0" w:color="auto"/>
        <w:left w:val="none" w:sz="0" w:space="0" w:color="auto"/>
        <w:bottom w:val="none" w:sz="0" w:space="0" w:color="auto"/>
        <w:right w:val="none" w:sz="0" w:space="0" w:color="auto"/>
      </w:divBdr>
    </w:div>
    <w:div w:id="1275477259">
      <w:bodyDiv w:val="1"/>
      <w:marLeft w:val="0"/>
      <w:marRight w:val="0"/>
      <w:marTop w:val="0"/>
      <w:marBottom w:val="0"/>
      <w:divBdr>
        <w:top w:val="none" w:sz="0" w:space="0" w:color="auto"/>
        <w:left w:val="none" w:sz="0" w:space="0" w:color="auto"/>
        <w:bottom w:val="none" w:sz="0" w:space="0" w:color="auto"/>
        <w:right w:val="none" w:sz="0" w:space="0" w:color="auto"/>
      </w:divBdr>
    </w:div>
    <w:div w:id="1275552074">
      <w:bodyDiv w:val="1"/>
      <w:marLeft w:val="0"/>
      <w:marRight w:val="0"/>
      <w:marTop w:val="0"/>
      <w:marBottom w:val="0"/>
      <w:divBdr>
        <w:top w:val="none" w:sz="0" w:space="0" w:color="auto"/>
        <w:left w:val="none" w:sz="0" w:space="0" w:color="auto"/>
        <w:bottom w:val="none" w:sz="0" w:space="0" w:color="auto"/>
        <w:right w:val="none" w:sz="0" w:space="0" w:color="auto"/>
      </w:divBdr>
    </w:div>
    <w:div w:id="1275819264">
      <w:bodyDiv w:val="1"/>
      <w:marLeft w:val="0"/>
      <w:marRight w:val="0"/>
      <w:marTop w:val="0"/>
      <w:marBottom w:val="0"/>
      <w:divBdr>
        <w:top w:val="none" w:sz="0" w:space="0" w:color="auto"/>
        <w:left w:val="none" w:sz="0" w:space="0" w:color="auto"/>
        <w:bottom w:val="none" w:sz="0" w:space="0" w:color="auto"/>
        <w:right w:val="none" w:sz="0" w:space="0" w:color="auto"/>
      </w:divBdr>
    </w:div>
    <w:div w:id="1276213035">
      <w:bodyDiv w:val="1"/>
      <w:marLeft w:val="0"/>
      <w:marRight w:val="0"/>
      <w:marTop w:val="0"/>
      <w:marBottom w:val="0"/>
      <w:divBdr>
        <w:top w:val="none" w:sz="0" w:space="0" w:color="auto"/>
        <w:left w:val="none" w:sz="0" w:space="0" w:color="auto"/>
        <w:bottom w:val="none" w:sz="0" w:space="0" w:color="auto"/>
        <w:right w:val="none" w:sz="0" w:space="0" w:color="auto"/>
      </w:divBdr>
    </w:div>
    <w:div w:id="1276670555">
      <w:bodyDiv w:val="1"/>
      <w:marLeft w:val="0"/>
      <w:marRight w:val="0"/>
      <w:marTop w:val="0"/>
      <w:marBottom w:val="0"/>
      <w:divBdr>
        <w:top w:val="none" w:sz="0" w:space="0" w:color="auto"/>
        <w:left w:val="none" w:sz="0" w:space="0" w:color="auto"/>
        <w:bottom w:val="none" w:sz="0" w:space="0" w:color="auto"/>
        <w:right w:val="none" w:sz="0" w:space="0" w:color="auto"/>
      </w:divBdr>
    </w:div>
    <w:div w:id="1277058193">
      <w:bodyDiv w:val="1"/>
      <w:marLeft w:val="0"/>
      <w:marRight w:val="0"/>
      <w:marTop w:val="0"/>
      <w:marBottom w:val="0"/>
      <w:divBdr>
        <w:top w:val="none" w:sz="0" w:space="0" w:color="auto"/>
        <w:left w:val="none" w:sz="0" w:space="0" w:color="auto"/>
        <w:bottom w:val="none" w:sz="0" w:space="0" w:color="auto"/>
        <w:right w:val="none" w:sz="0" w:space="0" w:color="auto"/>
      </w:divBdr>
    </w:div>
    <w:div w:id="1277980871">
      <w:bodyDiv w:val="1"/>
      <w:marLeft w:val="0"/>
      <w:marRight w:val="0"/>
      <w:marTop w:val="0"/>
      <w:marBottom w:val="0"/>
      <w:divBdr>
        <w:top w:val="none" w:sz="0" w:space="0" w:color="auto"/>
        <w:left w:val="none" w:sz="0" w:space="0" w:color="auto"/>
        <w:bottom w:val="none" w:sz="0" w:space="0" w:color="auto"/>
        <w:right w:val="none" w:sz="0" w:space="0" w:color="auto"/>
      </w:divBdr>
    </w:div>
    <w:div w:id="1278564300">
      <w:bodyDiv w:val="1"/>
      <w:marLeft w:val="0"/>
      <w:marRight w:val="0"/>
      <w:marTop w:val="0"/>
      <w:marBottom w:val="0"/>
      <w:divBdr>
        <w:top w:val="none" w:sz="0" w:space="0" w:color="auto"/>
        <w:left w:val="none" w:sz="0" w:space="0" w:color="auto"/>
        <w:bottom w:val="none" w:sz="0" w:space="0" w:color="auto"/>
        <w:right w:val="none" w:sz="0" w:space="0" w:color="auto"/>
      </w:divBdr>
    </w:div>
    <w:div w:id="1279020989">
      <w:bodyDiv w:val="1"/>
      <w:marLeft w:val="0"/>
      <w:marRight w:val="0"/>
      <w:marTop w:val="0"/>
      <w:marBottom w:val="0"/>
      <w:divBdr>
        <w:top w:val="none" w:sz="0" w:space="0" w:color="auto"/>
        <w:left w:val="none" w:sz="0" w:space="0" w:color="auto"/>
        <w:bottom w:val="none" w:sz="0" w:space="0" w:color="auto"/>
        <w:right w:val="none" w:sz="0" w:space="0" w:color="auto"/>
      </w:divBdr>
    </w:div>
    <w:div w:id="1279528255">
      <w:bodyDiv w:val="1"/>
      <w:marLeft w:val="0"/>
      <w:marRight w:val="0"/>
      <w:marTop w:val="0"/>
      <w:marBottom w:val="0"/>
      <w:divBdr>
        <w:top w:val="none" w:sz="0" w:space="0" w:color="auto"/>
        <w:left w:val="none" w:sz="0" w:space="0" w:color="auto"/>
        <w:bottom w:val="none" w:sz="0" w:space="0" w:color="auto"/>
        <w:right w:val="none" w:sz="0" w:space="0" w:color="auto"/>
      </w:divBdr>
    </w:div>
    <w:div w:id="1280448970">
      <w:bodyDiv w:val="1"/>
      <w:marLeft w:val="0"/>
      <w:marRight w:val="0"/>
      <w:marTop w:val="0"/>
      <w:marBottom w:val="0"/>
      <w:divBdr>
        <w:top w:val="none" w:sz="0" w:space="0" w:color="auto"/>
        <w:left w:val="none" w:sz="0" w:space="0" w:color="auto"/>
        <w:bottom w:val="none" w:sz="0" w:space="0" w:color="auto"/>
        <w:right w:val="none" w:sz="0" w:space="0" w:color="auto"/>
      </w:divBdr>
    </w:div>
    <w:div w:id="1280455073">
      <w:bodyDiv w:val="1"/>
      <w:marLeft w:val="0"/>
      <w:marRight w:val="0"/>
      <w:marTop w:val="0"/>
      <w:marBottom w:val="0"/>
      <w:divBdr>
        <w:top w:val="none" w:sz="0" w:space="0" w:color="auto"/>
        <w:left w:val="none" w:sz="0" w:space="0" w:color="auto"/>
        <w:bottom w:val="none" w:sz="0" w:space="0" w:color="auto"/>
        <w:right w:val="none" w:sz="0" w:space="0" w:color="auto"/>
      </w:divBdr>
    </w:div>
    <w:div w:id="1281376379">
      <w:bodyDiv w:val="1"/>
      <w:marLeft w:val="0"/>
      <w:marRight w:val="0"/>
      <w:marTop w:val="0"/>
      <w:marBottom w:val="0"/>
      <w:divBdr>
        <w:top w:val="none" w:sz="0" w:space="0" w:color="auto"/>
        <w:left w:val="none" w:sz="0" w:space="0" w:color="auto"/>
        <w:bottom w:val="none" w:sz="0" w:space="0" w:color="auto"/>
        <w:right w:val="none" w:sz="0" w:space="0" w:color="auto"/>
      </w:divBdr>
    </w:div>
    <w:div w:id="1282104019">
      <w:bodyDiv w:val="1"/>
      <w:marLeft w:val="0"/>
      <w:marRight w:val="0"/>
      <w:marTop w:val="0"/>
      <w:marBottom w:val="0"/>
      <w:divBdr>
        <w:top w:val="none" w:sz="0" w:space="0" w:color="auto"/>
        <w:left w:val="none" w:sz="0" w:space="0" w:color="auto"/>
        <w:bottom w:val="none" w:sz="0" w:space="0" w:color="auto"/>
        <w:right w:val="none" w:sz="0" w:space="0" w:color="auto"/>
      </w:divBdr>
    </w:div>
    <w:div w:id="1282417188">
      <w:bodyDiv w:val="1"/>
      <w:marLeft w:val="0"/>
      <w:marRight w:val="0"/>
      <w:marTop w:val="0"/>
      <w:marBottom w:val="0"/>
      <w:divBdr>
        <w:top w:val="none" w:sz="0" w:space="0" w:color="auto"/>
        <w:left w:val="none" w:sz="0" w:space="0" w:color="auto"/>
        <w:bottom w:val="none" w:sz="0" w:space="0" w:color="auto"/>
        <w:right w:val="none" w:sz="0" w:space="0" w:color="auto"/>
      </w:divBdr>
    </w:div>
    <w:div w:id="1284268489">
      <w:bodyDiv w:val="1"/>
      <w:marLeft w:val="0"/>
      <w:marRight w:val="0"/>
      <w:marTop w:val="0"/>
      <w:marBottom w:val="0"/>
      <w:divBdr>
        <w:top w:val="none" w:sz="0" w:space="0" w:color="auto"/>
        <w:left w:val="none" w:sz="0" w:space="0" w:color="auto"/>
        <w:bottom w:val="none" w:sz="0" w:space="0" w:color="auto"/>
        <w:right w:val="none" w:sz="0" w:space="0" w:color="auto"/>
      </w:divBdr>
    </w:div>
    <w:div w:id="1286231166">
      <w:bodyDiv w:val="1"/>
      <w:marLeft w:val="0"/>
      <w:marRight w:val="0"/>
      <w:marTop w:val="0"/>
      <w:marBottom w:val="0"/>
      <w:divBdr>
        <w:top w:val="none" w:sz="0" w:space="0" w:color="auto"/>
        <w:left w:val="none" w:sz="0" w:space="0" w:color="auto"/>
        <w:bottom w:val="none" w:sz="0" w:space="0" w:color="auto"/>
        <w:right w:val="none" w:sz="0" w:space="0" w:color="auto"/>
      </w:divBdr>
    </w:div>
    <w:div w:id="1287006489">
      <w:bodyDiv w:val="1"/>
      <w:marLeft w:val="0"/>
      <w:marRight w:val="0"/>
      <w:marTop w:val="0"/>
      <w:marBottom w:val="0"/>
      <w:divBdr>
        <w:top w:val="none" w:sz="0" w:space="0" w:color="auto"/>
        <w:left w:val="none" w:sz="0" w:space="0" w:color="auto"/>
        <w:bottom w:val="none" w:sz="0" w:space="0" w:color="auto"/>
        <w:right w:val="none" w:sz="0" w:space="0" w:color="auto"/>
      </w:divBdr>
    </w:div>
    <w:div w:id="1287154634">
      <w:bodyDiv w:val="1"/>
      <w:marLeft w:val="0"/>
      <w:marRight w:val="0"/>
      <w:marTop w:val="0"/>
      <w:marBottom w:val="0"/>
      <w:divBdr>
        <w:top w:val="none" w:sz="0" w:space="0" w:color="auto"/>
        <w:left w:val="none" w:sz="0" w:space="0" w:color="auto"/>
        <w:bottom w:val="none" w:sz="0" w:space="0" w:color="auto"/>
        <w:right w:val="none" w:sz="0" w:space="0" w:color="auto"/>
      </w:divBdr>
    </w:div>
    <w:div w:id="1287350561">
      <w:bodyDiv w:val="1"/>
      <w:marLeft w:val="0"/>
      <w:marRight w:val="0"/>
      <w:marTop w:val="0"/>
      <w:marBottom w:val="0"/>
      <w:divBdr>
        <w:top w:val="none" w:sz="0" w:space="0" w:color="auto"/>
        <w:left w:val="none" w:sz="0" w:space="0" w:color="auto"/>
        <w:bottom w:val="none" w:sz="0" w:space="0" w:color="auto"/>
        <w:right w:val="none" w:sz="0" w:space="0" w:color="auto"/>
      </w:divBdr>
    </w:div>
    <w:div w:id="1287354627">
      <w:bodyDiv w:val="1"/>
      <w:marLeft w:val="0"/>
      <w:marRight w:val="0"/>
      <w:marTop w:val="0"/>
      <w:marBottom w:val="0"/>
      <w:divBdr>
        <w:top w:val="none" w:sz="0" w:space="0" w:color="auto"/>
        <w:left w:val="none" w:sz="0" w:space="0" w:color="auto"/>
        <w:bottom w:val="none" w:sz="0" w:space="0" w:color="auto"/>
        <w:right w:val="none" w:sz="0" w:space="0" w:color="auto"/>
      </w:divBdr>
    </w:div>
    <w:div w:id="1287617941">
      <w:bodyDiv w:val="1"/>
      <w:marLeft w:val="0"/>
      <w:marRight w:val="0"/>
      <w:marTop w:val="0"/>
      <w:marBottom w:val="0"/>
      <w:divBdr>
        <w:top w:val="none" w:sz="0" w:space="0" w:color="auto"/>
        <w:left w:val="none" w:sz="0" w:space="0" w:color="auto"/>
        <w:bottom w:val="none" w:sz="0" w:space="0" w:color="auto"/>
        <w:right w:val="none" w:sz="0" w:space="0" w:color="auto"/>
      </w:divBdr>
    </w:div>
    <w:div w:id="1287928616">
      <w:bodyDiv w:val="1"/>
      <w:marLeft w:val="0"/>
      <w:marRight w:val="0"/>
      <w:marTop w:val="0"/>
      <w:marBottom w:val="0"/>
      <w:divBdr>
        <w:top w:val="none" w:sz="0" w:space="0" w:color="auto"/>
        <w:left w:val="none" w:sz="0" w:space="0" w:color="auto"/>
        <w:bottom w:val="none" w:sz="0" w:space="0" w:color="auto"/>
        <w:right w:val="none" w:sz="0" w:space="0" w:color="auto"/>
      </w:divBdr>
    </w:div>
    <w:div w:id="1288316911">
      <w:bodyDiv w:val="1"/>
      <w:marLeft w:val="0"/>
      <w:marRight w:val="0"/>
      <w:marTop w:val="0"/>
      <w:marBottom w:val="0"/>
      <w:divBdr>
        <w:top w:val="none" w:sz="0" w:space="0" w:color="auto"/>
        <w:left w:val="none" w:sz="0" w:space="0" w:color="auto"/>
        <w:bottom w:val="none" w:sz="0" w:space="0" w:color="auto"/>
        <w:right w:val="none" w:sz="0" w:space="0" w:color="auto"/>
      </w:divBdr>
    </w:div>
    <w:div w:id="1288581850">
      <w:bodyDiv w:val="1"/>
      <w:marLeft w:val="0"/>
      <w:marRight w:val="0"/>
      <w:marTop w:val="0"/>
      <w:marBottom w:val="0"/>
      <w:divBdr>
        <w:top w:val="none" w:sz="0" w:space="0" w:color="auto"/>
        <w:left w:val="none" w:sz="0" w:space="0" w:color="auto"/>
        <w:bottom w:val="none" w:sz="0" w:space="0" w:color="auto"/>
        <w:right w:val="none" w:sz="0" w:space="0" w:color="auto"/>
      </w:divBdr>
    </w:div>
    <w:div w:id="1288707458">
      <w:bodyDiv w:val="1"/>
      <w:marLeft w:val="0"/>
      <w:marRight w:val="0"/>
      <w:marTop w:val="0"/>
      <w:marBottom w:val="0"/>
      <w:divBdr>
        <w:top w:val="none" w:sz="0" w:space="0" w:color="auto"/>
        <w:left w:val="none" w:sz="0" w:space="0" w:color="auto"/>
        <w:bottom w:val="none" w:sz="0" w:space="0" w:color="auto"/>
        <w:right w:val="none" w:sz="0" w:space="0" w:color="auto"/>
      </w:divBdr>
    </w:div>
    <w:div w:id="1289050304">
      <w:bodyDiv w:val="1"/>
      <w:marLeft w:val="0"/>
      <w:marRight w:val="0"/>
      <w:marTop w:val="0"/>
      <w:marBottom w:val="0"/>
      <w:divBdr>
        <w:top w:val="none" w:sz="0" w:space="0" w:color="auto"/>
        <w:left w:val="none" w:sz="0" w:space="0" w:color="auto"/>
        <w:bottom w:val="none" w:sz="0" w:space="0" w:color="auto"/>
        <w:right w:val="none" w:sz="0" w:space="0" w:color="auto"/>
      </w:divBdr>
    </w:div>
    <w:div w:id="1289125720">
      <w:bodyDiv w:val="1"/>
      <w:marLeft w:val="0"/>
      <w:marRight w:val="0"/>
      <w:marTop w:val="0"/>
      <w:marBottom w:val="0"/>
      <w:divBdr>
        <w:top w:val="none" w:sz="0" w:space="0" w:color="auto"/>
        <w:left w:val="none" w:sz="0" w:space="0" w:color="auto"/>
        <w:bottom w:val="none" w:sz="0" w:space="0" w:color="auto"/>
        <w:right w:val="none" w:sz="0" w:space="0" w:color="auto"/>
      </w:divBdr>
    </w:div>
    <w:div w:id="1289703963">
      <w:bodyDiv w:val="1"/>
      <w:marLeft w:val="0"/>
      <w:marRight w:val="0"/>
      <w:marTop w:val="0"/>
      <w:marBottom w:val="0"/>
      <w:divBdr>
        <w:top w:val="none" w:sz="0" w:space="0" w:color="auto"/>
        <w:left w:val="none" w:sz="0" w:space="0" w:color="auto"/>
        <w:bottom w:val="none" w:sz="0" w:space="0" w:color="auto"/>
        <w:right w:val="none" w:sz="0" w:space="0" w:color="auto"/>
      </w:divBdr>
    </w:div>
    <w:div w:id="1289825017">
      <w:bodyDiv w:val="1"/>
      <w:marLeft w:val="0"/>
      <w:marRight w:val="0"/>
      <w:marTop w:val="0"/>
      <w:marBottom w:val="0"/>
      <w:divBdr>
        <w:top w:val="none" w:sz="0" w:space="0" w:color="auto"/>
        <w:left w:val="none" w:sz="0" w:space="0" w:color="auto"/>
        <w:bottom w:val="none" w:sz="0" w:space="0" w:color="auto"/>
        <w:right w:val="none" w:sz="0" w:space="0" w:color="auto"/>
      </w:divBdr>
    </w:div>
    <w:div w:id="1291012046">
      <w:bodyDiv w:val="1"/>
      <w:marLeft w:val="0"/>
      <w:marRight w:val="0"/>
      <w:marTop w:val="0"/>
      <w:marBottom w:val="0"/>
      <w:divBdr>
        <w:top w:val="none" w:sz="0" w:space="0" w:color="auto"/>
        <w:left w:val="none" w:sz="0" w:space="0" w:color="auto"/>
        <w:bottom w:val="none" w:sz="0" w:space="0" w:color="auto"/>
        <w:right w:val="none" w:sz="0" w:space="0" w:color="auto"/>
      </w:divBdr>
    </w:div>
    <w:div w:id="1292250820">
      <w:bodyDiv w:val="1"/>
      <w:marLeft w:val="0"/>
      <w:marRight w:val="0"/>
      <w:marTop w:val="0"/>
      <w:marBottom w:val="0"/>
      <w:divBdr>
        <w:top w:val="none" w:sz="0" w:space="0" w:color="auto"/>
        <w:left w:val="none" w:sz="0" w:space="0" w:color="auto"/>
        <w:bottom w:val="none" w:sz="0" w:space="0" w:color="auto"/>
        <w:right w:val="none" w:sz="0" w:space="0" w:color="auto"/>
      </w:divBdr>
    </w:div>
    <w:div w:id="1292633159">
      <w:bodyDiv w:val="1"/>
      <w:marLeft w:val="0"/>
      <w:marRight w:val="0"/>
      <w:marTop w:val="0"/>
      <w:marBottom w:val="0"/>
      <w:divBdr>
        <w:top w:val="none" w:sz="0" w:space="0" w:color="auto"/>
        <w:left w:val="none" w:sz="0" w:space="0" w:color="auto"/>
        <w:bottom w:val="none" w:sz="0" w:space="0" w:color="auto"/>
        <w:right w:val="none" w:sz="0" w:space="0" w:color="auto"/>
      </w:divBdr>
    </w:div>
    <w:div w:id="1293053524">
      <w:bodyDiv w:val="1"/>
      <w:marLeft w:val="0"/>
      <w:marRight w:val="0"/>
      <w:marTop w:val="0"/>
      <w:marBottom w:val="0"/>
      <w:divBdr>
        <w:top w:val="none" w:sz="0" w:space="0" w:color="auto"/>
        <w:left w:val="none" w:sz="0" w:space="0" w:color="auto"/>
        <w:bottom w:val="none" w:sz="0" w:space="0" w:color="auto"/>
        <w:right w:val="none" w:sz="0" w:space="0" w:color="auto"/>
      </w:divBdr>
    </w:div>
    <w:div w:id="1294630425">
      <w:bodyDiv w:val="1"/>
      <w:marLeft w:val="0"/>
      <w:marRight w:val="0"/>
      <w:marTop w:val="0"/>
      <w:marBottom w:val="0"/>
      <w:divBdr>
        <w:top w:val="none" w:sz="0" w:space="0" w:color="auto"/>
        <w:left w:val="none" w:sz="0" w:space="0" w:color="auto"/>
        <w:bottom w:val="none" w:sz="0" w:space="0" w:color="auto"/>
        <w:right w:val="none" w:sz="0" w:space="0" w:color="auto"/>
      </w:divBdr>
    </w:div>
    <w:div w:id="1294671419">
      <w:bodyDiv w:val="1"/>
      <w:marLeft w:val="0"/>
      <w:marRight w:val="0"/>
      <w:marTop w:val="0"/>
      <w:marBottom w:val="0"/>
      <w:divBdr>
        <w:top w:val="none" w:sz="0" w:space="0" w:color="auto"/>
        <w:left w:val="none" w:sz="0" w:space="0" w:color="auto"/>
        <w:bottom w:val="none" w:sz="0" w:space="0" w:color="auto"/>
        <w:right w:val="none" w:sz="0" w:space="0" w:color="auto"/>
      </w:divBdr>
    </w:div>
    <w:div w:id="1295521893">
      <w:bodyDiv w:val="1"/>
      <w:marLeft w:val="0"/>
      <w:marRight w:val="0"/>
      <w:marTop w:val="0"/>
      <w:marBottom w:val="0"/>
      <w:divBdr>
        <w:top w:val="none" w:sz="0" w:space="0" w:color="auto"/>
        <w:left w:val="none" w:sz="0" w:space="0" w:color="auto"/>
        <w:bottom w:val="none" w:sz="0" w:space="0" w:color="auto"/>
        <w:right w:val="none" w:sz="0" w:space="0" w:color="auto"/>
      </w:divBdr>
    </w:div>
    <w:div w:id="1295867824">
      <w:bodyDiv w:val="1"/>
      <w:marLeft w:val="0"/>
      <w:marRight w:val="0"/>
      <w:marTop w:val="0"/>
      <w:marBottom w:val="0"/>
      <w:divBdr>
        <w:top w:val="none" w:sz="0" w:space="0" w:color="auto"/>
        <w:left w:val="none" w:sz="0" w:space="0" w:color="auto"/>
        <w:bottom w:val="none" w:sz="0" w:space="0" w:color="auto"/>
        <w:right w:val="none" w:sz="0" w:space="0" w:color="auto"/>
      </w:divBdr>
    </w:div>
    <w:div w:id="1295939844">
      <w:bodyDiv w:val="1"/>
      <w:marLeft w:val="0"/>
      <w:marRight w:val="0"/>
      <w:marTop w:val="0"/>
      <w:marBottom w:val="0"/>
      <w:divBdr>
        <w:top w:val="none" w:sz="0" w:space="0" w:color="auto"/>
        <w:left w:val="none" w:sz="0" w:space="0" w:color="auto"/>
        <w:bottom w:val="none" w:sz="0" w:space="0" w:color="auto"/>
        <w:right w:val="none" w:sz="0" w:space="0" w:color="auto"/>
      </w:divBdr>
    </w:div>
    <w:div w:id="1296178185">
      <w:bodyDiv w:val="1"/>
      <w:marLeft w:val="0"/>
      <w:marRight w:val="0"/>
      <w:marTop w:val="0"/>
      <w:marBottom w:val="0"/>
      <w:divBdr>
        <w:top w:val="none" w:sz="0" w:space="0" w:color="auto"/>
        <w:left w:val="none" w:sz="0" w:space="0" w:color="auto"/>
        <w:bottom w:val="none" w:sz="0" w:space="0" w:color="auto"/>
        <w:right w:val="none" w:sz="0" w:space="0" w:color="auto"/>
      </w:divBdr>
    </w:div>
    <w:div w:id="1296639011">
      <w:bodyDiv w:val="1"/>
      <w:marLeft w:val="0"/>
      <w:marRight w:val="0"/>
      <w:marTop w:val="0"/>
      <w:marBottom w:val="0"/>
      <w:divBdr>
        <w:top w:val="none" w:sz="0" w:space="0" w:color="auto"/>
        <w:left w:val="none" w:sz="0" w:space="0" w:color="auto"/>
        <w:bottom w:val="none" w:sz="0" w:space="0" w:color="auto"/>
        <w:right w:val="none" w:sz="0" w:space="0" w:color="auto"/>
      </w:divBdr>
    </w:div>
    <w:div w:id="1296789386">
      <w:bodyDiv w:val="1"/>
      <w:marLeft w:val="0"/>
      <w:marRight w:val="0"/>
      <w:marTop w:val="0"/>
      <w:marBottom w:val="0"/>
      <w:divBdr>
        <w:top w:val="none" w:sz="0" w:space="0" w:color="auto"/>
        <w:left w:val="none" w:sz="0" w:space="0" w:color="auto"/>
        <w:bottom w:val="none" w:sz="0" w:space="0" w:color="auto"/>
        <w:right w:val="none" w:sz="0" w:space="0" w:color="auto"/>
      </w:divBdr>
    </w:div>
    <w:div w:id="1297878252">
      <w:bodyDiv w:val="1"/>
      <w:marLeft w:val="0"/>
      <w:marRight w:val="0"/>
      <w:marTop w:val="0"/>
      <w:marBottom w:val="0"/>
      <w:divBdr>
        <w:top w:val="none" w:sz="0" w:space="0" w:color="auto"/>
        <w:left w:val="none" w:sz="0" w:space="0" w:color="auto"/>
        <w:bottom w:val="none" w:sz="0" w:space="0" w:color="auto"/>
        <w:right w:val="none" w:sz="0" w:space="0" w:color="auto"/>
      </w:divBdr>
    </w:div>
    <w:div w:id="1299215858">
      <w:bodyDiv w:val="1"/>
      <w:marLeft w:val="0"/>
      <w:marRight w:val="0"/>
      <w:marTop w:val="0"/>
      <w:marBottom w:val="0"/>
      <w:divBdr>
        <w:top w:val="none" w:sz="0" w:space="0" w:color="auto"/>
        <w:left w:val="none" w:sz="0" w:space="0" w:color="auto"/>
        <w:bottom w:val="none" w:sz="0" w:space="0" w:color="auto"/>
        <w:right w:val="none" w:sz="0" w:space="0" w:color="auto"/>
      </w:divBdr>
    </w:div>
    <w:div w:id="1299451747">
      <w:bodyDiv w:val="1"/>
      <w:marLeft w:val="0"/>
      <w:marRight w:val="0"/>
      <w:marTop w:val="0"/>
      <w:marBottom w:val="0"/>
      <w:divBdr>
        <w:top w:val="none" w:sz="0" w:space="0" w:color="auto"/>
        <w:left w:val="none" w:sz="0" w:space="0" w:color="auto"/>
        <w:bottom w:val="none" w:sz="0" w:space="0" w:color="auto"/>
        <w:right w:val="none" w:sz="0" w:space="0" w:color="auto"/>
      </w:divBdr>
    </w:div>
    <w:div w:id="1300961176">
      <w:bodyDiv w:val="1"/>
      <w:marLeft w:val="0"/>
      <w:marRight w:val="0"/>
      <w:marTop w:val="0"/>
      <w:marBottom w:val="0"/>
      <w:divBdr>
        <w:top w:val="none" w:sz="0" w:space="0" w:color="auto"/>
        <w:left w:val="none" w:sz="0" w:space="0" w:color="auto"/>
        <w:bottom w:val="none" w:sz="0" w:space="0" w:color="auto"/>
        <w:right w:val="none" w:sz="0" w:space="0" w:color="auto"/>
      </w:divBdr>
    </w:div>
    <w:div w:id="1301887679">
      <w:bodyDiv w:val="1"/>
      <w:marLeft w:val="0"/>
      <w:marRight w:val="0"/>
      <w:marTop w:val="0"/>
      <w:marBottom w:val="0"/>
      <w:divBdr>
        <w:top w:val="none" w:sz="0" w:space="0" w:color="auto"/>
        <w:left w:val="none" w:sz="0" w:space="0" w:color="auto"/>
        <w:bottom w:val="none" w:sz="0" w:space="0" w:color="auto"/>
        <w:right w:val="none" w:sz="0" w:space="0" w:color="auto"/>
      </w:divBdr>
    </w:div>
    <w:div w:id="1302342714">
      <w:bodyDiv w:val="1"/>
      <w:marLeft w:val="0"/>
      <w:marRight w:val="0"/>
      <w:marTop w:val="0"/>
      <w:marBottom w:val="0"/>
      <w:divBdr>
        <w:top w:val="none" w:sz="0" w:space="0" w:color="auto"/>
        <w:left w:val="none" w:sz="0" w:space="0" w:color="auto"/>
        <w:bottom w:val="none" w:sz="0" w:space="0" w:color="auto"/>
        <w:right w:val="none" w:sz="0" w:space="0" w:color="auto"/>
      </w:divBdr>
    </w:div>
    <w:div w:id="1303191438">
      <w:bodyDiv w:val="1"/>
      <w:marLeft w:val="0"/>
      <w:marRight w:val="0"/>
      <w:marTop w:val="0"/>
      <w:marBottom w:val="0"/>
      <w:divBdr>
        <w:top w:val="none" w:sz="0" w:space="0" w:color="auto"/>
        <w:left w:val="none" w:sz="0" w:space="0" w:color="auto"/>
        <w:bottom w:val="none" w:sz="0" w:space="0" w:color="auto"/>
        <w:right w:val="none" w:sz="0" w:space="0" w:color="auto"/>
      </w:divBdr>
    </w:div>
    <w:div w:id="1303464158">
      <w:bodyDiv w:val="1"/>
      <w:marLeft w:val="0"/>
      <w:marRight w:val="0"/>
      <w:marTop w:val="0"/>
      <w:marBottom w:val="0"/>
      <w:divBdr>
        <w:top w:val="none" w:sz="0" w:space="0" w:color="auto"/>
        <w:left w:val="none" w:sz="0" w:space="0" w:color="auto"/>
        <w:bottom w:val="none" w:sz="0" w:space="0" w:color="auto"/>
        <w:right w:val="none" w:sz="0" w:space="0" w:color="auto"/>
      </w:divBdr>
    </w:div>
    <w:div w:id="1305235963">
      <w:bodyDiv w:val="1"/>
      <w:marLeft w:val="0"/>
      <w:marRight w:val="0"/>
      <w:marTop w:val="0"/>
      <w:marBottom w:val="0"/>
      <w:divBdr>
        <w:top w:val="none" w:sz="0" w:space="0" w:color="auto"/>
        <w:left w:val="none" w:sz="0" w:space="0" w:color="auto"/>
        <w:bottom w:val="none" w:sz="0" w:space="0" w:color="auto"/>
        <w:right w:val="none" w:sz="0" w:space="0" w:color="auto"/>
      </w:divBdr>
    </w:div>
    <w:div w:id="1305740060">
      <w:bodyDiv w:val="1"/>
      <w:marLeft w:val="0"/>
      <w:marRight w:val="0"/>
      <w:marTop w:val="0"/>
      <w:marBottom w:val="0"/>
      <w:divBdr>
        <w:top w:val="none" w:sz="0" w:space="0" w:color="auto"/>
        <w:left w:val="none" w:sz="0" w:space="0" w:color="auto"/>
        <w:bottom w:val="none" w:sz="0" w:space="0" w:color="auto"/>
        <w:right w:val="none" w:sz="0" w:space="0" w:color="auto"/>
      </w:divBdr>
    </w:div>
    <w:div w:id="1305891487">
      <w:bodyDiv w:val="1"/>
      <w:marLeft w:val="0"/>
      <w:marRight w:val="0"/>
      <w:marTop w:val="0"/>
      <w:marBottom w:val="0"/>
      <w:divBdr>
        <w:top w:val="none" w:sz="0" w:space="0" w:color="auto"/>
        <w:left w:val="none" w:sz="0" w:space="0" w:color="auto"/>
        <w:bottom w:val="none" w:sz="0" w:space="0" w:color="auto"/>
        <w:right w:val="none" w:sz="0" w:space="0" w:color="auto"/>
      </w:divBdr>
    </w:div>
    <w:div w:id="1305893271">
      <w:bodyDiv w:val="1"/>
      <w:marLeft w:val="0"/>
      <w:marRight w:val="0"/>
      <w:marTop w:val="0"/>
      <w:marBottom w:val="0"/>
      <w:divBdr>
        <w:top w:val="none" w:sz="0" w:space="0" w:color="auto"/>
        <w:left w:val="none" w:sz="0" w:space="0" w:color="auto"/>
        <w:bottom w:val="none" w:sz="0" w:space="0" w:color="auto"/>
        <w:right w:val="none" w:sz="0" w:space="0" w:color="auto"/>
      </w:divBdr>
    </w:div>
    <w:div w:id="1306352839">
      <w:bodyDiv w:val="1"/>
      <w:marLeft w:val="0"/>
      <w:marRight w:val="0"/>
      <w:marTop w:val="0"/>
      <w:marBottom w:val="0"/>
      <w:divBdr>
        <w:top w:val="none" w:sz="0" w:space="0" w:color="auto"/>
        <w:left w:val="none" w:sz="0" w:space="0" w:color="auto"/>
        <w:bottom w:val="none" w:sz="0" w:space="0" w:color="auto"/>
        <w:right w:val="none" w:sz="0" w:space="0" w:color="auto"/>
      </w:divBdr>
    </w:div>
    <w:div w:id="1306473684">
      <w:bodyDiv w:val="1"/>
      <w:marLeft w:val="0"/>
      <w:marRight w:val="0"/>
      <w:marTop w:val="0"/>
      <w:marBottom w:val="0"/>
      <w:divBdr>
        <w:top w:val="none" w:sz="0" w:space="0" w:color="auto"/>
        <w:left w:val="none" w:sz="0" w:space="0" w:color="auto"/>
        <w:bottom w:val="none" w:sz="0" w:space="0" w:color="auto"/>
        <w:right w:val="none" w:sz="0" w:space="0" w:color="auto"/>
      </w:divBdr>
    </w:div>
    <w:div w:id="1307052438">
      <w:bodyDiv w:val="1"/>
      <w:marLeft w:val="0"/>
      <w:marRight w:val="0"/>
      <w:marTop w:val="0"/>
      <w:marBottom w:val="0"/>
      <w:divBdr>
        <w:top w:val="none" w:sz="0" w:space="0" w:color="auto"/>
        <w:left w:val="none" w:sz="0" w:space="0" w:color="auto"/>
        <w:bottom w:val="none" w:sz="0" w:space="0" w:color="auto"/>
        <w:right w:val="none" w:sz="0" w:space="0" w:color="auto"/>
      </w:divBdr>
    </w:div>
    <w:div w:id="1307474321">
      <w:bodyDiv w:val="1"/>
      <w:marLeft w:val="0"/>
      <w:marRight w:val="0"/>
      <w:marTop w:val="0"/>
      <w:marBottom w:val="0"/>
      <w:divBdr>
        <w:top w:val="none" w:sz="0" w:space="0" w:color="auto"/>
        <w:left w:val="none" w:sz="0" w:space="0" w:color="auto"/>
        <w:bottom w:val="none" w:sz="0" w:space="0" w:color="auto"/>
        <w:right w:val="none" w:sz="0" w:space="0" w:color="auto"/>
      </w:divBdr>
    </w:div>
    <w:div w:id="1307735285">
      <w:bodyDiv w:val="1"/>
      <w:marLeft w:val="0"/>
      <w:marRight w:val="0"/>
      <w:marTop w:val="0"/>
      <w:marBottom w:val="0"/>
      <w:divBdr>
        <w:top w:val="none" w:sz="0" w:space="0" w:color="auto"/>
        <w:left w:val="none" w:sz="0" w:space="0" w:color="auto"/>
        <w:bottom w:val="none" w:sz="0" w:space="0" w:color="auto"/>
        <w:right w:val="none" w:sz="0" w:space="0" w:color="auto"/>
      </w:divBdr>
    </w:div>
    <w:div w:id="1308239195">
      <w:bodyDiv w:val="1"/>
      <w:marLeft w:val="0"/>
      <w:marRight w:val="0"/>
      <w:marTop w:val="0"/>
      <w:marBottom w:val="0"/>
      <w:divBdr>
        <w:top w:val="none" w:sz="0" w:space="0" w:color="auto"/>
        <w:left w:val="none" w:sz="0" w:space="0" w:color="auto"/>
        <w:bottom w:val="none" w:sz="0" w:space="0" w:color="auto"/>
        <w:right w:val="none" w:sz="0" w:space="0" w:color="auto"/>
      </w:divBdr>
    </w:div>
    <w:div w:id="1309748425">
      <w:bodyDiv w:val="1"/>
      <w:marLeft w:val="0"/>
      <w:marRight w:val="0"/>
      <w:marTop w:val="0"/>
      <w:marBottom w:val="0"/>
      <w:divBdr>
        <w:top w:val="none" w:sz="0" w:space="0" w:color="auto"/>
        <w:left w:val="none" w:sz="0" w:space="0" w:color="auto"/>
        <w:bottom w:val="none" w:sz="0" w:space="0" w:color="auto"/>
        <w:right w:val="none" w:sz="0" w:space="0" w:color="auto"/>
      </w:divBdr>
    </w:div>
    <w:div w:id="1310015122">
      <w:bodyDiv w:val="1"/>
      <w:marLeft w:val="0"/>
      <w:marRight w:val="0"/>
      <w:marTop w:val="0"/>
      <w:marBottom w:val="0"/>
      <w:divBdr>
        <w:top w:val="none" w:sz="0" w:space="0" w:color="auto"/>
        <w:left w:val="none" w:sz="0" w:space="0" w:color="auto"/>
        <w:bottom w:val="none" w:sz="0" w:space="0" w:color="auto"/>
        <w:right w:val="none" w:sz="0" w:space="0" w:color="auto"/>
      </w:divBdr>
    </w:div>
    <w:div w:id="1310596394">
      <w:bodyDiv w:val="1"/>
      <w:marLeft w:val="0"/>
      <w:marRight w:val="0"/>
      <w:marTop w:val="0"/>
      <w:marBottom w:val="0"/>
      <w:divBdr>
        <w:top w:val="none" w:sz="0" w:space="0" w:color="auto"/>
        <w:left w:val="none" w:sz="0" w:space="0" w:color="auto"/>
        <w:bottom w:val="none" w:sz="0" w:space="0" w:color="auto"/>
        <w:right w:val="none" w:sz="0" w:space="0" w:color="auto"/>
      </w:divBdr>
    </w:div>
    <w:div w:id="1314289304">
      <w:bodyDiv w:val="1"/>
      <w:marLeft w:val="0"/>
      <w:marRight w:val="0"/>
      <w:marTop w:val="0"/>
      <w:marBottom w:val="0"/>
      <w:divBdr>
        <w:top w:val="none" w:sz="0" w:space="0" w:color="auto"/>
        <w:left w:val="none" w:sz="0" w:space="0" w:color="auto"/>
        <w:bottom w:val="none" w:sz="0" w:space="0" w:color="auto"/>
        <w:right w:val="none" w:sz="0" w:space="0" w:color="auto"/>
      </w:divBdr>
    </w:div>
    <w:div w:id="1314411508">
      <w:bodyDiv w:val="1"/>
      <w:marLeft w:val="0"/>
      <w:marRight w:val="0"/>
      <w:marTop w:val="0"/>
      <w:marBottom w:val="0"/>
      <w:divBdr>
        <w:top w:val="none" w:sz="0" w:space="0" w:color="auto"/>
        <w:left w:val="none" w:sz="0" w:space="0" w:color="auto"/>
        <w:bottom w:val="none" w:sz="0" w:space="0" w:color="auto"/>
        <w:right w:val="none" w:sz="0" w:space="0" w:color="auto"/>
      </w:divBdr>
    </w:div>
    <w:div w:id="1314917778">
      <w:bodyDiv w:val="1"/>
      <w:marLeft w:val="0"/>
      <w:marRight w:val="0"/>
      <w:marTop w:val="0"/>
      <w:marBottom w:val="0"/>
      <w:divBdr>
        <w:top w:val="none" w:sz="0" w:space="0" w:color="auto"/>
        <w:left w:val="none" w:sz="0" w:space="0" w:color="auto"/>
        <w:bottom w:val="none" w:sz="0" w:space="0" w:color="auto"/>
        <w:right w:val="none" w:sz="0" w:space="0" w:color="auto"/>
      </w:divBdr>
    </w:div>
    <w:div w:id="1317103026">
      <w:bodyDiv w:val="1"/>
      <w:marLeft w:val="0"/>
      <w:marRight w:val="0"/>
      <w:marTop w:val="0"/>
      <w:marBottom w:val="0"/>
      <w:divBdr>
        <w:top w:val="none" w:sz="0" w:space="0" w:color="auto"/>
        <w:left w:val="none" w:sz="0" w:space="0" w:color="auto"/>
        <w:bottom w:val="none" w:sz="0" w:space="0" w:color="auto"/>
        <w:right w:val="none" w:sz="0" w:space="0" w:color="auto"/>
      </w:divBdr>
    </w:div>
    <w:div w:id="1317808245">
      <w:bodyDiv w:val="1"/>
      <w:marLeft w:val="0"/>
      <w:marRight w:val="0"/>
      <w:marTop w:val="0"/>
      <w:marBottom w:val="0"/>
      <w:divBdr>
        <w:top w:val="none" w:sz="0" w:space="0" w:color="auto"/>
        <w:left w:val="none" w:sz="0" w:space="0" w:color="auto"/>
        <w:bottom w:val="none" w:sz="0" w:space="0" w:color="auto"/>
        <w:right w:val="none" w:sz="0" w:space="0" w:color="auto"/>
      </w:divBdr>
    </w:div>
    <w:div w:id="1318071526">
      <w:bodyDiv w:val="1"/>
      <w:marLeft w:val="0"/>
      <w:marRight w:val="0"/>
      <w:marTop w:val="0"/>
      <w:marBottom w:val="0"/>
      <w:divBdr>
        <w:top w:val="none" w:sz="0" w:space="0" w:color="auto"/>
        <w:left w:val="none" w:sz="0" w:space="0" w:color="auto"/>
        <w:bottom w:val="none" w:sz="0" w:space="0" w:color="auto"/>
        <w:right w:val="none" w:sz="0" w:space="0" w:color="auto"/>
      </w:divBdr>
    </w:div>
    <w:div w:id="1318454948">
      <w:bodyDiv w:val="1"/>
      <w:marLeft w:val="0"/>
      <w:marRight w:val="0"/>
      <w:marTop w:val="0"/>
      <w:marBottom w:val="0"/>
      <w:divBdr>
        <w:top w:val="none" w:sz="0" w:space="0" w:color="auto"/>
        <w:left w:val="none" w:sz="0" w:space="0" w:color="auto"/>
        <w:bottom w:val="none" w:sz="0" w:space="0" w:color="auto"/>
        <w:right w:val="none" w:sz="0" w:space="0" w:color="auto"/>
      </w:divBdr>
    </w:div>
    <w:div w:id="1319118991">
      <w:bodyDiv w:val="1"/>
      <w:marLeft w:val="0"/>
      <w:marRight w:val="0"/>
      <w:marTop w:val="0"/>
      <w:marBottom w:val="0"/>
      <w:divBdr>
        <w:top w:val="none" w:sz="0" w:space="0" w:color="auto"/>
        <w:left w:val="none" w:sz="0" w:space="0" w:color="auto"/>
        <w:bottom w:val="none" w:sz="0" w:space="0" w:color="auto"/>
        <w:right w:val="none" w:sz="0" w:space="0" w:color="auto"/>
      </w:divBdr>
    </w:div>
    <w:div w:id="1320229473">
      <w:bodyDiv w:val="1"/>
      <w:marLeft w:val="0"/>
      <w:marRight w:val="0"/>
      <w:marTop w:val="0"/>
      <w:marBottom w:val="0"/>
      <w:divBdr>
        <w:top w:val="none" w:sz="0" w:space="0" w:color="auto"/>
        <w:left w:val="none" w:sz="0" w:space="0" w:color="auto"/>
        <w:bottom w:val="none" w:sz="0" w:space="0" w:color="auto"/>
        <w:right w:val="none" w:sz="0" w:space="0" w:color="auto"/>
      </w:divBdr>
    </w:div>
    <w:div w:id="1320421178">
      <w:bodyDiv w:val="1"/>
      <w:marLeft w:val="0"/>
      <w:marRight w:val="0"/>
      <w:marTop w:val="0"/>
      <w:marBottom w:val="0"/>
      <w:divBdr>
        <w:top w:val="none" w:sz="0" w:space="0" w:color="auto"/>
        <w:left w:val="none" w:sz="0" w:space="0" w:color="auto"/>
        <w:bottom w:val="none" w:sz="0" w:space="0" w:color="auto"/>
        <w:right w:val="none" w:sz="0" w:space="0" w:color="auto"/>
      </w:divBdr>
    </w:div>
    <w:div w:id="1321999293">
      <w:bodyDiv w:val="1"/>
      <w:marLeft w:val="0"/>
      <w:marRight w:val="0"/>
      <w:marTop w:val="0"/>
      <w:marBottom w:val="0"/>
      <w:divBdr>
        <w:top w:val="none" w:sz="0" w:space="0" w:color="auto"/>
        <w:left w:val="none" w:sz="0" w:space="0" w:color="auto"/>
        <w:bottom w:val="none" w:sz="0" w:space="0" w:color="auto"/>
        <w:right w:val="none" w:sz="0" w:space="0" w:color="auto"/>
      </w:divBdr>
    </w:div>
    <w:div w:id="1323116619">
      <w:bodyDiv w:val="1"/>
      <w:marLeft w:val="0"/>
      <w:marRight w:val="0"/>
      <w:marTop w:val="0"/>
      <w:marBottom w:val="0"/>
      <w:divBdr>
        <w:top w:val="none" w:sz="0" w:space="0" w:color="auto"/>
        <w:left w:val="none" w:sz="0" w:space="0" w:color="auto"/>
        <w:bottom w:val="none" w:sz="0" w:space="0" w:color="auto"/>
        <w:right w:val="none" w:sz="0" w:space="0" w:color="auto"/>
      </w:divBdr>
    </w:div>
    <w:div w:id="1323194488">
      <w:bodyDiv w:val="1"/>
      <w:marLeft w:val="0"/>
      <w:marRight w:val="0"/>
      <w:marTop w:val="0"/>
      <w:marBottom w:val="0"/>
      <w:divBdr>
        <w:top w:val="none" w:sz="0" w:space="0" w:color="auto"/>
        <w:left w:val="none" w:sz="0" w:space="0" w:color="auto"/>
        <w:bottom w:val="none" w:sz="0" w:space="0" w:color="auto"/>
        <w:right w:val="none" w:sz="0" w:space="0" w:color="auto"/>
      </w:divBdr>
    </w:div>
    <w:div w:id="1323659843">
      <w:bodyDiv w:val="1"/>
      <w:marLeft w:val="0"/>
      <w:marRight w:val="0"/>
      <w:marTop w:val="0"/>
      <w:marBottom w:val="0"/>
      <w:divBdr>
        <w:top w:val="none" w:sz="0" w:space="0" w:color="auto"/>
        <w:left w:val="none" w:sz="0" w:space="0" w:color="auto"/>
        <w:bottom w:val="none" w:sz="0" w:space="0" w:color="auto"/>
        <w:right w:val="none" w:sz="0" w:space="0" w:color="auto"/>
      </w:divBdr>
    </w:div>
    <w:div w:id="1324625038">
      <w:bodyDiv w:val="1"/>
      <w:marLeft w:val="0"/>
      <w:marRight w:val="0"/>
      <w:marTop w:val="0"/>
      <w:marBottom w:val="0"/>
      <w:divBdr>
        <w:top w:val="none" w:sz="0" w:space="0" w:color="auto"/>
        <w:left w:val="none" w:sz="0" w:space="0" w:color="auto"/>
        <w:bottom w:val="none" w:sz="0" w:space="0" w:color="auto"/>
        <w:right w:val="none" w:sz="0" w:space="0" w:color="auto"/>
      </w:divBdr>
    </w:div>
    <w:div w:id="1325165284">
      <w:bodyDiv w:val="1"/>
      <w:marLeft w:val="0"/>
      <w:marRight w:val="0"/>
      <w:marTop w:val="0"/>
      <w:marBottom w:val="0"/>
      <w:divBdr>
        <w:top w:val="none" w:sz="0" w:space="0" w:color="auto"/>
        <w:left w:val="none" w:sz="0" w:space="0" w:color="auto"/>
        <w:bottom w:val="none" w:sz="0" w:space="0" w:color="auto"/>
        <w:right w:val="none" w:sz="0" w:space="0" w:color="auto"/>
      </w:divBdr>
    </w:div>
    <w:div w:id="1325622196">
      <w:bodyDiv w:val="1"/>
      <w:marLeft w:val="0"/>
      <w:marRight w:val="0"/>
      <w:marTop w:val="0"/>
      <w:marBottom w:val="0"/>
      <w:divBdr>
        <w:top w:val="none" w:sz="0" w:space="0" w:color="auto"/>
        <w:left w:val="none" w:sz="0" w:space="0" w:color="auto"/>
        <w:bottom w:val="none" w:sz="0" w:space="0" w:color="auto"/>
        <w:right w:val="none" w:sz="0" w:space="0" w:color="auto"/>
      </w:divBdr>
    </w:div>
    <w:div w:id="1326208233">
      <w:bodyDiv w:val="1"/>
      <w:marLeft w:val="0"/>
      <w:marRight w:val="0"/>
      <w:marTop w:val="0"/>
      <w:marBottom w:val="0"/>
      <w:divBdr>
        <w:top w:val="none" w:sz="0" w:space="0" w:color="auto"/>
        <w:left w:val="none" w:sz="0" w:space="0" w:color="auto"/>
        <w:bottom w:val="none" w:sz="0" w:space="0" w:color="auto"/>
        <w:right w:val="none" w:sz="0" w:space="0" w:color="auto"/>
      </w:divBdr>
    </w:div>
    <w:div w:id="1326396115">
      <w:bodyDiv w:val="1"/>
      <w:marLeft w:val="0"/>
      <w:marRight w:val="0"/>
      <w:marTop w:val="0"/>
      <w:marBottom w:val="0"/>
      <w:divBdr>
        <w:top w:val="none" w:sz="0" w:space="0" w:color="auto"/>
        <w:left w:val="none" w:sz="0" w:space="0" w:color="auto"/>
        <w:bottom w:val="none" w:sz="0" w:space="0" w:color="auto"/>
        <w:right w:val="none" w:sz="0" w:space="0" w:color="auto"/>
      </w:divBdr>
    </w:div>
    <w:div w:id="1326738200">
      <w:bodyDiv w:val="1"/>
      <w:marLeft w:val="0"/>
      <w:marRight w:val="0"/>
      <w:marTop w:val="0"/>
      <w:marBottom w:val="0"/>
      <w:divBdr>
        <w:top w:val="none" w:sz="0" w:space="0" w:color="auto"/>
        <w:left w:val="none" w:sz="0" w:space="0" w:color="auto"/>
        <w:bottom w:val="none" w:sz="0" w:space="0" w:color="auto"/>
        <w:right w:val="none" w:sz="0" w:space="0" w:color="auto"/>
      </w:divBdr>
    </w:div>
    <w:div w:id="1327518403">
      <w:bodyDiv w:val="1"/>
      <w:marLeft w:val="0"/>
      <w:marRight w:val="0"/>
      <w:marTop w:val="0"/>
      <w:marBottom w:val="0"/>
      <w:divBdr>
        <w:top w:val="none" w:sz="0" w:space="0" w:color="auto"/>
        <w:left w:val="none" w:sz="0" w:space="0" w:color="auto"/>
        <w:bottom w:val="none" w:sz="0" w:space="0" w:color="auto"/>
        <w:right w:val="none" w:sz="0" w:space="0" w:color="auto"/>
      </w:divBdr>
    </w:div>
    <w:div w:id="1328435247">
      <w:bodyDiv w:val="1"/>
      <w:marLeft w:val="0"/>
      <w:marRight w:val="0"/>
      <w:marTop w:val="0"/>
      <w:marBottom w:val="0"/>
      <w:divBdr>
        <w:top w:val="none" w:sz="0" w:space="0" w:color="auto"/>
        <w:left w:val="none" w:sz="0" w:space="0" w:color="auto"/>
        <w:bottom w:val="none" w:sz="0" w:space="0" w:color="auto"/>
        <w:right w:val="none" w:sz="0" w:space="0" w:color="auto"/>
      </w:divBdr>
    </w:div>
    <w:div w:id="1330328874">
      <w:bodyDiv w:val="1"/>
      <w:marLeft w:val="0"/>
      <w:marRight w:val="0"/>
      <w:marTop w:val="0"/>
      <w:marBottom w:val="0"/>
      <w:divBdr>
        <w:top w:val="none" w:sz="0" w:space="0" w:color="auto"/>
        <w:left w:val="none" w:sz="0" w:space="0" w:color="auto"/>
        <w:bottom w:val="none" w:sz="0" w:space="0" w:color="auto"/>
        <w:right w:val="none" w:sz="0" w:space="0" w:color="auto"/>
      </w:divBdr>
    </w:div>
    <w:div w:id="1331323560">
      <w:bodyDiv w:val="1"/>
      <w:marLeft w:val="0"/>
      <w:marRight w:val="0"/>
      <w:marTop w:val="0"/>
      <w:marBottom w:val="0"/>
      <w:divBdr>
        <w:top w:val="none" w:sz="0" w:space="0" w:color="auto"/>
        <w:left w:val="none" w:sz="0" w:space="0" w:color="auto"/>
        <w:bottom w:val="none" w:sz="0" w:space="0" w:color="auto"/>
        <w:right w:val="none" w:sz="0" w:space="0" w:color="auto"/>
      </w:divBdr>
    </w:div>
    <w:div w:id="1331449602">
      <w:bodyDiv w:val="1"/>
      <w:marLeft w:val="0"/>
      <w:marRight w:val="0"/>
      <w:marTop w:val="0"/>
      <w:marBottom w:val="0"/>
      <w:divBdr>
        <w:top w:val="none" w:sz="0" w:space="0" w:color="auto"/>
        <w:left w:val="none" w:sz="0" w:space="0" w:color="auto"/>
        <w:bottom w:val="none" w:sz="0" w:space="0" w:color="auto"/>
        <w:right w:val="none" w:sz="0" w:space="0" w:color="auto"/>
      </w:divBdr>
    </w:div>
    <w:div w:id="1331829210">
      <w:bodyDiv w:val="1"/>
      <w:marLeft w:val="0"/>
      <w:marRight w:val="0"/>
      <w:marTop w:val="0"/>
      <w:marBottom w:val="0"/>
      <w:divBdr>
        <w:top w:val="none" w:sz="0" w:space="0" w:color="auto"/>
        <w:left w:val="none" w:sz="0" w:space="0" w:color="auto"/>
        <w:bottom w:val="none" w:sz="0" w:space="0" w:color="auto"/>
        <w:right w:val="none" w:sz="0" w:space="0" w:color="auto"/>
      </w:divBdr>
    </w:div>
    <w:div w:id="1331905032">
      <w:bodyDiv w:val="1"/>
      <w:marLeft w:val="0"/>
      <w:marRight w:val="0"/>
      <w:marTop w:val="0"/>
      <w:marBottom w:val="0"/>
      <w:divBdr>
        <w:top w:val="none" w:sz="0" w:space="0" w:color="auto"/>
        <w:left w:val="none" w:sz="0" w:space="0" w:color="auto"/>
        <w:bottom w:val="none" w:sz="0" w:space="0" w:color="auto"/>
        <w:right w:val="none" w:sz="0" w:space="0" w:color="auto"/>
      </w:divBdr>
    </w:div>
    <w:div w:id="1332106085">
      <w:bodyDiv w:val="1"/>
      <w:marLeft w:val="0"/>
      <w:marRight w:val="0"/>
      <w:marTop w:val="0"/>
      <w:marBottom w:val="0"/>
      <w:divBdr>
        <w:top w:val="none" w:sz="0" w:space="0" w:color="auto"/>
        <w:left w:val="none" w:sz="0" w:space="0" w:color="auto"/>
        <w:bottom w:val="none" w:sz="0" w:space="0" w:color="auto"/>
        <w:right w:val="none" w:sz="0" w:space="0" w:color="auto"/>
      </w:divBdr>
    </w:div>
    <w:div w:id="1333332447">
      <w:bodyDiv w:val="1"/>
      <w:marLeft w:val="0"/>
      <w:marRight w:val="0"/>
      <w:marTop w:val="0"/>
      <w:marBottom w:val="0"/>
      <w:divBdr>
        <w:top w:val="none" w:sz="0" w:space="0" w:color="auto"/>
        <w:left w:val="none" w:sz="0" w:space="0" w:color="auto"/>
        <w:bottom w:val="none" w:sz="0" w:space="0" w:color="auto"/>
        <w:right w:val="none" w:sz="0" w:space="0" w:color="auto"/>
      </w:divBdr>
    </w:div>
    <w:div w:id="1333488015">
      <w:bodyDiv w:val="1"/>
      <w:marLeft w:val="0"/>
      <w:marRight w:val="0"/>
      <w:marTop w:val="0"/>
      <w:marBottom w:val="0"/>
      <w:divBdr>
        <w:top w:val="none" w:sz="0" w:space="0" w:color="auto"/>
        <w:left w:val="none" w:sz="0" w:space="0" w:color="auto"/>
        <w:bottom w:val="none" w:sz="0" w:space="0" w:color="auto"/>
        <w:right w:val="none" w:sz="0" w:space="0" w:color="auto"/>
      </w:divBdr>
    </w:div>
    <w:div w:id="1334720103">
      <w:bodyDiv w:val="1"/>
      <w:marLeft w:val="0"/>
      <w:marRight w:val="0"/>
      <w:marTop w:val="0"/>
      <w:marBottom w:val="0"/>
      <w:divBdr>
        <w:top w:val="none" w:sz="0" w:space="0" w:color="auto"/>
        <w:left w:val="none" w:sz="0" w:space="0" w:color="auto"/>
        <w:bottom w:val="none" w:sz="0" w:space="0" w:color="auto"/>
        <w:right w:val="none" w:sz="0" w:space="0" w:color="auto"/>
      </w:divBdr>
    </w:div>
    <w:div w:id="1335184973">
      <w:bodyDiv w:val="1"/>
      <w:marLeft w:val="0"/>
      <w:marRight w:val="0"/>
      <w:marTop w:val="0"/>
      <w:marBottom w:val="0"/>
      <w:divBdr>
        <w:top w:val="none" w:sz="0" w:space="0" w:color="auto"/>
        <w:left w:val="none" w:sz="0" w:space="0" w:color="auto"/>
        <w:bottom w:val="none" w:sz="0" w:space="0" w:color="auto"/>
        <w:right w:val="none" w:sz="0" w:space="0" w:color="auto"/>
      </w:divBdr>
    </w:div>
    <w:div w:id="1336155655">
      <w:bodyDiv w:val="1"/>
      <w:marLeft w:val="0"/>
      <w:marRight w:val="0"/>
      <w:marTop w:val="0"/>
      <w:marBottom w:val="0"/>
      <w:divBdr>
        <w:top w:val="none" w:sz="0" w:space="0" w:color="auto"/>
        <w:left w:val="none" w:sz="0" w:space="0" w:color="auto"/>
        <w:bottom w:val="none" w:sz="0" w:space="0" w:color="auto"/>
        <w:right w:val="none" w:sz="0" w:space="0" w:color="auto"/>
      </w:divBdr>
    </w:div>
    <w:div w:id="1336224944">
      <w:bodyDiv w:val="1"/>
      <w:marLeft w:val="0"/>
      <w:marRight w:val="0"/>
      <w:marTop w:val="0"/>
      <w:marBottom w:val="0"/>
      <w:divBdr>
        <w:top w:val="none" w:sz="0" w:space="0" w:color="auto"/>
        <w:left w:val="none" w:sz="0" w:space="0" w:color="auto"/>
        <w:bottom w:val="none" w:sz="0" w:space="0" w:color="auto"/>
        <w:right w:val="none" w:sz="0" w:space="0" w:color="auto"/>
      </w:divBdr>
    </w:div>
    <w:div w:id="1337612171">
      <w:bodyDiv w:val="1"/>
      <w:marLeft w:val="0"/>
      <w:marRight w:val="0"/>
      <w:marTop w:val="0"/>
      <w:marBottom w:val="0"/>
      <w:divBdr>
        <w:top w:val="none" w:sz="0" w:space="0" w:color="auto"/>
        <w:left w:val="none" w:sz="0" w:space="0" w:color="auto"/>
        <w:bottom w:val="none" w:sz="0" w:space="0" w:color="auto"/>
        <w:right w:val="none" w:sz="0" w:space="0" w:color="auto"/>
      </w:divBdr>
    </w:div>
    <w:div w:id="1337683498">
      <w:bodyDiv w:val="1"/>
      <w:marLeft w:val="0"/>
      <w:marRight w:val="0"/>
      <w:marTop w:val="0"/>
      <w:marBottom w:val="0"/>
      <w:divBdr>
        <w:top w:val="none" w:sz="0" w:space="0" w:color="auto"/>
        <w:left w:val="none" w:sz="0" w:space="0" w:color="auto"/>
        <w:bottom w:val="none" w:sz="0" w:space="0" w:color="auto"/>
        <w:right w:val="none" w:sz="0" w:space="0" w:color="auto"/>
      </w:divBdr>
    </w:div>
    <w:div w:id="1338074954">
      <w:bodyDiv w:val="1"/>
      <w:marLeft w:val="0"/>
      <w:marRight w:val="0"/>
      <w:marTop w:val="0"/>
      <w:marBottom w:val="0"/>
      <w:divBdr>
        <w:top w:val="none" w:sz="0" w:space="0" w:color="auto"/>
        <w:left w:val="none" w:sz="0" w:space="0" w:color="auto"/>
        <w:bottom w:val="none" w:sz="0" w:space="0" w:color="auto"/>
        <w:right w:val="none" w:sz="0" w:space="0" w:color="auto"/>
      </w:divBdr>
    </w:div>
    <w:div w:id="1338121116">
      <w:bodyDiv w:val="1"/>
      <w:marLeft w:val="0"/>
      <w:marRight w:val="0"/>
      <w:marTop w:val="0"/>
      <w:marBottom w:val="0"/>
      <w:divBdr>
        <w:top w:val="none" w:sz="0" w:space="0" w:color="auto"/>
        <w:left w:val="none" w:sz="0" w:space="0" w:color="auto"/>
        <w:bottom w:val="none" w:sz="0" w:space="0" w:color="auto"/>
        <w:right w:val="none" w:sz="0" w:space="0" w:color="auto"/>
      </w:divBdr>
    </w:div>
    <w:div w:id="1338852153">
      <w:bodyDiv w:val="1"/>
      <w:marLeft w:val="0"/>
      <w:marRight w:val="0"/>
      <w:marTop w:val="0"/>
      <w:marBottom w:val="0"/>
      <w:divBdr>
        <w:top w:val="none" w:sz="0" w:space="0" w:color="auto"/>
        <w:left w:val="none" w:sz="0" w:space="0" w:color="auto"/>
        <w:bottom w:val="none" w:sz="0" w:space="0" w:color="auto"/>
        <w:right w:val="none" w:sz="0" w:space="0" w:color="auto"/>
      </w:divBdr>
    </w:div>
    <w:div w:id="1339192351">
      <w:bodyDiv w:val="1"/>
      <w:marLeft w:val="0"/>
      <w:marRight w:val="0"/>
      <w:marTop w:val="0"/>
      <w:marBottom w:val="0"/>
      <w:divBdr>
        <w:top w:val="none" w:sz="0" w:space="0" w:color="auto"/>
        <w:left w:val="none" w:sz="0" w:space="0" w:color="auto"/>
        <w:bottom w:val="none" w:sz="0" w:space="0" w:color="auto"/>
        <w:right w:val="none" w:sz="0" w:space="0" w:color="auto"/>
      </w:divBdr>
    </w:div>
    <w:div w:id="1339893873">
      <w:bodyDiv w:val="1"/>
      <w:marLeft w:val="0"/>
      <w:marRight w:val="0"/>
      <w:marTop w:val="0"/>
      <w:marBottom w:val="0"/>
      <w:divBdr>
        <w:top w:val="none" w:sz="0" w:space="0" w:color="auto"/>
        <w:left w:val="none" w:sz="0" w:space="0" w:color="auto"/>
        <w:bottom w:val="none" w:sz="0" w:space="0" w:color="auto"/>
        <w:right w:val="none" w:sz="0" w:space="0" w:color="auto"/>
      </w:divBdr>
    </w:div>
    <w:div w:id="1340424758">
      <w:bodyDiv w:val="1"/>
      <w:marLeft w:val="0"/>
      <w:marRight w:val="0"/>
      <w:marTop w:val="0"/>
      <w:marBottom w:val="0"/>
      <w:divBdr>
        <w:top w:val="none" w:sz="0" w:space="0" w:color="auto"/>
        <w:left w:val="none" w:sz="0" w:space="0" w:color="auto"/>
        <w:bottom w:val="none" w:sz="0" w:space="0" w:color="auto"/>
        <w:right w:val="none" w:sz="0" w:space="0" w:color="auto"/>
      </w:divBdr>
    </w:div>
    <w:div w:id="1340426734">
      <w:bodyDiv w:val="1"/>
      <w:marLeft w:val="0"/>
      <w:marRight w:val="0"/>
      <w:marTop w:val="0"/>
      <w:marBottom w:val="0"/>
      <w:divBdr>
        <w:top w:val="none" w:sz="0" w:space="0" w:color="auto"/>
        <w:left w:val="none" w:sz="0" w:space="0" w:color="auto"/>
        <w:bottom w:val="none" w:sz="0" w:space="0" w:color="auto"/>
        <w:right w:val="none" w:sz="0" w:space="0" w:color="auto"/>
      </w:divBdr>
    </w:div>
    <w:div w:id="1342001820">
      <w:bodyDiv w:val="1"/>
      <w:marLeft w:val="0"/>
      <w:marRight w:val="0"/>
      <w:marTop w:val="0"/>
      <w:marBottom w:val="0"/>
      <w:divBdr>
        <w:top w:val="none" w:sz="0" w:space="0" w:color="auto"/>
        <w:left w:val="none" w:sz="0" w:space="0" w:color="auto"/>
        <w:bottom w:val="none" w:sz="0" w:space="0" w:color="auto"/>
        <w:right w:val="none" w:sz="0" w:space="0" w:color="auto"/>
      </w:divBdr>
    </w:div>
    <w:div w:id="1343700195">
      <w:bodyDiv w:val="1"/>
      <w:marLeft w:val="0"/>
      <w:marRight w:val="0"/>
      <w:marTop w:val="0"/>
      <w:marBottom w:val="0"/>
      <w:divBdr>
        <w:top w:val="none" w:sz="0" w:space="0" w:color="auto"/>
        <w:left w:val="none" w:sz="0" w:space="0" w:color="auto"/>
        <w:bottom w:val="none" w:sz="0" w:space="0" w:color="auto"/>
        <w:right w:val="none" w:sz="0" w:space="0" w:color="auto"/>
      </w:divBdr>
    </w:div>
    <w:div w:id="1344168162">
      <w:bodyDiv w:val="1"/>
      <w:marLeft w:val="0"/>
      <w:marRight w:val="0"/>
      <w:marTop w:val="0"/>
      <w:marBottom w:val="0"/>
      <w:divBdr>
        <w:top w:val="none" w:sz="0" w:space="0" w:color="auto"/>
        <w:left w:val="none" w:sz="0" w:space="0" w:color="auto"/>
        <w:bottom w:val="none" w:sz="0" w:space="0" w:color="auto"/>
        <w:right w:val="none" w:sz="0" w:space="0" w:color="auto"/>
      </w:divBdr>
    </w:div>
    <w:div w:id="1344864405">
      <w:bodyDiv w:val="1"/>
      <w:marLeft w:val="0"/>
      <w:marRight w:val="0"/>
      <w:marTop w:val="0"/>
      <w:marBottom w:val="0"/>
      <w:divBdr>
        <w:top w:val="none" w:sz="0" w:space="0" w:color="auto"/>
        <w:left w:val="none" w:sz="0" w:space="0" w:color="auto"/>
        <w:bottom w:val="none" w:sz="0" w:space="0" w:color="auto"/>
        <w:right w:val="none" w:sz="0" w:space="0" w:color="auto"/>
      </w:divBdr>
    </w:div>
    <w:div w:id="1345355705">
      <w:bodyDiv w:val="1"/>
      <w:marLeft w:val="0"/>
      <w:marRight w:val="0"/>
      <w:marTop w:val="0"/>
      <w:marBottom w:val="0"/>
      <w:divBdr>
        <w:top w:val="none" w:sz="0" w:space="0" w:color="auto"/>
        <w:left w:val="none" w:sz="0" w:space="0" w:color="auto"/>
        <w:bottom w:val="none" w:sz="0" w:space="0" w:color="auto"/>
        <w:right w:val="none" w:sz="0" w:space="0" w:color="auto"/>
      </w:divBdr>
    </w:div>
    <w:div w:id="1345670641">
      <w:bodyDiv w:val="1"/>
      <w:marLeft w:val="0"/>
      <w:marRight w:val="0"/>
      <w:marTop w:val="0"/>
      <w:marBottom w:val="0"/>
      <w:divBdr>
        <w:top w:val="none" w:sz="0" w:space="0" w:color="auto"/>
        <w:left w:val="none" w:sz="0" w:space="0" w:color="auto"/>
        <w:bottom w:val="none" w:sz="0" w:space="0" w:color="auto"/>
        <w:right w:val="none" w:sz="0" w:space="0" w:color="auto"/>
      </w:divBdr>
    </w:div>
    <w:div w:id="1346058428">
      <w:bodyDiv w:val="1"/>
      <w:marLeft w:val="0"/>
      <w:marRight w:val="0"/>
      <w:marTop w:val="0"/>
      <w:marBottom w:val="0"/>
      <w:divBdr>
        <w:top w:val="none" w:sz="0" w:space="0" w:color="auto"/>
        <w:left w:val="none" w:sz="0" w:space="0" w:color="auto"/>
        <w:bottom w:val="none" w:sz="0" w:space="0" w:color="auto"/>
        <w:right w:val="none" w:sz="0" w:space="0" w:color="auto"/>
      </w:divBdr>
    </w:div>
    <w:div w:id="1346857772">
      <w:bodyDiv w:val="1"/>
      <w:marLeft w:val="0"/>
      <w:marRight w:val="0"/>
      <w:marTop w:val="0"/>
      <w:marBottom w:val="0"/>
      <w:divBdr>
        <w:top w:val="none" w:sz="0" w:space="0" w:color="auto"/>
        <w:left w:val="none" w:sz="0" w:space="0" w:color="auto"/>
        <w:bottom w:val="none" w:sz="0" w:space="0" w:color="auto"/>
        <w:right w:val="none" w:sz="0" w:space="0" w:color="auto"/>
      </w:divBdr>
    </w:div>
    <w:div w:id="1346980198">
      <w:bodyDiv w:val="1"/>
      <w:marLeft w:val="0"/>
      <w:marRight w:val="0"/>
      <w:marTop w:val="0"/>
      <w:marBottom w:val="0"/>
      <w:divBdr>
        <w:top w:val="none" w:sz="0" w:space="0" w:color="auto"/>
        <w:left w:val="none" w:sz="0" w:space="0" w:color="auto"/>
        <w:bottom w:val="none" w:sz="0" w:space="0" w:color="auto"/>
        <w:right w:val="none" w:sz="0" w:space="0" w:color="auto"/>
      </w:divBdr>
    </w:div>
    <w:div w:id="1348093229">
      <w:bodyDiv w:val="1"/>
      <w:marLeft w:val="0"/>
      <w:marRight w:val="0"/>
      <w:marTop w:val="0"/>
      <w:marBottom w:val="0"/>
      <w:divBdr>
        <w:top w:val="none" w:sz="0" w:space="0" w:color="auto"/>
        <w:left w:val="none" w:sz="0" w:space="0" w:color="auto"/>
        <w:bottom w:val="none" w:sz="0" w:space="0" w:color="auto"/>
        <w:right w:val="none" w:sz="0" w:space="0" w:color="auto"/>
      </w:divBdr>
    </w:div>
    <w:div w:id="1348294450">
      <w:bodyDiv w:val="1"/>
      <w:marLeft w:val="0"/>
      <w:marRight w:val="0"/>
      <w:marTop w:val="0"/>
      <w:marBottom w:val="0"/>
      <w:divBdr>
        <w:top w:val="none" w:sz="0" w:space="0" w:color="auto"/>
        <w:left w:val="none" w:sz="0" w:space="0" w:color="auto"/>
        <w:bottom w:val="none" w:sz="0" w:space="0" w:color="auto"/>
        <w:right w:val="none" w:sz="0" w:space="0" w:color="auto"/>
      </w:divBdr>
    </w:div>
    <w:div w:id="1349285280">
      <w:bodyDiv w:val="1"/>
      <w:marLeft w:val="0"/>
      <w:marRight w:val="0"/>
      <w:marTop w:val="0"/>
      <w:marBottom w:val="0"/>
      <w:divBdr>
        <w:top w:val="none" w:sz="0" w:space="0" w:color="auto"/>
        <w:left w:val="none" w:sz="0" w:space="0" w:color="auto"/>
        <w:bottom w:val="none" w:sz="0" w:space="0" w:color="auto"/>
        <w:right w:val="none" w:sz="0" w:space="0" w:color="auto"/>
      </w:divBdr>
    </w:div>
    <w:div w:id="1351836551">
      <w:bodyDiv w:val="1"/>
      <w:marLeft w:val="0"/>
      <w:marRight w:val="0"/>
      <w:marTop w:val="0"/>
      <w:marBottom w:val="0"/>
      <w:divBdr>
        <w:top w:val="none" w:sz="0" w:space="0" w:color="auto"/>
        <w:left w:val="none" w:sz="0" w:space="0" w:color="auto"/>
        <w:bottom w:val="none" w:sz="0" w:space="0" w:color="auto"/>
        <w:right w:val="none" w:sz="0" w:space="0" w:color="auto"/>
      </w:divBdr>
    </w:div>
    <w:div w:id="1352804198">
      <w:bodyDiv w:val="1"/>
      <w:marLeft w:val="0"/>
      <w:marRight w:val="0"/>
      <w:marTop w:val="0"/>
      <w:marBottom w:val="0"/>
      <w:divBdr>
        <w:top w:val="none" w:sz="0" w:space="0" w:color="auto"/>
        <w:left w:val="none" w:sz="0" w:space="0" w:color="auto"/>
        <w:bottom w:val="none" w:sz="0" w:space="0" w:color="auto"/>
        <w:right w:val="none" w:sz="0" w:space="0" w:color="auto"/>
      </w:divBdr>
    </w:div>
    <w:div w:id="1353334047">
      <w:bodyDiv w:val="1"/>
      <w:marLeft w:val="0"/>
      <w:marRight w:val="0"/>
      <w:marTop w:val="0"/>
      <w:marBottom w:val="0"/>
      <w:divBdr>
        <w:top w:val="none" w:sz="0" w:space="0" w:color="auto"/>
        <w:left w:val="none" w:sz="0" w:space="0" w:color="auto"/>
        <w:bottom w:val="none" w:sz="0" w:space="0" w:color="auto"/>
        <w:right w:val="none" w:sz="0" w:space="0" w:color="auto"/>
      </w:divBdr>
    </w:div>
    <w:div w:id="1354113647">
      <w:bodyDiv w:val="1"/>
      <w:marLeft w:val="0"/>
      <w:marRight w:val="0"/>
      <w:marTop w:val="0"/>
      <w:marBottom w:val="0"/>
      <w:divBdr>
        <w:top w:val="none" w:sz="0" w:space="0" w:color="auto"/>
        <w:left w:val="none" w:sz="0" w:space="0" w:color="auto"/>
        <w:bottom w:val="none" w:sz="0" w:space="0" w:color="auto"/>
        <w:right w:val="none" w:sz="0" w:space="0" w:color="auto"/>
      </w:divBdr>
    </w:div>
    <w:div w:id="1354184582">
      <w:bodyDiv w:val="1"/>
      <w:marLeft w:val="0"/>
      <w:marRight w:val="0"/>
      <w:marTop w:val="0"/>
      <w:marBottom w:val="0"/>
      <w:divBdr>
        <w:top w:val="none" w:sz="0" w:space="0" w:color="auto"/>
        <w:left w:val="none" w:sz="0" w:space="0" w:color="auto"/>
        <w:bottom w:val="none" w:sz="0" w:space="0" w:color="auto"/>
        <w:right w:val="none" w:sz="0" w:space="0" w:color="auto"/>
      </w:divBdr>
    </w:div>
    <w:div w:id="1354498511">
      <w:bodyDiv w:val="1"/>
      <w:marLeft w:val="0"/>
      <w:marRight w:val="0"/>
      <w:marTop w:val="0"/>
      <w:marBottom w:val="0"/>
      <w:divBdr>
        <w:top w:val="none" w:sz="0" w:space="0" w:color="auto"/>
        <w:left w:val="none" w:sz="0" w:space="0" w:color="auto"/>
        <w:bottom w:val="none" w:sz="0" w:space="0" w:color="auto"/>
        <w:right w:val="none" w:sz="0" w:space="0" w:color="auto"/>
      </w:divBdr>
    </w:div>
    <w:div w:id="1355425164">
      <w:bodyDiv w:val="1"/>
      <w:marLeft w:val="0"/>
      <w:marRight w:val="0"/>
      <w:marTop w:val="0"/>
      <w:marBottom w:val="0"/>
      <w:divBdr>
        <w:top w:val="none" w:sz="0" w:space="0" w:color="auto"/>
        <w:left w:val="none" w:sz="0" w:space="0" w:color="auto"/>
        <w:bottom w:val="none" w:sz="0" w:space="0" w:color="auto"/>
        <w:right w:val="none" w:sz="0" w:space="0" w:color="auto"/>
      </w:divBdr>
    </w:div>
    <w:div w:id="1355499132">
      <w:bodyDiv w:val="1"/>
      <w:marLeft w:val="0"/>
      <w:marRight w:val="0"/>
      <w:marTop w:val="0"/>
      <w:marBottom w:val="0"/>
      <w:divBdr>
        <w:top w:val="none" w:sz="0" w:space="0" w:color="auto"/>
        <w:left w:val="none" w:sz="0" w:space="0" w:color="auto"/>
        <w:bottom w:val="none" w:sz="0" w:space="0" w:color="auto"/>
        <w:right w:val="none" w:sz="0" w:space="0" w:color="auto"/>
      </w:divBdr>
    </w:div>
    <w:div w:id="1356230905">
      <w:bodyDiv w:val="1"/>
      <w:marLeft w:val="0"/>
      <w:marRight w:val="0"/>
      <w:marTop w:val="0"/>
      <w:marBottom w:val="0"/>
      <w:divBdr>
        <w:top w:val="none" w:sz="0" w:space="0" w:color="auto"/>
        <w:left w:val="none" w:sz="0" w:space="0" w:color="auto"/>
        <w:bottom w:val="none" w:sz="0" w:space="0" w:color="auto"/>
        <w:right w:val="none" w:sz="0" w:space="0" w:color="auto"/>
      </w:divBdr>
    </w:div>
    <w:div w:id="1356466051">
      <w:bodyDiv w:val="1"/>
      <w:marLeft w:val="0"/>
      <w:marRight w:val="0"/>
      <w:marTop w:val="0"/>
      <w:marBottom w:val="0"/>
      <w:divBdr>
        <w:top w:val="none" w:sz="0" w:space="0" w:color="auto"/>
        <w:left w:val="none" w:sz="0" w:space="0" w:color="auto"/>
        <w:bottom w:val="none" w:sz="0" w:space="0" w:color="auto"/>
        <w:right w:val="none" w:sz="0" w:space="0" w:color="auto"/>
      </w:divBdr>
    </w:div>
    <w:div w:id="1357124215">
      <w:bodyDiv w:val="1"/>
      <w:marLeft w:val="0"/>
      <w:marRight w:val="0"/>
      <w:marTop w:val="0"/>
      <w:marBottom w:val="0"/>
      <w:divBdr>
        <w:top w:val="none" w:sz="0" w:space="0" w:color="auto"/>
        <w:left w:val="none" w:sz="0" w:space="0" w:color="auto"/>
        <w:bottom w:val="none" w:sz="0" w:space="0" w:color="auto"/>
        <w:right w:val="none" w:sz="0" w:space="0" w:color="auto"/>
      </w:divBdr>
    </w:div>
    <w:div w:id="1357317053">
      <w:bodyDiv w:val="1"/>
      <w:marLeft w:val="0"/>
      <w:marRight w:val="0"/>
      <w:marTop w:val="0"/>
      <w:marBottom w:val="0"/>
      <w:divBdr>
        <w:top w:val="none" w:sz="0" w:space="0" w:color="auto"/>
        <w:left w:val="none" w:sz="0" w:space="0" w:color="auto"/>
        <w:bottom w:val="none" w:sz="0" w:space="0" w:color="auto"/>
        <w:right w:val="none" w:sz="0" w:space="0" w:color="auto"/>
      </w:divBdr>
    </w:div>
    <w:div w:id="1357540741">
      <w:bodyDiv w:val="1"/>
      <w:marLeft w:val="0"/>
      <w:marRight w:val="0"/>
      <w:marTop w:val="0"/>
      <w:marBottom w:val="0"/>
      <w:divBdr>
        <w:top w:val="none" w:sz="0" w:space="0" w:color="auto"/>
        <w:left w:val="none" w:sz="0" w:space="0" w:color="auto"/>
        <w:bottom w:val="none" w:sz="0" w:space="0" w:color="auto"/>
        <w:right w:val="none" w:sz="0" w:space="0" w:color="auto"/>
      </w:divBdr>
    </w:div>
    <w:div w:id="1357926474">
      <w:bodyDiv w:val="1"/>
      <w:marLeft w:val="0"/>
      <w:marRight w:val="0"/>
      <w:marTop w:val="0"/>
      <w:marBottom w:val="0"/>
      <w:divBdr>
        <w:top w:val="none" w:sz="0" w:space="0" w:color="auto"/>
        <w:left w:val="none" w:sz="0" w:space="0" w:color="auto"/>
        <w:bottom w:val="none" w:sz="0" w:space="0" w:color="auto"/>
        <w:right w:val="none" w:sz="0" w:space="0" w:color="auto"/>
      </w:divBdr>
    </w:div>
    <w:div w:id="1358386727">
      <w:bodyDiv w:val="1"/>
      <w:marLeft w:val="0"/>
      <w:marRight w:val="0"/>
      <w:marTop w:val="0"/>
      <w:marBottom w:val="0"/>
      <w:divBdr>
        <w:top w:val="none" w:sz="0" w:space="0" w:color="auto"/>
        <w:left w:val="none" w:sz="0" w:space="0" w:color="auto"/>
        <w:bottom w:val="none" w:sz="0" w:space="0" w:color="auto"/>
        <w:right w:val="none" w:sz="0" w:space="0" w:color="auto"/>
      </w:divBdr>
    </w:div>
    <w:div w:id="1359038876">
      <w:bodyDiv w:val="1"/>
      <w:marLeft w:val="0"/>
      <w:marRight w:val="0"/>
      <w:marTop w:val="0"/>
      <w:marBottom w:val="0"/>
      <w:divBdr>
        <w:top w:val="none" w:sz="0" w:space="0" w:color="auto"/>
        <w:left w:val="none" w:sz="0" w:space="0" w:color="auto"/>
        <w:bottom w:val="none" w:sz="0" w:space="0" w:color="auto"/>
        <w:right w:val="none" w:sz="0" w:space="0" w:color="auto"/>
      </w:divBdr>
    </w:div>
    <w:div w:id="1360205307">
      <w:bodyDiv w:val="1"/>
      <w:marLeft w:val="0"/>
      <w:marRight w:val="0"/>
      <w:marTop w:val="0"/>
      <w:marBottom w:val="0"/>
      <w:divBdr>
        <w:top w:val="none" w:sz="0" w:space="0" w:color="auto"/>
        <w:left w:val="none" w:sz="0" w:space="0" w:color="auto"/>
        <w:bottom w:val="none" w:sz="0" w:space="0" w:color="auto"/>
        <w:right w:val="none" w:sz="0" w:space="0" w:color="auto"/>
      </w:divBdr>
    </w:div>
    <w:div w:id="1361935379">
      <w:bodyDiv w:val="1"/>
      <w:marLeft w:val="0"/>
      <w:marRight w:val="0"/>
      <w:marTop w:val="0"/>
      <w:marBottom w:val="0"/>
      <w:divBdr>
        <w:top w:val="none" w:sz="0" w:space="0" w:color="auto"/>
        <w:left w:val="none" w:sz="0" w:space="0" w:color="auto"/>
        <w:bottom w:val="none" w:sz="0" w:space="0" w:color="auto"/>
        <w:right w:val="none" w:sz="0" w:space="0" w:color="auto"/>
      </w:divBdr>
    </w:div>
    <w:div w:id="1362780326">
      <w:bodyDiv w:val="1"/>
      <w:marLeft w:val="0"/>
      <w:marRight w:val="0"/>
      <w:marTop w:val="0"/>
      <w:marBottom w:val="0"/>
      <w:divBdr>
        <w:top w:val="none" w:sz="0" w:space="0" w:color="auto"/>
        <w:left w:val="none" w:sz="0" w:space="0" w:color="auto"/>
        <w:bottom w:val="none" w:sz="0" w:space="0" w:color="auto"/>
        <w:right w:val="none" w:sz="0" w:space="0" w:color="auto"/>
      </w:divBdr>
    </w:div>
    <w:div w:id="1362971528">
      <w:bodyDiv w:val="1"/>
      <w:marLeft w:val="0"/>
      <w:marRight w:val="0"/>
      <w:marTop w:val="0"/>
      <w:marBottom w:val="0"/>
      <w:divBdr>
        <w:top w:val="none" w:sz="0" w:space="0" w:color="auto"/>
        <w:left w:val="none" w:sz="0" w:space="0" w:color="auto"/>
        <w:bottom w:val="none" w:sz="0" w:space="0" w:color="auto"/>
        <w:right w:val="none" w:sz="0" w:space="0" w:color="auto"/>
      </w:divBdr>
    </w:div>
    <w:div w:id="1363214912">
      <w:bodyDiv w:val="1"/>
      <w:marLeft w:val="0"/>
      <w:marRight w:val="0"/>
      <w:marTop w:val="0"/>
      <w:marBottom w:val="0"/>
      <w:divBdr>
        <w:top w:val="none" w:sz="0" w:space="0" w:color="auto"/>
        <w:left w:val="none" w:sz="0" w:space="0" w:color="auto"/>
        <w:bottom w:val="none" w:sz="0" w:space="0" w:color="auto"/>
        <w:right w:val="none" w:sz="0" w:space="0" w:color="auto"/>
      </w:divBdr>
    </w:div>
    <w:div w:id="1363215367">
      <w:bodyDiv w:val="1"/>
      <w:marLeft w:val="0"/>
      <w:marRight w:val="0"/>
      <w:marTop w:val="0"/>
      <w:marBottom w:val="0"/>
      <w:divBdr>
        <w:top w:val="none" w:sz="0" w:space="0" w:color="auto"/>
        <w:left w:val="none" w:sz="0" w:space="0" w:color="auto"/>
        <w:bottom w:val="none" w:sz="0" w:space="0" w:color="auto"/>
        <w:right w:val="none" w:sz="0" w:space="0" w:color="auto"/>
      </w:divBdr>
    </w:div>
    <w:div w:id="1363557805">
      <w:bodyDiv w:val="1"/>
      <w:marLeft w:val="0"/>
      <w:marRight w:val="0"/>
      <w:marTop w:val="0"/>
      <w:marBottom w:val="0"/>
      <w:divBdr>
        <w:top w:val="none" w:sz="0" w:space="0" w:color="auto"/>
        <w:left w:val="none" w:sz="0" w:space="0" w:color="auto"/>
        <w:bottom w:val="none" w:sz="0" w:space="0" w:color="auto"/>
        <w:right w:val="none" w:sz="0" w:space="0" w:color="auto"/>
      </w:divBdr>
    </w:div>
    <w:div w:id="1364595543">
      <w:bodyDiv w:val="1"/>
      <w:marLeft w:val="0"/>
      <w:marRight w:val="0"/>
      <w:marTop w:val="0"/>
      <w:marBottom w:val="0"/>
      <w:divBdr>
        <w:top w:val="none" w:sz="0" w:space="0" w:color="auto"/>
        <w:left w:val="none" w:sz="0" w:space="0" w:color="auto"/>
        <w:bottom w:val="none" w:sz="0" w:space="0" w:color="auto"/>
        <w:right w:val="none" w:sz="0" w:space="0" w:color="auto"/>
      </w:divBdr>
    </w:div>
    <w:div w:id="1364987285">
      <w:bodyDiv w:val="1"/>
      <w:marLeft w:val="0"/>
      <w:marRight w:val="0"/>
      <w:marTop w:val="0"/>
      <w:marBottom w:val="0"/>
      <w:divBdr>
        <w:top w:val="none" w:sz="0" w:space="0" w:color="auto"/>
        <w:left w:val="none" w:sz="0" w:space="0" w:color="auto"/>
        <w:bottom w:val="none" w:sz="0" w:space="0" w:color="auto"/>
        <w:right w:val="none" w:sz="0" w:space="0" w:color="auto"/>
      </w:divBdr>
    </w:div>
    <w:div w:id="1366297909">
      <w:bodyDiv w:val="1"/>
      <w:marLeft w:val="0"/>
      <w:marRight w:val="0"/>
      <w:marTop w:val="0"/>
      <w:marBottom w:val="0"/>
      <w:divBdr>
        <w:top w:val="none" w:sz="0" w:space="0" w:color="auto"/>
        <w:left w:val="none" w:sz="0" w:space="0" w:color="auto"/>
        <w:bottom w:val="none" w:sz="0" w:space="0" w:color="auto"/>
        <w:right w:val="none" w:sz="0" w:space="0" w:color="auto"/>
      </w:divBdr>
    </w:div>
    <w:div w:id="1367293792">
      <w:bodyDiv w:val="1"/>
      <w:marLeft w:val="0"/>
      <w:marRight w:val="0"/>
      <w:marTop w:val="0"/>
      <w:marBottom w:val="0"/>
      <w:divBdr>
        <w:top w:val="none" w:sz="0" w:space="0" w:color="auto"/>
        <w:left w:val="none" w:sz="0" w:space="0" w:color="auto"/>
        <w:bottom w:val="none" w:sz="0" w:space="0" w:color="auto"/>
        <w:right w:val="none" w:sz="0" w:space="0" w:color="auto"/>
      </w:divBdr>
    </w:div>
    <w:div w:id="1367440834">
      <w:bodyDiv w:val="1"/>
      <w:marLeft w:val="0"/>
      <w:marRight w:val="0"/>
      <w:marTop w:val="0"/>
      <w:marBottom w:val="0"/>
      <w:divBdr>
        <w:top w:val="none" w:sz="0" w:space="0" w:color="auto"/>
        <w:left w:val="none" w:sz="0" w:space="0" w:color="auto"/>
        <w:bottom w:val="none" w:sz="0" w:space="0" w:color="auto"/>
        <w:right w:val="none" w:sz="0" w:space="0" w:color="auto"/>
      </w:divBdr>
    </w:div>
    <w:div w:id="1367756253">
      <w:bodyDiv w:val="1"/>
      <w:marLeft w:val="0"/>
      <w:marRight w:val="0"/>
      <w:marTop w:val="0"/>
      <w:marBottom w:val="0"/>
      <w:divBdr>
        <w:top w:val="none" w:sz="0" w:space="0" w:color="auto"/>
        <w:left w:val="none" w:sz="0" w:space="0" w:color="auto"/>
        <w:bottom w:val="none" w:sz="0" w:space="0" w:color="auto"/>
        <w:right w:val="none" w:sz="0" w:space="0" w:color="auto"/>
      </w:divBdr>
    </w:div>
    <w:div w:id="1369256165">
      <w:bodyDiv w:val="1"/>
      <w:marLeft w:val="0"/>
      <w:marRight w:val="0"/>
      <w:marTop w:val="0"/>
      <w:marBottom w:val="0"/>
      <w:divBdr>
        <w:top w:val="none" w:sz="0" w:space="0" w:color="auto"/>
        <w:left w:val="none" w:sz="0" w:space="0" w:color="auto"/>
        <w:bottom w:val="none" w:sz="0" w:space="0" w:color="auto"/>
        <w:right w:val="none" w:sz="0" w:space="0" w:color="auto"/>
      </w:divBdr>
    </w:div>
    <w:div w:id="1369716943">
      <w:bodyDiv w:val="1"/>
      <w:marLeft w:val="0"/>
      <w:marRight w:val="0"/>
      <w:marTop w:val="0"/>
      <w:marBottom w:val="0"/>
      <w:divBdr>
        <w:top w:val="none" w:sz="0" w:space="0" w:color="auto"/>
        <w:left w:val="none" w:sz="0" w:space="0" w:color="auto"/>
        <w:bottom w:val="none" w:sz="0" w:space="0" w:color="auto"/>
        <w:right w:val="none" w:sz="0" w:space="0" w:color="auto"/>
      </w:divBdr>
    </w:div>
    <w:div w:id="1369722718">
      <w:bodyDiv w:val="1"/>
      <w:marLeft w:val="0"/>
      <w:marRight w:val="0"/>
      <w:marTop w:val="0"/>
      <w:marBottom w:val="0"/>
      <w:divBdr>
        <w:top w:val="none" w:sz="0" w:space="0" w:color="auto"/>
        <w:left w:val="none" w:sz="0" w:space="0" w:color="auto"/>
        <w:bottom w:val="none" w:sz="0" w:space="0" w:color="auto"/>
        <w:right w:val="none" w:sz="0" w:space="0" w:color="auto"/>
      </w:divBdr>
    </w:div>
    <w:div w:id="1369837189">
      <w:bodyDiv w:val="1"/>
      <w:marLeft w:val="0"/>
      <w:marRight w:val="0"/>
      <w:marTop w:val="0"/>
      <w:marBottom w:val="0"/>
      <w:divBdr>
        <w:top w:val="none" w:sz="0" w:space="0" w:color="auto"/>
        <w:left w:val="none" w:sz="0" w:space="0" w:color="auto"/>
        <w:bottom w:val="none" w:sz="0" w:space="0" w:color="auto"/>
        <w:right w:val="none" w:sz="0" w:space="0" w:color="auto"/>
      </w:divBdr>
    </w:div>
    <w:div w:id="1370256744">
      <w:bodyDiv w:val="1"/>
      <w:marLeft w:val="0"/>
      <w:marRight w:val="0"/>
      <w:marTop w:val="0"/>
      <w:marBottom w:val="0"/>
      <w:divBdr>
        <w:top w:val="none" w:sz="0" w:space="0" w:color="auto"/>
        <w:left w:val="none" w:sz="0" w:space="0" w:color="auto"/>
        <w:bottom w:val="none" w:sz="0" w:space="0" w:color="auto"/>
        <w:right w:val="none" w:sz="0" w:space="0" w:color="auto"/>
      </w:divBdr>
    </w:div>
    <w:div w:id="1370372452">
      <w:bodyDiv w:val="1"/>
      <w:marLeft w:val="0"/>
      <w:marRight w:val="0"/>
      <w:marTop w:val="0"/>
      <w:marBottom w:val="0"/>
      <w:divBdr>
        <w:top w:val="none" w:sz="0" w:space="0" w:color="auto"/>
        <w:left w:val="none" w:sz="0" w:space="0" w:color="auto"/>
        <w:bottom w:val="none" w:sz="0" w:space="0" w:color="auto"/>
        <w:right w:val="none" w:sz="0" w:space="0" w:color="auto"/>
      </w:divBdr>
    </w:div>
    <w:div w:id="1371414125">
      <w:bodyDiv w:val="1"/>
      <w:marLeft w:val="0"/>
      <w:marRight w:val="0"/>
      <w:marTop w:val="0"/>
      <w:marBottom w:val="0"/>
      <w:divBdr>
        <w:top w:val="none" w:sz="0" w:space="0" w:color="auto"/>
        <w:left w:val="none" w:sz="0" w:space="0" w:color="auto"/>
        <w:bottom w:val="none" w:sz="0" w:space="0" w:color="auto"/>
        <w:right w:val="none" w:sz="0" w:space="0" w:color="auto"/>
      </w:divBdr>
    </w:div>
    <w:div w:id="1371493313">
      <w:bodyDiv w:val="1"/>
      <w:marLeft w:val="0"/>
      <w:marRight w:val="0"/>
      <w:marTop w:val="0"/>
      <w:marBottom w:val="0"/>
      <w:divBdr>
        <w:top w:val="none" w:sz="0" w:space="0" w:color="auto"/>
        <w:left w:val="none" w:sz="0" w:space="0" w:color="auto"/>
        <w:bottom w:val="none" w:sz="0" w:space="0" w:color="auto"/>
        <w:right w:val="none" w:sz="0" w:space="0" w:color="auto"/>
      </w:divBdr>
    </w:div>
    <w:div w:id="1371691193">
      <w:bodyDiv w:val="1"/>
      <w:marLeft w:val="0"/>
      <w:marRight w:val="0"/>
      <w:marTop w:val="0"/>
      <w:marBottom w:val="0"/>
      <w:divBdr>
        <w:top w:val="none" w:sz="0" w:space="0" w:color="auto"/>
        <w:left w:val="none" w:sz="0" w:space="0" w:color="auto"/>
        <w:bottom w:val="none" w:sz="0" w:space="0" w:color="auto"/>
        <w:right w:val="none" w:sz="0" w:space="0" w:color="auto"/>
      </w:divBdr>
    </w:div>
    <w:div w:id="1371807811">
      <w:bodyDiv w:val="1"/>
      <w:marLeft w:val="0"/>
      <w:marRight w:val="0"/>
      <w:marTop w:val="0"/>
      <w:marBottom w:val="0"/>
      <w:divBdr>
        <w:top w:val="none" w:sz="0" w:space="0" w:color="auto"/>
        <w:left w:val="none" w:sz="0" w:space="0" w:color="auto"/>
        <w:bottom w:val="none" w:sz="0" w:space="0" w:color="auto"/>
        <w:right w:val="none" w:sz="0" w:space="0" w:color="auto"/>
      </w:divBdr>
    </w:div>
    <w:div w:id="1372147416">
      <w:bodyDiv w:val="1"/>
      <w:marLeft w:val="0"/>
      <w:marRight w:val="0"/>
      <w:marTop w:val="0"/>
      <w:marBottom w:val="0"/>
      <w:divBdr>
        <w:top w:val="none" w:sz="0" w:space="0" w:color="auto"/>
        <w:left w:val="none" w:sz="0" w:space="0" w:color="auto"/>
        <w:bottom w:val="none" w:sz="0" w:space="0" w:color="auto"/>
        <w:right w:val="none" w:sz="0" w:space="0" w:color="auto"/>
      </w:divBdr>
    </w:div>
    <w:div w:id="1372727272">
      <w:bodyDiv w:val="1"/>
      <w:marLeft w:val="0"/>
      <w:marRight w:val="0"/>
      <w:marTop w:val="0"/>
      <w:marBottom w:val="0"/>
      <w:divBdr>
        <w:top w:val="none" w:sz="0" w:space="0" w:color="auto"/>
        <w:left w:val="none" w:sz="0" w:space="0" w:color="auto"/>
        <w:bottom w:val="none" w:sz="0" w:space="0" w:color="auto"/>
        <w:right w:val="none" w:sz="0" w:space="0" w:color="auto"/>
      </w:divBdr>
    </w:div>
    <w:div w:id="1372729929">
      <w:bodyDiv w:val="1"/>
      <w:marLeft w:val="0"/>
      <w:marRight w:val="0"/>
      <w:marTop w:val="0"/>
      <w:marBottom w:val="0"/>
      <w:divBdr>
        <w:top w:val="none" w:sz="0" w:space="0" w:color="auto"/>
        <w:left w:val="none" w:sz="0" w:space="0" w:color="auto"/>
        <w:bottom w:val="none" w:sz="0" w:space="0" w:color="auto"/>
        <w:right w:val="none" w:sz="0" w:space="0" w:color="auto"/>
      </w:divBdr>
    </w:div>
    <w:div w:id="1372995370">
      <w:bodyDiv w:val="1"/>
      <w:marLeft w:val="0"/>
      <w:marRight w:val="0"/>
      <w:marTop w:val="0"/>
      <w:marBottom w:val="0"/>
      <w:divBdr>
        <w:top w:val="none" w:sz="0" w:space="0" w:color="auto"/>
        <w:left w:val="none" w:sz="0" w:space="0" w:color="auto"/>
        <w:bottom w:val="none" w:sz="0" w:space="0" w:color="auto"/>
        <w:right w:val="none" w:sz="0" w:space="0" w:color="auto"/>
      </w:divBdr>
    </w:div>
    <w:div w:id="1373001398">
      <w:bodyDiv w:val="1"/>
      <w:marLeft w:val="0"/>
      <w:marRight w:val="0"/>
      <w:marTop w:val="0"/>
      <w:marBottom w:val="0"/>
      <w:divBdr>
        <w:top w:val="none" w:sz="0" w:space="0" w:color="auto"/>
        <w:left w:val="none" w:sz="0" w:space="0" w:color="auto"/>
        <w:bottom w:val="none" w:sz="0" w:space="0" w:color="auto"/>
        <w:right w:val="none" w:sz="0" w:space="0" w:color="auto"/>
      </w:divBdr>
    </w:div>
    <w:div w:id="1373647372">
      <w:bodyDiv w:val="1"/>
      <w:marLeft w:val="0"/>
      <w:marRight w:val="0"/>
      <w:marTop w:val="0"/>
      <w:marBottom w:val="0"/>
      <w:divBdr>
        <w:top w:val="none" w:sz="0" w:space="0" w:color="auto"/>
        <w:left w:val="none" w:sz="0" w:space="0" w:color="auto"/>
        <w:bottom w:val="none" w:sz="0" w:space="0" w:color="auto"/>
        <w:right w:val="none" w:sz="0" w:space="0" w:color="auto"/>
      </w:divBdr>
    </w:div>
    <w:div w:id="1374623565">
      <w:bodyDiv w:val="1"/>
      <w:marLeft w:val="0"/>
      <w:marRight w:val="0"/>
      <w:marTop w:val="0"/>
      <w:marBottom w:val="0"/>
      <w:divBdr>
        <w:top w:val="none" w:sz="0" w:space="0" w:color="auto"/>
        <w:left w:val="none" w:sz="0" w:space="0" w:color="auto"/>
        <w:bottom w:val="none" w:sz="0" w:space="0" w:color="auto"/>
        <w:right w:val="none" w:sz="0" w:space="0" w:color="auto"/>
      </w:divBdr>
    </w:div>
    <w:div w:id="1374885184">
      <w:bodyDiv w:val="1"/>
      <w:marLeft w:val="0"/>
      <w:marRight w:val="0"/>
      <w:marTop w:val="0"/>
      <w:marBottom w:val="0"/>
      <w:divBdr>
        <w:top w:val="none" w:sz="0" w:space="0" w:color="auto"/>
        <w:left w:val="none" w:sz="0" w:space="0" w:color="auto"/>
        <w:bottom w:val="none" w:sz="0" w:space="0" w:color="auto"/>
        <w:right w:val="none" w:sz="0" w:space="0" w:color="auto"/>
      </w:divBdr>
    </w:div>
    <w:div w:id="1375083572">
      <w:bodyDiv w:val="1"/>
      <w:marLeft w:val="0"/>
      <w:marRight w:val="0"/>
      <w:marTop w:val="0"/>
      <w:marBottom w:val="0"/>
      <w:divBdr>
        <w:top w:val="none" w:sz="0" w:space="0" w:color="auto"/>
        <w:left w:val="none" w:sz="0" w:space="0" w:color="auto"/>
        <w:bottom w:val="none" w:sz="0" w:space="0" w:color="auto"/>
        <w:right w:val="none" w:sz="0" w:space="0" w:color="auto"/>
      </w:divBdr>
    </w:div>
    <w:div w:id="1376079087">
      <w:bodyDiv w:val="1"/>
      <w:marLeft w:val="0"/>
      <w:marRight w:val="0"/>
      <w:marTop w:val="0"/>
      <w:marBottom w:val="0"/>
      <w:divBdr>
        <w:top w:val="none" w:sz="0" w:space="0" w:color="auto"/>
        <w:left w:val="none" w:sz="0" w:space="0" w:color="auto"/>
        <w:bottom w:val="none" w:sz="0" w:space="0" w:color="auto"/>
        <w:right w:val="none" w:sz="0" w:space="0" w:color="auto"/>
      </w:divBdr>
    </w:div>
    <w:div w:id="1376462418">
      <w:bodyDiv w:val="1"/>
      <w:marLeft w:val="0"/>
      <w:marRight w:val="0"/>
      <w:marTop w:val="0"/>
      <w:marBottom w:val="0"/>
      <w:divBdr>
        <w:top w:val="none" w:sz="0" w:space="0" w:color="auto"/>
        <w:left w:val="none" w:sz="0" w:space="0" w:color="auto"/>
        <w:bottom w:val="none" w:sz="0" w:space="0" w:color="auto"/>
        <w:right w:val="none" w:sz="0" w:space="0" w:color="auto"/>
      </w:divBdr>
    </w:div>
    <w:div w:id="1376780413">
      <w:bodyDiv w:val="1"/>
      <w:marLeft w:val="0"/>
      <w:marRight w:val="0"/>
      <w:marTop w:val="0"/>
      <w:marBottom w:val="0"/>
      <w:divBdr>
        <w:top w:val="none" w:sz="0" w:space="0" w:color="auto"/>
        <w:left w:val="none" w:sz="0" w:space="0" w:color="auto"/>
        <w:bottom w:val="none" w:sz="0" w:space="0" w:color="auto"/>
        <w:right w:val="none" w:sz="0" w:space="0" w:color="auto"/>
      </w:divBdr>
    </w:div>
    <w:div w:id="1377968779">
      <w:bodyDiv w:val="1"/>
      <w:marLeft w:val="0"/>
      <w:marRight w:val="0"/>
      <w:marTop w:val="0"/>
      <w:marBottom w:val="0"/>
      <w:divBdr>
        <w:top w:val="none" w:sz="0" w:space="0" w:color="auto"/>
        <w:left w:val="none" w:sz="0" w:space="0" w:color="auto"/>
        <w:bottom w:val="none" w:sz="0" w:space="0" w:color="auto"/>
        <w:right w:val="none" w:sz="0" w:space="0" w:color="auto"/>
      </w:divBdr>
    </w:div>
    <w:div w:id="1378166347">
      <w:bodyDiv w:val="1"/>
      <w:marLeft w:val="0"/>
      <w:marRight w:val="0"/>
      <w:marTop w:val="0"/>
      <w:marBottom w:val="0"/>
      <w:divBdr>
        <w:top w:val="none" w:sz="0" w:space="0" w:color="auto"/>
        <w:left w:val="none" w:sz="0" w:space="0" w:color="auto"/>
        <w:bottom w:val="none" w:sz="0" w:space="0" w:color="auto"/>
        <w:right w:val="none" w:sz="0" w:space="0" w:color="auto"/>
      </w:divBdr>
    </w:div>
    <w:div w:id="1378507145">
      <w:bodyDiv w:val="1"/>
      <w:marLeft w:val="0"/>
      <w:marRight w:val="0"/>
      <w:marTop w:val="0"/>
      <w:marBottom w:val="0"/>
      <w:divBdr>
        <w:top w:val="none" w:sz="0" w:space="0" w:color="auto"/>
        <w:left w:val="none" w:sz="0" w:space="0" w:color="auto"/>
        <w:bottom w:val="none" w:sz="0" w:space="0" w:color="auto"/>
        <w:right w:val="none" w:sz="0" w:space="0" w:color="auto"/>
      </w:divBdr>
    </w:div>
    <w:div w:id="1379628515">
      <w:bodyDiv w:val="1"/>
      <w:marLeft w:val="0"/>
      <w:marRight w:val="0"/>
      <w:marTop w:val="0"/>
      <w:marBottom w:val="0"/>
      <w:divBdr>
        <w:top w:val="none" w:sz="0" w:space="0" w:color="auto"/>
        <w:left w:val="none" w:sz="0" w:space="0" w:color="auto"/>
        <w:bottom w:val="none" w:sz="0" w:space="0" w:color="auto"/>
        <w:right w:val="none" w:sz="0" w:space="0" w:color="auto"/>
      </w:divBdr>
    </w:div>
    <w:div w:id="1379667461">
      <w:bodyDiv w:val="1"/>
      <w:marLeft w:val="0"/>
      <w:marRight w:val="0"/>
      <w:marTop w:val="0"/>
      <w:marBottom w:val="0"/>
      <w:divBdr>
        <w:top w:val="none" w:sz="0" w:space="0" w:color="auto"/>
        <w:left w:val="none" w:sz="0" w:space="0" w:color="auto"/>
        <w:bottom w:val="none" w:sz="0" w:space="0" w:color="auto"/>
        <w:right w:val="none" w:sz="0" w:space="0" w:color="auto"/>
      </w:divBdr>
    </w:div>
    <w:div w:id="1381398630">
      <w:bodyDiv w:val="1"/>
      <w:marLeft w:val="0"/>
      <w:marRight w:val="0"/>
      <w:marTop w:val="0"/>
      <w:marBottom w:val="0"/>
      <w:divBdr>
        <w:top w:val="none" w:sz="0" w:space="0" w:color="auto"/>
        <w:left w:val="none" w:sz="0" w:space="0" w:color="auto"/>
        <w:bottom w:val="none" w:sz="0" w:space="0" w:color="auto"/>
        <w:right w:val="none" w:sz="0" w:space="0" w:color="auto"/>
      </w:divBdr>
    </w:div>
    <w:div w:id="1381593130">
      <w:bodyDiv w:val="1"/>
      <w:marLeft w:val="0"/>
      <w:marRight w:val="0"/>
      <w:marTop w:val="0"/>
      <w:marBottom w:val="0"/>
      <w:divBdr>
        <w:top w:val="none" w:sz="0" w:space="0" w:color="auto"/>
        <w:left w:val="none" w:sz="0" w:space="0" w:color="auto"/>
        <w:bottom w:val="none" w:sz="0" w:space="0" w:color="auto"/>
        <w:right w:val="none" w:sz="0" w:space="0" w:color="auto"/>
      </w:divBdr>
    </w:div>
    <w:div w:id="1381638329">
      <w:bodyDiv w:val="1"/>
      <w:marLeft w:val="0"/>
      <w:marRight w:val="0"/>
      <w:marTop w:val="0"/>
      <w:marBottom w:val="0"/>
      <w:divBdr>
        <w:top w:val="none" w:sz="0" w:space="0" w:color="auto"/>
        <w:left w:val="none" w:sz="0" w:space="0" w:color="auto"/>
        <w:bottom w:val="none" w:sz="0" w:space="0" w:color="auto"/>
        <w:right w:val="none" w:sz="0" w:space="0" w:color="auto"/>
      </w:divBdr>
    </w:div>
    <w:div w:id="1381901570">
      <w:bodyDiv w:val="1"/>
      <w:marLeft w:val="0"/>
      <w:marRight w:val="0"/>
      <w:marTop w:val="0"/>
      <w:marBottom w:val="0"/>
      <w:divBdr>
        <w:top w:val="none" w:sz="0" w:space="0" w:color="auto"/>
        <w:left w:val="none" w:sz="0" w:space="0" w:color="auto"/>
        <w:bottom w:val="none" w:sz="0" w:space="0" w:color="auto"/>
        <w:right w:val="none" w:sz="0" w:space="0" w:color="auto"/>
      </w:divBdr>
    </w:div>
    <w:div w:id="1381980631">
      <w:bodyDiv w:val="1"/>
      <w:marLeft w:val="0"/>
      <w:marRight w:val="0"/>
      <w:marTop w:val="0"/>
      <w:marBottom w:val="0"/>
      <w:divBdr>
        <w:top w:val="none" w:sz="0" w:space="0" w:color="auto"/>
        <w:left w:val="none" w:sz="0" w:space="0" w:color="auto"/>
        <w:bottom w:val="none" w:sz="0" w:space="0" w:color="auto"/>
        <w:right w:val="none" w:sz="0" w:space="0" w:color="auto"/>
      </w:divBdr>
    </w:div>
    <w:div w:id="1382246952">
      <w:bodyDiv w:val="1"/>
      <w:marLeft w:val="0"/>
      <w:marRight w:val="0"/>
      <w:marTop w:val="0"/>
      <w:marBottom w:val="0"/>
      <w:divBdr>
        <w:top w:val="none" w:sz="0" w:space="0" w:color="auto"/>
        <w:left w:val="none" w:sz="0" w:space="0" w:color="auto"/>
        <w:bottom w:val="none" w:sz="0" w:space="0" w:color="auto"/>
        <w:right w:val="none" w:sz="0" w:space="0" w:color="auto"/>
      </w:divBdr>
    </w:div>
    <w:div w:id="1382441116">
      <w:bodyDiv w:val="1"/>
      <w:marLeft w:val="0"/>
      <w:marRight w:val="0"/>
      <w:marTop w:val="0"/>
      <w:marBottom w:val="0"/>
      <w:divBdr>
        <w:top w:val="none" w:sz="0" w:space="0" w:color="auto"/>
        <w:left w:val="none" w:sz="0" w:space="0" w:color="auto"/>
        <w:bottom w:val="none" w:sz="0" w:space="0" w:color="auto"/>
        <w:right w:val="none" w:sz="0" w:space="0" w:color="auto"/>
      </w:divBdr>
    </w:div>
    <w:div w:id="1383283640">
      <w:bodyDiv w:val="1"/>
      <w:marLeft w:val="0"/>
      <w:marRight w:val="0"/>
      <w:marTop w:val="0"/>
      <w:marBottom w:val="0"/>
      <w:divBdr>
        <w:top w:val="none" w:sz="0" w:space="0" w:color="auto"/>
        <w:left w:val="none" w:sz="0" w:space="0" w:color="auto"/>
        <w:bottom w:val="none" w:sz="0" w:space="0" w:color="auto"/>
        <w:right w:val="none" w:sz="0" w:space="0" w:color="auto"/>
      </w:divBdr>
    </w:div>
    <w:div w:id="1383485197">
      <w:bodyDiv w:val="1"/>
      <w:marLeft w:val="0"/>
      <w:marRight w:val="0"/>
      <w:marTop w:val="0"/>
      <w:marBottom w:val="0"/>
      <w:divBdr>
        <w:top w:val="none" w:sz="0" w:space="0" w:color="auto"/>
        <w:left w:val="none" w:sz="0" w:space="0" w:color="auto"/>
        <w:bottom w:val="none" w:sz="0" w:space="0" w:color="auto"/>
        <w:right w:val="none" w:sz="0" w:space="0" w:color="auto"/>
      </w:divBdr>
    </w:div>
    <w:div w:id="1383745777">
      <w:bodyDiv w:val="1"/>
      <w:marLeft w:val="0"/>
      <w:marRight w:val="0"/>
      <w:marTop w:val="0"/>
      <w:marBottom w:val="0"/>
      <w:divBdr>
        <w:top w:val="none" w:sz="0" w:space="0" w:color="auto"/>
        <w:left w:val="none" w:sz="0" w:space="0" w:color="auto"/>
        <w:bottom w:val="none" w:sz="0" w:space="0" w:color="auto"/>
        <w:right w:val="none" w:sz="0" w:space="0" w:color="auto"/>
      </w:divBdr>
    </w:div>
    <w:div w:id="1383947565">
      <w:bodyDiv w:val="1"/>
      <w:marLeft w:val="0"/>
      <w:marRight w:val="0"/>
      <w:marTop w:val="0"/>
      <w:marBottom w:val="0"/>
      <w:divBdr>
        <w:top w:val="none" w:sz="0" w:space="0" w:color="auto"/>
        <w:left w:val="none" w:sz="0" w:space="0" w:color="auto"/>
        <w:bottom w:val="none" w:sz="0" w:space="0" w:color="auto"/>
        <w:right w:val="none" w:sz="0" w:space="0" w:color="auto"/>
      </w:divBdr>
    </w:div>
    <w:div w:id="1386099843">
      <w:bodyDiv w:val="1"/>
      <w:marLeft w:val="0"/>
      <w:marRight w:val="0"/>
      <w:marTop w:val="0"/>
      <w:marBottom w:val="0"/>
      <w:divBdr>
        <w:top w:val="none" w:sz="0" w:space="0" w:color="auto"/>
        <w:left w:val="none" w:sz="0" w:space="0" w:color="auto"/>
        <w:bottom w:val="none" w:sz="0" w:space="0" w:color="auto"/>
        <w:right w:val="none" w:sz="0" w:space="0" w:color="auto"/>
      </w:divBdr>
    </w:div>
    <w:div w:id="1387992462">
      <w:bodyDiv w:val="1"/>
      <w:marLeft w:val="0"/>
      <w:marRight w:val="0"/>
      <w:marTop w:val="0"/>
      <w:marBottom w:val="0"/>
      <w:divBdr>
        <w:top w:val="none" w:sz="0" w:space="0" w:color="auto"/>
        <w:left w:val="none" w:sz="0" w:space="0" w:color="auto"/>
        <w:bottom w:val="none" w:sz="0" w:space="0" w:color="auto"/>
        <w:right w:val="none" w:sz="0" w:space="0" w:color="auto"/>
      </w:divBdr>
    </w:div>
    <w:div w:id="1387994267">
      <w:bodyDiv w:val="1"/>
      <w:marLeft w:val="0"/>
      <w:marRight w:val="0"/>
      <w:marTop w:val="0"/>
      <w:marBottom w:val="0"/>
      <w:divBdr>
        <w:top w:val="none" w:sz="0" w:space="0" w:color="auto"/>
        <w:left w:val="none" w:sz="0" w:space="0" w:color="auto"/>
        <w:bottom w:val="none" w:sz="0" w:space="0" w:color="auto"/>
        <w:right w:val="none" w:sz="0" w:space="0" w:color="auto"/>
      </w:divBdr>
    </w:div>
    <w:div w:id="1388147286">
      <w:bodyDiv w:val="1"/>
      <w:marLeft w:val="0"/>
      <w:marRight w:val="0"/>
      <w:marTop w:val="0"/>
      <w:marBottom w:val="0"/>
      <w:divBdr>
        <w:top w:val="none" w:sz="0" w:space="0" w:color="auto"/>
        <w:left w:val="none" w:sz="0" w:space="0" w:color="auto"/>
        <w:bottom w:val="none" w:sz="0" w:space="0" w:color="auto"/>
        <w:right w:val="none" w:sz="0" w:space="0" w:color="auto"/>
      </w:divBdr>
    </w:div>
    <w:div w:id="1389643466">
      <w:bodyDiv w:val="1"/>
      <w:marLeft w:val="0"/>
      <w:marRight w:val="0"/>
      <w:marTop w:val="0"/>
      <w:marBottom w:val="0"/>
      <w:divBdr>
        <w:top w:val="none" w:sz="0" w:space="0" w:color="auto"/>
        <w:left w:val="none" w:sz="0" w:space="0" w:color="auto"/>
        <w:bottom w:val="none" w:sz="0" w:space="0" w:color="auto"/>
        <w:right w:val="none" w:sz="0" w:space="0" w:color="auto"/>
      </w:divBdr>
    </w:div>
    <w:div w:id="1391616314">
      <w:bodyDiv w:val="1"/>
      <w:marLeft w:val="0"/>
      <w:marRight w:val="0"/>
      <w:marTop w:val="0"/>
      <w:marBottom w:val="0"/>
      <w:divBdr>
        <w:top w:val="none" w:sz="0" w:space="0" w:color="auto"/>
        <w:left w:val="none" w:sz="0" w:space="0" w:color="auto"/>
        <w:bottom w:val="none" w:sz="0" w:space="0" w:color="auto"/>
        <w:right w:val="none" w:sz="0" w:space="0" w:color="auto"/>
      </w:divBdr>
    </w:div>
    <w:div w:id="1391686841">
      <w:bodyDiv w:val="1"/>
      <w:marLeft w:val="0"/>
      <w:marRight w:val="0"/>
      <w:marTop w:val="0"/>
      <w:marBottom w:val="0"/>
      <w:divBdr>
        <w:top w:val="none" w:sz="0" w:space="0" w:color="auto"/>
        <w:left w:val="none" w:sz="0" w:space="0" w:color="auto"/>
        <w:bottom w:val="none" w:sz="0" w:space="0" w:color="auto"/>
        <w:right w:val="none" w:sz="0" w:space="0" w:color="auto"/>
      </w:divBdr>
    </w:div>
    <w:div w:id="1392534707">
      <w:bodyDiv w:val="1"/>
      <w:marLeft w:val="0"/>
      <w:marRight w:val="0"/>
      <w:marTop w:val="0"/>
      <w:marBottom w:val="0"/>
      <w:divBdr>
        <w:top w:val="none" w:sz="0" w:space="0" w:color="auto"/>
        <w:left w:val="none" w:sz="0" w:space="0" w:color="auto"/>
        <w:bottom w:val="none" w:sz="0" w:space="0" w:color="auto"/>
        <w:right w:val="none" w:sz="0" w:space="0" w:color="auto"/>
      </w:divBdr>
    </w:div>
    <w:div w:id="1392653691">
      <w:bodyDiv w:val="1"/>
      <w:marLeft w:val="0"/>
      <w:marRight w:val="0"/>
      <w:marTop w:val="0"/>
      <w:marBottom w:val="0"/>
      <w:divBdr>
        <w:top w:val="none" w:sz="0" w:space="0" w:color="auto"/>
        <w:left w:val="none" w:sz="0" w:space="0" w:color="auto"/>
        <w:bottom w:val="none" w:sz="0" w:space="0" w:color="auto"/>
        <w:right w:val="none" w:sz="0" w:space="0" w:color="auto"/>
      </w:divBdr>
    </w:div>
    <w:div w:id="1392924944">
      <w:bodyDiv w:val="1"/>
      <w:marLeft w:val="0"/>
      <w:marRight w:val="0"/>
      <w:marTop w:val="0"/>
      <w:marBottom w:val="0"/>
      <w:divBdr>
        <w:top w:val="none" w:sz="0" w:space="0" w:color="auto"/>
        <w:left w:val="none" w:sz="0" w:space="0" w:color="auto"/>
        <w:bottom w:val="none" w:sz="0" w:space="0" w:color="auto"/>
        <w:right w:val="none" w:sz="0" w:space="0" w:color="auto"/>
      </w:divBdr>
    </w:div>
    <w:div w:id="1393502408">
      <w:bodyDiv w:val="1"/>
      <w:marLeft w:val="0"/>
      <w:marRight w:val="0"/>
      <w:marTop w:val="0"/>
      <w:marBottom w:val="0"/>
      <w:divBdr>
        <w:top w:val="none" w:sz="0" w:space="0" w:color="auto"/>
        <w:left w:val="none" w:sz="0" w:space="0" w:color="auto"/>
        <w:bottom w:val="none" w:sz="0" w:space="0" w:color="auto"/>
        <w:right w:val="none" w:sz="0" w:space="0" w:color="auto"/>
      </w:divBdr>
    </w:div>
    <w:div w:id="1393692805">
      <w:bodyDiv w:val="1"/>
      <w:marLeft w:val="0"/>
      <w:marRight w:val="0"/>
      <w:marTop w:val="0"/>
      <w:marBottom w:val="0"/>
      <w:divBdr>
        <w:top w:val="none" w:sz="0" w:space="0" w:color="auto"/>
        <w:left w:val="none" w:sz="0" w:space="0" w:color="auto"/>
        <w:bottom w:val="none" w:sz="0" w:space="0" w:color="auto"/>
        <w:right w:val="none" w:sz="0" w:space="0" w:color="auto"/>
      </w:divBdr>
    </w:div>
    <w:div w:id="1395660823">
      <w:bodyDiv w:val="1"/>
      <w:marLeft w:val="0"/>
      <w:marRight w:val="0"/>
      <w:marTop w:val="0"/>
      <w:marBottom w:val="0"/>
      <w:divBdr>
        <w:top w:val="none" w:sz="0" w:space="0" w:color="auto"/>
        <w:left w:val="none" w:sz="0" w:space="0" w:color="auto"/>
        <w:bottom w:val="none" w:sz="0" w:space="0" w:color="auto"/>
        <w:right w:val="none" w:sz="0" w:space="0" w:color="auto"/>
      </w:divBdr>
    </w:div>
    <w:div w:id="1400127118">
      <w:bodyDiv w:val="1"/>
      <w:marLeft w:val="0"/>
      <w:marRight w:val="0"/>
      <w:marTop w:val="0"/>
      <w:marBottom w:val="0"/>
      <w:divBdr>
        <w:top w:val="none" w:sz="0" w:space="0" w:color="auto"/>
        <w:left w:val="none" w:sz="0" w:space="0" w:color="auto"/>
        <w:bottom w:val="none" w:sz="0" w:space="0" w:color="auto"/>
        <w:right w:val="none" w:sz="0" w:space="0" w:color="auto"/>
      </w:divBdr>
    </w:div>
    <w:div w:id="1401098191">
      <w:bodyDiv w:val="1"/>
      <w:marLeft w:val="0"/>
      <w:marRight w:val="0"/>
      <w:marTop w:val="0"/>
      <w:marBottom w:val="0"/>
      <w:divBdr>
        <w:top w:val="none" w:sz="0" w:space="0" w:color="auto"/>
        <w:left w:val="none" w:sz="0" w:space="0" w:color="auto"/>
        <w:bottom w:val="none" w:sz="0" w:space="0" w:color="auto"/>
        <w:right w:val="none" w:sz="0" w:space="0" w:color="auto"/>
      </w:divBdr>
    </w:div>
    <w:div w:id="1402364970">
      <w:bodyDiv w:val="1"/>
      <w:marLeft w:val="0"/>
      <w:marRight w:val="0"/>
      <w:marTop w:val="0"/>
      <w:marBottom w:val="0"/>
      <w:divBdr>
        <w:top w:val="none" w:sz="0" w:space="0" w:color="auto"/>
        <w:left w:val="none" w:sz="0" w:space="0" w:color="auto"/>
        <w:bottom w:val="none" w:sz="0" w:space="0" w:color="auto"/>
        <w:right w:val="none" w:sz="0" w:space="0" w:color="auto"/>
      </w:divBdr>
    </w:div>
    <w:div w:id="1403258078">
      <w:bodyDiv w:val="1"/>
      <w:marLeft w:val="0"/>
      <w:marRight w:val="0"/>
      <w:marTop w:val="0"/>
      <w:marBottom w:val="0"/>
      <w:divBdr>
        <w:top w:val="none" w:sz="0" w:space="0" w:color="auto"/>
        <w:left w:val="none" w:sz="0" w:space="0" w:color="auto"/>
        <w:bottom w:val="none" w:sz="0" w:space="0" w:color="auto"/>
        <w:right w:val="none" w:sz="0" w:space="0" w:color="auto"/>
      </w:divBdr>
    </w:div>
    <w:div w:id="1404260576">
      <w:bodyDiv w:val="1"/>
      <w:marLeft w:val="0"/>
      <w:marRight w:val="0"/>
      <w:marTop w:val="0"/>
      <w:marBottom w:val="0"/>
      <w:divBdr>
        <w:top w:val="none" w:sz="0" w:space="0" w:color="auto"/>
        <w:left w:val="none" w:sz="0" w:space="0" w:color="auto"/>
        <w:bottom w:val="none" w:sz="0" w:space="0" w:color="auto"/>
        <w:right w:val="none" w:sz="0" w:space="0" w:color="auto"/>
      </w:divBdr>
    </w:div>
    <w:div w:id="1404765722">
      <w:bodyDiv w:val="1"/>
      <w:marLeft w:val="0"/>
      <w:marRight w:val="0"/>
      <w:marTop w:val="0"/>
      <w:marBottom w:val="0"/>
      <w:divBdr>
        <w:top w:val="none" w:sz="0" w:space="0" w:color="auto"/>
        <w:left w:val="none" w:sz="0" w:space="0" w:color="auto"/>
        <w:bottom w:val="none" w:sz="0" w:space="0" w:color="auto"/>
        <w:right w:val="none" w:sz="0" w:space="0" w:color="auto"/>
      </w:divBdr>
    </w:div>
    <w:div w:id="1404832352">
      <w:bodyDiv w:val="1"/>
      <w:marLeft w:val="0"/>
      <w:marRight w:val="0"/>
      <w:marTop w:val="0"/>
      <w:marBottom w:val="0"/>
      <w:divBdr>
        <w:top w:val="none" w:sz="0" w:space="0" w:color="auto"/>
        <w:left w:val="none" w:sz="0" w:space="0" w:color="auto"/>
        <w:bottom w:val="none" w:sz="0" w:space="0" w:color="auto"/>
        <w:right w:val="none" w:sz="0" w:space="0" w:color="auto"/>
      </w:divBdr>
    </w:div>
    <w:div w:id="1405106063">
      <w:bodyDiv w:val="1"/>
      <w:marLeft w:val="0"/>
      <w:marRight w:val="0"/>
      <w:marTop w:val="0"/>
      <w:marBottom w:val="0"/>
      <w:divBdr>
        <w:top w:val="none" w:sz="0" w:space="0" w:color="auto"/>
        <w:left w:val="none" w:sz="0" w:space="0" w:color="auto"/>
        <w:bottom w:val="none" w:sz="0" w:space="0" w:color="auto"/>
        <w:right w:val="none" w:sz="0" w:space="0" w:color="auto"/>
      </w:divBdr>
    </w:div>
    <w:div w:id="1405109510">
      <w:bodyDiv w:val="1"/>
      <w:marLeft w:val="0"/>
      <w:marRight w:val="0"/>
      <w:marTop w:val="0"/>
      <w:marBottom w:val="0"/>
      <w:divBdr>
        <w:top w:val="none" w:sz="0" w:space="0" w:color="auto"/>
        <w:left w:val="none" w:sz="0" w:space="0" w:color="auto"/>
        <w:bottom w:val="none" w:sz="0" w:space="0" w:color="auto"/>
        <w:right w:val="none" w:sz="0" w:space="0" w:color="auto"/>
      </w:divBdr>
    </w:div>
    <w:div w:id="1405950415">
      <w:bodyDiv w:val="1"/>
      <w:marLeft w:val="0"/>
      <w:marRight w:val="0"/>
      <w:marTop w:val="0"/>
      <w:marBottom w:val="0"/>
      <w:divBdr>
        <w:top w:val="none" w:sz="0" w:space="0" w:color="auto"/>
        <w:left w:val="none" w:sz="0" w:space="0" w:color="auto"/>
        <w:bottom w:val="none" w:sz="0" w:space="0" w:color="auto"/>
        <w:right w:val="none" w:sz="0" w:space="0" w:color="auto"/>
      </w:divBdr>
    </w:div>
    <w:div w:id="1407148456">
      <w:bodyDiv w:val="1"/>
      <w:marLeft w:val="0"/>
      <w:marRight w:val="0"/>
      <w:marTop w:val="0"/>
      <w:marBottom w:val="0"/>
      <w:divBdr>
        <w:top w:val="none" w:sz="0" w:space="0" w:color="auto"/>
        <w:left w:val="none" w:sz="0" w:space="0" w:color="auto"/>
        <w:bottom w:val="none" w:sz="0" w:space="0" w:color="auto"/>
        <w:right w:val="none" w:sz="0" w:space="0" w:color="auto"/>
      </w:divBdr>
    </w:div>
    <w:div w:id="1407844816">
      <w:bodyDiv w:val="1"/>
      <w:marLeft w:val="0"/>
      <w:marRight w:val="0"/>
      <w:marTop w:val="0"/>
      <w:marBottom w:val="0"/>
      <w:divBdr>
        <w:top w:val="none" w:sz="0" w:space="0" w:color="auto"/>
        <w:left w:val="none" w:sz="0" w:space="0" w:color="auto"/>
        <w:bottom w:val="none" w:sz="0" w:space="0" w:color="auto"/>
        <w:right w:val="none" w:sz="0" w:space="0" w:color="auto"/>
      </w:divBdr>
    </w:div>
    <w:div w:id="1408263600">
      <w:bodyDiv w:val="1"/>
      <w:marLeft w:val="0"/>
      <w:marRight w:val="0"/>
      <w:marTop w:val="0"/>
      <w:marBottom w:val="0"/>
      <w:divBdr>
        <w:top w:val="none" w:sz="0" w:space="0" w:color="auto"/>
        <w:left w:val="none" w:sz="0" w:space="0" w:color="auto"/>
        <w:bottom w:val="none" w:sz="0" w:space="0" w:color="auto"/>
        <w:right w:val="none" w:sz="0" w:space="0" w:color="auto"/>
      </w:divBdr>
    </w:div>
    <w:div w:id="1408650618">
      <w:bodyDiv w:val="1"/>
      <w:marLeft w:val="0"/>
      <w:marRight w:val="0"/>
      <w:marTop w:val="0"/>
      <w:marBottom w:val="0"/>
      <w:divBdr>
        <w:top w:val="none" w:sz="0" w:space="0" w:color="auto"/>
        <w:left w:val="none" w:sz="0" w:space="0" w:color="auto"/>
        <w:bottom w:val="none" w:sz="0" w:space="0" w:color="auto"/>
        <w:right w:val="none" w:sz="0" w:space="0" w:color="auto"/>
      </w:divBdr>
    </w:div>
    <w:div w:id="1409840699">
      <w:bodyDiv w:val="1"/>
      <w:marLeft w:val="0"/>
      <w:marRight w:val="0"/>
      <w:marTop w:val="0"/>
      <w:marBottom w:val="0"/>
      <w:divBdr>
        <w:top w:val="none" w:sz="0" w:space="0" w:color="auto"/>
        <w:left w:val="none" w:sz="0" w:space="0" w:color="auto"/>
        <w:bottom w:val="none" w:sz="0" w:space="0" w:color="auto"/>
        <w:right w:val="none" w:sz="0" w:space="0" w:color="auto"/>
      </w:divBdr>
    </w:div>
    <w:div w:id="1409842608">
      <w:bodyDiv w:val="1"/>
      <w:marLeft w:val="0"/>
      <w:marRight w:val="0"/>
      <w:marTop w:val="0"/>
      <w:marBottom w:val="0"/>
      <w:divBdr>
        <w:top w:val="none" w:sz="0" w:space="0" w:color="auto"/>
        <w:left w:val="none" w:sz="0" w:space="0" w:color="auto"/>
        <w:bottom w:val="none" w:sz="0" w:space="0" w:color="auto"/>
        <w:right w:val="none" w:sz="0" w:space="0" w:color="auto"/>
      </w:divBdr>
    </w:div>
    <w:div w:id="1410544683">
      <w:bodyDiv w:val="1"/>
      <w:marLeft w:val="0"/>
      <w:marRight w:val="0"/>
      <w:marTop w:val="0"/>
      <w:marBottom w:val="0"/>
      <w:divBdr>
        <w:top w:val="none" w:sz="0" w:space="0" w:color="auto"/>
        <w:left w:val="none" w:sz="0" w:space="0" w:color="auto"/>
        <w:bottom w:val="none" w:sz="0" w:space="0" w:color="auto"/>
        <w:right w:val="none" w:sz="0" w:space="0" w:color="auto"/>
      </w:divBdr>
    </w:div>
    <w:div w:id="1411535428">
      <w:bodyDiv w:val="1"/>
      <w:marLeft w:val="0"/>
      <w:marRight w:val="0"/>
      <w:marTop w:val="0"/>
      <w:marBottom w:val="0"/>
      <w:divBdr>
        <w:top w:val="none" w:sz="0" w:space="0" w:color="auto"/>
        <w:left w:val="none" w:sz="0" w:space="0" w:color="auto"/>
        <w:bottom w:val="none" w:sz="0" w:space="0" w:color="auto"/>
        <w:right w:val="none" w:sz="0" w:space="0" w:color="auto"/>
      </w:divBdr>
    </w:div>
    <w:div w:id="1412503213">
      <w:bodyDiv w:val="1"/>
      <w:marLeft w:val="0"/>
      <w:marRight w:val="0"/>
      <w:marTop w:val="0"/>
      <w:marBottom w:val="0"/>
      <w:divBdr>
        <w:top w:val="none" w:sz="0" w:space="0" w:color="auto"/>
        <w:left w:val="none" w:sz="0" w:space="0" w:color="auto"/>
        <w:bottom w:val="none" w:sz="0" w:space="0" w:color="auto"/>
        <w:right w:val="none" w:sz="0" w:space="0" w:color="auto"/>
      </w:divBdr>
    </w:div>
    <w:div w:id="1414162516">
      <w:bodyDiv w:val="1"/>
      <w:marLeft w:val="0"/>
      <w:marRight w:val="0"/>
      <w:marTop w:val="0"/>
      <w:marBottom w:val="0"/>
      <w:divBdr>
        <w:top w:val="none" w:sz="0" w:space="0" w:color="auto"/>
        <w:left w:val="none" w:sz="0" w:space="0" w:color="auto"/>
        <w:bottom w:val="none" w:sz="0" w:space="0" w:color="auto"/>
        <w:right w:val="none" w:sz="0" w:space="0" w:color="auto"/>
      </w:divBdr>
    </w:div>
    <w:div w:id="1415084925">
      <w:bodyDiv w:val="1"/>
      <w:marLeft w:val="0"/>
      <w:marRight w:val="0"/>
      <w:marTop w:val="0"/>
      <w:marBottom w:val="0"/>
      <w:divBdr>
        <w:top w:val="none" w:sz="0" w:space="0" w:color="auto"/>
        <w:left w:val="none" w:sz="0" w:space="0" w:color="auto"/>
        <w:bottom w:val="none" w:sz="0" w:space="0" w:color="auto"/>
        <w:right w:val="none" w:sz="0" w:space="0" w:color="auto"/>
      </w:divBdr>
    </w:div>
    <w:div w:id="1417022762">
      <w:bodyDiv w:val="1"/>
      <w:marLeft w:val="0"/>
      <w:marRight w:val="0"/>
      <w:marTop w:val="0"/>
      <w:marBottom w:val="0"/>
      <w:divBdr>
        <w:top w:val="none" w:sz="0" w:space="0" w:color="auto"/>
        <w:left w:val="none" w:sz="0" w:space="0" w:color="auto"/>
        <w:bottom w:val="none" w:sz="0" w:space="0" w:color="auto"/>
        <w:right w:val="none" w:sz="0" w:space="0" w:color="auto"/>
      </w:divBdr>
    </w:div>
    <w:div w:id="1417510738">
      <w:bodyDiv w:val="1"/>
      <w:marLeft w:val="0"/>
      <w:marRight w:val="0"/>
      <w:marTop w:val="0"/>
      <w:marBottom w:val="0"/>
      <w:divBdr>
        <w:top w:val="none" w:sz="0" w:space="0" w:color="auto"/>
        <w:left w:val="none" w:sz="0" w:space="0" w:color="auto"/>
        <w:bottom w:val="none" w:sz="0" w:space="0" w:color="auto"/>
        <w:right w:val="none" w:sz="0" w:space="0" w:color="auto"/>
      </w:divBdr>
    </w:div>
    <w:div w:id="1417944694">
      <w:bodyDiv w:val="1"/>
      <w:marLeft w:val="0"/>
      <w:marRight w:val="0"/>
      <w:marTop w:val="0"/>
      <w:marBottom w:val="0"/>
      <w:divBdr>
        <w:top w:val="none" w:sz="0" w:space="0" w:color="auto"/>
        <w:left w:val="none" w:sz="0" w:space="0" w:color="auto"/>
        <w:bottom w:val="none" w:sz="0" w:space="0" w:color="auto"/>
        <w:right w:val="none" w:sz="0" w:space="0" w:color="auto"/>
      </w:divBdr>
    </w:div>
    <w:div w:id="1418138441">
      <w:bodyDiv w:val="1"/>
      <w:marLeft w:val="0"/>
      <w:marRight w:val="0"/>
      <w:marTop w:val="0"/>
      <w:marBottom w:val="0"/>
      <w:divBdr>
        <w:top w:val="none" w:sz="0" w:space="0" w:color="auto"/>
        <w:left w:val="none" w:sz="0" w:space="0" w:color="auto"/>
        <w:bottom w:val="none" w:sz="0" w:space="0" w:color="auto"/>
        <w:right w:val="none" w:sz="0" w:space="0" w:color="auto"/>
      </w:divBdr>
    </w:div>
    <w:div w:id="1418987899">
      <w:bodyDiv w:val="1"/>
      <w:marLeft w:val="0"/>
      <w:marRight w:val="0"/>
      <w:marTop w:val="0"/>
      <w:marBottom w:val="0"/>
      <w:divBdr>
        <w:top w:val="none" w:sz="0" w:space="0" w:color="auto"/>
        <w:left w:val="none" w:sz="0" w:space="0" w:color="auto"/>
        <w:bottom w:val="none" w:sz="0" w:space="0" w:color="auto"/>
        <w:right w:val="none" w:sz="0" w:space="0" w:color="auto"/>
      </w:divBdr>
    </w:div>
    <w:div w:id="1419719018">
      <w:bodyDiv w:val="1"/>
      <w:marLeft w:val="0"/>
      <w:marRight w:val="0"/>
      <w:marTop w:val="0"/>
      <w:marBottom w:val="0"/>
      <w:divBdr>
        <w:top w:val="none" w:sz="0" w:space="0" w:color="auto"/>
        <w:left w:val="none" w:sz="0" w:space="0" w:color="auto"/>
        <w:bottom w:val="none" w:sz="0" w:space="0" w:color="auto"/>
        <w:right w:val="none" w:sz="0" w:space="0" w:color="auto"/>
      </w:divBdr>
    </w:div>
    <w:div w:id="1420296571">
      <w:bodyDiv w:val="1"/>
      <w:marLeft w:val="0"/>
      <w:marRight w:val="0"/>
      <w:marTop w:val="0"/>
      <w:marBottom w:val="0"/>
      <w:divBdr>
        <w:top w:val="none" w:sz="0" w:space="0" w:color="auto"/>
        <w:left w:val="none" w:sz="0" w:space="0" w:color="auto"/>
        <w:bottom w:val="none" w:sz="0" w:space="0" w:color="auto"/>
        <w:right w:val="none" w:sz="0" w:space="0" w:color="auto"/>
      </w:divBdr>
    </w:div>
    <w:div w:id="1420634948">
      <w:bodyDiv w:val="1"/>
      <w:marLeft w:val="0"/>
      <w:marRight w:val="0"/>
      <w:marTop w:val="0"/>
      <w:marBottom w:val="0"/>
      <w:divBdr>
        <w:top w:val="none" w:sz="0" w:space="0" w:color="auto"/>
        <w:left w:val="none" w:sz="0" w:space="0" w:color="auto"/>
        <w:bottom w:val="none" w:sz="0" w:space="0" w:color="auto"/>
        <w:right w:val="none" w:sz="0" w:space="0" w:color="auto"/>
      </w:divBdr>
    </w:div>
    <w:div w:id="1421288811">
      <w:bodyDiv w:val="1"/>
      <w:marLeft w:val="0"/>
      <w:marRight w:val="0"/>
      <w:marTop w:val="0"/>
      <w:marBottom w:val="0"/>
      <w:divBdr>
        <w:top w:val="none" w:sz="0" w:space="0" w:color="auto"/>
        <w:left w:val="none" w:sz="0" w:space="0" w:color="auto"/>
        <w:bottom w:val="none" w:sz="0" w:space="0" w:color="auto"/>
        <w:right w:val="none" w:sz="0" w:space="0" w:color="auto"/>
      </w:divBdr>
    </w:div>
    <w:div w:id="1421490960">
      <w:bodyDiv w:val="1"/>
      <w:marLeft w:val="0"/>
      <w:marRight w:val="0"/>
      <w:marTop w:val="0"/>
      <w:marBottom w:val="0"/>
      <w:divBdr>
        <w:top w:val="none" w:sz="0" w:space="0" w:color="auto"/>
        <w:left w:val="none" w:sz="0" w:space="0" w:color="auto"/>
        <w:bottom w:val="none" w:sz="0" w:space="0" w:color="auto"/>
        <w:right w:val="none" w:sz="0" w:space="0" w:color="auto"/>
      </w:divBdr>
    </w:div>
    <w:div w:id="1421561016">
      <w:bodyDiv w:val="1"/>
      <w:marLeft w:val="0"/>
      <w:marRight w:val="0"/>
      <w:marTop w:val="0"/>
      <w:marBottom w:val="0"/>
      <w:divBdr>
        <w:top w:val="none" w:sz="0" w:space="0" w:color="auto"/>
        <w:left w:val="none" w:sz="0" w:space="0" w:color="auto"/>
        <w:bottom w:val="none" w:sz="0" w:space="0" w:color="auto"/>
        <w:right w:val="none" w:sz="0" w:space="0" w:color="auto"/>
      </w:divBdr>
    </w:div>
    <w:div w:id="1422339538">
      <w:bodyDiv w:val="1"/>
      <w:marLeft w:val="0"/>
      <w:marRight w:val="0"/>
      <w:marTop w:val="0"/>
      <w:marBottom w:val="0"/>
      <w:divBdr>
        <w:top w:val="none" w:sz="0" w:space="0" w:color="auto"/>
        <w:left w:val="none" w:sz="0" w:space="0" w:color="auto"/>
        <w:bottom w:val="none" w:sz="0" w:space="0" w:color="auto"/>
        <w:right w:val="none" w:sz="0" w:space="0" w:color="auto"/>
      </w:divBdr>
    </w:div>
    <w:div w:id="1422949552">
      <w:bodyDiv w:val="1"/>
      <w:marLeft w:val="0"/>
      <w:marRight w:val="0"/>
      <w:marTop w:val="0"/>
      <w:marBottom w:val="0"/>
      <w:divBdr>
        <w:top w:val="none" w:sz="0" w:space="0" w:color="auto"/>
        <w:left w:val="none" w:sz="0" w:space="0" w:color="auto"/>
        <w:bottom w:val="none" w:sz="0" w:space="0" w:color="auto"/>
        <w:right w:val="none" w:sz="0" w:space="0" w:color="auto"/>
      </w:divBdr>
    </w:div>
    <w:div w:id="1423334051">
      <w:bodyDiv w:val="1"/>
      <w:marLeft w:val="0"/>
      <w:marRight w:val="0"/>
      <w:marTop w:val="0"/>
      <w:marBottom w:val="0"/>
      <w:divBdr>
        <w:top w:val="none" w:sz="0" w:space="0" w:color="auto"/>
        <w:left w:val="none" w:sz="0" w:space="0" w:color="auto"/>
        <w:bottom w:val="none" w:sz="0" w:space="0" w:color="auto"/>
        <w:right w:val="none" w:sz="0" w:space="0" w:color="auto"/>
      </w:divBdr>
    </w:div>
    <w:div w:id="1423573294">
      <w:bodyDiv w:val="1"/>
      <w:marLeft w:val="0"/>
      <w:marRight w:val="0"/>
      <w:marTop w:val="0"/>
      <w:marBottom w:val="0"/>
      <w:divBdr>
        <w:top w:val="none" w:sz="0" w:space="0" w:color="auto"/>
        <w:left w:val="none" w:sz="0" w:space="0" w:color="auto"/>
        <w:bottom w:val="none" w:sz="0" w:space="0" w:color="auto"/>
        <w:right w:val="none" w:sz="0" w:space="0" w:color="auto"/>
      </w:divBdr>
    </w:div>
    <w:div w:id="1423721327">
      <w:bodyDiv w:val="1"/>
      <w:marLeft w:val="0"/>
      <w:marRight w:val="0"/>
      <w:marTop w:val="0"/>
      <w:marBottom w:val="0"/>
      <w:divBdr>
        <w:top w:val="none" w:sz="0" w:space="0" w:color="auto"/>
        <w:left w:val="none" w:sz="0" w:space="0" w:color="auto"/>
        <w:bottom w:val="none" w:sz="0" w:space="0" w:color="auto"/>
        <w:right w:val="none" w:sz="0" w:space="0" w:color="auto"/>
      </w:divBdr>
    </w:div>
    <w:div w:id="1424376041">
      <w:bodyDiv w:val="1"/>
      <w:marLeft w:val="0"/>
      <w:marRight w:val="0"/>
      <w:marTop w:val="0"/>
      <w:marBottom w:val="0"/>
      <w:divBdr>
        <w:top w:val="none" w:sz="0" w:space="0" w:color="auto"/>
        <w:left w:val="none" w:sz="0" w:space="0" w:color="auto"/>
        <w:bottom w:val="none" w:sz="0" w:space="0" w:color="auto"/>
        <w:right w:val="none" w:sz="0" w:space="0" w:color="auto"/>
      </w:divBdr>
    </w:div>
    <w:div w:id="1424492324">
      <w:bodyDiv w:val="1"/>
      <w:marLeft w:val="0"/>
      <w:marRight w:val="0"/>
      <w:marTop w:val="0"/>
      <w:marBottom w:val="0"/>
      <w:divBdr>
        <w:top w:val="none" w:sz="0" w:space="0" w:color="auto"/>
        <w:left w:val="none" w:sz="0" w:space="0" w:color="auto"/>
        <w:bottom w:val="none" w:sz="0" w:space="0" w:color="auto"/>
        <w:right w:val="none" w:sz="0" w:space="0" w:color="auto"/>
      </w:divBdr>
    </w:div>
    <w:div w:id="1424884266">
      <w:bodyDiv w:val="1"/>
      <w:marLeft w:val="0"/>
      <w:marRight w:val="0"/>
      <w:marTop w:val="0"/>
      <w:marBottom w:val="0"/>
      <w:divBdr>
        <w:top w:val="none" w:sz="0" w:space="0" w:color="auto"/>
        <w:left w:val="none" w:sz="0" w:space="0" w:color="auto"/>
        <w:bottom w:val="none" w:sz="0" w:space="0" w:color="auto"/>
        <w:right w:val="none" w:sz="0" w:space="0" w:color="auto"/>
      </w:divBdr>
    </w:div>
    <w:div w:id="1426028209">
      <w:bodyDiv w:val="1"/>
      <w:marLeft w:val="0"/>
      <w:marRight w:val="0"/>
      <w:marTop w:val="0"/>
      <w:marBottom w:val="0"/>
      <w:divBdr>
        <w:top w:val="none" w:sz="0" w:space="0" w:color="auto"/>
        <w:left w:val="none" w:sz="0" w:space="0" w:color="auto"/>
        <w:bottom w:val="none" w:sz="0" w:space="0" w:color="auto"/>
        <w:right w:val="none" w:sz="0" w:space="0" w:color="auto"/>
      </w:divBdr>
    </w:div>
    <w:div w:id="1426536186">
      <w:bodyDiv w:val="1"/>
      <w:marLeft w:val="0"/>
      <w:marRight w:val="0"/>
      <w:marTop w:val="0"/>
      <w:marBottom w:val="0"/>
      <w:divBdr>
        <w:top w:val="none" w:sz="0" w:space="0" w:color="auto"/>
        <w:left w:val="none" w:sz="0" w:space="0" w:color="auto"/>
        <w:bottom w:val="none" w:sz="0" w:space="0" w:color="auto"/>
        <w:right w:val="none" w:sz="0" w:space="0" w:color="auto"/>
      </w:divBdr>
    </w:div>
    <w:div w:id="1426682012">
      <w:bodyDiv w:val="1"/>
      <w:marLeft w:val="0"/>
      <w:marRight w:val="0"/>
      <w:marTop w:val="0"/>
      <w:marBottom w:val="0"/>
      <w:divBdr>
        <w:top w:val="none" w:sz="0" w:space="0" w:color="auto"/>
        <w:left w:val="none" w:sz="0" w:space="0" w:color="auto"/>
        <w:bottom w:val="none" w:sz="0" w:space="0" w:color="auto"/>
        <w:right w:val="none" w:sz="0" w:space="0" w:color="auto"/>
      </w:divBdr>
    </w:div>
    <w:div w:id="1426684202">
      <w:bodyDiv w:val="1"/>
      <w:marLeft w:val="0"/>
      <w:marRight w:val="0"/>
      <w:marTop w:val="0"/>
      <w:marBottom w:val="0"/>
      <w:divBdr>
        <w:top w:val="none" w:sz="0" w:space="0" w:color="auto"/>
        <w:left w:val="none" w:sz="0" w:space="0" w:color="auto"/>
        <w:bottom w:val="none" w:sz="0" w:space="0" w:color="auto"/>
        <w:right w:val="none" w:sz="0" w:space="0" w:color="auto"/>
      </w:divBdr>
    </w:div>
    <w:div w:id="1427266290">
      <w:bodyDiv w:val="1"/>
      <w:marLeft w:val="0"/>
      <w:marRight w:val="0"/>
      <w:marTop w:val="0"/>
      <w:marBottom w:val="0"/>
      <w:divBdr>
        <w:top w:val="none" w:sz="0" w:space="0" w:color="auto"/>
        <w:left w:val="none" w:sz="0" w:space="0" w:color="auto"/>
        <w:bottom w:val="none" w:sz="0" w:space="0" w:color="auto"/>
        <w:right w:val="none" w:sz="0" w:space="0" w:color="auto"/>
      </w:divBdr>
    </w:div>
    <w:div w:id="1428112187">
      <w:bodyDiv w:val="1"/>
      <w:marLeft w:val="0"/>
      <w:marRight w:val="0"/>
      <w:marTop w:val="0"/>
      <w:marBottom w:val="0"/>
      <w:divBdr>
        <w:top w:val="none" w:sz="0" w:space="0" w:color="auto"/>
        <w:left w:val="none" w:sz="0" w:space="0" w:color="auto"/>
        <w:bottom w:val="none" w:sz="0" w:space="0" w:color="auto"/>
        <w:right w:val="none" w:sz="0" w:space="0" w:color="auto"/>
      </w:divBdr>
    </w:div>
    <w:div w:id="1428118462">
      <w:bodyDiv w:val="1"/>
      <w:marLeft w:val="0"/>
      <w:marRight w:val="0"/>
      <w:marTop w:val="0"/>
      <w:marBottom w:val="0"/>
      <w:divBdr>
        <w:top w:val="none" w:sz="0" w:space="0" w:color="auto"/>
        <w:left w:val="none" w:sz="0" w:space="0" w:color="auto"/>
        <w:bottom w:val="none" w:sz="0" w:space="0" w:color="auto"/>
        <w:right w:val="none" w:sz="0" w:space="0" w:color="auto"/>
      </w:divBdr>
    </w:div>
    <w:div w:id="1428306007">
      <w:bodyDiv w:val="1"/>
      <w:marLeft w:val="0"/>
      <w:marRight w:val="0"/>
      <w:marTop w:val="0"/>
      <w:marBottom w:val="0"/>
      <w:divBdr>
        <w:top w:val="none" w:sz="0" w:space="0" w:color="auto"/>
        <w:left w:val="none" w:sz="0" w:space="0" w:color="auto"/>
        <w:bottom w:val="none" w:sz="0" w:space="0" w:color="auto"/>
        <w:right w:val="none" w:sz="0" w:space="0" w:color="auto"/>
      </w:divBdr>
    </w:div>
    <w:div w:id="1429500931">
      <w:bodyDiv w:val="1"/>
      <w:marLeft w:val="0"/>
      <w:marRight w:val="0"/>
      <w:marTop w:val="0"/>
      <w:marBottom w:val="0"/>
      <w:divBdr>
        <w:top w:val="none" w:sz="0" w:space="0" w:color="auto"/>
        <w:left w:val="none" w:sz="0" w:space="0" w:color="auto"/>
        <w:bottom w:val="none" w:sz="0" w:space="0" w:color="auto"/>
        <w:right w:val="none" w:sz="0" w:space="0" w:color="auto"/>
      </w:divBdr>
    </w:div>
    <w:div w:id="1429807488">
      <w:bodyDiv w:val="1"/>
      <w:marLeft w:val="0"/>
      <w:marRight w:val="0"/>
      <w:marTop w:val="0"/>
      <w:marBottom w:val="0"/>
      <w:divBdr>
        <w:top w:val="none" w:sz="0" w:space="0" w:color="auto"/>
        <w:left w:val="none" w:sz="0" w:space="0" w:color="auto"/>
        <w:bottom w:val="none" w:sz="0" w:space="0" w:color="auto"/>
        <w:right w:val="none" w:sz="0" w:space="0" w:color="auto"/>
      </w:divBdr>
    </w:div>
    <w:div w:id="1431242007">
      <w:bodyDiv w:val="1"/>
      <w:marLeft w:val="0"/>
      <w:marRight w:val="0"/>
      <w:marTop w:val="0"/>
      <w:marBottom w:val="0"/>
      <w:divBdr>
        <w:top w:val="none" w:sz="0" w:space="0" w:color="auto"/>
        <w:left w:val="none" w:sz="0" w:space="0" w:color="auto"/>
        <w:bottom w:val="none" w:sz="0" w:space="0" w:color="auto"/>
        <w:right w:val="none" w:sz="0" w:space="0" w:color="auto"/>
      </w:divBdr>
    </w:div>
    <w:div w:id="1431585352">
      <w:bodyDiv w:val="1"/>
      <w:marLeft w:val="0"/>
      <w:marRight w:val="0"/>
      <w:marTop w:val="0"/>
      <w:marBottom w:val="0"/>
      <w:divBdr>
        <w:top w:val="none" w:sz="0" w:space="0" w:color="auto"/>
        <w:left w:val="none" w:sz="0" w:space="0" w:color="auto"/>
        <w:bottom w:val="none" w:sz="0" w:space="0" w:color="auto"/>
        <w:right w:val="none" w:sz="0" w:space="0" w:color="auto"/>
      </w:divBdr>
    </w:div>
    <w:div w:id="1432355981">
      <w:bodyDiv w:val="1"/>
      <w:marLeft w:val="0"/>
      <w:marRight w:val="0"/>
      <w:marTop w:val="0"/>
      <w:marBottom w:val="0"/>
      <w:divBdr>
        <w:top w:val="none" w:sz="0" w:space="0" w:color="auto"/>
        <w:left w:val="none" w:sz="0" w:space="0" w:color="auto"/>
        <w:bottom w:val="none" w:sz="0" w:space="0" w:color="auto"/>
        <w:right w:val="none" w:sz="0" w:space="0" w:color="auto"/>
      </w:divBdr>
    </w:div>
    <w:div w:id="1433209489">
      <w:bodyDiv w:val="1"/>
      <w:marLeft w:val="0"/>
      <w:marRight w:val="0"/>
      <w:marTop w:val="0"/>
      <w:marBottom w:val="0"/>
      <w:divBdr>
        <w:top w:val="none" w:sz="0" w:space="0" w:color="auto"/>
        <w:left w:val="none" w:sz="0" w:space="0" w:color="auto"/>
        <w:bottom w:val="none" w:sz="0" w:space="0" w:color="auto"/>
        <w:right w:val="none" w:sz="0" w:space="0" w:color="auto"/>
      </w:divBdr>
    </w:div>
    <w:div w:id="1433361676">
      <w:bodyDiv w:val="1"/>
      <w:marLeft w:val="0"/>
      <w:marRight w:val="0"/>
      <w:marTop w:val="0"/>
      <w:marBottom w:val="0"/>
      <w:divBdr>
        <w:top w:val="none" w:sz="0" w:space="0" w:color="auto"/>
        <w:left w:val="none" w:sz="0" w:space="0" w:color="auto"/>
        <w:bottom w:val="none" w:sz="0" w:space="0" w:color="auto"/>
        <w:right w:val="none" w:sz="0" w:space="0" w:color="auto"/>
      </w:divBdr>
    </w:div>
    <w:div w:id="1433552383">
      <w:bodyDiv w:val="1"/>
      <w:marLeft w:val="0"/>
      <w:marRight w:val="0"/>
      <w:marTop w:val="0"/>
      <w:marBottom w:val="0"/>
      <w:divBdr>
        <w:top w:val="none" w:sz="0" w:space="0" w:color="auto"/>
        <w:left w:val="none" w:sz="0" w:space="0" w:color="auto"/>
        <w:bottom w:val="none" w:sz="0" w:space="0" w:color="auto"/>
        <w:right w:val="none" w:sz="0" w:space="0" w:color="auto"/>
      </w:divBdr>
    </w:div>
    <w:div w:id="1434015608">
      <w:bodyDiv w:val="1"/>
      <w:marLeft w:val="0"/>
      <w:marRight w:val="0"/>
      <w:marTop w:val="0"/>
      <w:marBottom w:val="0"/>
      <w:divBdr>
        <w:top w:val="none" w:sz="0" w:space="0" w:color="auto"/>
        <w:left w:val="none" w:sz="0" w:space="0" w:color="auto"/>
        <w:bottom w:val="none" w:sz="0" w:space="0" w:color="auto"/>
        <w:right w:val="none" w:sz="0" w:space="0" w:color="auto"/>
      </w:divBdr>
    </w:div>
    <w:div w:id="1437410496">
      <w:bodyDiv w:val="1"/>
      <w:marLeft w:val="0"/>
      <w:marRight w:val="0"/>
      <w:marTop w:val="0"/>
      <w:marBottom w:val="0"/>
      <w:divBdr>
        <w:top w:val="none" w:sz="0" w:space="0" w:color="auto"/>
        <w:left w:val="none" w:sz="0" w:space="0" w:color="auto"/>
        <w:bottom w:val="none" w:sz="0" w:space="0" w:color="auto"/>
        <w:right w:val="none" w:sz="0" w:space="0" w:color="auto"/>
      </w:divBdr>
    </w:div>
    <w:div w:id="1438061424">
      <w:bodyDiv w:val="1"/>
      <w:marLeft w:val="0"/>
      <w:marRight w:val="0"/>
      <w:marTop w:val="0"/>
      <w:marBottom w:val="0"/>
      <w:divBdr>
        <w:top w:val="none" w:sz="0" w:space="0" w:color="auto"/>
        <w:left w:val="none" w:sz="0" w:space="0" w:color="auto"/>
        <w:bottom w:val="none" w:sz="0" w:space="0" w:color="auto"/>
        <w:right w:val="none" w:sz="0" w:space="0" w:color="auto"/>
      </w:divBdr>
    </w:div>
    <w:div w:id="1438212352">
      <w:bodyDiv w:val="1"/>
      <w:marLeft w:val="0"/>
      <w:marRight w:val="0"/>
      <w:marTop w:val="0"/>
      <w:marBottom w:val="0"/>
      <w:divBdr>
        <w:top w:val="none" w:sz="0" w:space="0" w:color="auto"/>
        <w:left w:val="none" w:sz="0" w:space="0" w:color="auto"/>
        <w:bottom w:val="none" w:sz="0" w:space="0" w:color="auto"/>
        <w:right w:val="none" w:sz="0" w:space="0" w:color="auto"/>
      </w:divBdr>
    </w:div>
    <w:div w:id="1438478733">
      <w:bodyDiv w:val="1"/>
      <w:marLeft w:val="0"/>
      <w:marRight w:val="0"/>
      <w:marTop w:val="0"/>
      <w:marBottom w:val="0"/>
      <w:divBdr>
        <w:top w:val="none" w:sz="0" w:space="0" w:color="auto"/>
        <w:left w:val="none" w:sz="0" w:space="0" w:color="auto"/>
        <w:bottom w:val="none" w:sz="0" w:space="0" w:color="auto"/>
        <w:right w:val="none" w:sz="0" w:space="0" w:color="auto"/>
      </w:divBdr>
    </w:div>
    <w:div w:id="1438795399">
      <w:bodyDiv w:val="1"/>
      <w:marLeft w:val="0"/>
      <w:marRight w:val="0"/>
      <w:marTop w:val="0"/>
      <w:marBottom w:val="0"/>
      <w:divBdr>
        <w:top w:val="none" w:sz="0" w:space="0" w:color="auto"/>
        <w:left w:val="none" w:sz="0" w:space="0" w:color="auto"/>
        <w:bottom w:val="none" w:sz="0" w:space="0" w:color="auto"/>
        <w:right w:val="none" w:sz="0" w:space="0" w:color="auto"/>
      </w:divBdr>
    </w:div>
    <w:div w:id="1439057086">
      <w:bodyDiv w:val="1"/>
      <w:marLeft w:val="0"/>
      <w:marRight w:val="0"/>
      <w:marTop w:val="0"/>
      <w:marBottom w:val="0"/>
      <w:divBdr>
        <w:top w:val="none" w:sz="0" w:space="0" w:color="auto"/>
        <w:left w:val="none" w:sz="0" w:space="0" w:color="auto"/>
        <w:bottom w:val="none" w:sz="0" w:space="0" w:color="auto"/>
        <w:right w:val="none" w:sz="0" w:space="0" w:color="auto"/>
      </w:divBdr>
    </w:div>
    <w:div w:id="1439570551">
      <w:bodyDiv w:val="1"/>
      <w:marLeft w:val="0"/>
      <w:marRight w:val="0"/>
      <w:marTop w:val="0"/>
      <w:marBottom w:val="0"/>
      <w:divBdr>
        <w:top w:val="none" w:sz="0" w:space="0" w:color="auto"/>
        <w:left w:val="none" w:sz="0" w:space="0" w:color="auto"/>
        <w:bottom w:val="none" w:sz="0" w:space="0" w:color="auto"/>
        <w:right w:val="none" w:sz="0" w:space="0" w:color="auto"/>
      </w:divBdr>
    </w:div>
    <w:div w:id="1439713641">
      <w:bodyDiv w:val="1"/>
      <w:marLeft w:val="0"/>
      <w:marRight w:val="0"/>
      <w:marTop w:val="0"/>
      <w:marBottom w:val="0"/>
      <w:divBdr>
        <w:top w:val="none" w:sz="0" w:space="0" w:color="auto"/>
        <w:left w:val="none" w:sz="0" w:space="0" w:color="auto"/>
        <w:bottom w:val="none" w:sz="0" w:space="0" w:color="auto"/>
        <w:right w:val="none" w:sz="0" w:space="0" w:color="auto"/>
      </w:divBdr>
    </w:div>
    <w:div w:id="1440180003">
      <w:bodyDiv w:val="1"/>
      <w:marLeft w:val="0"/>
      <w:marRight w:val="0"/>
      <w:marTop w:val="0"/>
      <w:marBottom w:val="0"/>
      <w:divBdr>
        <w:top w:val="none" w:sz="0" w:space="0" w:color="auto"/>
        <w:left w:val="none" w:sz="0" w:space="0" w:color="auto"/>
        <w:bottom w:val="none" w:sz="0" w:space="0" w:color="auto"/>
        <w:right w:val="none" w:sz="0" w:space="0" w:color="auto"/>
      </w:divBdr>
    </w:div>
    <w:div w:id="1440417544">
      <w:bodyDiv w:val="1"/>
      <w:marLeft w:val="0"/>
      <w:marRight w:val="0"/>
      <w:marTop w:val="0"/>
      <w:marBottom w:val="0"/>
      <w:divBdr>
        <w:top w:val="none" w:sz="0" w:space="0" w:color="auto"/>
        <w:left w:val="none" w:sz="0" w:space="0" w:color="auto"/>
        <w:bottom w:val="none" w:sz="0" w:space="0" w:color="auto"/>
        <w:right w:val="none" w:sz="0" w:space="0" w:color="auto"/>
      </w:divBdr>
    </w:div>
    <w:div w:id="1440837429">
      <w:bodyDiv w:val="1"/>
      <w:marLeft w:val="0"/>
      <w:marRight w:val="0"/>
      <w:marTop w:val="0"/>
      <w:marBottom w:val="0"/>
      <w:divBdr>
        <w:top w:val="none" w:sz="0" w:space="0" w:color="auto"/>
        <w:left w:val="none" w:sz="0" w:space="0" w:color="auto"/>
        <w:bottom w:val="none" w:sz="0" w:space="0" w:color="auto"/>
        <w:right w:val="none" w:sz="0" w:space="0" w:color="auto"/>
      </w:divBdr>
    </w:div>
    <w:div w:id="1441149390">
      <w:bodyDiv w:val="1"/>
      <w:marLeft w:val="0"/>
      <w:marRight w:val="0"/>
      <w:marTop w:val="0"/>
      <w:marBottom w:val="0"/>
      <w:divBdr>
        <w:top w:val="none" w:sz="0" w:space="0" w:color="auto"/>
        <w:left w:val="none" w:sz="0" w:space="0" w:color="auto"/>
        <w:bottom w:val="none" w:sz="0" w:space="0" w:color="auto"/>
        <w:right w:val="none" w:sz="0" w:space="0" w:color="auto"/>
      </w:divBdr>
    </w:div>
    <w:div w:id="1442452139">
      <w:bodyDiv w:val="1"/>
      <w:marLeft w:val="0"/>
      <w:marRight w:val="0"/>
      <w:marTop w:val="0"/>
      <w:marBottom w:val="0"/>
      <w:divBdr>
        <w:top w:val="none" w:sz="0" w:space="0" w:color="auto"/>
        <w:left w:val="none" w:sz="0" w:space="0" w:color="auto"/>
        <w:bottom w:val="none" w:sz="0" w:space="0" w:color="auto"/>
        <w:right w:val="none" w:sz="0" w:space="0" w:color="auto"/>
      </w:divBdr>
    </w:div>
    <w:div w:id="1443189612">
      <w:bodyDiv w:val="1"/>
      <w:marLeft w:val="0"/>
      <w:marRight w:val="0"/>
      <w:marTop w:val="0"/>
      <w:marBottom w:val="0"/>
      <w:divBdr>
        <w:top w:val="none" w:sz="0" w:space="0" w:color="auto"/>
        <w:left w:val="none" w:sz="0" w:space="0" w:color="auto"/>
        <w:bottom w:val="none" w:sz="0" w:space="0" w:color="auto"/>
        <w:right w:val="none" w:sz="0" w:space="0" w:color="auto"/>
      </w:divBdr>
    </w:div>
    <w:div w:id="1443526674">
      <w:bodyDiv w:val="1"/>
      <w:marLeft w:val="0"/>
      <w:marRight w:val="0"/>
      <w:marTop w:val="0"/>
      <w:marBottom w:val="0"/>
      <w:divBdr>
        <w:top w:val="none" w:sz="0" w:space="0" w:color="auto"/>
        <w:left w:val="none" w:sz="0" w:space="0" w:color="auto"/>
        <w:bottom w:val="none" w:sz="0" w:space="0" w:color="auto"/>
        <w:right w:val="none" w:sz="0" w:space="0" w:color="auto"/>
      </w:divBdr>
    </w:div>
    <w:div w:id="1443958682">
      <w:bodyDiv w:val="1"/>
      <w:marLeft w:val="0"/>
      <w:marRight w:val="0"/>
      <w:marTop w:val="0"/>
      <w:marBottom w:val="0"/>
      <w:divBdr>
        <w:top w:val="none" w:sz="0" w:space="0" w:color="auto"/>
        <w:left w:val="none" w:sz="0" w:space="0" w:color="auto"/>
        <w:bottom w:val="none" w:sz="0" w:space="0" w:color="auto"/>
        <w:right w:val="none" w:sz="0" w:space="0" w:color="auto"/>
      </w:divBdr>
    </w:div>
    <w:div w:id="1444419127">
      <w:bodyDiv w:val="1"/>
      <w:marLeft w:val="0"/>
      <w:marRight w:val="0"/>
      <w:marTop w:val="0"/>
      <w:marBottom w:val="0"/>
      <w:divBdr>
        <w:top w:val="none" w:sz="0" w:space="0" w:color="auto"/>
        <w:left w:val="none" w:sz="0" w:space="0" w:color="auto"/>
        <w:bottom w:val="none" w:sz="0" w:space="0" w:color="auto"/>
        <w:right w:val="none" w:sz="0" w:space="0" w:color="auto"/>
      </w:divBdr>
    </w:div>
    <w:div w:id="1444886862">
      <w:bodyDiv w:val="1"/>
      <w:marLeft w:val="0"/>
      <w:marRight w:val="0"/>
      <w:marTop w:val="0"/>
      <w:marBottom w:val="0"/>
      <w:divBdr>
        <w:top w:val="none" w:sz="0" w:space="0" w:color="auto"/>
        <w:left w:val="none" w:sz="0" w:space="0" w:color="auto"/>
        <w:bottom w:val="none" w:sz="0" w:space="0" w:color="auto"/>
        <w:right w:val="none" w:sz="0" w:space="0" w:color="auto"/>
      </w:divBdr>
    </w:div>
    <w:div w:id="1445269671">
      <w:bodyDiv w:val="1"/>
      <w:marLeft w:val="0"/>
      <w:marRight w:val="0"/>
      <w:marTop w:val="0"/>
      <w:marBottom w:val="0"/>
      <w:divBdr>
        <w:top w:val="none" w:sz="0" w:space="0" w:color="auto"/>
        <w:left w:val="none" w:sz="0" w:space="0" w:color="auto"/>
        <w:bottom w:val="none" w:sz="0" w:space="0" w:color="auto"/>
        <w:right w:val="none" w:sz="0" w:space="0" w:color="auto"/>
      </w:divBdr>
    </w:div>
    <w:div w:id="1445418966">
      <w:bodyDiv w:val="1"/>
      <w:marLeft w:val="0"/>
      <w:marRight w:val="0"/>
      <w:marTop w:val="0"/>
      <w:marBottom w:val="0"/>
      <w:divBdr>
        <w:top w:val="none" w:sz="0" w:space="0" w:color="auto"/>
        <w:left w:val="none" w:sz="0" w:space="0" w:color="auto"/>
        <w:bottom w:val="none" w:sz="0" w:space="0" w:color="auto"/>
        <w:right w:val="none" w:sz="0" w:space="0" w:color="auto"/>
      </w:divBdr>
    </w:div>
    <w:div w:id="1445880443">
      <w:bodyDiv w:val="1"/>
      <w:marLeft w:val="0"/>
      <w:marRight w:val="0"/>
      <w:marTop w:val="0"/>
      <w:marBottom w:val="0"/>
      <w:divBdr>
        <w:top w:val="none" w:sz="0" w:space="0" w:color="auto"/>
        <w:left w:val="none" w:sz="0" w:space="0" w:color="auto"/>
        <w:bottom w:val="none" w:sz="0" w:space="0" w:color="auto"/>
        <w:right w:val="none" w:sz="0" w:space="0" w:color="auto"/>
      </w:divBdr>
    </w:div>
    <w:div w:id="1446852397">
      <w:bodyDiv w:val="1"/>
      <w:marLeft w:val="0"/>
      <w:marRight w:val="0"/>
      <w:marTop w:val="0"/>
      <w:marBottom w:val="0"/>
      <w:divBdr>
        <w:top w:val="none" w:sz="0" w:space="0" w:color="auto"/>
        <w:left w:val="none" w:sz="0" w:space="0" w:color="auto"/>
        <w:bottom w:val="none" w:sz="0" w:space="0" w:color="auto"/>
        <w:right w:val="none" w:sz="0" w:space="0" w:color="auto"/>
      </w:divBdr>
    </w:div>
    <w:div w:id="1446922679">
      <w:bodyDiv w:val="1"/>
      <w:marLeft w:val="0"/>
      <w:marRight w:val="0"/>
      <w:marTop w:val="0"/>
      <w:marBottom w:val="0"/>
      <w:divBdr>
        <w:top w:val="none" w:sz="0" w:space="0" w:color="auto"/>
        <w:left w:val="none" w:sz="0" w:space="0" w:color="auto"/>
        <w:bottom w:val="none" w:sz="0" w:space="0" w:color="auto"/>
        <w:right w:val="none" w:sz="0" w:space="0" w:color="auto"/>
      </w:divBdr>
    </w:div>
    <w:div w:id="1448810532">
      <w:bodyDiv w:val="1"/>
      <w:marLeft w:val="0"/>
      <w:marRight w:val="0"/>
      <w:marTop w:val="0"/>
      <w:marBottom w:val="0"/>
      <w:divBdr>
        <w:top w:val="none" w:sz="0" w:space="0" w:color="auto"/>
        <w:left w:val="none" w:sz="0" w:space="0" w:color="auto"/>
        <w:bottom w:val="none" w:sz="0" w:space="0" w:color="auto"/>
        <w:right w:val="none" w:sz="0" w:space="0" w:color="auto"/>
      </w:divBdr>
    </w:div>
    <w:div w:id="1448889159">
      <w:bodyDiv w:val="1"/>
      <w:marLeft w:val="0"/>
      <w:marRight w:val="0"/>
      <w:marTop w:val="0"/>
      <w:marBottom w:val="0"/>
      <w:divBdr>
        <w:top w:val="none" w:sz="0" w:space="0" w:color="auto"/>
        <w:left w:val="none" w:sz="0" w:space="0" w:color="auto"/>
        <w:bottom w:val="none" w:sz="0" w:space="0" w:color="auto"/>
        <w:right w:val="none" w:sz="0" w:space="0" w:color="auto"/>
      </w:divBdr>
    </w:div>
    <w:div w:id="1449011051">
      <w:bodyDiv w:val="1"/>
      <w:marLeft w:val="0"/>
      <w:marRight w:val="0"/>
      <w:marTop w:val="0"/>
      <w:marBottom w:val="0"/>
      <w:divBdr>
        <w:top w:val="none" w:sz="0" w:space="0" w:color="auto"/>
        <w:left w:val="none" w:sz="0" w:space="0" w:color="auto"/>
        <w:bottom w:val="none" w:sz="0" w:space="0" w:color="auto"/>
        <w:right w:val="none" w:sz="0" w:space="0" w:color="auto"/>
      </w:divBdr>
    </w:div>
    <w:div w:id="1449423524">
      <w:bodyDiv w:val="1"/>
      <w:marLeft w:val="0"/>
      <w:marRight w:val="0"/>
      <w:marTop w:val="0"/>
      <w:marBottom w:val="0"/>
      <w:divBdr>
        <w:top w:val="none" w:sz="0" w:space="0" w:color="auto"/>
        <w:left w:val="none" w:sz="0" w:space="0" w:color="auto"/>
        <w:bottom w:val="none" w:sz="0" w:space="0" w:color="auto"/>
        <w:right w:val="none" w:sz="0" w:space="0" w:color="auto"/>
      </w:divBdr>
    </w:div>
    <w:div w:id="1449470558">
      <w:bodyDiv w:val="1"/>
      <w:marLeft w:val="0"/>
      <w:marRight w:val="0"/>
      <w:marTop w:val="0"/>
      <w:marBottom w:val="0"/>
      <w:divBdr>
        <w:top w:val="none" w:sz="0" w:space="0" w:color="auto"/>
        <w:left w:val="none" w:sz="0" w:space="0" w:color="auto"/>
        <w:bottom w:val="none" w:sz="0" w:space="0" w:color="auto"/>
        <w:right w:val="none" w:sz="0" w:space="0" w:color="auto"/>
      </w:divBdr>
    </w:div>
    <w:div w:id="1450122105">
      <w:bodyDiv w:val="1"/>
      <w:marLeft w:val="0"/>
      <w:marRight w:val="0"/>
      <w:marTop w:val="0"/>
      <w:marBottom w:val="0"/>
      <w:divBdr>
        <w:top w:val="none" w:sz="0" w:space="0" w:color="auto"/>
        <w:left w:val="none" w:sz="0" w:space="0" w:color="auto"/>
        <w:bottom w:val="none" w:sz="0" w:space="0" w:color="auto"/>
        <w:right w:val="none" w:sz="0" w:space="0" w:color="auto"/>
      </w:divBdr>
    </w:div>
    <w:div w:id="1451051940">
      <w:bodyDiv w:val="1"/>
      <w:marLeft w:val="0"/>
      <w:marRight w:val="0"/>
      <w:marTop w:val="0"/>
      <w:marBottom w:val="0"/>
      <w:divBdr>
        <w:top w:val="none" w:sz="0" w:space="0" w:color="auto"/>
        <w:left w:val="none" w:sz="0" w:space="0" w:color="auto"/>
        <w:bottom w:val="none" w:sz="0" w:space="0" w:color="auto"/>
        <w:right w:val="none" w:sz="0" w:space="0" w:color="auto"/>
      </w:divBdr>
    </w:div>
    <w:div w:id="1451894678">
      <w:bodyDiv w:val="1"/>
      <w:marLeft w:val="0"/>
      <w:marRight w:val="0"/>
      <w:marTop w:val="0"/>
      <w:marBottom w:val="0"/>
      <w:divBdr>
        <w:top w:val="none" w:sz="0" w:space="0" w:color="auto"/>
        <w:left w:val="none" w:sz="0" w:space="0" w:color="auto"/>
        <w:bottom w:val="none" w:sz="0" w:space="0" w:color="auto"/>
        <w:right w:val="none" w:sz="0" w:space="0" w:color="auto"/>
      </w:divBdr>
    </w:div>
    <w:div w:id="1452626160">
      <w:bodyDiv w:val="1"/>
      <w:marLeft w:val="0"/>
      <w:marRight w:val="0"/>
      <w:marTop w:val="0"/>
      <w:marBottom w:val="0"/>
      <w:divBdr>
        <w:top w:val="none" w:sz="0" w:space="0" w:color="auto"/>
        <w:left w:val="none" w:sz="0" w:space="0" w:color="auto"/>
        <w:bottom w:val="none" w:sz="0" w:space="0" w:color="auto"/>
        <w:right w:val="none" w:sz="0" w:space="0" w:color="auto"/>
      </w:divBdr>
    </w:div>
    <w:div w:id="1453135799">
      <w:bodyDiv w:val="1"/>
      <w:marLeft w:val="0"/>
      <w:marRight w:val="0"/>
      <w:marTop w:val="0"/>
      <w:marBottom w:val="0"/>
      <w:divBdr>
        <w:top w:val="none" w:sz="0" w:space="0" w:color="auto"/>
        <w:left w:val="none" w:sz="0" w:space="0" w:color="auto"/>
        <w:bottom w:val="none" w:sz="0" w:space="0" w:color="auto"/>
        <w:right w:val="none" w:sz="0" w:space="0" w:color="auto"/>
      </w:divBdr>
    </w:div>
    <w:div w:id="1454668383">
      <w:bodyDiv w:val="1"/>
      <w:marLeft w:val="0"/>
      <w:marRight w:val="0"/>
      <w:marTop w:val="0"/>
      <w:marBottom w:val="0"/>
      <w:divBdr>
        <w:top w:val="none" w:sz="0" w:space="0" w:color="auto"/>
        <w:left w:val="none" w:sz="0" w:space="0" w:color="auto"/>
        <w:bottom w:val="none" w:sz="0" w:space="0" w:color="auto"/>
        <w:right w:val="none" w:sz="0" w:space="0" w:color="auto"/>
      </w:divBdr>
    </w:div>
    <w:div w:id="1454834252">
      <w:bodyDiv w:val="1"/>
      <w:marLeft w:val="0"/>
      <w:marRight w:val="0"/>
      <w:marTop w:val="0"/>
      <w:marBottom w:val="0"/>
      <w:divBdr>
        <w:top w:val="none" w:sz="0" w:space="0" w:color="auto"/>
        <w:left w:val="none" w:sz="0" w:space="0" w:color="auto"/>
        <w:bottom w:val="none" w:sz="0" w:space="0" w:color="auto"/>
        <w:right w:val="none" w:sz="0" w:space="0" w:color="auto"/>
      </w:divBdr>
    </w:div>
    <w:div w:id="1456217037">
      <w:bodyDiv w:val="1"/>
      <w:marLeft w:val="0"/>
      <w:marRight w:val="0"/>
      <w:marTop w:val="0"/>
      <w:marBottom w:val="0"/>
      <w:divBdr>
        <w:top w:val="none" w:sz="0" w:space="0" w:color="auto"/>
        <w:left w:val="none" w:sz="0" w:space="0" w:color="auto"/>
        <w:bottom w:val="none" w:sz="0" w:space="0" w:color="auto"/>
        <w:right w:val="none" w:sz="0" w:space="0" w:color="auto"/>
      </w:divBdr>
    </w:div>
    <w:div w:id="1456679194">
      <w:bodyDiv w:val="1"/>
      <w:marLeft w:val="0"/>
      <w:marRight w:val="0"/>
      <w:marTop w:val="0"/>
      <w:marBottom w:val="0"/>
      <w:divBdr>
        <w:top w:val="none" w:sz="0" w:space="0" w:color="auto"/>
        <w:left w:val="none" w:sz="0" w:space="0" w:color="auto"/>
        <w:bottom w:val="none" w:sz="0" w:space="0" w:color="auto"/>
        <w:right w:val="none" w:sz="0" w:space="0" w:color="auto"/>
      </w:divBdr>
    </w:div>
    <w:div w:id="1457094501">
      <w:bodyDiv w:val="1"/>
      <w:marLeft w:val="0"/>
      <w:marRight w:val="0"/>
      <w:marTop w:val="0"/>
      <w:marBottom w:val="0"/>
      <w:divBdr>
        <w:top w:val="none" w:sz="0" w:space="0" w:color="auto"/>
        <w:left w:val="none" w:sz="0" w:space="0" w:color="auto"/>
        <w:bottom w:val="none" w:sz="0" w:space="0" w:color="auto"/>
        <w:right w:val="none" w:sz="0" w:space="0" w:color="auto"/>
      </w:divBdr>
    </w:div>
    <w:div w:id="1457260859">
      <w:bodyDiv w:val="1"/>
      <w:marLeft w:val="0"/>
      <w:marRight w:val="0"/>
      <w:marTop w:val="0"/>
      <w:marBottom w:val="0"/>
      <w:divBdr>
        <w:top w:val="none" w:sz="0" w:space="0" w:color="auto"/>
        <w:left w:val="none" w:sz="0" w:space="0" w:color="auto"/>
        <w:bottom w:val="none" w:sz="0" w:space="0" w:color="auto"/>
        <w:right w:val="none" w:sz="0" w:space="0" w:color="auto"/>
      </w:divBdr>
    </w:div>
    <w:div w:id="1457676701">
      <w:bodyDiv w:val="1"/>
      <w:marLeft w:val="0"/>
      <w:marRight w:val="0"/>
      <w:marTop w:val="0"/>
      <w:marBottom w:val="0"/>
      <w:divBdr>
        <w:top w:val="none" w:sz="0" w:space="0" w:color="auto"/>
        <w:left w:val="none" w:sz="0" w:space="0" w:color="auto"/>
        <w:bottom w:val="none" w:sz="0" w:space="0" w:color="auto"/>
        <w:right w:val="none" w:sz="0" w:space="0" w:color="auto"/>
      </w:divBdr>
    </w:div>
    <w:div w:id="1458135578">
      <w:bodyDiv w:val="1"/>
      <w:marLeft w:val="0"/>
      <w:marRight w:val="0"/>
      <w:marTop w:val="0"/>
      <w:marBottom w:val="0"/>
      <w:divBdr>
        <w:top w:val="none" w:sz="0" w:space="0" w:color="auto"/>
        <w:left w:val="none" w:sz="0" w:space="0" w:color="auto"/>
        <w:bottom w:val="none" w:sz="0" w:space="0" w:color="auto"/>
        <w:right w:val="none" w:sz="0" w:space="0" w:color="auto"/>
      </w:divBdr>
    </w:div>
    <w:div w:id="1458259975">
      <w:bodyDiv w:val="1"/>
      <w:marLeft w:val="0"/>
      <w:marRight w:val="0"/>
      <w:marTop w:val="0"/>
      <w:marBottom w:val="0"/>
      <w:divBdr>
        <w:top w:val="none" w:sz="0" w:space="0" w:color="auto"/>
        <w:left w:val="none" w:sz="0" w:space="0" w:color="auto"/>
        <w:bottom w:val="none" w:sz="0" w:space="0" w:color="auto"/>
        <w:right w:val="none" w:sz="0" w:space="0" w:color="auto"/>
      </w:divBdr>
    </w:div>
    <w:div w:id="1458524668">
      <w:bodyDiv w:val="1"/>
      <w:marLeft w:val="0"/>
      <w:marRight w:val="0"/>
      <w:marTop w:val="0"/>
      <w:marBottom w:val="0"/>
      <w:divBdr>
        <w:top w:val="none" w:sz="0" w:space="0" w:color="auto"/>
        <w:left w:val="none" w:sz="0" w:space="0" w:color="auto"/>
        <w:bottom w:val="none" w:sz="0" w:space="0" w:color="auto"/>
        <w:right w:val="none" w:sz="0" w:space="0" w:color="auto"/>
      </w:divBdr>
    </w:div>
    <w:div w:id="1458915932">
      <w:bodyDiv w:val="1"/>
      <w:marLeft w:val="0"/>
      <w:marRight w:val="0"/>
      <w:marTop w:val="0"/>
      <w:marBottom w:val="0"/>
      <w:divBdr>
        <w:top w:val="none" w:sz="0" w:space="0" w:color="auto"/>
        <w:left w:val="none" w:sz="0" w:space="0" w:color="auto"/>
        <w:bottom w:val="none" w:sz="0" w:space="0" w:color="auto"/>
        <w:right w:val="none" w:sz="0" w:space="0" w:color="auto"/>
      </w:divBdr>
    </w:div>
    <w:div w:id="1460028539">
      <w:bodyDiv w:val="1"/>
      <w:marLeft w:val="0"/>
      <w:marRight w:val="0"/>
      <w:marTop w:val="0"/>
      <w:marBottom w:val="0"/>
      <w:divBdr>
        <w:top w:val="none" w:sz="0" w:space="0" w:color="auto"/>
        <w:left w:val="none" w:sz="0" w:space="0" w:color="auto"/>
        <w:bottom w:val="none" w:sz="0" w:space="0" w:color="auto"/>
        <w:right w:val="none" w:sz="0" w:space="0" w:color="auto"/>
      </w:divBdr>
    </w:div>
    <w:div w:id="1461265892">
      <w:bodyDiv w:val="1"/>
      <w:marLeft w:val="0"/>
      <w:marRight w:val="0"/>
      <w:marTop w:val="0"/>
      <w:marBottom w:val="0"/>
      <w:divBdr>
        <w:top w:val="none" w:sz="0" w:space="0" w:color="auto"/>
        <w:left w:val="none" w:sz="0" w:space="0" w:color="auto"/>
        <w:bottom w:val="none" w:sz="0" w:space="0" w:color="auto"/>
        <w:right w:val="none" w:sz="0" w:space="0" w:color="auto"/>
      </w:divBdr>
    </w:div>
    <w:div w:id="1461654812">
      <w:bodyDiv w:val="1"/>
      <w:marLeft w:val="0"/>
      <w:marRight w:val="0"/>
      <w:marTop w:val="0"/>
      <w:marBottom w:val="0"/>
      <w:divBdr>
        <w:top w:val="none" w:sz="0" w:space="0" w:color="auto"/>
        <w:left w:val="none" w:sz="0" w:space="0" w:color="auto"/>
        <w:bottom w:val="none" w:sz="0" w:space="0" w:color="auto"/>
        <w:right w:val="none" w:sz="0" w:space="0" w:color="auto"/>
      </w:divBdr>
    </w:div>
    <w:div w:id="1462191755">
      <w:bodyDiv w:val="1"/>
      <w:marLeft w:val="0"/>
      <w:marRight w:val="0"/>
      <w:marTop w:val="0"/>
      <w:marBottom w:val="0"/>
      <w:divBdr>
        <w:top w:val="none" w:sz="0" w:space="0" w:color="auto"/>
        <w:left w:val="none" w:sz="0" w:space="0" w:color="auto"/>
        <w:bottom w:val="none" w:sz="0" w:space="0" w:color="auto"/>
        <w:right w:val="none" w:sz="0" w:space="0" w:color="auto"/>
      </w:divBdr>
    </w:div>
    <w:div w:id="1462461279">
      <w:bodyDiv w:val="1"/>
      <w:marLeft w:val="0"/>
      <w:marRight w:val="0"/>
      <w:marTop w:val="0"/>
      <w:marBottom w:val="0"/>
      <w:divBdr>
        <w:top w:val="none" w:sz="0" w:space="0" w:color="auto"/>
        <w:left w:val="none" w:sz="0" w:space="0" w:color="auto"/>
        <w:bottom w:val="none" w:sz="0" w:space="0" w:color="auto"/>
        <w:right w:val="none" w:sz="0" w:space="0" w:color="auto"/>
      </w:divBdr>
    </w:div>
    <w:div w:id="1462914719">
      <w:bodyDiv w:val="1"/>
      <w:marLeft w:val="0"/>
      <w:marRight w:val="0"/>
      <w:marTop w:val="0"/>
      <w:marBottom w:val="0"/>
      <w:divBdr>
        <w:top w:val="none" w:sz="0" w:space="0" w:color="auto"/>
        <w:left w:val="none" w:sz="0" w:space="0" w:color="auto"/>
        <w:bottom w:val="none" w:sz="0" w:space="0" w:color="auto"/>
        <w:right w:val="none" w:sz="0" w:space="0" w:color="auto"/>
      </w:divBdr>
    </w:div>
    <w:div w:id="1463428871">
      <w:bodyDiv w:val="1"/>
      <w:marLeft w:val="0"/>
      <w:marRight w:val="0"/>
      <w:marTop w:val="0"/>
      <w:marBottom w:val="0"/>
      <w:divBdr>
        <w:top w:val="none" w:sz="0" w:space="0" w:color="auto"/>
        <w:left w:val="none" w:sz="0" w:space="0" w:color="auto"/>
        <w:bottom w:val="none" w:sz="0" w:space="0" w:color="auto"/>
        <w:right w:val="none" w:sz="0" w:space="0" w:color="auto"/>
      </w:divBdr>
    </w:div>
    <w:div w:id="1463843995">
      <w:bodyDiv w:val="1"/>
      <w:marLeft w:val="0"/>
      <w:marRight w:val="0"/>
      <w:marTop w:val="0"/>
      <w:marBottom w:val="0"/>
      <w:divBdr>
        <w:top w:val="none" w:sz="0" w:space="0" w:color="auto"/>
        <w:left w:val="none" w:sz="0" w:space="0" w:color="auto"/>
        <w:bottom w:val="none" w:sz="0" w:space="0" w:color="auto"/>
        <w:right w:val="none" w:sz="0" w:space="0" w:color="auto"/>
      </w:divBdr>
    </w:div>
    <w:div w:id="1465780396">
      <w:bodyDiv w:val="1"/>
      <w:marLeft w:val="0"/>
      <w:marRight w:val="0"/>
      <w:marTop w:val="0"/>
      <w:marBottom w:val="0"/>
      <w:divBdr>
        <w:top w:val="none" w:sz="0" w:space="0" w:color="auto"/>
        <w:left w:val="none" w:sz="0" w:space="0" w:color="auto"/>
        <w:bottom w:val="none" w:sz="0" w:space="0" w:color="auto"/>
        <w:right w:val="none" w:sz="0" w:space="0" w:color="auto"/>
      </w:divBdr>
    </w:div>
    <w:div w:id="1465848251">
      <w:bodyDiv w:val="1"/>
      <w:marLeft w:val="0"/>
      <w:marRight w:val="0"/>
      <w:marTop w:val="0"/>
      <w:marBottom w:val="0"/>
      <w:divBdr>
        <w:top w:val="none" w:sz="0" w:space="0" w:color="auto"/>
        <w:left w:val="none" w:sz="0" w:space="0" w:color="auto"/>
        <w:bottom w:val="none" w:sz="0" w:space="0" w:color="auto"/>
        <w:right w:val="none" w:sz="0" w:space="0" w:color="auto"/>
      </w:divBdr>
    </w:div>
    <w:div w:id="1466578487">
      <w:bodyDiv w:val="1"/>
      <w:marLeft w:val="0"/>
      <w:marRight w:val="0"/>
      <w:marTop w:val="0"/>
      <w:marBottom w:val="0"/>
      <w:divBdr>
        <w:top w:val="none" w:sz="0" w:space="0" w:color="auto"/>
        <w:left w:val="none" w:sz="0" w:space="0" w:color="auto"/>
        <w:bottom w:val="none" w:sz="0" w:space="0" w:color="auto"/>
        <w:right w:val="none" w:sz="0" w:space="0" w:color="auto"/>
      </w:divBdr>
    </w:div>
    <w:div w:id="1467165709">
      <w:bodyDiv w:val="1"/>
      <w:marLeft w:val="0"/>
      <w:marRight w:val="0"/>
      <w:marTop w:val="0"/>
      <w:marBottom w:val="0"/>
      <w:divBdr>
        <w:top w:val="none" w:sz="0" w:space="0" w:color="auto"/>
        <w:left w:val="none" w:sz="0" w:space="0" w:color="auto"/>
        <w:bottom w:val="none" w:sz="0" w:space="0" w:color="auto"/>
        <w:right w:val="none" w:sz="0" w:space="0" w:color="auto"/>
      </w:divBdr>
    </w:div>
    <w:div w:id="1467701825">
      <w:bodyDiv w:val="1"/>
      <w:marLeft w:val="0"/>
      <w:marRight w:val="0"/>
      <w:marTop w:val="0"/>
      <w:marBottom w:val="0"/>
      <w:divBdr>
        <w:top w:val="none" w:sz="0" w:space="0" w:color="auto"/>
        <w:left w:val="none" w:sz="0" w:space="0" w:color="auto"/>
        <w:bottom w:val="none" w:sz="0" w:space="0" w:color="auto"/>
        <w:right w:val="none" w:sz="0" w:space="0" w:color="auto"/>
      </w:divBdr>
    </w:div>
    <w:div w:id="1467703532">
      <w:bodyDiv w:val="1"/>
      <w:marLeft w:val="0"/>
      <w:marRight w:val="0"/>
      <w:marTop w:val="0"/>
      <w:marBottom w:val="0"/>
      <w:divBdr>
        <w:top w:val="none" w:sz="0" w:space="0" w:color="auto"/>
        <w:left w:val="none" w:sz="0" w:space="0" w:color="auto"/>
        <w:bottom w:val="none" w:sz="0" w:space="0" w:color="auto"/>
        <w:right w:val="none" w:sz="0" w:space="0" w:color="auto"/>
      </w:divBdr>
    </w:div>
    <w:div w:id="1468350743">
      <w:bodyDiv w:val="1"/>
      <w:marLeft w:val="0"/>
      <w:marRight w:val="0"/>
      <w:marTop w:val="0"/>
      <w:marBottom w:val="0"/>
      <w:divBdr>
        <w:top w:val="none" w:sz="0" w:space="0" w:color="auto"/>
        <w:left w:val="none" w:sz="0" w:space="0" w:color="auto"/>
        <w:bottom w:val="none" w:sz="0" w:space="0" w:color="auto"/>
        <w:right w:val="none" w:sz="0" w:space="0" w:color="auto"/>
      </w:divBdr>
      <w:divsChild>
        <w:div w:id="1965959834">
          <w:marLeft w:val="0"/>
          <w:marRight w:val="0"/>
          <w:marTop w:val="0"/>
          <w:marBottom w:val="0"/>
          <w:divBdr>
            <w:top w:val="none" w:sz="0" w:space="0" w:color="auto"/>
            <w:left w:val="none" w:sz="0" w:space="0" w:color="auto"/>
            <w:bottom w:val="none" w:sz="0" w:space="0" w:color="auto"/>
            <w:right w:val="none" w:sz="0" w:space="0" w:color="auto"/>
          </w:divBdr>
          <w:divsChild>
            <w:div w:id="491799106">
              <w:marLeft w:val="0"/>
              <w:marRight w:val="0"/>
              <w:marTop w:val="0"/>
              <w:marBottom w:val="0"/>
              <w:divBdr>
                <w:top w:val="none" w:sz="0" w:space="0" w:color="auto"/>
                <w:left w:val="none" w:sz="0" w:space="0" w:color="auto"/>
                <w:bottom w:val="none" w:sz="0" w:space="0" w:color="auto"/>
                <w:right w:val="none" w:sz="0" w:space="0" w:color="auto"/>
              </w:divBdr>
              <w:divsChild>
                <w:div w:id="1035347384">
                  <w:marLeft w:val="0"/>
                  <w:marRight w:val="0"/>
                  <w:marTop w:val="0"/>
                  <w:marBottom w:val="0"/>
                  <w:divBdr>
                    <w:top w:val="none" w:sz="0" w:space="0" w:color="auto"/>
                    <w:left w:val="none" w:sz="0" w:space="0" w:color="auto"/>
                    <w:bottom w:val="none" w:sz="0" w:space="0" w:color="auto"/>
                    <w:right w:val="none" w:sz="0" w:space="0" w:color="auto"/>
                  </w:divBdr>
                  <w:divsChild>
                    <w:div w:id="2133788063">
                      <w:marLeft w:val="0"/>
                      <w:marRight w:val="0"/>
                      <w:marTop w:val="0"/>
                      <w:marBottom w:val="0"/>
                      <w:divBdr>
                        <w:top w:val="none" w:sz="0" w:space="0" w:color="auto"/>
                        <w:left w:val="none" w:sz="0" w:space="0" w:color="auto"/>
                        <w:bottom w:val="none" w:sz="0" w:space="0" w:color="auto"/>
                        <w:right w:val="none" w:sz="0" w:space="0" w:color="auto"/>
                      </w:divBdr>
                      <w:divsChild>
                        <w:div w:id="48558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358418">
      <w:bodyDiv w:val="1"/>
      <w:marLeft w:val="0"/>
      <w:marRight w:val="0"/>
      <w:marTop w:val="0"/>
      <w:marBottom w:val="0"/>
      <w:divBdr>
        <w:top w:val="none" w:sz="0" w:space="0" w:color="auto"/>
        <w:left w:val="none" w:sz="0" w:space="0" w:color="auto"/>
        <w:bottom w:val="none" w:sz="0" w:space="0" w:color="auto"/>
        <w:right w:val="none" w:sz="0" w:space="0" w:color="auto"/>
      </w:divBdr>
    </w:div>
    <w:div w:id="1468359523">
      <w:bodyDiv w:val="1"/>
      <w:marLeft w:val="0"/>
      <w:marRight w:val="0"/>
      <w:marTop w:val="0"/>
      <w:marBottom w:val="0"/>
      <w:divBdr>
        <w:top w:val="none" w:sz="0" w:space="0" w:color="auto"/>
        <w:left w:val="none" w:sz="0" w:space="0" w:color="auto"/>
        <w:bottom w:val="none" w:sz="0" w:space="0" w:color="auto"/>
        <w:right w:val="none" w:sz="0" w:space="0" w:color="auto"/>
      </w:divBdr>
    </w:div>
    <w:div w:id="1468543984">
      <w:bodyDiv w:val="1"/>
      <w:marLeft w:val="0"/>
      <w:marRight w:val="0"/>
      <w:marTop w:val="0"/>
      <w:marBottom w:val="0"/>
      <w:divBdr>
        <w:top w:val="none" w:sz="0" w:space="0" w:color="auto"/>
        <w:left w:val="none" w:sz="0" w:space="0" w:color="auto"/>
        <w:bottom w:val="none" w:sz="0" w:space="0" w:color="auto"/>
        <w:right w:val="none" w:sz="0" w:space="0" w:color="auto"/>
      </w:divBdr>
    </w:div>
    <w:div w:id="1469008884">
      <w:bodyDiv w:val="1"/>
      <w:marLeft w:val="0"/>
      <w:marRight w:val="0"/>
      <w:marTop w:val="0"/>
      <w:marBottom w:val="0"/>
      <w:divBdr>
        <w:top w:val="none" w:sz="0" w:space="0" w:color="auto"/>
        <w:left w:val="none" w:sz="0" w:space="0" w:color="auto"/>
        <w:bottom w:val="none" w:sz="0" w:space="0" w:color="auto"/>
        <w:right w:val="none" w:sz="0" w:space="0" w:color="auto"/>
      </w:divBdr>
    </w:div>
    <w:div w:id="1469516031">
      <w:bodyDiv w:val="1"/>
      <w:marLeft w:val="0"/>
      <w:marRight w:val="0"/>
      <w:marTop w:val="0"/>
      <w:marBottom w:val="0"/>
      <w:divBdr>
        <w:top w:val="none" w:sz="0" w:space="0" w:color="auto"/>
        <w:left w:val="none" w:sz="0" w:space="0" w:color="auto"/>
        <w:bottom w:val="none" w:sz="0" w:space="0" w:color="auto"/>
        <w:right w:val="none" w:sz="0" w:space="0" w:color="auto"/>
      </w:divBdr>
    </w:div>
    <w:div w:id="1470244210">
      <w:bodyDiv w:val="1"/>
      <w:marLeft w:val="0"/>
      <w:marRight w:val="0"/>
      <w:marTop w:val="0"/>
      <w:marBottom w:val="0"/>
      <w:divBdr>
        <w:top w:val="none" w:sz="0" w:space="0" w:color="auto"/>
        <w:left w:val="none" w:sz="0" w:space="0" w:color="auto"/>
        <w:bottom w:val="none" w:sz="0" w:space="0" w:color="auto"/>
        <w:right w:val="none" w:sz="0" w:space="0" w:color="auto"/>
      </w:divBdr>
    </w:div>
    <w:div w:id="1470442968">
      <w:bodyDiv w:val="1"/>
      <w:marLeft w:val="0"/>
      <w:marRight w:val="0"/>
      <w:marTop w:val="0"/>
      <w:marBottom w:val="0"/>
      <w:divBdr>
        <w:top w:val="none" w:sz="0" w:space="0" w:color="auto"/>
        <w:left w:val="none" w:sz="0" w:space="0" w:color="auto"/>
        <w:bottom w:val="none" w:sz="0" w:space="0" w:color="auto"/>
        <w:right w:val="none" w:sz="0" w:space="0" w:color="auto"/>
      </w:divBdr>
    </w:div>
    <w:div w:id="1473055327">
      <w:bodyDiv w:val="1"/>
      <w:marLeft w:val="0"/>
      <w:marRight w:val="0"/>
      <w:marTop w:val="0"/>
      <w:marBottom w:val="0"/>
      <w:divBdr>
        <w:top w:val="none" w:sz="0" w:space="0" w:color="auto"/>
        <w:left w:val="none" w:sz="0" w:space="0" w:color="auto"/>
        <w:bottom w:val="none" w:sz="0" w:space="0" w:color="auto"/>
        <w:right w:val="none" w:sz="0" w:space="0" w:color="auto"/>
      </w:divBdr>
    </w:div>
    <w:div w:id="1473476858">
      <w:bodyDiv w:val="1"/>
      <w:marLeft w:val="0"/>
      <w:marRight w:val="0"/>
      <w:marTop w:val="0"/>
      <w:marBottom w:val="0"/>
      <w:divBdr>
        <w:top w:val="none" w:sz="0" w:space="0" w:color="auto"/>
        <w:left w:val="none" w:sz="0" w:space="0" w:color="auto"/>
        <w:bottom w:val="none" w:sz="0" w:space="0" w:color="auto"/>
        <w:right w:val="none" w:sz="0" w:space="0" w:color="auto"/>
      </w:divBdr>
    </w:div>
    <w:div w:id="1473644495">
      <w:bodyDiv w:val="1"/>
      <w:marLeft w:val="0"/>
      <w:marRight w:val="0"/>
      <w:marTop w:val="0"/>
      <w:marBottom w:val="0"/>
      <w:divBdr>
        <w:top w:val="none" w:sz="0" w:space="0" w:color="auto"/>
        <w:left w:val="none" w:sz="0" w:space="0" w:color="auto"/>
        <w:bottom w:val="none" w:sz="0" w:space="0" w:color="auto"/>
        <w:right w:val="none" w:sz="0" w:space="0" w:color="auto"/>
      </w:divBdr>
    </w:div>
    <w:div w:id="1474250161">
      <w:bodyDiv w:val="1"/>
      <w:marLeft w:val="0"/>
      <w:marRight w:val="0"/>
      <w:marTop w:val="0"/>
      <w:marBottom w:val="0"/>
      <w:divBdr>
        <w:top w:val="none" w:sz="0" w:space="0" w:color="auto"/>
        <w:left w:val="none" w:sz="0" w:space="0" w:color="auto"/>
        <w:bottom w:val="none" w:sz="0" w:space="0" w:color="auto"/>
        <w:right w:val="none" w:sz="0" w:space="0" w:color="auto"/>
      </w:divBdr>
    </w:div>
    <w:div w:id="1474519386">
      <w:bodyDiv w:val="1"/>
      <w:marLeft w:val="0"/>
      <w:marRight w:val="0"/>
      <w:marTop w:val="0"/>
      <w:marBottom w:val="0"/>
      <w:divBdr>
        <w:top w:val="none" w:sz="0" w:space="0" w:color="auto"/>
        <w:left w:val="none" w:sz="0" w:space="0" w:color="auto"/>
        <w:bottom w:val="none" w:sz="0" w:space="0" w:color="auto"/>
        <w:right w:val="none" w:sz="0" w:space="0" w:color="auto"/>
      </w:divBdr>
    </w:div>
    <w:div w:id="1474979173">
      <w:bodyDiv w:val="1"/>
      <w:marLeft w:val="0"/>
      <w:marRight w:val="0"/>
      <w:marTop w:val="0"/>
      <w:marBottom w:val="0"/>
      <w:divBdr>
        <w:top w:val="none" w:sz="0" w:space="0" w:color="auto"/>
        <w:left w:val="none" w:sz="0" w:space="0" w:color="auto"/>
        <w:bottom w:val="none" w:sz="0" w:space="0" w:color="auto"/>
        <w:right w:val="none" w:sz="0" w:space="0" w:color="auto"/>
      </w:divBdr>
    </w:div>
    <w:div w:id="1475030227">
      <w:bodyDiv w:val="1"/>
      <w:marLeft w:val="0"/>
      <w:marRight w:val="0"/>
      <w:marTop w:val="0"/>
      <w:marBottom w:val="0"/>
      <w:divBdr>
        <w:top w:val="none" w:sz="0" w:space="0" w:color="auto"/>
        <w:left w:val="none" w:sz="0" w:space="0" w:color="auto"/>
        <w:bottom w:val="none" w:sz="0" w:space="0" w:color="auto"/>
        <w:right w:val="none" w:sz="0" w:space="0" w:color="auto"/>
      </w:divBdr>
    </w:div>
    <w:div w:id="1476028285">
      <w:bodyDiv w:val="1"/>
      <w:marLeft w:val="0"/>
      <w:marRight w:val="0"/>
      <w:marTop w:val="0"/>
      <w:marBottom w:val="0"/>
      <w:divBdr>
        <w:top w:val="none" w:sz="0" w:space="0" w:color="auto"/>
        <w:left w:val="none" w:sz="0" w:space="0" w:color="auto"/>
        <w:bottom w:val="none" w:sz="0" w:space="0" w:color="auto"/>
        <w:right w:val="none" w:sz="0" w:space="0" w:color="auto"/>
      </w:divBdr>
    </w:div>
    <w:div w:id="1476336110">
      <w:bodyDiv w:val="1"/>
      <w:marLeft w:val="0"/>
      <w:marRight w:val="0"/>
      <w:marTop w:val="0"/>
      <w:marBottom w:val="0"/>
      <w:divBdr>
        <w:top w:val="none" w:sz="0" w:space="0" w:color="auto"/>
        <w:left w:val="none" w:sz="0" w:space="0" w:color="auto"/>
        <w:bottom w:val="none" w:sz="0" w:space="0" w:color="auto"/>
        <w:right w:val="none" w:sz="0" w:space="0" w:color="auto"/>
      </w:divBdr>
    </w:div>
    <w:div w:id="1476724520">
      <w:bodyDiv w:val="1"/>
      <w:marLeft w:val="0"/>
      <w:marRight w:val="0"/>
      <w:marTop w:val="0"/>
      <w:marBottom w:val="0"/>
      <w:divBdr>
        <w:top w:val="none" w:sz="0" w:space="0" w:color="auto"/>
        <w:left w:val="none" w:sz="0" w:space="0" w:color="auto"/>
        <w:bottom w:val="none" w:sz="0" w:space="0" w:color="auto"/>
        <w:right w:val="none" w:sz="0" w:space="0" w:color="auto"/>
      </w:divBdr>
    </w:div>
    <w:div w:id="1477797266">
      <w:bodyDiv w:val="1"/>
      <w:marLeft w:val="0"/>
      <w:marRight w:val="0"/>
      <w:marTop w:val="0"/>
      <w:marBottom w:val="0"/>
      <w:divBdr>
        <w:top w:val="none" w:sz="0" w:space="0" w:color="auto"/>
        <w:left w:val="none" w:sz="0" w:space="0" w:color="auto"/>
        <w:bottom w:val="none" w:sz="0" w:space="0" w:color="auto"/>
        <w:right w:val="none" w:sz="0" w:space="0" w:color="auto"/>
      </w:divBdr>
    </w:div>
    <w:div w:id="1478495899">
      <w:bodyDiv w:val="1"/>
      <w:marLeft w:val="0"/>
      <w:marRight w:val="0"/>
      <w:marTop w:val="0"/>
      <w:marBottom w:val="0"/>
      <w:divBdr>
        <w:top w:val="none" w:sz="0" w:space="0" w:color="auto"/>
        <w:left w:val="none" w:sz="0" w:space="0" w:color="auto"/>
        <w:bottom w:val="none" w:sz="0" w:space="0" w:color="auto"/>
        <w:right w:val="none" w:sz="0" w:space="0" w:color="auto"/>
      </w:divBdr>
    </w:div>
    <w:div w:id="1479225759">
      <w:bodyDiv w:val="1"/>
      <w:marLeft w:val="0"/>
      <w:marRight w:val="0"/>
      <w:marTop w:val="0"/>
      <w:marBottom w:val="0"/>
      <w:divBdr>
        <w:top w:val="none" w:sz="0" w:space="0" w:color="auto"/>
        <w:left w:val="none" w:sz="0" w:space="0" w:color="auto"/>
        <w:bottom w:val="none" w:sz="0" w:space="0" w:color="auto"/>
        <w:right w:val="none" w:sz="0" w:space="0" w:color="auto"/>
      </w:divBdr>
    </w:div>
    <w:div w:id="1480880353">
      <w:bodyDiv w:val="1"/>
      <w:marLeft w:val="0"/>
      <w:marRight w:val="0"/>
      <w:marTop w:val="0"/>
      <w:marBottom w:val="0"/>
      <w:divBdr>
        <w:top w:val="none" w:sz="0" w:space="0" w:color="auto"/>
        <w:left w:val="none" w:sz="0" w:space="0" w:color="auto"/>
        <w:bottom w:val="none" w:sz="0" w:space="0" w:color="auto"/>
        <w:right w:val="none" w:sz="0" w:space="0" w:color="auto"/>
      </w:divBdr>
    </w:div>
    <w:div w:id="1481074162">
      <w:bodyDiv w:val="1"/>
      <w:marLeft w:val="0"/>
      <w:marRight w:val="0"/>
      <w:marTop w:val="0"/>
      <w:marBottom w:val="0"/>
      <w:divBdr>
        <w:top w:val="none" w:sz="0" w:space="0" w:color="auto"/>
        <w:left w:val="none" w:sz="0" w:space="0" w:color="auto"/>
        <w:bottom w:val="none" w:sz="0" w:space="0" w:color="auto"/>
        <w:right w:val="none" w:sz="0" w:space="0" w:color="auto"/>
      </w:divBdr>
    </w:div>
    <w:div w:id="1481532621">
      <w:bodyDiv w:val="1"/>
      <w:marLeft w:val="0"/>
      <w:marRight w:val="0"/>
      <w:marTop w:val="0"/>
      <w:marBottom w:val="0"/>
      <w:divBdr>
        <w:top w:val="none" w:sz="0" w:space="0" w:color="auto"/>
        <w:left w:val="none" w:sz="0" w:space="0" w:color="auto"/>
        <w:bottom w:val="none" w:sz="0" w:space="0" w:color="auto"/>
        <w:right w:val="none" w:sz="0" w:space="0" w:color="auto"/>
      </w:divBdr>
    </w:div>
    <w:div w:id="1481652097">
      <w:bodyDiv w:val="1"/>
      <w:marLeft w:val="0"/>
      <w:marRight w:val="0"/>
      <w:marTop w:val="0"/>
      <w:marBottom w:val="0"/>
      <w:divBdr>
        <w:top w:val="none" w:sz="0" w:space="0" w:color="auto"/>
        <w:left w:val="none" w:sz="0" w:space="0" w:color="auto"/>
        <w:bottom w:val="none" w:sz="0" w:space="0" w:color="auto"/>
        <w:right w:val="none" w:sz="0" w:space="0" w:color="auto"/>
      </w:divBdr>
    </w:div>
    <w:div w:id="1481727630">
      <w:bodyDiv w:val="1"/>
      <w:marLeft w:val="0"/>
      <w:marRight w:val="0"/>
      <w:marTop w:val="0"/>
      <w:marBottom w:val="0"/>
      <w:divBdr>
        <w:top w:val="none" w:sz="0" w:space="0" w:color="auto"/>
        <w:left w:val="none" w:sz="0" w:space="0" w:color="auto"/>
        <w:bottom w:val="none" w:sz="0" w:space="0" w:color="auto"/>
        <w:right w:val="none" w:sz="0" w:space="0" w:color="auto"/>
      </w:divBdr>
    </w:div>
    <w:div w:id="1481773077">
      <w:bodyDiv w:val="1"/>
      <w:marLeft w:val="0"/>
      <w:marRight w:val="0"/>
      <w:marTop w:val="0"/>
      <w:marBottom w:val="0"/>
      <w:divBdr>
        <w:top w:val="none" w:sz="0" w:space="0" w:color="auto"/>
        <w:left w:val="none" w:sz="0" w:space="0" w:color="auto"/>
        <w:bottom w:val="none" w:sz="0" w:space="0" w:color="auto"/>
        <w:right w:val="none" w:sz="0" w:space="0" w:color="auto"/>
      </w:divBdr>
    </w:div>
    <w:div w:id="1482577384">
      <w:bodyDiv w:val="1"/>
      <w:marLeft w:val="0"/>
      <w:marRight w:val="0"/>
      <w:marTop w:val="0"/>
      <w:marBottom w:val="0"/>
      <w:divBdr>
        <w:top w:val="none" w:sz="0" w:space="0" w:color="auto"/>
        <w:left w:val="none" w:sz="0" w:space="0" w:color="auto"/>
        <w:bottom w:val="none" w:sz="0" w:space="0" w:color="auto"/>
        <w:right w:val="none" w:sz="0" w:space="0" w:color="auto"/>
      </w:divBdr>
    </w:div>
    <w:div w:id="1484086203">
      <w:bodyDiv w:val="1"/>
      <w:marLeft w:val="0"/>
      <w:marRight w:val="0"/>
      <w:marTop w:val="0"/>
      <w:marBottom w:val="0"/>
      <w:divBdr>
        <w:top w:val="none" w:sz="0" w:space="0" w:color="auto"/>
        <w:left w:val="none" w:sz="0" w:space="0" w:color="auto"/>
        <w:bottom w:val="none" w:sz="0" w:space="0" w:color="auto"/>
        <w:right w:val="none" w:sz="0" w:space="0" w:color="auto"/>
      </w:divBdr>
    </w:div>
    <w:div w:id="1486898687">
      <w:bodyDiv w:val="1"/>
      <w:marLeft w:val="0"/>
      <w:marRight w:val="0"/>
      <w:marTop w:val="0"/>
      <w:marBottom w:val="0"/>
      <w:divBdr>
        <w:top w:val="none" w:sz="0" w:space="0" w:color="auto"/>
        <w:left w:val="none" w:sz="0" w:space="0" w:color="auto"/>
        <w:bottom w:val="none" w:sz="0" w:space="0" w:color="auto"/>
        <w:right w:val="none" w:sz="0" w:space="0" w:color="auto"/>
      </w:divBdr>
    </w:div>
    <w:div w:id="1487041717">
      <w:bodyDiv w:val="1"/>
      <w:marLeft w:val="0"/>
      <w:marRight w:val="0"/>
      <w:marTop w:val="0"/>
      <w:marBottom w:val="0"/>
      <w:divBdr>
        <w:top w:val="none" w:sz="0" w:space="0" w:color="auto"/>
        <w:left w:val="none" w:sz="0" w:space="0" w:color="auto"/>
        <w:bottom w:val="none" w:sz="0" w:space="0" w:color="auto"/>
        <w:right w:val="none" w:sz="0" w:space="0" w:color="auto"/>
      </w:divBdr>
    </w:div>
    <w:div w:id="1490904812">
      <w:bodyDiv w:val="1"/>
      <w:marLeft w:val="0"/>
      <w:marRight w:val="0"/>
      <w:marTop w:val="0"/>
      <w:marBottom w:val="0"/>
      <w:divBdr>
        <w:top w:val="none" w:sz="0" w:space="0" w:color="auto"/>
        <w:left w:val="none" w:sz="0" w:space="0" w:color="auto"/>
        <w:bottom w:val="none" w:sz="0" w:space="0" w:color="auto"/>
        <w:right w:val="none" w:sz="0" w:space="0" w:color="auto"/>
      </w:divBdr>
    </w:div>
    <w:div w:id="1491288163">
      <w:bodyDiv w:val="1"/>
      <w:marLeft w:val="0"/>
      <w:marRight w:val="0"/>
      <w:marTop w:val="0"/>
      <w:marBottom w:val="0"/>
      <w:divBdr>
        <w:top w:val="none" w:sz="0" w:space="0" w:color="auto"/>
        <w:left w:val="none" w:sz="0" w:space="0" w:color="auto"/>
        <w:bottom w:val="none" w:sz="0" w:space="0" w:color="auto"/>
        <w:right w:val="none" w:sz="0" w:space="0" w:color="auto"/>
      </w:divBdr>
    </w:div>
    <w:div w:id="1492016028">
      <w:bodyDiv w:val="1"/>
      <w:marLeft w:val="0"/>
      <w:marRight w:val="0"/>
      <w:marTop w:val="0"/>
      <w:marBottom w:val="0"/>
      <w:divBdr>
        <w:top w:val="none" w:sz="0" w:space="0" w:color="auto"/>
        <w:left w:val="none" w:sz="0" w:space="0" w:color="auto"/>
        <w:bottom w:val="none" w:sz="0" w:space="0" w:color="auto"/>
        <w:right w:val="none" w:sz="0" w:space="0" w:color="auto"/>
      </w:divBdr>
    </w:div>
    <w:div w:id="1492017345">
      <w:bodyDiv w:val="1"/>
      <w:marLeft w:val="0"/>
      <w:marRight w:val="0"/>
      <w:marTop w:val="0"/>
      <w:marBottom w:val="0"/>
      <w:divBdr>
        <w:top w:val="none" w:sz="0" w:space="0" w:color="auto"/>
        <w:left w:val="none" w:sz="0" w:space="0" w:color="auto"/>
        <w:bottom w:val="none" w:sz="0" w:space="0" w:color="auto"/>
        <w:right w:val="none" w:sz="0" w:space="0" w:color="auto"/>
      </w:divBdr>
    </w:div>
    <w:div w:id="1492529033">
      <w:bodyDiv w:val="1"/>
      <w:marLeft w:val="0"/>
      <w:marRight w:val="0"/>
      <w:marTop w:val="0"/>
      <w:marBottom w:val="0"/>
      <w:divBdr>
        <w:top w:val="none" w:sz="0" w:space="0" w:color="auto"/>
        <w:left w:val="none" w:sz="0" w:space="0" w:color="auto"/>
        <w:bottom w:val="none" w:sz="0" w:space="0" w:color="auto"/>
        <w:right w:val="none" w:sz="0" w:space="0" w:color="auto"/>
      </w:divBdr>
    </w:div>
    <w:div w:id="1492671874">
      <w:bodyDiv w:val="1"/>
      <w:marLeft w:val="0"/>
      <w:marRight w:val="0"/>
      <w:marTop w:val="0"/>
      <w:marBottom w:val="0"/>
      <w:divBdr>
        <w:top w:val="none" w:sz="0" w:space="0" w:color="auto"/>
        <w:left w:val="none" w:sz="0" w:space="0" w:color="auto"/>
        <w:bottom w:val="none" w:sz="0" w:space="0" w:color="auto"/>
        <w:right w:val="none" w:sz="0" w:space="0" w:color="auto"/>
      </w:divBdr>
    </w:div>
    <w:div w:id="1492720722">
      <w:bodyDiv w:val="1"/>
      <w:marLeft w:val="0"/>
      <w:marRight w:val="0"/>
      <w:marTop w:val="0"/>
      <w:marBottom w:val="0"/>
      <w:divBdr>
        <w:top w:val="none" w:sz="0" w:space="0" w:color="auto"/>
        <w:left w:val="none" w:sz="0" w:space="0" w:color="auto"/>
        <w:bottom w:val="none" w:sz="0" w:space="0" w:color="auto"/>
        <w:right w:val="none" w:sz="0" w:space="0" w:color="auto"/>
      </w:divBdr>
    </w:div>
    <w:div w:id="1493369592">
      <w:bodyDiv w:val="1"/>
      <w:marLeft w:val="0"/>
      <w:marRight w:val="0"/>
      <w:marTop w:val="0"/>
      <w:marBottom w:val="0"/>
      <w:divBdr>
        <w:top w:val="none" w:sz="0" w:space="0" w:color="auto"/>
        <w:left w:val="none" w:sz="0" w:space="0" w:color="auto"/>
        <w:bottom w:val="none" w:sz="0" w:space="0" w:color="auto"/>
        <w:right w:val="none" w:sz="0" w:space="0" w:color="auto"/>
      </w:divBdr>
    </w:div>
    <w:div w:id="1493906696">
      <w:bodyDiv w:val="1"/>
      <w:marLeft w:val="0"/>
      <w:marRight w:val="0"/>
      <w:marTop w:val="0"/>
      <w:marBottom w:val="0"/>
      <w:divBdr>
        <w:top w:val="none" w:sz="0" w:space="0" w:color="auto"/>
        <w:left w:val="none" w:sz="0" w:space="0" w:color="auto"/>
        <w:bottom w:val="none" w:sz="0" w:space="0" w:color="auto"/>
        <w:right w:val="none" w:sz="0" w:space="0" w:color="auto"/>
      </w:divBdr>
    </w:div>
    <w:div w:id="1494179090">
      <w:bodyDiv w:val="1"/>
      <w:marLeft w:val="0"/>
      <w:marRight w:val="0"/>
      <w:marTop w:val="0"/>
      <w:marBottom w:val="0"/>
      <w:divBdr>
        <w:top w:val="none" w:sz="0" w:space="0" w:color="auto"/>
        <w:left w:val="none" w:sz="0" w:space="0" w:color="auto"/>
        <w:bottom w:val="none" w:sz="0" w:space="0" w:color="auto"/>
        <w:right w:val="none" w:sz="0" w:space="0" w:color="auto"/>
      </w:divBdr>
    </w:div>
    <w:div w:id="1494562236">
      <w:bodyDiv w:val="1"/>
      <w:marLeft w:val="0"/>
      <w:marRight w:val="0"/>
      <w:marTop w:val="0"/>
      <w:marBottom w:val="0"/>
      <w:divBdr>
        <w:top w:val="none" w:sz="0" w:space="0" w:color="auto"/>
        <w:left w:val="none" w:sz="0" w:space="0" w:color="auto"/>
        <w:bottom w:val="none" w:sz="0" w:space="0" w:color="auto"/>
        <w:right w:val="none" w:sz="0" w:space="0" w:color="auto"/>
      </w:divBdr>
    </w:div>
    <w:div w:id="1496264752">
      <w:bodyDiv w:val="1"/>
      <w:marLeft w:val="0"/>
      <w:marRight w:val="0"/>
      <w:marTop w:val="0"/>
      <w:marBottom w:val="0"/>
      <w:divBdr>
        <w:top w:val="none" w:sz="0" w:space="0" w:color="auto"/>
        <w:left w:val="none" w:sz="0" w:space="0" w:color="auto"/>
        <w:bottom w:val="none" w:sz="0" w:space="0" w:color="auto"/>
        <w:right w:val="none" w:sz="0" w:space="0" w:color="auto"/>
      </w:divBdr>
    </w:div>
    <w:div w:id="1496871347">
      <w:bodyDiv w:val="1"/>
      <w:marLeft w:val="0"/>
      <w:marRight w:val="0"/>
      <w:marTop w:val="0"/>
      <w:marBottom w:val="0"/>
      <w:divBdr>
        <w:top w:val="none" w:sz="0" w:space="0" w:color="auto"/>
        <w:left w:val="none" w:sz="0" w:space="0" w:color="auto"/>
        <w:bottom w:val="none" w:sz="0" w:space="0" w:color="auto"/>
        <w:right w:val="none" w:sz="0" w:space="0" w:color="auto"/>
      </w:divBdr>
    </w:div>
    <w:div w:id="1497963805">
      <w:bodyDiv w:val="1"/>
      <w:marLeft w:val="0"/>
      <w:marRight w:val="0"/>
      <w:marTop w:val="0"/>
      <w:marBottom w:val="0"/>
      <w:divBdr>
        <w:top w:val="none" w:sz="0" w:space="0" w:color="auto"/>
        <w:left w:val="none" w:sz="0" w:space="0" w:color="auto"/>
        <w:bottom w:val="none" w:sz="0" w:space="0" w:color="auto"/>
        <w:right w:val="none" w:sz="0" w:space="0" w:color="auto"/>
      </w:divBdr>
    </w:div>
    <w:div w:id="1499030735">
      <w:bodyDiv w:val="1"/>
      <w:marLeft w:val="0"/>
      <w:marRight w:val="0"/>
      <w:marTop w:val="0"/>
      <w:marBottom w:val="0"/>
      <w:divBdr>
        <w:top w:val="none" w:sz="0" w:space="0" w:color="auto"/>
        <w:left w:val="none" w:sz="0" w:space="0" w:color="auto"/>
        <w:bottom w:val="none" w:sz="0" w:space="0" w:color="auto"/>
        <w:right w:val="none" w:sz="0" w:space="0" w:color="auto"/>
      </w:divBdr>
    </w:div>
    <w:div w:id="1499343343">
      <w:bodyDiv w:val="1"/>
      <w:marLeft w:val="0"/>
      <w:marRight w:val="0"/>
      <w:marTop w:val="0"/>
      <w:marBottom w:val="0"/>
      <w:divBdr>
        <w:top w:val="none" w:sz="0" w:space="0" w:color="auto"/>
        <w:left w:val="none" w:sz="0" w:space="0" w:color="auto"/>
        <w:bottom w:val="none" w:sz="0" w:space="0" w:color="auto"/>
        <w:right w:val="none" w:sz="0" w:space="0" w:color="auto"/>
      </w:divBdr>
    </w:div>
    <w:div w:id="1500850798">
      <w:bodyDiv w:val="1"/>
      <w:marLeft w:val="0"/>
      <w:marRight w:val="0"/>
      <w:marTop w:val="0"/>
      <w:marBottom w:val="0"/>
      <w:divBdr>
        <w:top w:val="none" w:sz="0" w:space="0" w:color="auto"/>
        <w:left w:val="none" w:sz="0" w:space="0" w:color="auto"/>
        <w:bottom w:val="none" w:sz="0" w:space="0" w:color="auto"/>
        <w:right w:val="none" w:sz="0" w:space="0" w:color="auto"/>
      </w:divBdr>
    </w:div>
    <w:div w:id="1501389858">
      <w:bodyDiv w:val="1"/>
      <w:marLeft w:val="0"/>
      <w:marRight w:val="0"/>
      <w:marTop w:val="0"/>
      <w:marBottom w:val="0"/>
      <w:divBdr>
        <w:top w:val="none" w:sz="0" w:space="0" w:color="auto"/>
        <w:left w:val="none" w:sz="0" w:space="0" w:color="auto"/>
        <w:bottom w:val="none" w:sz="0" w:space="0" w:color="auto"/>
        <w:right w:val="none" w:sz="0" w:space="0" w:color="auto"/>
      </w:divBdr>
    </w:div>
    <w:div w:id="1503013802">
      <w:bodyDiv w:val="1"/>
      <w:marLeft w:val="0"/>
      <w:marRight w:val="0"/>
      <w:marTop w:val="0"/>
      <w:marBottom w:val="0"/>
      <w:divBdr>
        <w:top w:val="none" w:sz="0" w:space="0" w:color="auto"/>
        <w:left w:val="none" w:sz="0" w:space="0" w:color="auto"/>
        <w:bottom w:val="none" w:sz="0" w:space="0" w:color="auto"/>
        <w:right w:val="none" w:sz="0" w:space="0" w:color="auto"/>
      </w:divBdr>
    </w:div>
    <w:div w:id="1503665520">
      <w:bodyDiv w:val="1"/>
      <w:marLeft w:val="0"/>
      <w:marRight w:val="0"/>
      <w:marTop w:val="0"/>
      <w:marBottom w:val="0"/>
      <w:divBdr>
        <w:top w:val="none" w:sz="0" w:space="0" w:color="auto"/>
        <w:left w:val="none" w:sz="0" w:space="0" w:color="auto"/>
        <w:bottom w:val="none" w:sz="0" w:space="0" w:color="auto"/>
        <w:right w:val="none" w:sz="0" w:space="0" w:color="auto"/>
      </w:divBdr>
    </w:div>
    <w:div w:id="1503857385">
      <w:bodyDiv w:val="1"/>
      <w:marLeft w:val="0"/>
      <w:marRight w:val="0"/>
      <w:marTop w:val="0"/>
      <w:marBottom w:val="0"/>
      <w:divBdr>
        <w:top w:val="none" w:sz="0" w:space="0" w:color="auto"/>
        <w:left w:val="none" w:sz="0" w:space="0" w:color="auto"/>
        <w:bottom w:val="none" w:sz="0" w:space="0" w:color="auto"/>
        <w:right w:val="none" w:sz="0" w:space="0" w:color="auto"/>
      </w:divBdr>
    </w:div>
    <w:div w:id="1504395622">
      <w:bodyDiv w:val="1"/>
      <w:marLeft w:val="0"/>
      <w:marRight w:val="0"/>
      <w:marTop w:val="0"/>
      <w:marBottom w:val="0"/>
      <w:divBdr>
        <w:top w:val="none" w:sz="0" w:space="0" w:color="auto"/>
        <w:left w:val="none" w:sz="0" w:space="0" w:color="auto"/>
        <w:bottom w:val="none" w:sz="0" w:space="0" w:color="auto"/>
        <w:right w:val="none" w:sz="0" w:space="0" w:color="auto"/>
      </w:divBdr>
    </w:div>
    <w:div w:id="1504586788">
      <w:bodyDiv w:val="1"/>
      <w:marLeft w:val="0"/>
      <w:marRight w:val="0"/>
      <w:marTop w:val="0"/>
      <w:marBottom w:val="0"/>
      <w:divBdr>
        <w:top w:val="none" w:sz="0" w:space="0" w:color="auto"/>
        <w:left w:val="none" w:sz="0" w:space="0" w:color="auto"/>
        <w:bottom w:val="none" w:sz="0" w:space="0" w:color="auto"/>
        <w:right w:val="none" w:sz="0" w:space="0" w:color="auto"/>
      </w:divBdr>
    </w:div>
    <w:div w:id="1505244209">
      <w:bodyDiv w:val="1"/>
      <w:marLeft w:val="0"/>
      <w:marRight w:val="0"/>
      <w:marTop w:val="0"/>
      <w:marBottom w:val="0"/>
      <w:divBdr>
        <w:top w:val="none" w:sz="0" w:space="0" w:color="auto"/>
        <w:left w:val="none" w:sz="0" w:space="0" w:color="auto"/>
        <w:bottom w:val="none" w:sz="0" w:space="0" w:color="auto"/>
        <w:right w:val="none" w:sz="0" w:space="0" w:color="auto"/>
      </w:divBdr>
    </w:div>
    <w:div w:id="1505625107">
      <w:bodyDiv w:val="1"/>
      <w:marLeft w:val="0"/>
      <w:marRight w:val="0"/>
      <w:marTop w:val="0"/>
      <w:marBottom w:val="0"/>
      <w:divBdr>
        <w:top w:val="none" w:sz="0" w:space="0" w:color="auto"/>
        <w:left w:val="none" w:sz="0" w:space="0" w:color="auto"/>
        <w:bottom w:val="none" w:sz="0" w:space="0" w:color="auto"/>
        <w:right w:val="none" w:sz="0" w:space="0" w:color="auto"/>
      </w:divBdr>
    </w:div>
    <w:div w:id="1505973094">
      <w:bodyDiv w:val="1"/>
      <w:marLeft w:val="0"/>
      <w:marRight w:val="0"/>
      <w:marTop w:val="0"/>
      <w:marBottom w:val="0"/>
      <w:divBdr>
        <w:top w:val="none" w:sz="0" w:space="0" w:color="auto"/>
        <w:left w:val="none" w:sz="0" w:space="0" w:color="auto"/>
        <w:bottom w:val="none" w:sz="0" w:space="0" w:color="auto"/>
        <w:right w:val="none" w:sz="0" w:space="0" w:color="auto"/>
      </w:divBdr>
    </w:div>
    <w:div w:id="1506239795">
      <w:bodyDiv w:val="1"/>
      <w:marLeft w:val="0"/>
      <w:marRight w:val="0"/>
      <w:marTop w:val="0"/>
      <w:marBottom w:val="0"/>
      <w:divBdr>
        <w:top w:val="none" w:sz="0" w:space="0" w:color="auto"/>
        <w:left w:val="none" w:sz="0" w:space="0" w:color="auto"/>
        <w:bottom w:val="none" w:sz="0" w:space="0" w:color="auto"/>
        <w:right w:val="none" w:sz="0" w:space="0" w:color="auto"/>
      </w:divBdr>
    </w:div>
    <w:div w:id="1507018740">
      <w:bodyDiv w:val="1"/>
      <w:marLeft w:val="0"/>
      <w:marRight w:val="0"/>
      <w:marTop w:val="0"/>
      <w:marBottom w:val="0"/>
      <w:divBdr>
        <w:top w:val="none" w:sz="0" w:space="0" w:color="auto"/>
        <w:left w:val="none" w:sz="0" w:space="0" w:color="auto"/>
        <w:bottom w:val="none" w:sz="0" w:space="0" w:color="auto"/>
        <w:right w:val="none" w:sz="0" w:space="0" w:color="auto"/>
      </w:divBdr>
    </w:div>
    <w:div w:id="1507594906">
      <w:bodyDiv w:val="1"/>
      <w:marLeft w:val="0"/>
      <w:marRight w:val="0"/>
      <w:marTop w:val="0"/>
      <w:marBottom w:val="0"/>
      <w:divBdr>
        <w:top w:val="none" w:sz="0" w:space="0" w:color="auto"/>
        <w:left w:val="none" w:sz="0" w:space="0" w:color="auto"/>
        <w:bottom w:val="none" w:sz="0" w:space="0" w:color="auto"/>
        <w:right w:val="none" w:sz="0" w:space="0" w:color="auto"/>
      </w:divBdr>
    </w:div>
    <w:div w:id="1508594836">
      <w:bodyDiv w:val="1"/>
      <w:marLeft w:val="0"/>
      <w:marRight w:val="0"/>
      <w:marTop w:val="0"/>
      <w:marBottom w:val="0"/>
      <w:divBdr>
        <w:top w:val="none" w:sz="0" w:space="0" w:color="auto"/>
        <w:left w:val="none" w:sz="0" w:space="0" w:color="auto"/>
        <w:bottom w:val="none" w:sz="0" w:space="0" w:color="auto"/>
        <w:right w:val="none" w:sz="0" w:space="0" w:color="auto"/>
      </w:divBdr>
    </w:div>
    <w:div w:id="1509440275">
      <w:bodyDiv w:val="1"/>
      <w:marLeft w:val="0"/>
      <w:marRight w:val="0"/>
      <w:marTop w:val="0"/>
      <w:marBottom w:val="0"/>
      <w:divBdr>
        <w:top w:val="none" w:sz="0" w:space="0" w:color="auto"/>
        <w:left w:val="none" w:sz="0" w:space="0" w:color="auto"/>
        <w:bottom w:val="none" w:sz="0" w:space="0" w:color="auto"/>
        <w:right w:val="none" w:sz="0" w:space="0" w:color="auto"/>
      </w:divBdr>
    </w:div>
    <w:div w:id="1510020811">
      <w:bodyDiv w:val="1"/>
      <w:marLeft w:val="0"/>
      <w:marRight w:val="0"/>
      <w:marTop w:val="0"/>
      <w:marBottom w:val="0"/>
      <w:divBdr>
        <w:top w:val="none" w:sz="0" w:space="0" w:color="auto"/>
        <w:left w:val="none" w:sz="0" w:space="0" w:color="auto"/>
        <w:bottom w:val="none" w:sz="0" w:space="0" w:color="auto"/>
        <w:right w:val="none" w:sz="0" w:space="0" w:color="auto"/>
      </w:divBdr>
    </w:div>
    <w:div w:id="1510020831">
      <w:bodyDiv w:val="1"/>
      <w:marLeft w:val="0"/>
      <w:marRight w:val="0"/>
      <w:marTop w:val="0"/>
      <w:marBottom w:val="0"/>
      <w:divBdr>
        <w:top w:val="none" w:sz="0" w:space="0" w:color="auto"/>
        <w:left w:val="none" w:sz="0" w:space="0" w:color="auto"/>
        <w:bottom w:val="none" w:sz="0" w:space="0" w:color="auto"/>
        <w:right w:val="none" w:sz="0" w:space="0" w:color="auto"/>
      </w:divBdr>
    </w:div>
    <w:div w:id="1510097068">
      <w:bodyDiv w:val="1"/>
      <w:marLeft w:val="0"/>
      <w:marRight w:val="0"/>
      <w:marTop w:val="0"/>
      <w:marBottom w:val="0"/>
      <w:divBdr>
        <w:top w:val="none" w:sz="0" w:space="0" w:color="auto"/>
        <w:left w:val="none" w:sz="0" w:space="0" w:color="auto"/>
        <w:bottom w:val="none" w:sz="0" w:space="0" w:color="auto"/>
        <w:right w:val="none" w:sz="0" w:space="0" w:color="auto"/>
      </w:divBdr>
    </w:div>
    <w:div w:id="1510370998">
      <w:bodyDiv w:val="1"/>
      <w:marLeft w:val="0"/>
      <w:marRight w:val="0"/>
      <w:marTop w:val="0"/>
      <w:marBottom w:val="0"/>
      <w:divBdr>
        <w:top w:val="none" w:sz="0" w:space="0" w:color="auto"/>
        <w:left w:val="none" w:sz="0" w:space="0" w:color="auto"/>
        <w:bottom w:val="none" w:sz="0" w:space="0" w:color="auto"/>
        <w:right w:val="none" w:sz="0" w:space="0" w:color="auto"/>
      </w:divBdr>
    </w:div>
    <w:div w:id="1510560232">
      <w:bodyDiv w:val="1"/>
      <w:marLeft w:val="0"/>
      <w:marRight w:val="0"/>
      <w:marTop w:val="0"/>
      <w:marBottom w:val="0"/>
      <w:divBdr>
        <w:top w:val="none" w:sz="0" w:space="0" w:color="auto"/>
        <w:left w:val="none" w:sz="0" w:space="0" w:color="auto"/>
        <w:bottom w:val="none" w:sz="0" w:space="0" w:color="auto"/>
        <w:right w:val="none" w:sz="0" w:space="0" w:color="auto"/>
      </w:divBdr>
    </w:div>
    <w:div w:id="1510676098">
      <w:bodyDiv w:val="1"/>
      <w:marLeft w:val="0"/>
      <w:marRight w:val="0"/>
      <w:marTop w:val="0"/>
      <w:marBottom w:val="0"/>
      <w:divBdr>
        <w:top w:val="none" w:sz="0" w:space="0" w:color="auto"/>
        <w:left w:val="none" w:sz="0" w:space="0" w:color="auto"/>
        <w:bottom w:val="none" w:sz="0" w:space="0" w:color="auto"/>
        <w:right w:val="none" w:sz="0" w:space="0" w:color="auto"/>
      </w:divBdr>
    </w:div>
    <w:div w:id="1511875870">
      <w:bodyDiv w:val="1"/>
      <w:marLeft w:val="0"/>
      <w:marRight w:val="0"/>
      <w:marTop w:val="0"/>
      <w:marBottom w:val="0"/>
      <w:divBdr>
        <w:top w:val="none" w:sz="0" w:space="0" w:color="auto"/>
        <w:left w:val="none" w:sz="0" w:space="0" w:color="auto"/>
        <w:bottom w:val="none" w:sz="0" w:space="0" w:color="auto"/>
        <w:right w:val="none" w:sz="0" w:space="0" w:color="auto"/>
      </w:divBdr>
    </w:div>
    <w:div w:id="1512178943">
      <w:bodyDiv w:val="1"/>
      <w:marLeft w:val="0"/>
      <w:marRight w:val="0"/>
      <w:marTop w:val="0"/>
      <w:marBottom w:val="0"/>
      <w:divBdr>
        <w:top w:val="none" w:sz="0" w:space="0" w:color="auto"/>
        <w:left w:val="none" w:sz="0" w:space="0" w:color="auto"/>
        <w:bottom w:val="none" w:sz="0" w:space="0" w:color="auto"/>
        <w:right w:val="none" w:sz="0" w:space="0" w:color="auto"/>
      </w:divBdr>
    </w:div>
    <w:div w:id="1513371869">
      <w:bodyDiv w:val="1"/>
      <w:marLeft w:val="0"/>
      <w:marRight w:val="0"/>
      <w:marTop w:val="0"/>
      <w:marBottom w:val="0"/>
      <w:divBdr>
        <w:top w:val="none" w:sz="0" w:space="0" w:color="auto"/>
        <w:left w:val="none" w:sz="0" w:space="0" w:color="auto"/>
        <w:bottom w:val="none" w:sz="0" w:space="0" w:color="auto"/>
        <w:right w:val="none" w:sz="0" w:space="0" w:color="auto"/>
      </w:divBdr>
    </w:div>
    <w:div w:id="1515417240">
      <w:bodyDiv w:val="1"/>
      <w:marLeft w:val="0"/>
      <w:marRight w:val="0"/>
      <w:marTop w:val="0"/>
      <w:marBottom w:val="0"/>
      <w:divBdr>
        <w:top w:val="none" w:sz="0" w:space="0" w:color="auto"/>
        <w:left w:val="none" w:sz="0" w:space="0" w:color="auto"/>
        <w:bottom w:val="none" w:sz="0" w:space="0" w:color="auto"/>
        <w:right w:val="none" w:sz="0" w:space="0" w:color="auto"/>
      </w:divBdr>
    </w:div>
    <w:div w:id="1515731239">
      <w:bodyDiv w:val="1"/>
      <w:marLeft w:val="0"/>
      <w:marRight w:val="0"/>
      <w:marTop w:val="0"/>
      <w:marBottom w:val="0"/>
      <w:divBdr>
        <w:top w:val="none" w:sz="0" w:space="0" w:color="auto"/>
        <w:left w:val="none" w:sz="0" w:space="0" w:color="auto"/>
        <w:bottom w:val="none" w:sz="0" w:space="0" w:color="auto"/>
        <w:right w:val="none" w:sz="0" w:space="0" w:color="auto"/>
      </w:divBdr>
    </w:div>
    <w:div w:id="1515995946">
      <w:bodyDiv w:val="1"/>
      <w:marLeft w:val="0"/>
      <w:marRight w:val="0"/>
      <w:marTop w:val="0"/>
      <w:marBottom w:val="0"/>
      <w:divBdr>
        <w:top w:val="none" w:sz="0" w:space="0" w:color="auto"/>
        <w:left w:val="none" w:sz="0" w:space="0" w:color="auto"/>
        <w:bottom w:val="none" w:sz="0" w:space="0" w:color="auto"/>
        <w:right w:val="none" w:sz="0" w:space="0" w:color="auto"/>
      </w:divBdr>
    </w:div>
    <w:div w:id="1516961921">
      <w:bodyDiv w:val="1"/>
      <w:marLeft w:val="0"/>
      <w:marRight w:val="0"/>
      <w:marTop w:val="0"/>
      <w:marBottom w:val="0"/>
      <w:divBdr>
        <w:top w:val="none" w:sz="0" w:space="0" w:color="auto"/>
        <w:left w:val="none" w:sz="0" w:space="0" w:color="auto"/>
        <w:bottom w:val="none" w:sz="0" w:space="0" w:color="auto"/>
        <w:right w:val="none" w:sz="0" w:space="0" w:color="auto"/>
      </w:divBdr>
    </w:div>
    <w:div w:id="1516967028">
      <w:bodyDiv w:val="1"/>
      <w:marLeft w:val="0"/>
      <w:marRight w:val="0"/>
      <w:marTop w:val="0"/>
      <w:marBottom w:val="0"/>
      <w:divBdr>
        <w:top w:val="none" w:sz="0" w:space="0" w:color="auto"/>
        <w:left w:val="none" w:sz="0" w:space="0" w:color="auto"/>
        <w:bottom w:val="none" w:sz="0" w:space="0" w:color="auto"/>
        <w:right w:val="none" w:sz="0" w:space="0" w:color="auto"/>
      </w:divBdr>
    </w:div>
    <w:div w:id="1517620819">
      <w:bodyDiv w:val="1"/>
      <w:marLeft w:val="0"/>
      <w:marRight w:val="0"/>
      <w:marTop w:val="0"/>
      <w:marBottom w:val="0"/>
      <w:divBdr>
        <w:top w:val="none" w:sz="0" w:space="0" w:color="auto"/>
        <w:left w:val="none" w:sz="0" w:space="0" w:color="auto"/>
        <w:bottom w:val="none" w:sz="0" w:space="0" w:color="auto"/>
        <w:right w:val="none" w:sz="0" w:space="0" w:color="auto"/>
      </w:divBdr>
    </w:div>
    <w:div w:id="1517887497">
      <w:bodyDiv w:val="1"/>
      <w:marLeft w:val="0"/>
      <w:marRight w:val="0"/>
      <w:marTop w:val="0"/>
      <w:marBottom w:val="0"/>
      <w:divBdr>
        <w:top w:val="none" w:sz="0" w:space="0" w:color="auto"/>
        <w:left w:val="none" w:sz="0" w:space="0" w:color="auto"/>
        <w:bottom w:val="none" w:sz="0" w:space="0" w:color="auto"/>
        <w:right w:val="none" w:sz="0" w:space="0" w:color="auto"/>
      </w:divBdr>
    </w:div>
    <w:div w:id="1518041150">
      <w:bodyDiv w:val="1"/>
      <w:marLeft w:val="0"/>
      <w:marRight w:val="0"/>
      <w:marTop w:val="0"/>
      <w:marBottom w:val="0"/>
      <w:divBdr>
        <w:top w:val="none" w:sz="0" w:space="0" w:color="auto"/>
        <w:left w:val="none" w:sz="0" w:space="0" w:color="auto"/>
        <w:bottom w:val="none" w:sz="0" w:space="0" w:color="auto"/>
        <w:right w:val="none" w:sz="0" w:space="0" w:color="auto"/>
      </w:divBdr>
    </w:div>
    <w:div w:id="1518346382">
      <w:bodyDiv w:val="1"/>
      <w:marLeft w:val="0"/>
      <w:marRight w:val="0"/>
      <w:marTop w:val="0"/>
      <w:marBottom w:val="0"/>
      <w:divBdr>
        <w:top w:val="none" w:sz="0" w:space="0" w:color="auto"/>
        <w:left w:val="none" w:sz="0" w:space="0" w:color="auto"/>
        <w:bottom w:val="none" w:sz="0" w:space="0" w:color="auto"/>
        <w:right w:val="none" w:sz="0" w:space="0" w:color="auto"/>
      </w:divBdr>
    </w:div>
    <w:div w:id="1519003131">
      <w:bodyDiv w:val="1"/>
      <w:marLeft w:val="0"/>
      <w:marRight w:val="0"/>
      <w:marTop w:val="0"/>
      <w:marBottom w:val="0"/>
      <w:divBdr>
        <w:top w:val="none" w:sz="0" w:space="0" w:color="auto"/>
        <w:left w:val="none" w:sz="0" w:space="0" w:color="auto"/>
        <w:bottom w:val="none" w:sz="0" w:space="0" w:color="auto"/>
        <w:right w:val="none" w:sz="0" w:space="0" w:color="auto"/>
      </w:divBdr>
    </w:div>
    <w:div w:id="1519268414">
      <w:bodyDiv w:val="1"/>
      <w:marLeft w:val="0"/>
      <w:marRight w:val="0"/>
      <w:marTop w:val="0"/>
      <w:marBottom w:val="0"/>
      <w:divBdr>
        <w:top w:val="none" w:sz="0" w:space="0" w:color="auto"/>
        <w:left w:val="none" w:sz="0" w:space="0" w:color="auto"/>
        <w:bottom w:val="none" w:sz="0" w:space="0" w:color="auto"/>
        <w:right w:val="none" w:sz="0" w:space="0" w:color="auto"/>
      </w:divBdr>
    </w:div>
    <w:div w:id="1519662031">
      <w:bodyDiv w:val="1"/>
      <w:marLeft w:val="0"/>
      <w:marRight w:val="0"/>
      <w:marTop w:val="0"/>
      <w:marBottom w:val="0"/>
      <w:divBdr>
        <w:top w:val="none" w:sz="0" w:space="0" w:color="auto"/>
        <w:left w:val="none" w:sz="0" w:space="0" w:color="auto"/>
        <w:bottom w:val="none" w:sz="0" w:space="0" w:color="auto"/>
        <w:right w:val="none" w:sz="0" w:space="0" w:color="auto"/>
      </w:divBdr>
    </w:div>
    <w:div w:id="1520123835">
      <w:bodyDiv w:val="1"/>
      <w:marLeft w:val="0"/>
      <w:marRight w:val="0"/>
      <w:marTop w:val="0"/>
      <w:marBottom w:val="0"/>
      <w:divBdr>
        <w:top w:val="none" w:sz="0" w:space="0" w:color="auto"/>
        <w:left w:val="none" w:sz="0" w:space="0" w:color="auto"/>
        <w:bottom w:val="none" w:sz="0" w:space="0" w:color="auto"/>
        <w:right w:val="none" w:sz="0" w:space="0" w:color="auto"/>
      </w:divBdr>
    </w:div>
    <w:div w:id="1522430950">
      <w:bodyDiv w:val="1"/>
      <w:marLeft w:val="0"/>
      <w:marRight w:val="0"/>
      <w:marTop w:val="0"/>
      <w:marBottom w:val="0"/>
      <w:divBdr>
        <w:top w:val="none" w:sz="0" w:space="0" w:color="auto"/>
        <w:left w:val="none" w:sz="0" w:space="0" w:color="auto"/>
        <w:bottom w:val="none" w:sz="0" w:space="0" w:color="auto"/>
        <w:right w:val="none" w:sz="0" w:space="0" w:color="auto"/>
      </w:divBdr>
    </w:div>
    <w:div w:id="1524130232">
      <w:bodyDiv w:val="1"/>
      <w:marLeft w:val="0"/>
      <w:marRight w:val="0"/>
      <w:marTop w:val="0"/>
      <w:marBottom w:val="0"/>
      <w:divBdr>
        <w:top w:val="none" w:sz="0" w:space="0" w:color="auto"/>
        <w:left w:val="none" w:sz="0" w:space="0" w:color="auto"/>
        <w:bottom w:val="none" w:sz="0" w:space="0" w:color="auto"/>
        <w:right w:val="none" w:sz="0" w:space="0" w:color="auto"/>
      </w:divBdr>
    </w:div>
    <w:div w:id="1524512626">
      <w:bodyDiv w:val="1"/>
      <w:marLeft w:val="0"/>
      <w:marRight w:val="0"/>
      <w:marTop w:val="0"/>
      <w:marBottom w:val="0"/>
      <w:divBdr>
        <w:top w:val="none" w:sz="0" w:space="0" w:color="auto"/>
        <w:left w:val="none" w:sz="0" w:space="0" w:color="auto"/>
        <w:bottom w:val="none" w:sz="0" w:space="0" w:color="auto"/>
        <w:right w:val="none" w:sz="0" w:space="0" w:color="auto"/>
      </w:divBdr>
    </w:div>
    <w:div w:id="1525556253">
      <w:bodyDiv w:val="1"/>
      <w:marLeft w:val="0"/>
      <w:marRight w:val="0"/>
      <w:marTop w:val="0"/>
      <w:marBottom w:val="0"/>
      <w:divBdr>
        <w:top w:val="none" w:sz="0" w:space="0" w:color="auto"/>
        <w:left w:val="none" w:sz="0" w:space="0" w:color="auto"/>
        <w:bottom w:val="none" w:sz="0" w:space="0" w:color="auto"/>
        <w:right w:val="none" w:sz="0" w:space="0" w:color="auto"/>
      </w:divBdr>
    </w:div>
    <w:div w:id="1525905393">
      <w:bodyDiv w:val="1"/>
      <w:marLeft w:val="0"/>
      <w:marRight w:val="0"/>
      <w:marTop w:val="0"/>
      <w:marBottom w:val="0"/>
      <w:divBdr>
        <w:top w:val="none" w:sz="0" w:space="0" w:color="auto"/>
        <w:left w:val="none" w:sz="0" w:space="0" w:color="auto"/>
        <w:bottom w:val="none" w:sz="0" w:space="0" w:color="auto"/>
        <w:right w:val="none" w:sz="0" w:space="0" w:color="auto"/>
      </w:divBdr>
    </w:div>
    <w:div w:id="1526359324">
      <w:bodyDiv w:val="1"/>
      <w:marLeft w:val="0"/>
      <w:marRight w:val="0"/>
      <w:marTop w:val="0"/>
      <w:marBottom w:val="0"/>
      <w:divBdr>
        <w:top w:val="none" w:sz="0" w:space="0" w:color="auto"/>
        <w:left w:val="none" w:sz="0" w:space="0" w:color="auto"/>
        <w:bottom w:val="none" w:sz="0" w:space="0" w:color="auto"/>
        <w:right w:val="none" w:sz="0" w:space="0" w:color="auto"/>
      </w:divBdr>
    </w:div>
    <w:div w:id="1526627897">
      <w:bodyDiv w:val="1"/>
      <w:marLeft w:val="0"/>
      <w:marRight w:val="0"/>
      <w:marTop w:val="0"/>
      <w:marBottom w:val="0"/>
      <w:divBdr>
        <w:top w:val="none" w:sz="0" w:space="0" w:color="auto"/>
        <w:left w:val="none" w:sz="0" w:space="0" w:color="auto"/>
        <w:bottom w:val="none" w:sz="0" w:space="0" w:color="auto"/>
        <w:right w:val="none" w:sz="0" w:space="0" w:color="auto"/>
      </w:divBdr>
    </w:div>
    <w:div w:id="1527135008">
      <w:bodyDiv w:val="1"/>
      <w:marLeft w:val="0"/>
      <w:marRight w:val="0"/>
      <w:marTop w:val="0"/>
      <w:marBottom w:val="0"/>
      <w:divBdr>
        <w:top w:val="none" w:sz="0" w:space="0" w:color="auto"/>
        <w:left w:val="none" w:sz="0" w:space="0" w:color="auto"/>
        <w:bottom w:val="none" w:sz="0" w:space="0" w:color="auto"/>
        <w:right w:val="none" w:sz="0" w:space="0" w:color="auto"/>
      </w:divBdr>
    </w:div>
    <w:div w:id="1528248741">
      <w:bodyDiv w:val="1"/>
      <w:marLeft w:val="0"/>
      <w:marRight w:val="0"/>
      <w:marTop w:val="0"/>
      <w:marBottom w:val="0"/>
      <w:divBdr>
        <w:top w:val="none" w:sz="0" w:space="0" w:color="auto"/>
        <w:left w:val="none" w:sz="0" w:space="0" w:color="auto"/>
        <w:bottom w:val="none" w:sz="0" w:space="0" w:color="auto"/>
        <w:right w:val="none" w:sz="0" w:space="0" w:color="auto"/>
      </w:divBdr>
    </w:div>
    <w:div w:id="1530794206">
      <w:bodyDiv w:val="1"/>
      <w:marLeft w:val="0"/>
      <w:marRight w:val="0"/>
      <w:marTop w:val="0"/>
      <w:marBottom w:val="0"/>
      <w:divBdr>
        <w:top w:val="none" w:sz="0" w:space="0" w:color="auto"/>
        <w:left w:val="none" w:sz="0" w:space="0" w:color="auto"/>
        <w:bottom w:val="none" w:sz="0" w:space="0" w:color="auto"/>
        <w:right w:val="none" w:sz="0" w:space="0" w:color="auto"/>
      </w:divBdr>
    </w:div>
    <w:div w:id="1532263227">
      <w:bodyDiv w:val="1"/>
      <w:marLeft w:val="0"/>
      <w:marRight w:val="0"/>
      <w:marTop w:val="0"/>
      <w:marBottom w:val="0"/>
      <w:divBdr>
        <w:top w:val="none" w:sz="0" w:space="0" w:color="auto"/>
        <w:left w:val="none" w:sz="0" w:space="0" w:color="auto"/>
        <w:bottom w:val="none" w:sz="0" w:space="0" w:color="auto"/>
        <w:right w:val="none" w:sz="0" w:space="0" w:color="auto"/>
      </w:divBdr>
    </w:div>
    <w:div w:id="1533107995">
      <w:bodyDiv w:val="1"/>
      <w:marLeft w:val="0"/>
      <w:marRight w:val="0"/>
      <w:marTop w:val="0"/>
      <w:marBottom w:val="0"/>
      <w:divBdr>
        <w:top w:val="none" w:sz="0" w:space="0" w:color="auto"/>
        <w:left w:val="none" w:sz="0" w:space="0" w:color="auto"/>
        <w:bottom w:val="none" w:sz="0" w:space="0" w:color="auto"/>
        <w:right w:val="none" w:sz="0" w:space="0" w:color="auto"/>
      </w:divBdr>
    </w:div>
    <w:div w:id="1533377255">
      <w:bodyDiv w:val="1"/>
      <w:marLeft w:val="0"/>
      <w:marRight w:val="0"/>
      <w:marTop w:val="0"/>
      <w:marBottom w:val="0"/>
      <w:divBdr>
        <w:top w:val="none" w:sz="0" w:space="0" w:color="auto"/>
        <w:left w:val="none" w:sz="0" w:space="0" w:color="auto"/>
        <w:bottom w:val="none" w:sz="0" w:space="0" w:color="auto"/>
        <w:right w:val="none" w:sz="0" w:space="0" w:color="auto"/>
      </w:divBdr>
    </w:div>
    <w:div w:id="1534152114">
      <w:bodyDiv w:val="1"/>
      <w:marLeft w:val="0"/>
      <w:marRight w:val="0"/>
      <w:marTop w:val="0"/>
      <w:marBottom w:val="0"/>
      <w:divBdr>
        <w:top w:val="none" w:sz="0" w:space="0" w:color="auto"/>
        <w:left w:val="none" w:sz="0" w:space="0" w:color="auto"/>
        <w:bottom w:val="none" w:sz="0" w:space="0" w:color="auto"/>
        <w:right w:val="none" w:sz="0" w:space="0" w:color="auto"/>
      </w:divBdr>
    </w:div>
    <w:div w:id="1534802983">
      <w:bodyDiv w:val="1"/>
      <w:marLeft w:val="0"/>
      <w:marRight w:val="0"/>
      <w:marTop w:val="0"/>
      <w:marBottom w:val="0"/>
      <w:divBdr>
        <w:top w:val="none" w:sz="0" w:space="0" w:color="auto"/>
        <w:left w:val="none" w:sz="0" w:space="0" w:color="auto"/>
        <w:bottom w:val="none" w:sz="0" w:space="0" w:color="auto"/>
        <w:right w:val="none" w:sz="0" w:space="0" w:color="auto"/>
      </w:divBdr>
    </w:div>
    <w:div w:id="1535728717">
      <w:bodyDiv w:val="1"/>
      <w:marLeft w:val="0"/>
      <w:marRight w:val="0"/>
      <w:marTop w:val="0"/>
      <w:marBottom w:val="0"/>
      <w:divBdr>
        <w:top w:val="none" w:sz="0" w:space="0" w:color="auto"/>
        <w:left w:val="none" w:sz="0" w:space="0" w:color="auto"/>
        <w:bottom w:val="none" w:sz="0" w:space="0" w:color="auto"/>
        <w:right w:val="none" w:sz="0" w:space="0" w:color="auto"/>
      </w:divBdr>
    </w:div>
    <w:div w:id="1536037877">
      <w:bodyDiv w:val="1"/>
      <w:marLeft w:val="0"/>
      <w:marRight w:val="0"/>
      <w:marTop w:val="0"/>
      <w:marBottom w:val="0"/>
      <w:divBdr>
        <w:top w:val="none" w:sz="0" w:space="0" w:color="auto"/>
        <w:left w:val="none" w:sz="0" w:space="0" w:color="auto"/>
        <w:bottom w:val="none" w:sz="0" w:space="0" w:color="auto"/>
        <w:right w:val="none" w:sz="0" w:space="0" w:color="auto"/>
      </w:divBdr>
    </w:div>
    <w:div w:id="1536312536">
      <w:bodyDiv w:val="1"/>
      <w:marLeft w:val="0"/>
      <w:marRight w:val="0"/>
      <w:marTop w:val="0"/>
      <w:marBottom w:val="0"/>
      <w:divBdr>
        <w:top w:val="none" w:sz="0" w:space="0" w:color="auto"/>
        <w:left w:val="none" w:sz="0" w:space="0" w:color="auto"/>
        <w:bottom w:val="none" w:sz="0" w:space="0" w:color="auto"/>
        <w:right w:val="none" w:sz="0" w:space="0" w:color="auto"/>
      </w:divBdr>
    </w:div>
    <w:div w:id="1536844152">
      <w:bodyDiv w:val="1"/>
      <w:marLeft w:val="0"/>
      <w:marRight w:val="0"/>
      <w:marTop w:val="0"/>
      <w:marBottom w:val="0"/>
      <w:divBdr>
        <w:top w:val="none" w:sz="0" w:space="0" w:color="auto"/>
        <w:left w:val="none" w:sz="0" w:space="0" w:color="auto"/>
        <w:bottom w:val="none" w:sz="0" w:space="0" w:color="auto"/>
        <w:right w:val="none" w:sz="0" w:space="0" w:color="auto"/>
      </w:divBdr>
    </w:div>
    <w:div w:id="1536885207">
      <w:bodyDiv w:val="1"/>
      <w:marLeft w:val="0"/>
      <w:marRight w:val="0"/>
      <w:marTop w:val="0"/>
      <w:marBottom w:val="0"/>
      <w:divBdr>
        <w:top w:val="none" w:sz="0" w:space="0" w:color="auto"/>
        <w:left w:val="none" w:sz="0" w:space="0" w:color="auto"/>
        <w:bottom w:val="none" w:sz="0" w:space="0" w:color="auto"/>
        <w:right w:val="none" w:sz="0" w:space="0" w:color="auto"/>
      </w:divBdr>
    </w:div>
    <w:div w:id="1536891405">
      <w:bodyDiv w:val="1"/>
      <w:marLeft w:val="0"/>
      <w:marRight w:val="0"/>
      <w:marTop w:val="0"/>
      <w:marBottom w:val="0"/>
      <w:divBdr>
        <w:top w:val="none" w:sz="0" w:space="0" w:color="auto"/>
        <w:left w:val="none" w:sz="0" w:space="0" w:color="auto"/>
        <w:bottom w:val="none" w:sz="0" w:space="0" w:color="auto"/>
        <w:right w:val="none" w:sz="0" w:space="0" w:color="auto"/>
      </w:divBdr>
    </w:div>
    <w:div w:id="1537503270">
      <w:bodyDiv w:val="1"/>
      <w:marLeft w:val="0"/>
      <w:marRight w:val="0"/>
      <w:marTop w:val="0"/>
      <w:marBottom w:val="0"/>
      <w:divBdr>
        <w:top w:val="none" w:sz="0" w:space="0" w:color="auto"/>
        <w:left w:val="none" w:sz="0" w:space="0" w:color="auto"/>
        <w:bottom w:val="none" w:sz="0" w:space="0" w:color="auto"/>
        <w:right w:val="none" w:sz="0" w:space="0" w:color="auto"/>
      </w:divBdr>
    </w:div>
    <w:div w:id="1538272781">
      <w:bodyDiv w:val="1"/>
      <w:marLeft w:val="0"/>
      <w:marRight w:val="0"/>
      <w:marTop w:val="0"/>
      <w:marBottom w:val="0"/>
      <w:divBdr>
        <w:top w:val="none" w:sz="0" w:space="0" w:color="auto"/>
        <w:left w:val="none" w:sz="0" w:space="0" w:color="auto"/>
        <w:bottom w:val="none" w:sz="0" w:space="0" w:color="auto"/>
        <w:right w:val="none" w:sz="0" w:space="0" w:color="auto"/>
      </w:divBdr>
    </w:div>
    <w:div w:id="1539660341">
      <w:bodyDiv w:val="1"/>
      <w:marLeft w:val="0"/>
      <w:marRight w:val="0"/>
      <w:marTop w:val="0"/>
      <w:marBottom w:val="0"/>
      <w:divBdr>
        <w:top w:val="none" w:sz="0" w:space="0" w:color="auto"/>
        <w:left w:val="none" w:sz="0" w:space="0" w:color="auto"/>
        <w:bottom w:val="none" w:sz="0" w:space="0" w:color="auto"/>
        <w:right w:val="none" w:sz="0" w:space="0" w:color="auto"/>
      </w:divBdr>
    </w:div>
    <w:div w:id="1540236554">
      <w:bodyDiv w:val="1"/>
      <w:marLeft w:val="0"/>
      <w:marRight w:val="0"/>
      <w:marTop w:val="0"/>
      <w:marBottom w:val="0"/>
      <w:divBdr>
        <w:top w:val="none" w:sz="0" w:space="0" w:color="auto"/>
        <w:left w:val="none" w:sz="0" w:space="0" w:color="auto"/>
        <w:bottom w:val="none" w:sz="0" w:space="0" w:color="auto"/>
        <w:right w:val="none" w:sz="0" w:space="0" w:color="auto"/>
      </w:divBdr>
    </w:div>
    <w:div w:id="1541015889">
      <w:bodyDiv w:val="1"/>
      <w:marLeft w:val="0"/>
      <w:marRight w:val="0"/>
      <w:marTop w:val="0"/>
      <w:marBottom w:val="0"/>
      <w:divBdr>
        <w:top w:val="none" w:sz="0" w:space="0" w:color="auto"/>
        <w:left w:val="none" w:sz="0" w:space="0" w:color="auto"/>
        <w:bottom w:val="none" w:sz="0" w:space="0" w:color="auto"/>
        <w:right w:val="none" w:sz="0" w:space="0" w:color="auto"/>
      </w:divBdr>
    </w:div>
    <w:div w:id="1541240211">
      <w:bodyDiv w:val="1"/>
      <w:marLeft w:val="0"/>
      <w:marRight w:val="0"/>
      <w:marTop w:val="0"/>
      <w:marBottom w:val="0"/>
      <w:divBdr>
        <w:top w:val="none" w:sz="0" w:space="0" w:color="auto"/>
        <w:left w:val="none" w:sz="0" w:space="0" w:color="auto"/>
        <w:bottom w:val="none" w:sz="0" w:space="0" w:color="auto"/>
        <w:right w:val="none" w:sz="0" w:space="0" w:color="auto"/>
      </w:divBdr>
    </w:div>
    <w:div w:id="1541357028">
      <w:bodyDiv w:val="1"/>
      <w:marLeft w:val="0"/>
      <w:marRight w:val="0"/>
      <w:marTop w:val="0"/>
      <w:marBottom w:val="0"/>
      <w:divBdr>
        <w:top w:val="none" w:sz="0" w:space="0" w:color="auto"/>
        <w:left w:val="none" w:sz="0" w:space="0" w:color="auto"/>
        <w:bottom w:val="none" w:sz="0" w:space="0" w:color="auto"/>
        <w:right w:val="none" w:sz="0" w:space="0" w:color="auto"/>
      </w:divBdr>
    </w:div>
    <w:div w:id="1541431623">
      <w:bodyDiv w:val="1"/>
      <w:marLeft w:val="0"/>
      <w:marRight w:val="0"/>
      <w:marTop w:val="0"/>
      <w:marBottom w:val="0"/>
      <w:divBdr>
        <w:top w:val="none" w:sz="0" w:space="0" w:color="auto"/>
        <w:left w:val="none" w:sz="0" w:space="0" w:color="auto"/>
        <w:bottom w:val="none" w:sz="0" w:space="0" w:color="auto"/>
        <w:right w:val="none" w:sz="0" w:space="0" w:color="auto"/>
      </w:divBdr>
    </w:div>
    <w:div w:id="1542204204">
      <w:bodyDiv w:val="1"/>
      <w:marLeft w:val="0"/>
      <w:marRight w:val="0"/>
      <w:marTop w:val="0"/>
      <w:marBottom w:val="0"/>
      <w:divBdr>
        <w:top w:val="none" w:sz="0" w:space="0" w:color="auto"/>
        <w:left w:val="none" w:sz="0" w:space="0" w:color="auto"/>
        <w:bottom w:val="none" w:sz="0" w:space="0" w:color="auto"/>
        <w:right w:val="none" w:sz="0" w:space="0" w:color="auto"/>
      </w:divBdr>
    </w:div>
    <w:div w:id="1543519123">
      <w:bodyDiv w:val="1"/>
      <w:marLeft w:val="0"/>
      <w:marRight w:val="0"/>
      <w:marTop w:val="0"/>
      <w:marBottom w:val="0"/>
      <w:divBdr>
        <w:top w:val="none" w:sz="0" w:space="0" w:color="auto"/>
        <w:left w:val="none" w:sz="0" w:space="0" w:color="auto"/>
        <w:bottom w:val="none" w:sz="0" w:space="0" w:color="auto"/>
        <w:right w:val="none" w:sz="0" w:space="0" w:color="auto"/>
      </w:divBdr>
    </w:div>
    <w:div w:id="1545559145">
      <w:bodyDiv w:val="1"/>
      <w:marLeft w:val="0"/>
      <w:marRight w:val="0"/>
      <w:marTop w:val="0"/>
      <w:marBottom w:val="0"/>
      <w:divBdr>
        <w:top w:val="none" w:sz="0" w:space="0" w:color="auto"/>
        <w:left w:val="none" w:sz="0" w:space="0" w:color="auto"/>
        <w:bottom w:val="none" w:sz="0" w:space="0" w:color="auto"/>
        <w:right w:val="none" w:sz="0" w:space="0" w:color="auto"/>
      </w:divBdr>
    </w:div>
    <w:div w:id="1546599103">
      <w:bodyDiv w:val="1"/>
      <w:marLeft w:val="0"/>
      <w:marRight w:val="0"/>
      <w:marTop w:val="0"/>
      <w:marBottom w:val="0"/>
      <w:divBdr>
        <w:top w:val="none" w:sz="0" w:space="0" w:color="auto"/>
        <w:left w:val="none" w:sz="0" w:space="0" w:color="auto"/>
        <w:bottom w:val="none" w:sz="0" w:space="0" w:color="auto"/>
        <w:right w:val="none" w:sz="0" w:space="0" w:color="auto"/>
      </w:divBdr>
    </w:div>
    <w:div w:id="1547526618">
      <w:bodyDiv w:val="1"/>
      <w:marLeft w:val="0"/>
      <w:marRight w:val="0"/>
      <w:marTop w:val="0"/>
      <w:marBottom w:val="0"/>
      <w:divBdr>
        <w:top w:val="none" w:sz="0" w:space="0" w:color="auto"/>
        <w:left w:val="none" w:sz="0" w:space="0" w:color="auto"/>
        <w:bottom w:val="none" w:sz="0" w:space="0" w:color="auto"/>
        <w:right w:val="none" w:sz="0" w:space="0" w:color="auto"/>
      </w:divBdr>
    </w:div>
    <w:div w:id="1549410673">
      <w:bodyDiv w:val="1"/>
      <w:marLeft w:val="0"/>
      <w:marRight w:val="0"/>
      <w:marTop w:val="0"/>
      <w:marBottom w:val="0"/>
      <w:divBdr>
        <w:top w:val="none" w:sz="0" w:space="0" w:color="auto"/>
        <w:left w:val="none" w:sz="0" w:space="0" w:color="auto"/>
        <w:bottom w:val="none" w:sz="0" w:space="0" w:color="auto"/>
        <w:right w:val="none" w:sz="0" w:space="0" w:color="auto"/>
      </w:divBdr>
    </w:div>
    <w:div w:id="1549418756">
      <w:bodyDiv w:val="1"/>
      <w:marLeft w:val="0"/>
      <w:marRight w:val="0"/>
      <w:marTop w:val="0"/>
      <w:marBottom w:val="0"/>
      <w:divBdr>
        <w:top w:val="none" w:sz="0" w:space="0" w:color="auto"/>
        <w:left w:val="none" w:sz="0" w:space="0" w:color="auto"/>
        <w:bottom w:val="none" w:sz="0" w:space="0" w:color="auto"/>
        <w:right w:val="none" w:sz="0" w:space="0" w:color="auto"/>
      </w:divBdr>
    </w:div>
    <w:div w:id="1549799583">
      <w:bodyDiv w:val="1"/>
      <w:marLeft w:val="0"/>
      <w:marRight w:val="0"/>
      <w:marTop w:val="0"/>
      <w:marBottom w:val="0"/>
      <w:divBdr>
        <w:top w:val="none" w:sz="0" w:space="0" w:color="auto"/>
        <w:left w:val="none" w:sz="0" w:space="0" w:color="auto"/>
        <w:bottom w:val="none" w:sz="0" w:space="0" w:color="auto"/>
        <w:right w:val="none" w:sz="0" w:space="0" w:color="auto"/>
      </w:divBdr>
    </w:div>
    <w:div w:id="1550070887">
      <w:bodyDiv w:val="1"/>
      <w:marLeft w:val="0"/>
      <w:marRight w:val="0"/>
      <w:marTop w:val="0"/>
      <w:marBottom w:val="0"/>
      <w:divBdr>
        <w:top w:val="none" w:sz="0" w:space="0" w:color="auto"/>
        <w:left w:val="none" w:sz="0" w:space="0" w:color="auto"/>
        <w:bottom w:val="none" w:sz="0" w:space="0" w:color="auto"/>
        <w:right w:val="none" w:sz="0" w:space="0" w:color="auto"/>
      </w:divBdr>
    </w:div>
    <w:div w:id="1550143346">
      <w:bodyDiv w:val="1"/>
      <w:marLeft w:val="0"/>
      <w:marRight w:val="0"/>
      <w:marTop w:val="0"/>
      <w:marBottom w:val="0"/>
      <w:divBdr>
        <w:top w:val="none" w:sz="0" w:space="0" w:color="auto"/>
        <w:left w:val="none" w:sz="0" w:space="0" w:color="auto"/>
        <w:bottom w:val="none" w:sz="0" w:space="0" w:color="auto"/>
        <w:right w:val="none" w:sz="0" w:space="0" w:color="auto"/>
      </w:divBdr>
    </w:div>
    <w:div w:id="1550803301">
      <w:bodyDiv w:val="1"/>
      <w:marLeft w:val="0"/>
      <w:marRight w:val="0"/>
      <w:marTop w:val="0"/>
      <w:marBottom w:val="0"/>
      <w:divBdr>
        <w:top w:val="none" w:sz="0" w:space="0" w:color="auto"/>
        <w:left w:val="none" w:sz="0" w:space="0" w:color="auto"/>
        <w:bottom w:val="none" w:sz="0" w:space="0" w:color="auto"/>
        <w:right w:val="none" w:sz="0" w:space="0" w:color="auto"/>
      </w:divBdr>
    </w:div>
    <w:div w:id="1552157406">
      <w:bodyDiv w:val="1"/>
      <w:marLeft w:val="0"/>
      <w:marRight w:val="0"/>
      <w:marTop w:val="0"/>
      <w:marBottom w:val="0"/>
      <w:divBdr>
        <w:top w:val="none" w:sz="0" w:space="0" w:color="auto"/>
        <w:left w:val="none" w:sz="0" w:space="0" w:color="auto"/>
        <w:bottom w:val="none" w:sz="0" w:space="0" w:color="auto"/>
        <w:right w:val="none" w:sz="0" w:space="0" w:color="auto"/>
      </w:divBdr>
    </w:div>
    <w:div w:id="1552383669">
      <w:bodyDiv w:val="1"/>
      <w:marLeft w:val="0"/>
      <w:marRight w:val="0"/>
      <w:marTop w:val="0"/>
      <w:marBottom w:val="0"/>
      <w:divBdr>
        <w:top w:val="none" w:sz="0" w:space="0" w:color="auto"/>
        <w:left w:val="none" w:sz="0" w:space="0" w:color="auto"/>
        <w:bottom w:val="none" w:sz="0" w:space="0" w:color="auto"/>
        <w:right w:val="none" w:sz="0" w:space="0" w:color="auto"/>
      </w:divBdr>
    </w:div>
    <w:div w:id="1552497168">
      <w:bodyDiv w:val="1"/>
      <w:marLeft w:val="0"/>
      <w:marRight w:val="0"/>
      <w:marTop w:val="0"/>
      <w:marBottom w:val="0"/>
      <w:divBdr>
        <w:top w:val="none" w:sz="0" w:space="0" w:color="auto"/>
        <w:left w:val="none" w:sz="0" w:space="0" w:color="auto"/>
        <w:bottom w:val="none" w:sz="0" w:space="0" w:color="auto"/>
        <w:right w:val="none" w:sz="0" w:space="0" w:color="auto"/>
      </w:divBdr>
    </w:div>
    <w:div w:id="1552691788">
      <w:bodyDiv w:val="1"/>
      <w:marLeft w:val="0"/>
      <w:marRight w:val="0"/>
      <w:marTop w:val="0"/>
      <w:marBottom w:val="0"/>
      <w:divBdr>
        <w:top w:val="none" w:sz="0" w:space="0" w:color="auto"/>
        <w:left w:val="none" w:sz="0" w:space="0" w:color="auto"/>
        <w:bottom w:val="none" w:sz="0" w:space="0" w:color="auto"/>
        <w:right w:val="none" w:sz="0" w:space="0" w:color="auto"/>
      </w:divBdr>
    </w:div>
    <w:div w:id="1553033454">
      <w:bodyDiv w:val="1"/>
      <w:marLeft w:val="0"/>
      <w:marRight w:val="0"/>
      <w:marTop w:val="0"/>
      <w:marBottom w:val="0"/>
      <w:divBdr>
        <w:top w:val="none" w:sz="0" w:space="0" w:color="auto"/>
        <w:left w:val="none" w:sz="0" w:space="0" w:color="auto"/>
        <w:bottom w:val="none" w:sz="0" w:space="0" w:color="auto"/>
        <w:right w:val="none" w:sz="0" w:space="0" w:color="auto"/>
      </w:divBdr>
    </w:div>
    <w:div w:id="1553082362">
      <w:bodyDiv w:val="1"/>
      <w:marLeft w:val="0"/>
      <w:marRight w:val="0"/>
      <w:marTop w:val="0"/>
      <w:marBottom w:val="0"/>
      <w:divBdr>
        <w:top w:val="none" w:sz="0" w:space="0" w:color="auto"/>
        <w:left w:val="none" w:sz="0" w:space="0" w:color="auto"/>
        <w:bottom w:val="none" w:sz="0" w:space="0" w:color="auto"/>
        <w:right w:val="none" w:sz="0" w:space="0" w:color="auto"/>
      </w:divBdr>
    </w:div>
    <w:div w:id="1555044833">
      <w:bodyDiv w:val="1"/>
      <w:marLeft w:val="0"/>
      <w:marRight w:val="0"/>
      <w:marTop w:val="0"/>
      <w:marBottom w:val="0"/>
      <w:divBdr>
        <w:top w:val="none" w:sz="0" w:space="0" w:color="auto"/>
        <w:left w:val="none" w:sz="0" w:space="0" w:color="auto"/>
        <w:bottom w:val="none" w:sz="0" w:space="0" w:color="auto"/>
        <w:right w:val="none" w:sz="0" w:space="0" w:color="auto"/>
      </w:divBdr>
    </w:div>
    <w:div w:id="1556039682">
      <w:bodyDiv w:val="1"/>
      <w:marLeft w:val="0"/>
      <w:marRight w:val="0"/>
      <w:marTop w:val="0"/>
      <w:marBottom w:val="0"/>
      <w:divBdr>
        <w:top w:val="none" w:sz="0" w:space="0" w:color="auto"/>
        <w:left w:val="none" w:sz="0" w:space="0" w:color="auto"/>
        <w:bottom w:val="none" w:sz="0" w:space="0" w:color="auto"/>
        <w:right w:val="none" w:sz="0" w:space="0" w:color="auto"/>
      </w:divBdr>
    </w:div>
    <w:div w:id="1556506645">
      <w:bodyDiv w:val="1"/>
      <w:marLeft w:val="0"/>
      <w:marRight w:val="0"/>
      <w:marTop w:val="0"/>
      <w:marBottom w:val="0"/>
      <w:divBdr>
        <w:top w:val="none" w:sz="0" w:space="0" w:color="auto"/>
        <w:left w:val="none" w:sz="0" w:space="0" w:color="auto"/>
        <w:bottom w:val="none" w:sz="0" w:space="0" w:color="auto"/>
        <w:right w:val="none" w:sz="0" w:space="0" w:color="auto"/>
      </w:divBdr>
    </w:div>
    <w:div w:id="1556618181">
      <w:bodyDiv w:val="1"/>
      <w:marLeft w:val="0"/>
      <w:marRight w:val="0"/>
      <w:marTop w:val="0"/>
      <w:marBottom w:val="0"/>
      <w:divBdr>
        <w:top w:val="none" w:sz="0" w:space="0" w:color="auto"/>
        <w:left w:val="none" w:sz="0" w:space="0" w:color="auto"/>
        <w:bottom w:val="none" w:sz="0" w:space="0" w:color="auto"/>
        <w:right w:val="none" w:sz="0" w:space="0" w:color="auto"/>
      </w:divBdr>
    </w:div>
    <w:div w:id="1557080321">
      <w:bodyDiv w:val="1"/>
      <w:marLeft w:val="0"/>
      <w:marRight w:val="0"/>
      <w:marTop w:val="0"/>
      <w:marBottom w:val="0"/>
      <w:divBdr>
        <w:top w:val="none" w:sz="0" w:space="0" w:color="auto"/>
        <w:left w:val="none" w:sz="0" w:space="0" w:color="auto"/>
        <w:bottom w:val="none" w:sz="0" w:space="0" w:color="auto"/>
        <w:right w:val="none" w:sz="0" w:space="0" w:color="auto"/>
      </w:divBdr>
    </w:div>
    <w:div w:id="1557664982">
      <w:bodyDiv w:val="1"/>
      <w:marLeft w:val="0"/>
      <w:marRight w:val="0"/>
      <w:marTop w:val="0"/>
      <w:marBottom w:val="0"/>
      <w:divBdr>
        <w:top w:val="none" w:sz="0" w:space="0" w:color="auto"/>
        <w:left w:val="none" w:sz="0" w:space="0" w:color="auto"/>
        <w:bottom w:val="none" w:sz="0" w:space="0" w:color="auto"/>
        <w:right w:val="none" w:sz="0" w:space="0" w:color="auto"/>
      </w:divBdr>
    </w:div>
    <w:div w:id="1558514003">
      <w:bodyDiv w:val="1"/>
      <w:marLeft w:val="0"/>
      <w:marRight w:val="0"/>
      <w:marTop w:val="0"/>
      <w:marBottom w:val="0"/>
      <w:divBdr>
        <w:top w:val="none" w:sz="0" w:space="0" w:color="auto"/>
        <w:left w:val="none" w:sz="0" w:space="0" w:color="auto"/>
        <w:bottom w:val="none" w:sz="0" w:space="0" w:color="auto"/>
        <w:right w:val="none" w:sz="0" w:space="0" w:color="auto"/>
      </w:divBdr>
    </w:div>
    <w:div w:id="1558543163">
      <w:bodyDiv w:val="1"/>
      <w:marLeft w:val="0"/>
      <w:marRight w:val="0"/>
      <w:marTop w:val="0"/>
      <w:marBottom w:val="0"/>
      <w:divBdr>
        <w:top w:val="none" w:sz="0" w:space="0" w:color="auto"/>
        <w:left w:val="none" w:sz="0" w:space="0" w:color="auto"/>
        <w:bottom w:val="none" w:sz="0" w:space="0" w:color="auto"/>
        <w:right w:val="none" w:sz="0" w:space="0" w:color="auto"/>
      </w:divBdr>
    </w:div>
    <w:div w:id="1559439581">
      <w:bodyDiv w:val="1"/>
      <w:marLeft w:val="0"/>
      <w:marRight w:val="0"/>
      <w:marTop w:val="0"/>
      <w:marBottom w:val="0"/>
      <w:divBdr>
        <w:top w:val="none" w:sz="0" w:space="0" w:color="auto"/>
        <w:left w:val="none" w:sz="0" w:space="0" w:color="auto"/>
        <w:bottom w:val="none" w:sz="0" w:space="0" w:color="auto"/>
        <w:right w:val="none" w:sz="0" w:space="0" w:color="auto"/>
      </w:divBdr>
    </w:div>
    <w:div w:id="1560288074">
      <w:bodyDiv w:val="1"/>
      <w:marLeft w:val="0"/>
      <w:marRight w:val="0"/>
      <w:marTop w:val="0"/>
      <w:marBottom w:val="0"/>
      <w:divBdr>
        <w:top w:val="none" w:sz="0" w:space="0" w:color="auto"/>
        <w:left w:val="none" w:sz="0" w:space="0" w:color="auto"/>
        <w:bottom w:val="none" w:sz="0" w:space="0" w:color="auto"/>
        <w:right w:val="none" w:sz="0" w:space="0" w:color="auto"/>
      </w:divBdr>
    </w:div>
    <w:div w:id="1562058546">
      <w:bodyDiv w:val="1"/>
      <w:marLeft w:val="0"/>
      <w:marRight w:val="0"/>
      <w:marTop w:val="0"/>
      <w:marBottom w:val="0"/>
      <w:divBdr>
        <w:top w:val="none" w:sz="0" w:space="0" w:color="auto"/>
        <w:left w:val="none" w:sz="0" w:space="0" w:color="auto"/>
        <w:bottom w:val="none" w:sz="0" w:space="0" w:color="auto"/>
        <w:right w:val="none" w:sz="0" w:space="0" w:color="auto"/>
      </w:divBdr>
    </w:div>
    <w:div w:id="1562713094">
      <w:bodyDiv w:val="1"/>
      <w:marLeft w:val="0"/>
      <w:marRight w:val="0"/>
      <w:marTop w:val="0"/>
      <w:marBottom w:val="0"/>
      <w:divBdr>
        <w:top w:val="none" w:sz="0" w:space="0" w:color="auto"/>
        <w:left w:val="none" w:sz="0" w:space="0" w:color="auto"/>
        <w:bottom w:val="none" w:sz="0" w:space="0" w:color="auto"/>
        <w:right w:val="none" w:sz="0" w:space="0" w:color="auto"/>
      </w:divBdr>
    </w:div>
    <w:div w:id="1563180060">
      <w:bodyDiv w:val="1"/>
      <w:marLeft w:val="0"/>
      <w:marRight w:val="0"/>
      <w:marTop w:val="0"/>
      <w:marBottom w:val="0"/>
      <w:divBdr>
        <w:top w:val="none" w:sz="0" w:space="0" w:color="auto"/>
        <w:left w:val="none" w:sz="0" w:space="0" w:color="auto"/>
        <w:bottom w:val="none" w:sz="0" w:space="0" w:color="auto"/>
        <w:right w:val="none" w:sz="0" w:space="0" w:color="auto"/>
      </w:divBdr>
    </w:div>
    <w:div w:id="1564410134">
      <w:bodyDiv w:val="1"/>
      <w:marLeft w:val="0"/>
      <w:marRight w:val="0"/>
      <w:marTop w:val="0"/>
      <w:marBottom w:val="0"/>
      <w:divBdr>
        <w:top w:val="none" w:sz="0" w:space="0" w:color="auto"/>
        <w:left w:val="none" w:sz="0" w:space="0" w:color="auto"/>
        <w:bottom w:val="none" w:sz="0" w:space="0" w:color="auto"/>
        <w:right w:val="none" w:sz="0" w:space="0" w:color="auto"/>
      </w:divBdr>
    </w:div>
    <w:div w:id="1565221119">
      <w:bodyDiv w:val="1"/>
      <w:marLeft w:val="0"/>
      <w:marRight w:val="0"/>
      <w:marTop w:val="0"/>
      <w:marBottom w:val="0"/>
      <w:divBdr>
        <w:top w:val="none" w:sz="0" w:space="0" w:color="auto"/>
        <w:left w:val="none" w:sz="0" w:space="0" w:color="auto"/>
        <w:bottom w:val="none" w:sz="0" w:space="0" w:color="auto"/>
        <w:right w:val="none" w:sz="0" w:space="0" w:color="auto"/>
      </w:divBdr>
    </w:div>
    <w:div w:id="1565411278">
      <w:bodyDiv w:val="1"/>
      <w:marLeft w:val="0"/>
      <w:marRight w:val="0"/>
      <w:marTop w:val="0"/>
      <w:marBottom w:val="0"/>
      <w:divBdr>
        <w:top w:val="none" w:sz="0" w:space="0" w:color="auto"/>
        <w:left w:val="none" w:sz="0" w:space="0" w:color="auto"/>
        <w:bottom w:val="none" w:sz="0" w:space="0" w:color="auto"/>
        <w:right w:val="none" w:sz="0" w:space="0" w:color="auto"/>
      </w:divBdr>
    </w:div>
    <w:div w:id="1565556373">
      <w:bodyDiv w:val="1"/>
      <w:marLeft w:val="0"/>
      <w:marRight w:val="0"/>
      <w:marTop w:val="0"/>
      <w:marBottom w:val="0"/>
      <w:divBdr>
        <w:top w:val="none" w:sz="0" w:space="0" w:color="auto"/>
        <w:left w:val="none" w:sz="0" w:space="0" w:color="auto"/>
        <w:bottom w:val="none" w:sz="0" w:space="0" w:color="auto"/>
        <w:right w:val="none" w:sz="0" w:space="0" w:color="auto"/>
      </w:divBdr>
    </w:div>
    <w:div w:id="1565797586">
      <w:bodyDiv w:val="1"/>
      <w:marLeft w:val="0"/>
      <w:marRight w:val="0"/>
      <w:marTop w:val="0"/>
      <w:marBottom w:val="0"/>
      <w:divBdr>
        <w:top w:val="none" w:sz="0" w:space="0" w:color="auto"/>
        <w:left w:val="none" w:sz="0" w:space="0" w:color="auto"/>
        <w:bottom w:val="none" w:sz="0" w:space="0" w:color="auto"/>
        <w:right w:val="none" w:sz="0" w:space="0" w:color="auto"/>
      </w:divBdr>
    </w:div>
    <w:div w:id="1566523075">
      <w:bodyDiv w:val="1"/>
      <w:marLeft w:val="0"/>
      <w:marRight w:val="0"/>
      <w:marTop w:val="0"/>
      <w:marBottom w:val="0"/>
      <w:divBdr>
        <w:top w:val="none" w:sz="0" w:space="0" w:color="auto"/>
        <w:left w:val="none" w:sz="0" w:space="0" w:color="auto"/>
        <w:bottom w:val="none" w:sz="0" w:space="0" w:color="auto"/>
        <w:right w:val="none" w:sz="0" w:space="0" w:color="auto"/>
      </w:divBdr>
    </w:div>
    <w:div w:id="1567182197">
      <w:bodyDiv w:val="1"/>
      <w:marLeft w:val="0"/>
      <w:marRight w:val="0"/>
      <w:marTop w:val="0"/>
      <w:marBottom w:val="0"/>
      <w:divBdr>
        <w:top w:val="none" w:sz="0" w:space="0" w:color="auto"/>
        <w:left w:val="none" w:sz="0" w:space="0" w:color="auto"/>
        <w:bottom w:val="none" w:sz="0" w:space="0" w:color="auto"/>
        <w:right w:val="none" w:sz="0" w:space="0" w:color="auto"/>
      </w:divBdr>
    </w:div>
    <w:div w:id="1567378552">
      <w:bodyDiv w:val="1"/>
      <w:marLeft w:val="0"/>
      <w:marRight w:val="0"/>
      <w:marTop w:val="0"/>
      <w:marBottom w:val="0"/>
      <w:divBdr>
        <w:top w:val="none" w:sz="0" w:space="0" w:color="auto"/>
        <w:left w:val="none" w:sz="0" w:space="0" w:color="auto"/>
        <w:bottom w:val="none" w:sz="0" w:space="0" w:color="auto"/>
        <w:right w:val="none" w:sz="0" w:space="0" w:color="auto"/>
      </w:divBdr>
    </w:div>
    <w:div w:id="1567758893">
      <w:bodyDiv w:val="1"/>
      <w:marLeft w:val="0"/>
      <w:marRight w:val="0"/>
      <w:marTop w:val="0"/>
      <w:marBottom w:val="0"/>
      <w:divBdr>
        <w:top w:val="none" w:sz="0" w:space="0" w:color="auto"/>
        <w:left w:val="none" w:sz="0" w:space="0" w:color="auto"/>
        <w:bottom w:val="none" w:sz="0" w:space="0" w:color="auto"/>
        <w:right w:val="none" w:sz="0" w:space="0" w:color="auto"/>
      </w:divBdr>
    </w:div>
    <w:div w:id="1568035051">
      <w:bodyDiv w:val="1"/>
      <w:marLeft w:val="0"/>
      <w:marRight w:val="0"/>
      <w:marTop w:val="0"/>
      <w:marBottom w:val="0"/>
      <w:divBdr>
        <w:top w:val="none" w:sz="0" w:space="0" w:color="auto"/>
        <w:left w:val="none" w:sz="0" w:space="0" w:color="auto"/>
        <w:bottom w:val="none" w:sz="0" w:space="0" w:color="auto"/>
        <w:right w:val="none" w:sz="0" w:space="0" w:color="auto"/>
      </w:divBdr>
    </w:div>
    <w:div w:id="1568224287">
      <w:bodyDiv w:val="1"/>
      <w:marLeft w:val="0"/>
      <w:marRight w:val="0"/>
      <w:marTop w:val="0"/>
      <w:marBottom w:val="0"/>
      <w:divBdr>
        <w:top w:val="none" w:sz="0" w:space="0" w:color="auto"/>
        <w:left w:val="none" w:sz="0" w:space="0" w:color="auto"/>
        <w:bottom w:val="none" w:sz="0" w:space="0" w:color="auto"/>
        <w:right w:val="none" w:sz="0" w:space="0" w:color="auto"/>
      </w:divBdr>
    </w:div>
    <w:div w:id="1568493769">
      <w:bodyDiv w:val="1"/>
      <w:marLeft w:val="0"/>
      <w:marRight w:val="0"/>
      <w:marTop w:val="0"/>
      <w:marBottom w:val="0"/>
      <w:divBdr>
        <w:top w:val="none" w:sz="0" w:space="0" w:color="auto"/>
        <w:left w:val="none" w:sz="0" w:space="0" w:color="auto"/>
        <w:bottom w:val="none" w:sz="0" w:space="0" w:color="auto"/>
        <w:right w:val="none" w:sz="0" w:space="0" w:color="auto"/>
      </w:divBdr>
    </w:div>
    <w:div w:id="1568610142">
      <w:bodyDiv w:val="1"/>
      <w:marLeft w:val="0"/>
      <w:marRight w:val="0"/>
      <w:marTop w:val="0"/>
      <w:marBottom w:val="0"/>
      <w:divBdr>
        <w:top w:val="none" w:sz="0" w:space="0" w:color="auto"/>
        <w:left w:val="none" w:sz="0" w:space="0" w:color="auto"/>
        <w:bottom w:val="none" w:sz="0" w:space="0" w:color="auto"/>
        <w:right w:val="none" w:sz="0" w:space="0" w:color="auto"/>
      </w:divBdr>
    </w:div>
    <w:div w:id="1568877593">
      <w:bodyDiv w:val="1"/>
      <w:marLeft w:val="0"/>
      <w:marRight w:val="0"/>
      <w:marTop w:val="0"/>
      <w:marBottom w:val="0"/>
      <w:divBdr>
        <w:top w:val="none" w:sz="0" w:space="0" w:color="auto"/>
        <w:left w:val="none" w:sz="0" w:space="0" w:color="auto"/>
        <w:bottom w:val="none" w:sz="0" w:space="0" w:color="auto"/>
        <w:right w:val="none" w:sz="0" w:space="0" w:color="auto"/>
      </w:divBdr>
    </w:div>
    <w:div w:id="1569415449">
      <w:bodyDiv w:val="1"/>
      <w:marLeft w:val="0"/>
      <w:marRight w:val="0"/>
      <w:marTop w:val="0"/>
      <w:marBottom w:val="0"/>
      <w:divBdr>
        <w:top w:val="none" w:sz="0" w:space="0" w:color="auto"/>
        <w:left w:val="none" w:sz="0" w:space="0" w:color="auto"/>
        <w:bottom w:val="none" w:sz="0" w:space="0" w:color="auto"/>
        <w:right w:val="none" w:sz="0" w:space="0" w:color="auto"/>
      </w:divBdr>
    </w:div>
    <w:div w:id="1569459132">
      <w:bodyDiv w:val="1"/>
      <w:marLeft w:val="0"/>
      <w:marRight w:val="0"/>
      <w:marTop w:val="0"/>
      <w:marBottom w:val="0"/>
      <w:divBdr>
        <w:top w:val="none" w:sz="0" w:space="0" w:color="auto"/>
        <w:left w:val="none" w:sz="0" w:space="0" w:color="auto"/>
        <w:bottom w:val="none" w:sz="0" w:space="0" w:color="auto"/>
        <w:right w:val="none" w:sz="0" w:space="0" w:color="auto"/>
      </w:divBdr>
    </w:div>
    <w:div w:id="1569731128">
      <w:bodyDiv w:val="1"/>
      <w:marLeft w:val="0"/>
      <w:marRight w:val="0"/>
      <w:marTop w:val="0"/>
      <w:marBottom w:val="0"/>
      <w:divBdr>
        <w:top w:val="none" w:sz="0" w:space="0" w:color="auto"/>
        <w:left w:val="none" w:sz="0" w:space="0" w:color="auto"/>
        <w:bottom w:val="none" w:sz="0" w:space="0" w:color="auto"/>
        <w:right w:val="none" w:sz="0" w:space="0" w:color="auto"/>
      </w:divBdr>
    </w:div>
    <w:div w:id="1570386922">
      <w:bodyDiv w:val="1"/>
      <w:marLeft w:val="0"/>
      <w:marRight w:val="0"/>
      <w:marTop w:val="0"/>
      <w:marBottom w:val="0"/>
      <w:divBdr>
        <w:top w:val="none" w:sz="0" w:space="0" w:color="auto"/>
        <w:left w:val="none" w:sz="0" w:space="0" w:color="auto"/>
        <w:bottom w:val="none" w:sz="0" w:space="0" w:color="auto"/>
        <w:right w:val="none" w:sz="0" w:space="0" w:color="auto"/>
      </w:divBdr>
    </w:div>
    <w:div w:id="1571384963">
      <w:bodyDiv w:val="1"/>
      <w:marLeft w:val="0"/>
      <w:marRight w:val="0"/>
      <w:marTop w:val="0"/>
      <w:marBottom w:val="0"/>
      <w:divBdr>
        <w:top w:val="none" w:sz="0" w:space="0" w:color="auto"/>
        <w:left w:val="none" w:sz="0" w:space="0" w:color="auto"/>
        <w:bottom w:val="none" w:sz="0" w:space="0" w:color="auto"/>
        <w:right w:val="none" w:sz="0" w:space="0" w:color="auto"/>
      </w:divBdr>
    </w:div>
    <w:div w:id="1572890568">
      <w:bodyDiv w:val="1"/>
      <w:marLeft w:val="0"/>
      <w:marRight w:val="0"/>
      <w:marTop w:val="0"/>
      <w:marBottom w:val="0"/>
      <w:divBdr>
        <w:top w:val="none" w:sz="0" w:space="0" w:color="auto"/>
        <w:left w:val="none" w:sz="0" w:space="0" w:color="auto"/>
        <w:bottom w:val="none" w:sz="0" w:space="0" w:color="auto"/>
        <w:right w:val="none" w:sz="0" w:space="0" w:color="auto"/>
      </w:divBdr>
    </w:div>
    <w:div w:id="1573006873">
      <w:bodyDiv w:val="1"/>
      <w:marLeft w:val="0"/>
      <w:marRight w:val="0"/>
      <w:marTop w:val="0"/>
      <w:marBottom w:val="0"/>
      <w:divBdr>
        <w:top w:val="none" w:sz="0" w:space="0" w:color="auto"/>
        <w:left w:val="none" w:sz="0" w:space="0" w:color="auto"/>
        <w:bottom w:val="none" w:sz="0" w:space="0" w:color="auto"/>
        <w:right w:val="none" w:sz="0" w:space="0" w:color="auto"/>
      </w:divBdr>
    </w:div>
    <w:div w:id="1574393125">
      <w:bodyDiv w:val="1"/>
      <w:marLeft w:val="0"/>
      <w:marRight w:val="0"/>
      <w:marTop w:val="0"/>
      <w:marBottom w:val="0"/>
      <w:divBdr>
        <w:top w:val="none" w:sz="0" w:space="0" w:color="auto"/>
        <w:left w:val="none" w:sz="0" w:space="0" w:color="auto"/>
        <w:bottom w:val="none" w:sz="0" w:space="0" w:color="auto"/>
        <w:right w:val="none" w:sz="0" w:space="0" w:color="auto"/>
      </w:divBdr>
    </w:div>
    <w:div w:id="1574580615">
      <w:bodyDiv w:val="1"/>
      <w:marLeft w:val="0"/>
      <w:marRight w:val="0"/>
      <w:marTop w:val="0"/>
      <w:marBottom w:val="0"/>
      <w:divBdr>
        <w:top w:val="none" w:sz="0" w:space="0" w:color="auto"/>
        <w:left w:val="none" w:sz="0" w:space="0" w:color="auto"/>
        <w:bottom w:val="none" w:sz="0" w:space="0" w:color="auto"/>
        <w:right w:val="none" w:sz="0" w:space="0" w:color="auto"/>
      </w:divBdr>
    </w:div>
    <w:div w:id="1576743838">
      <w:bodyDiv w:val="1"/>
      <w:marLeft w:val="0"/>
      <w:marRight w:val="0"/>
      <w:marTop w:val="0"/>
      <w:marBottom w:val="0"/>
      <w:divBdr>
        <w:top w:val="none" w:sz="0" w:space="0" w:color="auto"/>
        <w:left w:val="none" w:sz="0" w:space="0" w:color="auto"/>
        <w:bottom w:val="none" w:sz="0" w:space="0" w:color="auto"/>
        <w:right w:val="none" w:sz="0" w:space="0" w:color="auto"/>
      </w:divBdr>
    </w:div>
    <w:div w:id="1577085373">
      <w:bodyDiv w:val="1"/>
      <w:marLeft w:val="0"/>
      <w:marRight w:val="0"/>
      <w:marTop w:val="0"/>
      <w:marBottom w:val="0"/>
      <w:divBdr>
        <w:top w:val="none" w:sz="0" w:space="0" w:color="auto"/>
        <w:left w:val="none" w:sz="0" w:space="0" w:color="auto"/>
        <w:bottom w:val="none" w:sz="0" w:space="0" w:color="auto"/>
        <w:right w:val="none" w:sz="0" w:space="0" w:color="auto"/>
      </w:divBdr>
    </w:div>
    <w:div w:id="1577206117">
      <w:bodyDiv w:val="1"/>
      <w:marLeft w:val="0"/>
      <w:marRight w:val="0"/>
      <w:marTop w:val="0"/>
      <w:marBottom w:val="0"/>
      <w:divBdr>
        <w:top w:val="none" w:sz="0" w:space="0" w:color="auto"/>
        <w:left w:val="none" w:sz="0" w:space="0" w:color="auto"/>
        <w:bottom w:val="none" w:sz="0" w:space="0" w:color="auto"/>
        <w:right w:val="none" w:sz="0" w:space="0" w:color="auto"/>
      </w:divBdr>
    </w:div>
    <w:div w:id="1579056026">
      <w:bodyDiv w:val="1"/>
      <w:marLeft w:val="0"/>
      <w:marRight w:val="0"/>
      <w:marTop w:val="0"/>
      <w:marBottom w:val="0"/>
      <w:divBdr>
        <w:top w:val="none" w:sz="0" w:space="0" w:color="auto"/>
        <w:left w:val="none" w:sz="0" w:space="0" w:color="auto"/>
        <w:bottom w:val="none" w:sz="0" w:space="0" w:color="auto"/>
        <w:right w:val="none" w:sz="0" w:space="0" w:color="auto"/>
      </w:divBdr>
    </w:div>
    <w:div w:id="1579971959">
      <w:bodyDiv w:val="1"/>
      <w:marLeft w:val="0"/>
      <w:marRight w:val="0"/>
      <w:marTop w:val="0"/>
      <w:marBottom w:val="0"/>
      <w:divBdr>
        <w:top w:val="none" w:sz="0" w:space="0" w:color="auto"/>
        <w:left w:val="none" w:sz="0" w:space="0" w:color="auto"/>
        <w:bottom w:val="none" w:sz="0" w:space="0" w:color="auto"/>
        <w:right w:val="none" w:sz="0" w:space="0" w:color="auto"/>
      </w:divBdr>
    </w:div>
    <w:div w:id="1580674660">
      <w:bodyDiv w:val="1"/>
      <w:marLeft w:val="0"/>
      <w:marRight w:val="0"/>
      <w:marTop w:val="0"/>
      <w:marBottom w:val="0"/>
      <w:divBdr>
        <w:top w:val="none" w:sz="0" w:space="0" w:color="auto"/>
        <w:left w:val="none" w:sz="0" w:space="0" w:color="auto"/>
        <w:bottom w:val="none" w:sz="0" w:space="0" w:color="auto"/>
        <w:right w:val="none" w:sz="0" w:space="0" w:color="auto"/>
      </w:divBdr>
    </w:div>
    <w:div w:id="1581017236">
      <w:bodyDiv w:val="1"/>
      <w:marLeft w:val="0"/>
      <w:marRight w:val="0"/>
      <w:marTop w:val="0"/>
      <w:marBottom w:val="0"/>
      <w:divBdr>
        <w:top w:val="none" w:sz="0" w:space="0" w:color="auto"/>
        <w:left w:val="none" w:sz="0" w:space="0" w:color="auto"/>
        <w:bottom w:val="none" w:sz="0" w:space="0" w:color="auto"/>
        <w:right w:val="none" w:sz="0" w:space="0" w:color="auto"/>
      </w:divBdr>
    </w:div>
    <w:div w:id="1581214185">
      <w:bodyDiv w:val="1"/>
      <w:marLeft w:val="0"/>
      <w:marRight w:val="0"/>
      <w:marTop w:val="0"/>
      <w:marBottom w:val="0"/>
      <w:divBdr>
        <w:top w:val="none" w:sz="0" w:space="0" w:color="auto"/>
        <w:left w:val="none" w:sz="0" w:space="0" w:color="auto"/>
        <w:bottom w:val="none" w:sz="0" w:space="0" w:color="auto"/>
        <w:right w:val="none" w:sz="0" w:space="0" w:color="auto"/>
      </w:divBdr>
    </w:div>
    <w:div w:id="1581600261">
      <w:bodyDiv w:val="1"/>
      <w:marLeft w:val="0"/>
      <w:marRight w:val="0"/>
      <w:marTop w:val="0"/>
      <w:marBottom w:val="0"/>
      <w:divBdr>
        <w:top w:val="none" w:sz="0" w:space="0" w:color="auto"/>
        <w:left w:val="none" w:sz="0" w:space="0" w:color="auto"/>
        <w:bottom w:val="none" w:sz="0" w:space="0" w:color="auto"/>
        <w:right w:val="none" w:sz="0" w:space="0" w:color="auto"/>
      </w:divBdr>
    </w:div>
    <w:div w:id="1581984673">
      <w:bodyDiv w:val="1"/>
      <w:marLeft w:val="0"/>
      <w:marRight w:val="0"/>
      <w:marTop w:val="0"/>
      <w:marBottom w:val="0"/>
      <w:divBdr>
        <w:top w:val="none" w:sz="0" w:space="0" w:color="auto"/>
        <w:left w:val="none" w:sz="0" w:space="0" w:color="auto"/>
        <w:bottom w:val="none" w:sz="0" w:space="0" w:color="auto"/>
        <w:right w:val="none" w:sz="0" w:space="0" w:color="auto"/>
      </w:divBdr>
    </w:div>
    <w:div w:id="1582061401">
      <w:bodyDiv w:val="1"/>
      <w:marLeft w:val="0"/>
      <w:marRight w:val="0"/>
      <w:marTop w:val="0"/>
      <w:marBottom w:val="0"/>
      <w:divBdr>
        <w:top w:val="none" w:sz="0" w:space="0" w:color="auto"/>
        <w:left w:val="none" w:sz="0" w:space="0" w:color="auto"/>
        <w:bottom w:val="none" w:sz="0" w:space="0" w:color="auto"/>
        <w:right w:val="none" w:sz="0" w:space="0" w:color="auto"/>
      </w:divBdr>
    </w:div>
    <w:div w:id="1582566469">
      <w:bodyDiv w:val="1"/>
      <w:marLeft w:val="0"/>
      <w:marRight w:val="0"/>
      <w:marTop w:val="0"/>
      <w:marBottom w:val="0"/>
      <w:divBdr>
        <w:top w:val="none" w:sz="0" w:space="0" w:color="auto"/>
        <w:left w:val="none" w:sz="0" w:space="0" w:color="auto"/>
        <w:bottom w:val="none" w:sz="0" w:space="0" w:color="auto"/>
        <w:right w:val="none" w:sz="0" w:space="0" w:color="auto"/>
      </w:divBdr>
    </w:div>
    <w:div w:id="1583489831">
      <w:bodyDiv w:val="1"/>
      <w:marLeft w:val="0"/>
      <w:marRight w:val="0"/>
      <w:marTop w:val="0"/>
      <w:marBottom w:val="0"/>
      <w:divBdr>
        <w:top w:val="none" w:sz="0" w:space="0" w:color="auto"/>
        <w:left w:val="none" w:sz="0" w:space="0" w:color="auto"/>
        <w:bottom w:val="none" w:sz="0" w:space="0" w:color="auto"/>
        <w:right w:val="none" w:sz="0" w:space="0" w:color="auto"/>
      </w:divBdr>
    </w:div>
    <w:div w:id="1584798115">
      <w:bodyDiv w:val="1"/>
      <w:marLeft w:val="0"/>
      <w:marRight w:val="0"/>
      <w:marTop w:val="0"/>
      <w:marBottom w:val="0"/>
      <w:divBdr>
        <w:top w:val="none" w:sz="0" w:space="0" w:color="auto"/>
        <w:left w:val="none" w:sz="0" w:space="0" w:color="auto"/>
        <w:bottom w:val="none" w:sz="0" w:space="0" w:color="auto"/>
        <w:right w:val="none" w:sz="0" w:space="0" w:color="auto"/>
      </w:divBdr>
    </w:div>
    <w:div w:id="1585801886">
      <w:bodyDiv w:val="1"/>
      <w:marLeft w:val="0"/>
      <w:marRight w:val="0"/>
      <w:marTop w:val="0"/>
      <w:marBottom w:val="0"/>
      <w:divBdr>
        <w:top w:val="none" w:sz="0" w:space="0" w:color="auto"/>
        <w:left w:val="none" w:sz="0" w:space="0" w:color="auto"/>
        <w:bottom w:val="none" w:sz="0" w:space="0" w:color="auto"/>
        <w:right w:val="none" w:sz="0" w:space="0" w:color="auto"/>
      </w:divBdr>
    </w:div>
    <w:div w:id="1586382300">
      <w:bodyDiv w:val="1"/>
      <w:marLeft w:val="0"/>
      <w:marRight w:val="0"/>
      <w:marTop w:val="0"/>
      <w:marBottom w:val="0"/>
      <w:divBdr>
        <w:top w:val="none" w:sz="0" w:space="0" w:color="auto"/>
        <w:left w:val="none" w:sz="0" w:space="0" w:color="auto"/>
        <w:bottom w:val="none" w:sz="0" w:space="0" w:color="auto"/>
        <w:right w:val="none" w:sz="0" w:space="0" w:color="auto"/>
      </w:divBdr>
    </w:div>
    <w:div w:id="1586954738">
      <w:bodyDiv w:val="1"/>
      <w:marLeft w:val="0"/>
      <w:marRight w:val="0"/>
      <w:marTop w:val="0"/>
      <w:marBottom w:val="0"/>
      <w:divBdr>
        <w:top w:val="none" w:sz="0" w:space="0" w:color="auto"/>
        <w:left w:val="none" w:sz="0" w:space="0" w:color="auto"/>
        <w:bottom w:val="none" w:sz="0" w:space="0" w:color="auto"/>
        <w:right w:val="none" w:sz="0" w:space="0" w:color="auto"/>
      </w:divBdr>
    </w:div>
    <w:div w:id="1587954815">
      <w:bodyDiv w:val="1"/>
      <w:marLeft w:val="0"/>
      <w:marRight w:val="0"/>
      <w:marTop w:val="0"/>
      <w:marBottom w:val="0"/>
      <w:divBdr>
        <w:top w:val="none" w:sz="0" w:space="0" w:color="auto"/>
        <w:left w:val="none" w:sz="0" w:space="0" w:color="auto"/>
        <w:bottom w:val="none" w:sz="0" w:space="0" w:color="auto"/>
        <w:right w:val="none" w:sz="0" w:space="0" w:color="auto"/>
      </w:divBdr>
    </w:div>
    <w:div w:id="1587959182">
      <w:bodyDiv w:val="1"/>
      <w:marLeft w:val="0"/>
      <w:marRight w:val="0"/>
      <w:marTop w:val="0"/>
      <w:marBottom w:val="0"/>
      <w:divBdr>
        <w:top w:val="none" w:sz="0" w:space="0" w:color="auto"/>
        <w:left w:val="none" w:sz="0" w:space="0" w:color="auto"/>
        <w:bottom w:val="none" w:sz="0" w:space="0" w:color="auto"/>
        <w:right w:val="none" w:sz="0" w:space="0" w:color="auto"/>
      </w:divBdr>
    </w:div>
    <w:div w:id="1588802978">
      <w:bodyDiv w:val="1"/>
      <w:marLeft w:val="0"/>
      <w:marRight w:val="0"/>
      <w:marTop w:val="0"/>
      <w:marBottom w:val="0"/>
      <w:divBdr>
        <w:top w:val="none" w:sz="0" w:space="0" w:color="auto"/>
        <w:left w:val="none" w:sz="0" w:space="0" w:color="auto"/>
        <w:bottom w:val="none" w:sz="0" w:space="0" w:color="auto"/>
        <w:right w:val="none" w:sz="0" w:space="0" w:color="auto"/>
      </w:divBdr>
    </w:div>
    <w:div w:id="1588811196">
      <w:bodyDiv w:val="1"/>
      <w:marLeft w:val="0"/>
      <w:marRight w:val="0"/>
      <w:marTop w:val="0"/>
      <w:marBottom w:val="0"/>
      <w:divBdr>
        <w:top w:val="none" w:sz="0" w:space="0" w:color="auto"/>
        <w:left w:val="none" w:sz="0" w:space="0" w:color="auto"/>
        <w:bottom w:val="none" w:sz="0" w:space="0" w:color="auto"/>
        <w:right w:val="none" w:sz="0" w:space="0" w:color="auto"/>
      </w:divBdr>
    </w:div>
    <w:div w:id="1589532320">
      <w:bodyDiv w:val="1"/>
      <w:marLeft w:val="0"/>
      <w:marRight w:val="0"/>
      <w:marTop w:val="0"/>
      <w:marBottom w:val="0"/>
      <w:divBdr>
        <w:top w:val="none" w:sz="0" w:space="0" w:color="auto"/>
        <w:left w:val="none" w:sz="0" w:space="0" w:color="auto"/>
        <w:bottom w:val="none" w:sz="0" w:space="0" w:color="auto"/>
        <w:right w:val="none" w:sz="0" w:space="0" w:color="auto"/>
      </w:divBdr>
    </w:div>
    <w:div w:id="1589853010">
      <w:bodyDiv w:val="1"/>
      <w:marLeft w:val="0"/>
      <w:marRight w:val="0"/>
      <w:marTop w:val="0"/>
      <w:marBottom w:val="0"/>
      <w:divBdr>
        <w:top w:val="none" w:sz="0" w:space="0" w:color="auto"/>
        <w:left w:val="none" w:sz="0" w:space="0" w:color="auto"/>
        <w:bottom w:val="none" w:sz="0" w:space="0" w:color="auto"/>
        <w:right w:val="none" w:sz="0" w:space="0" w:color="auto"/>
      </w:divBdr>
    </w:div>
    <w:div w:id="1590120371">
      <w:bodyDiv w:val="1"/>
      <w:marLeft w:val="0"/>
      <w:marRight w:val="0"/>
      <w:marTop w:val="0"/>
      <w:marBottom w:val="0"/>
      <w:divBdr>
        <w:top w:val="none" w:sz="0" w:space="0" w:color="auto"/>
        <w:left w:val="none" w:sz="0" w:space="0" w:color="auto"/>
        <w:bottom w:val="none" w:sz="0" w:space="0" w:color="auto"/>
        <w:right w:val="none" w:sz="0" w:space="0" w:color="auto"/>
      </w:divBdr>
    </w:div>
    <w:div w:id="1590307966">
      <w:bodyDiv w:val="1"/>
      <w:marLeft w:val="0"/>
      <w:marRight w:val="0"/>
      <w:marTop w:val="0"/>
      <w:marBottom w:val="0"/>
      <w:divBdr>
        <w:top w:val="none" w:sz="0" w:space="0" w:color="auto"/>
        <w:left w:val="none" w:sz="0" w:space="0" w:color="auto"/>
        <w:bottom w:val="none" w:sz="0" w:space="0" w:color="auto"/>
        <w:right w:val="none" w:sz="0" w:space="0" w:color="auto"/>
      </w:divBdr>
    </w:div>
    <w:div w:id="1590771031">
      <w:bodyDiv w:val="1"/>
      <w:marLeft w:val="0"/>
      <w:marRight w:val="0"/>
      <w:marTop w:val="0"/>
      <w:marBottom w:val="0"/>
      <w:divBdr>
        <w:top w:val="none" w:sz="0" w:space="0" w:color="auto"/>
        <w:left w:val="none" w:sz="0" w:space="0" w:color="auto"/>
        <w:bottom w:val="none" w:sz="0" w:space="0" w:color="auto"/>
        <w:right w:val="none" w:sz="0" w:space="0" w:color="auto"/>
      </w:divBdr>
    </w:div>
    <w:div w:id="1593127842">
      <w:bodyDiv w:val="1"/>
      <w:marLeft w:val="0"/>
      <w:marRight w:val="0"/>
      <w:marTop w:val="0"/>
      <w:marBottom w:val="0"/>
      <w:divBdr>
        <w:top w:val="none" w:sz="0" w:space="0" w:color="auto"/>
        <w:left w:val="none" w:sz="0" w:space="0" w:color="auto"/>
        <w:bottom w:val="none" w:sz="0" w:space="0" w:color="auto"/>
        <w:right w:val="none" w:sz="0" w:space="0" w:color="auto"/>
      </w:divBdr>
    </w:div>
    <w:div w:id="1593320357">
      <w:bodyDiv w:val="1"/>
      <w:marLeft w:val="0"/>
      <w:marRight w:val="0"/>
      <w:marTop w:val="0"/>
      <w:marBottom w:val="0"/>
      <w:divBdr>
        <w:top w:val="none" w:sz="0" w:space="0" w:color="auto"/>
        <w:left w:val="none" w:sz="0" w:space="0" w:color="auto"/>
        <w:bottom w:val="none" w:sz="0" w:space="0" w:color="auto"/>
        <w:right w:val="none" w:sz="0" w:space="0" w:color="auto"/>
      </w:divBdr>
    </w:div>
    <w:div w:id="1593590902">
      <w:bodyDiv w:val="1"/>
      <w:marLeft w:val="0"/>
      <w:marRight w:val="0"/>
      <w:marTop w:val="0"/>
      <w:marBottom w:val="0"/>
      <w:divBdr>
        <w:top w:val="none" w:sz="0" w:space="0" w:color="auto"/>
        <w:left w:val="none" w:sz="0" w:space="0" w:color="auto"/>
        <w:bottom w:val="none" w:sz="0" w:space="0" w:color="auto"/>
        <w:right w:val="none" w:sz="0" w:space="0" w:color="auto"/>
      </w:divBdr>
    </w:div>
    <w:div w:id="1595891911">
      <w:bodyDiv w:val="1"/>
      <w:marLeft w:val="0"/>
      <w:marRight w:val="0"/>
      <w:marTop w:val="0"/>
      <w:marBottom w:val="0"/>
      <w:divBdr>
        <w:top w:val="none" w:sz="0" w:space="0" w:color="auto"/>
        <w:left w:val="none" w:sz="0" w:space="0" w:color="auto"/>
        <w:bottom w:val="none" w:sz="0" w:space="0" w:color="auto"/>
        <w:right w:val="none" w:sz="0" w:space="0" w:color="auto"/>
      </w:divBdr>
    </w:div>
    <w:div w:id="1597056004">
      <w:bodyDiv w:val="1"/>
      <w:marLeft w:val="0"/>
      <w:marRight w:val="0"/>
      <w:marTop w:val="0"/>
      <w:marBottom w:val="0"/>
      <w:divBdr>
        <w:top w:val="none" w:sz="0" w:space="0" w:color="auto"/>
        <w:left w:val="none" w:sz="0" w:space="0" w:color="auto"/>
        <w:bottom w:val="none" w:sz="0" w:space="0" w:color="auto"/>
        <w:right w:val="none" w:sz="0" w:space="0" w:color="auto"/>
      </w:divBdr>
    </w:div>
    <w:div w:id="1597865585">
      <w:bodyDiv w:val="1"/>
      <w:marLeft w:val="0"/>
      <w:marRight w:val="0"/>
      <w:marTop w:val="0"/>
      <w:marBottom w:val="0"/>
      <w:divBdr>
        <w:top w:val="none" w:sz="0" w:space="0" w:color="auto"/>
        <w:left w:val="none" w:sz="0" w:space="0" w:color="auto"/>
        <w:bottom w:val="none" w:sz="0" w:space="0" w:color="auto"/>
        <w:right w:val="none" w:sz="0" w:space="0" w:color="auto"/>
      </w:divBdr>
    </w:div>
    <w:div w:id="1598782227">
      <w:bodyDiv w:val="1"/>
      <w:marLeft w:val="0"/>
      <w:marRight w:val="0"/>
      <w:marTop w:val="0"/>
      <w:marBottom w:val="0"/>
      <w:divBdr>
        <w:top w:val="none" w:sz="0" w:space="0" w:color="auto"/>
        <w:left w:val="none" w:sz="0" w:space="0" w:color="auto"/>
        <w:bottom w:val="none" w:sz="0" w:space="0" w:color="auto"/>
        <w:right w:val="none" w:sz="0" w:space="0" w:color="auto"/>
      </w:divBdr>
    </w:div>
    <w:div w:id="1599950714">
      <w:bodyDiv w:val="1"/>
      <w:marLeft w:val="0"/>
      <w:marRight w:val="0"/>
      <w:marTop w:val="0"/>
      <w:marBottom w:val="0"/>
      <w:divBdr>
        <w:top w:val="none" w:sz="0" w:space="0" w:color="auto"/>
        <w:left w:val="none" w:sz="0" w:space="0" w:color="auto"/>
        <w:bottom w:val="none" w:sz="0" w:space="0" w:color="auto"/>
        <w:right w:val="none" w:sz="0" w:space="0" w:color="auto"/>
      </w:divBdr>
    </w:div>
    <w:div w:id="1600260637">
      <w:bodyDiv w:val="1"/>
      <w:marLeft w:val="0"/>
      <w:marRight w:val="0"/>
      <w:marTop w:val="0"/>
      <w:marBottom w:val="0"/>
      <w:divBdr>
        <w:top w:val="none" w:sz="0" w:space="0" w:color="auto"/>
        <w:left w:val="none" w:sz="0" w:space="0" w:color="auto"/>
        <w:bottom w:val="none" w:sz="0" w:space="0" w:color="auto"/>
        <w:right w:val="none" w:sz="0" w:space="0" w:color="auto"/>
      </w:divBdr>
    </w:div>
    <w:div w:id="1600482953">
      <w:bodyDiv w:val="1"/>
      <w:marLeft w:val="0"/>
      <w:marRight w:val="0"/>
      <w:marTop w:val="0"/>
      <w:marBottom w:val="0"/>
      <w:divBdr>
        <w:top w:val="none" w:sz="0" w:space="0" w:color="auto"/>
        <w:left w:val="none" w:sz="0" w:space="0" w:color="auto"/>
        <w:bottom w:val="none" w:sz="0" w:space="0" w:color="auto"/>
        <w:right w:val="none" w:sz="0" w:space="0" w:color="auto"/>
      </w:divBdr>
    </w:div>
    <w:div w:id="1600522239">
      <w:bodyDiv w:val="1"/>
      <w:marLeft w:val="0"/>
      <w:marRight w:val="0"/>
      <w:marTop w:val="0"/>
      <w:marBottom w:val="0"/>
      <w:divBdr>
        <w:top w:val="none" w:sz="0" w:space="0" w:color="auto"/>
        <w:left w:val="none" w:sz="0" w:space="0" w:color="auto"/>
        <w:bottom w:val="none" w:sz="0" w:space="0" w:color="auto"/>
        <w:right w:val="none" w:sz="0" w:space="0" w:color="auto"/>
      </w:divBdr>
    </w:div>
    <w:div w:id="1601184753">
      <w:bodyDiv w:val="1"/>
      <w:marLeft w:val="0"/>
      <w:marRight w:val="0"/>
      <w:marTop w:val="0"/>
      <w:marBottom w:val="0"/>
      <w:divBdr>
        <w:top w:val="none" w:sz="0" w:space="0" w:color="auto"/>
        <w:left w:val="none" w:sz="0" w:space="0" w:color="auto"/>
        <w:bottom w:val="none" w:sz="0" w:space="0" w:color="auto"/>
        <w:right w:val="none" w:sz="0" w:space="0" w:color="auto"/>
      </w:divBdr>
    </w:div>
    <w:div w:id="1601375165">
      <w:bodyDiv w:val="1"/>
      <w:marLeft w:val="0"/>
      <w:marRight w:val="0"/>
      <w:marTop w:val="0"/>
      <w:marBottom w:val="0"/>
      <w:divBdr>
        <w:top w:val="none" w:sz="0" w:space="0" w:color="auto"/>
        <w:left w:val="none" w:sz="0" w:space="0" w:color="auto"/>
        <w:bottom w:val="none" w:sz="0" w:space="0" w:color="auto"/>
        <w:right w:val="none" w:sz="0" w:space="0" w:color="auto"/>
      </w:divBdr>
    </w:div>
    <w:div w:id="1601985294">
      <w:bodyDiv w:val="1"/>
      <w:marLeft w:val="0"/>
      <w:marRight w:val="0"/>
      <w:marTop w:val="0"/>
      <w:marBottom w:val="0"/>
      <w:divBdr>
        <w:top w:val="none" w:sz="0" w:space="0" w:color="auto"/>
        <w:left w:val="none" w:sz="0" w:space="0" w:color="auto"/>
        <w:bottom w:val="none" w:sz="0" w:space="0" w:color="auto"/>
        <w:right w:val="none" w:sz="0" w:space="0" w:color="auto"/>
      </w:divBdr>
    </w:div>
    <w:div w:id="1602103040">
      <w:bodyDiv w:val="1"/>
      <w:marLeft w:val="0"/>
      <w:marRight w:val="0"/>
      <w:marTop w:val="0"/>
      <w:marBottom w:val="0"/>
      <w:divBdr>
        <w:top w:val="none" w:sz="0" w:space="0" w:color="auto"/>
        <w:left w:val="none" w:sz="0" w:space="0" w:color="auto"/>
        <w:bottom w:val="none" w:sz="0" w:space="0" w:color="auto"/>
        <w:right w:val="none" w:sz="0" w:space="0" w:color="auto"/>
      </w:divBdr>
    </w:div>
    <w:div w:id="1602183884">
      <w:bodyDiv w:val="1"/>
      <w:marLeft w:val="0"/>
      <w:marRight w:val="0"/>
      <w:marTop w:val="0"/>
      <w:marBottom w:val="0"/>
      <w:divBdr>
        <w:top w:val="none" w:sz="0" w:space="0" w:color="auto"/>
        <w:left w:val="none" w:sz="0" w:space="0" w:color="auto"/>
        <w:bottom w:val="none" w:sz="0" w:space="0" w:color="auto"/>
        <w:right w:val="none" w:sz="0" w:space="0" w:color="auto"/>
      </w:divBdr>
    </w:div>
    <w:div w:id="1602371456">
      <w:bodyDiv w:val="1"/>
      <w:marLeft w:val="0"/>
      <w:marRight w:val="0"/>
      <w:marTop w:val="0"/>
      <w:marBottom w:val="0"/>
      <w:divBdr>
        <w:top w:val="none" w:sz="0" w:space="0" w:color="auto"/>
        <w:left w:val="none" w:sz="0" w:space="0" w:color="auto"/>
        <w:bottom w:val="none" w:sz="0" w:space="0" w:color="auto"/>
        <w:right w:val="none" w:sz="0" w:space="0" w:color="auto"/>
      </w:divBdr>
    </w:div>
    <w:div w:id="1602375424">
      <w:bodyDiv w:val="1"/>
      <w:marLeft w:val="0"/>
      <w:marRight w:val="0"/>
      <w:marTop w:val="0"/>
      <w:marBottom w:val="0"/>
      <w:divBdr>
        <w:top w:val="none" w:sz="0" w:space="0" w:color="auto"/>
        <w:left w:val="none" w:sz="0" w:space="0" w:color="auto"/>
        <w:bottom w:val="none" w:sz="0" w:space="0" w:color="auto"/>
        <w:right w:val="none" w:sz="0" w:space="0" w:color="auto"/>
      </w:divBdr>
    </w:div>
    <w:div w:id="1603028528">
      <w:bodyDiv w:val="1"/>
      <w:marLeft w:val="0"/>
      <w:marRight w:val="0"/>
      <w:marTop w:val="0"/>
      <w:marBottom w:val="0"/>
      <w:divBdr>
        <w:top w:val="none" w:sz="0" w:space="0" w:color="auto"/>
        <w:left w:val="none" w:sz="0" w:space="0" w:color="auto"/>
        <w:bottom w:val="none" w:sz="0" w:space="0" w:color="auto"/>
        <w:right w:val="none" w:sz="0" w:space="0" w:color="auto"/>
      </w:divBdr>
    </w:div>
    <w:div w:id="1603221518">
      <w:bodyDiv w:val="1"/>
      <w:marLeft w:val="0"/>
      <w:marRight w:val="0"/>
      <w:marTop w:val="0"/>
      <w:marBottom w:val="0"/>
      <w:divBdr>
        <w:top w:val="none" w:sz="0" w:space="0" w:color="auto"/>
        <w:left w:val="none" w:sz="0" w:space="0" w:color="auto"/>
        <w:bottom w:val="none" w:sz="0" w:space="0" w:color="auto"/>
        <w:right w:val="none" w:sz="0" w:space="0" w:color="auto"/>
      </w:divBdr>
    </w:div>
    <w:div w:id="1603296580">
      <w:bodyDiv w:val="1"/>
      <w:marLeft w:val="0"/>
      <w:marRight w:val="0"/>
      <w:marTop w:val="0"/>
      <w:marBottom w:val="0"/>
      <w:divBdr>
        <w:top w:val="none" w:sz="0" w:space="0" w:color="auto"/>
        <w:left w:val="none" w:sz="0" w:space="0" w:color="auto"/>
        <w:bottom w:val="none" w:sz="0" w:space="0" w:color="auto"/>
        <w:right w:val="none" w:sz="0" w:space="0" w:color="auto"/>
      </w:divBdr>
    </w:div>
    <w:div w:id="1603880452">
      <w:bodyDiv w:val="1"/>
      <w:marLeft w:val="0"/>
      <w:marRight w:val="0"/>
      <w:marTop w:val="0"/>
      <w:marBottom w:val="0"/>
      <w:divBdr>
        <w:top w:val="none" w:sz="0" w:space="0" w:color="auto"/>
        <w:left w:val="none" w:sz="0" w:space="0" w:color="auto"/>
        <w:bottom w:val="none" w:sz="0" w:space="0" w:color="auto"/>
        <w:right w:val="none" w:sz="0" w:space="0" w:color="auto"/>
      </w:divBdr>
    </w:div>
    <w:div w:id="1604190690">
      <w:bodyDiv w:val="1"/>
      <w:marLeft w:val="0"/>
      <w:marRight w:val="0"/>
      <w:marTop w:val="0"/>
      <w:marBottom w:val="0"/>
      <w:divBdr>
        <w:top w:val="none" w:sz="0" w:space="0" w:color="auto"/>
        <w:left w:val="none" w:sz="0" w:space="0" w:color="auto"/>
        <w:bottom w:val="none" w:sz="0" w:space="0" w:color="auto"/>
        <w:right w:val="none" w:sz="0" w:space="0" w:color="auto"/>
      </w:divBdr>
    </w:div>
    <w:div w:id="1604728929">
      <w:bodyDiv w:val="1"/>
      <w:marLeft w:val="0"/>
      <w:marRight w:val="0"/>
      <w:marTop w:val="0"/>
      <w:marBottom w:val="0"/>
      <w:divBdr>
        <w:top w:val="none" w:sz="0" w:space="0" w:color="auto"/>
        <w:left w:val="none" w:sz="0" w:space="0" w:color="auto"/>
        <w:bottom w:val="none" w:sz="0" w:space="0" w:color="auto"/>
        <w:right w:val="none" w:sz="0" w:space="0" w:color="auto"/>
      </w:divBdr>
    </w:div>
    <w:div w:id="1606188264">
      <w:bodyDiv w:val="1"/>
      <w:marLeft w:val="0"/>
      <w:marRight w:val="0"/>
      <w:marTop w:val="0"/>
      <w:marBottom w:val="0"/>
      <w:divBdr>
        <w:top w:val="none" w:sz="0" w:space="0" w:color="auto"/>
        <w:left w:val="none" w:sz="0" w:space="0" w:color="auto"/>
        <w:bottom w:val="none" w:sz="0" w:space="0" w:color="auto"/>
        <w:right w:val="none" w:sz="0" w:space="0" w:color="auto"/>
      </w:divBdr>
    </w:div>
    <w:div w:id="1606382567">
      <w:bodyDiv w:val="1"/>
      <w:marLeft w:val="0"/>
      <w:marRight w:val="0"/>
      <w:marTop w:val="0"/>
      <w:marBottom w:val="0"/>
      <w:divBdr>
        <w:top w:val="none" w:sz="0" w:space="0" w:color="auto"/>
        <w:left w:val="none" w:sz="0" w:space="0" w:color="auto"/>
        <w:bottom w:val="none" w:sz="0" w:space="0" w:color="auto"/>
        <w:right w:val="none" w:sz="0" w:space="0" w:color="auto"/>
      </w:divBdr>
    </w:div>
    <w:div w:id="1607536841">
      <w:bodyDiv w:val="1"/>
      <w:marLeft w:val="0"/>
      <w:marRight w:val="0"/>
      <w:marTop w:val="0"/>
      <w:marBottom w:val="0"/>
      <w:divBdr>
        <w:top w:val="none" w:sz="0" w:space="0" w:color="auto"/>
        <w:left w:val="none" w:sz="0" w:space="0" w:color="auto"/>
        <w:bottom w:val="none" w:sz="0" w:space="0" w:color="auto"/>
        <w:right w:val="none" w:sz="0" w:space="0" w:color="auto"/>
      </w:divBdr>
    </w:div>
    <w:div w:id="1607808942">
      <w:bodyDiv w:val="1"/>
      <w:marLeft w:val="0"/>
      <w:marRight w:val="0"/>
      <w:marTop w:val="0"/>
      <w:marBottom w:val="0"/>
      <w:divBdr>
        <w:top w:val="none" w:sz="0" w:space="0" w:color="auto"/>
        <w:left w:val="none" w:sz="0" w:space="0" w:color="auto"/>
        <w:bottom w:val="none" w:sz="0" w:space="0" w:color="auto"/>
        <w:right w:val="none" w:sz="0" w:space="0" w:color="auto"/>
      </w:divBdr>
    </w:div>
    <w:div w:id="1607926231">
      <w:bodyDiv w:val="1"/>
      <w:marLeft w:val="0"/>
      <w:marRight w:val="0"/>
      <w:marTop w:val="0"/>
      <w:marBottom w:val="0"/>
      <w:divBdr>
        <w:top w:val="none" w:sz="0" w:space="0" w:color="auto"/>
        <w:left w:val="none" w:sz="0" w:space="0" w:color="auto"/>
        <w:bottom w:val="none" w:sz="0" w:space="0" w:color="auto"/>
        <w:right w:val="none" w:sz="0" w:space="0" w:color="auto"/>
      </w:divBdr>
    </w:div>
    <w:div w:id="1608847059">
      <w:bodyDiv w:val="1"/>
      <w:marLeft w:val="0"/>
      <w:marRight w:val="0"/>
      <w:marTop w:val="0"/>
      <w:marBottom w:val="0"/>
      <w:divBdr>
        <w:top w:val="none" w:sz="0" w:space="0" w:color="auto"/>
        <w:left w:val="none" w:sz="0" w:space="0" w:color="auto"/>
        <w:bottom w:val="none" w:sz="0" w:space="0" w:color="auto"/>
        <w:right w:val="none" w:sz="0" w:space="0" w:color="auto"/>
      </w:divBdr>
    </w:div>
    <w:div w:id="1609461031">
      <w:bodyDiv w:val="1"/>
      <w:marLeft w:val="0"/>
      <w:marRight w:val="0"/>
      <w:marTop w:val="0"/>
      <w:marBottom w:val="0"/>
      <w:divBdr>
        <w:top w:val="none" w:sz="0" w:space="0" w:color="auto"/>
        <w:left w:val="none" w:sz="0" w:space="0" w:color="auto"/>
        <w:bottom w:val="none" w:sz="0" w:space="0" w:color="auto"/>
        <w:right w:val="none" w:sz="0" w:space="0" w:color="auto"/>
      </w:divBdr>
    </w:div>
    <w:div w:id="1609847955">
      <w:bodyDiv w:val="1"/>
      <w:marLeft w:val="0"/>
      <w:marRight w:val="0"/>
      <w:marTop w:val="0"/>
      <w:marBottom w:val="0"/>
      <w:divBdr>
        <w:top w:val="none" w:sz="0" w:space="0" w:color="auto"/>
        <w:left w:val="none" w:sz="0" w:space="0" w:color="auto"/>
        <w:bottom w:val="none" w:sz="0" w:space="0" w:color="auto"/>
        <w:right w:val="none" w:sz="0" w:space="0" w:color="auto"/>
      </w:divBdr>
    </w:div>
    <w:div w:id="1610238216">
      <w:bodyDiv w:val="1"/>
      <w:marLeft w:val="0"/>
      <w:marRight w:val="0"/>
      <w:marTop w:val="0"/>
      <w:marBottom w:val="0"/>
      <w:divBdr>
        <w:top w:val="none" w:sz="0" w:space="0" w:color="auto"/>
        <w:left w:val="none" w:sz="0" w:space="0" w:color="auto"/>
        <w:bottom w:val="none" w:sz="0" w:space="0" w:color="auto"/>
        <w:right w:val="none" w:sz="0" w:space="0" w:color="auto"/>
      </w:divBdr>
    </w:div>
    <w:div w:id="1610431403">
      <w:bodyDiv w:val="1"/>
      <w:marLeft w:val="0"/>
      <w:marRight w:val="0"/>
      <w:marTop w:val="0"/>
      <w:marBottom w:val="0"/>
      <w:divBdr>
        <w:top w:val="none" w:sz="0" w:space="0" w:color="auto"/>
        <w:left w:val="none" w:sz="0" w:space="0" w:color="auto"/>
        <w:bottom w:val="none" w:sz="0" w:space="0" w:color="auto"/>
        <w:right w:val="none" w:sz="0" w:space="0" w:color="auto"/>
      </w:divBdr>
    </w:div>
    <w:div w:id="1610887500">
      <w:bodyDiv w:val="1"/>
      <w:marLeft w:val="0"/>
      <w:marRight w:val="0"/>
      <w:marTop w:val="0"/>
      <w:marBottom w:val="0"/>
      <w:divBdr>
        <w:top w:val="none" w:sz="0" w:space="0" w:color="auto"/>
        <w:left w:val="none" w:sz="0" w:space="0" w:color="auto"/>
        <w:bottom w:val="none" w:sz="0" w:space="0" w:color="auto"/>
        <w:right w:val="none" w:sz="0" w:space="0" w:color="auto"/>
      </w:divBdr>
    </w:div>
    <w:div w:id="1611084786">
      <w:bodyDiv w:val="1"/>
      <w:marLeft w:val="0"/>
      <w:marRight w:val="0"/>
      <w:marTop w:val="0"/>
      <w:marBottom w:val="0"/>
      <w:divBdr>
        <w:top w:val="none" w:sz="0" w:space="0" w:color="auto"/>
        <w:left w:val="none" w:sz="0" w:space="0" w:color="auto"/>
        <w:bottom w:val="none" w:sz="0" w:space="0" w:color="auto"/>
        <w:right w:val="none" w:sz="0" w:space="0" w:color="auto"/>
      </w:divBdr>
    </w:div>
    <w:div w:id="1613055618">
      <w:bodyDiv w:val="1"/>
      <w:marLeft w:val="0"/>
      <w:marRight w:val="0"/>
      <w:marTop w:val="0"/>
      <w:marBottom w:val="0"/>
      <w:divBdr>
        <w:top w:val="none" w:sz="0" w:space="0" w:color="auto"/>
        <w:left w:val="none" w:sz="0" w:space="0" w:color="auto"/>
        <w:bottom w:val="none" w:sz="0" w:space="0" w:color="auto"/>
        <w:right w:val="none" w:sz="0" w:space="0" w:color="auto"/>
      </w:divBdr>
    </w:div>
    <w:div w:id="1614359622">
      <w:bodyDiv w:val="1"/>
      <w:marLeft w:val="0"/>
      <w:marRight w:val="0"/>
      <w:marTop w:val="0"/>
      <w:marBottom w:val="0"/>
      <w:divBdr>
        <w:top w:val="none" w:sz="0" w:space="0" w:color="auto"/>
        <w:left w:val="none" w:sz="0" w:space="0" w:color="auto"/>
        <w:bottom w:val="none" w:sz="0" w:space="0" w:color="auto"/>
        <w:right w:val="none" w:sz="0" w:space="0" w:color="auto"/>
      </w:divBdr>
    </w:div>
    <w:div w:id="1614820599">
      <w:bodyDiv w:val="1"/>
      <w:marLeft w:val="0"/>
      <w:marRight w:val="0"/>
      <w:marTop w:val="0"/>
      <w:marBottom w:val="0"/>
      <w:divBdr>
        <w:top w:val="none" w:sz="0" w:space="0" w:color="auto"/>
        <w:left w:val="none" w:sz="0" w:space="0" w:color="auto"/>
        <w:bottom w:val="none" w:sz="0" w:space="0" w:color="auto"/>
        <w:right w:val="none" w:sz="0" w:space="0" w:color="auto"/>
      </w:divBdr>
    </w:div>
    <w:div w:id="1615477954">
      <w:bodyDiv w:val="1"/>
      <w:marLeft w:val="0"/>
      <w:marRight w:val="0"/>
      <w:marTop w:val="0"/>
      <w:marBottom w:val="0"/>
      <w:divBdr>
        <w:top w:val="none" w:sz="0" w:space="0" w:color="auto"/>
        <w:left w:val="none" w:sz="0" w:space="0" w:color="auto"/>
        <w:bottom w:val="none" w:sz="0" w:space="0" w:color="auto"/>
        <w:right w:val="none" w:sz="0" w:space="0" w:color="auto"/>
      </w:divBdr>
    </w:div>
    <w:div w:id="1616062190">
      <w:bodyDiv w:val="1"/>
      <w:marLeft w:val="0"/>
      <w:marRight w:val="0"/>
      <w:marTop w:val="0"/>
      <w:marBottom w:val="0"/>
      <w:divBdr>
        <w:top w:val="none" w:sz="0" w:space="0" w:color="auto"/>
        <w:left w:val="none" w:sz="0" w:space="0" w:color="auto"/>
        <w:bottom w:val="none" w:sz="0" w:space="0" w:color="auto"/>
        <w:right w:val="none" w:sz="0" w:space="0" w:color="auto"/>
      </w:divBdr>
    </w:div>
    <w:div w:id="1616135295">
      <w:bodyDiv w:val="1"/>
      <w:marLeft w:val="0"/>
      <w:marRight w:val="0"/>
      <w:marTop w:val="0"/>
      <w:marBottom w:val="0"/>
      <w:divBdr>
        <w:top w:val="none" w:sz="0" w:space="0" w:color="auto"/>
        <w:left w:val="none" w:sz="0" w:space="0" w:color="auto"/>
        <w:bottom w:val="none" w:sz="0" w:space="0" w:color="auto"/>
        <w:right w:val="none" w:sz="0" w:space="0" w:color="auto"/>
      </w:divBdr>
    </w:div>
    <w:div w:id="1616476233">
      <w:bodyDiv w:val="1"/>
      <w:marLeft w:val="0"/>
      <w:marRight w:val="0"/>
      <w:marTop w:val="0"/>
      <w:marBottom w:val="0"/>
      <w:divBdr>
        <w:top w:val="none" w:sz="0" w:space="0" w:color="auto"/>
        <w:left w:val="none" w:sz="0" w:space="0" w:color="auto"/>
        <w:bottom w:val="none" w:sz="0" w:space="0" w:color="auto"/>
        <w:right w:val="none" w:sz="0" w:space="0" w:color="auto"/>
      </w:divBdr>
    </w:div>
    <w:div w:id="1616786024">
      <w:bodyDiv w:val="1"/>
      <w:marLeft w:val="0"/>
      <w:marRight w:val="0"/>
      <w:marTop w:val="0"/>
      <w:marBottom w:val="0"/>
      <w:divBdr>
        <w:top w:val="none" w:sz="0" w:space="0" w:color="auto"/>
        <w:left w:val="none" w:sz="0" w:space="0" w:color="auto"/>
        <w:bottom w:val="none" w:sz="0" w:space="0" w:color="auto"/>
        <w:right w:val="none" w:sz="0" w:space="0" w:color="auto"/>
      </w:divBdr>
    </w:div>
    <w:div w:id="1616980385">
      <w:bodyDiv w:val="1"/>
      <w:marLeft w:val="0"/>
      <w:marRight w:val="0"/>
      <w:marTop w:val="0"/>
      <w:marBottom w:val="0"/>
      <w:divBdr>
        <w:top w:val="none" w:sz="0" w:space="0" w:color="auto"/>
        <w:left w:val="none" w:sz="0" w:space="0" w:color="auto"/>
        <w:bottom w:val="none" w:sz="0" w:space="0" w:color="auto"/>
        <w:right w:val="none" w:sz="0" w:space="0" w:color="auto"/>
      </w:divBdr>
    </w:div>
    <w:div w:id="1616984392">
      <w:bodyDiv w:val="1"/>
      <w:marLeft w:val="0"/>
      <w:marRight w:val="0"/>
      <w:marTop w:val="0"/>
      <w:marBottom w:val="0"/>
      <w:divBdr>
        <w:top w:val="none" w:sz="0" w:space="0" w:color="auto"/>
        <w:left w:val="none" w:sz="0" w:space="0" w:color="auto"/>
        <w:bottom w:val="none" w:sz="0" w:space="0" w:color="auto"/>
        <w:right w:val="none" w:sz="0" w:space="0" w:color="auto"/>
      </w:divBdr>
    </w:div>
    <w:div w:id="1617440558">
      <w:bodyDiv w:val="1"/>
      <w:marLeft w:val="0"/>
      <w:marRight w:val="0"/>
      <w:marTop w:val="0"/>
      <w:marBottom w:val="0"/>
      <w:divBdr>
        <w:top w:val="none" w:sz="0" w:space="0" w:color="auto"/>
        <w:left w:val="none" w:sz="0" w:space="0" w:color="auto"/>
        <w:bottom w:val="none" w:sz="0" w:space="0" w:color="auto"/>
        <w:right w:val="none" w:sz="0" w:space="0" w:color="auto"/>
      </w:divBdr>
    </w:div>
    <w:div w:id="1618020284">
      <w:bodyDiv w:val="1"/>
      <w:marLeft w:val="0"/>
      <w:marRight w:val="0"/>
      <w:marTop w:val="0"/>
      <w:marBottom w:val="0"/>
      <w:divBdr>
        <w:top w:val="none" w:sz="0" w:space="0" w:color="auto"/>
        <w:left w:val="none" w:sz="0" w:space="0" w:color="auto"/>
        <w:bottom w:val="none" w:sz="0" w:space="0" w:color="auto"/>
        <w:right w:val="none" w:sz="0" w:space="0" w:color="auto"/>
      </w:divBdr>
    </w:div>
    <w:div w:id="1618219341">
      <w:bodyDiv w:val="1"/>
      <w:marLeft w:val="0"/>
      <w:marRight w:val="0"/>
      <w:marTop w:val="0"/>
      <w:marBottom w:val="0"/>
      <w:divBdr>
        <w:top w:val="none" w:sz="0" w:space="0" w:color="auto"/>
        <w:left w:val="none" w:sz="0" w:space="0" w:color="auto"/>
        <w:bottom w:val="none" w:sz="0" w:space="0" w:color="auto"/>
        <w:right w:val="none" w:sz="0" w:space="0" w:color="auto"/>
      </w:divBdr>
    </w:div>
    <w:div w:id="1618753100">
      <w:bodyDiv w:val="1"/>
      <w:marLeft w:val="0"/>
      <w:marRight w:val="0"/>
      <w:marTop w:val="0"/>
      <w:marBottom w:val="0"/>
      <w:divBdr>
        <w:top w:val="none" w:sz="0" w:space="0" w:color="auto"/>
        <w:left w:val="none" w:sz="0" w:space="0" w:color="auto"/>
        <w:bottom w:val="none" w:sz="0" w:space="0" w:color="auto"/>
        <w:right w:val="none" w:sz="0" w:space="0" w:color="auto"/>
      </w:divBdr>
    </w:div>
    <w:div w:id="1619795187">
      <w:bodyDiv w:val="1"/>
      <w:marLeft w:val="0"/>
      <w:marRight w:val="0"/>
      <w:marTop w:val="0"/>
      <w:marBottom w:val="0"/>
      <w:divBdr>
        <w:top w:val="none" w:sz="0" w:space="0" w:color="auto"/>
        <w:left w:val="none" w:sz="0" w:space="0" w:color="auto"/>
        <w:bottom w:val="none" w:sz="0" w:space="0" w:color="auto"/>
        <w:right w:val="none" w:sz="0" w:space="0" w:color="auto"/>
      </w:divBdr>
    </w:div>
    <w:div w:id="1620139438">
      <w:bodyDiv w:val="1"/>
      <w:marLeft w:val="0"/>
      <w:marRight w:val="0"/>
      <w:marTop w:val="0"/>
      <w:marBottom w:val="0"/>
      <w:divBdr>
        <w:top w:val="none" w:sz="0" w:space="0" w:color="auto"/>
        <w:left w:val="none" w:sz="0" w:space="0" w:color="auto"/>
        <w:bottom w:val="none" w:sz="0" w:space="0" w:color="auto"/>
        <w:right w:val="none" w:sz="0" w:space="0" w:color="auto"/>
      </w:divBdr>
    </w:div>
    <w:div w:id="1620605628">
      <w:bodyDiv w:val="1"/>
      <w:marLeft w:val="0"/>
      <w:marRight w:val="0"/>
      <w:marTop w:val="0"/>
      <w:marBottom w:val="0"/>
      <w:divBdr>
        <w:top w:val="none" w:sz="0" w:space="0" w:color="auto"/>
        <w:left w:val="none" w:sz="0" w:space="0" w:color="auto"/>
        <w:bottom w:val="none" w:sz="0" w:space="0" w:color="auto"/>
        <w:right w:val="none" w:sz="0" w:space="0" w:color="auto"/>
      </w:divBdr>
    </w:div>
    <w:div w:id="1620649846">
      <w:bodyDiv w:val="1"/>
      <w:marLeft w:val="0"/>
      <w:marRight w:val="0"/>
      <w:marTop w:val="0"/>
      <w:marBottom w:val="0"/>
      <w:divBdr>
        <w:top w:val="none" w:sz="0" w:space="0" w:color="auto"/>
        <w:left w:val="none" w:sz="0" w:space="0" w:color="auto"/>
        <w:bottom w:val="none" w:sz="0" w:space="0" w:color="auto"/>
        <w:right w:val="none" w:sz="0" w:space="0" w:color="auto"/>
      </w:divBdr>
    </w:div>
    <w:div w:id="1620650320">
      <w:bodyDiv w:val="1"/>
      <w:marLeft w:val="0"/>
      <w:marRight w:val="0"/>
      <w:marTop w:val="0"/>
      <w:marBottom w:val="0"/>
      <w:divBdr>
        <w:top w:val="none" w:sz="0" w:space="0" w:color="auto"/>
        <w:left w:val="none" w:sz="0" w:space="0" w:color="auto"/>
        <w:bottom w:val="none" w:sz="0" w:space="0" w:color="auto"/>
        <w:right w:val="none" w:sz="0" w:space="0" w:color="auto"/>
      </w:divBdr>
    </w:div>
    <w:div w:id="1621842017">
      <w:bodyDiv w:val="1"/>
      <w:marLeft w:val="0"/>
      <w:marRight w:val="0"/>
      <w:marTop w:val="0"/>
      <w:marBottom w:val="0"/>
      <w:divBdr>
        <w:top w:val="none" w:sz="0" w:space="0" w:color="auto"/>
        <w:left w:val="none" w:sz="0" w:space="0" w:color="auto"/>
        <w:bottom w:val="none" w:sz="0" w:space="0" w:color="auto"/>
        <w:right w:val="none" w:sz="0" w:space="0" w:color="auto"/>
      </w:divBdr>
    </w:div>
    <w:div w:id="1622879506">
      <w:bodyDiv w:val="1"/>
      <w:marLeft w:val="0"/>
      <w:marRight w:val="0"/>
      <w:marTop w:val="0"/>
      <w:marBottom w:val="0"/>
      <w:divBdr>
        <w:top w:val="none" w:sz="0" w:space="0" w:color="auto"/>
        <w:left w:val="none" w:sz="0" w:space="0" w:color="auto"/>
        <w:bottom w:val="none" w:sz="0" w:space="0" w:color="auto"/>
        <w:right w:val="none" w:sz="0" w:space="0" w:color="auto"/>
      </w:divBdr>
    </w:div>
    <w:div w:id="1623267632">
      <w:bodyDiv w:val="1"/>
      <w:marLeft w:val="0"/>
      <w:marRight w:val="0"/>
      <w:marTop w:val="0"/>
      <w:marBottom w:val="0"/>
      <w:divBdr>
        <w:top w:val="none" w:sz="0" w:space="0" w:color="auto"/>
        <w:left w:val="none" w:sz="0" w:space="0" w:color="auto"/>
        <w:bottom w:val="none" w:sz="0" w:space="0" w:color="auto"/>
        <w:right w:val="none" w:sz="0" w:space="0" w:color="auto"/>
      </w:divBdr>
    </w:div>
    <w:div w:id="1623462749">
      <w:bodyDiv w:val="1"/>
      <w:marLeft w:val="0"/>
      <w:marRight w:val="0"/>
      <w:marTop w:val="0"/>
      <w:marBottom w:val="0"/>
      <w:divBdr>
        <w:top w:val="none" w:sz="0" w:space="0" w:color="auto"/>
        <w:left w:val="none" w:sz="0" w:space="0" w:color="auto"/>
        <w:bottom w:val="none" w:sz="0" w:space="0" w:color="auto"/>
        <w:right w:val="none" w:sz="0" w:space="0" w:color="auto"/>
      </w:divBdr>
    </w:div>
    <w:div w:id="1623728836">
      <w:bodyDiv w:val="1"/>
      <w:marLeft w:val="0"/>
      <w:marRight w:val="0"/>
      <w:marTop w:val="0"/>
      <w:marBottom w:val="0"/>
      <w:divBdr>
        <w:top w:val="none" w:sz="0" w:space="0" w:color="auto"/>
        <w:left w:val="none" w:sz="0" w:space="0" w:color="auto"/>
        <w:bottom w:val="none" w:sz="0" w:space="0" w:color="auto"/>
        <w:right w:val="none" w:sz="0" w:space="0" w:color="auto"/>
      </w:divBdr>
    </w:div>
    <w:div w:id="1625379647">
      <w:bodyDiv w:val="1"/>
      <w:marLeft w:val="0"/>
      <w:marRight w:val="0"/>
      <w:marTop w:val="0"/>
      <w:marBottom w:val="0"/>
      <w:divBdr>
        <w:top w:val="none" w:sz="0" w:space="0" w:color="auto"/>
        <w:left w:val="none" w:sz="0" w:space="0" w:color="auto"/>
        <w:bottom w:val="none" w:sz="0" w:space="0" w:color="auto"/>
        <w:right w:val="none" w:sz="0" w:space="0" w:color="auto"/>
      </w:divBdr>
    </w:div>
    <w:div w:id="1625383422">
      <w:bodyDiv w:val="1"/>
      <w:marLeft w:val="0"/>
      <w:marRight w:val="0"/>
      <w:marTop w:val="0"/>
      <w:marBottom w:val="0"/>
      <w:divBdr>
        <w:top w:val="none" w:sz="0" w:space="0" w:color="auto"/>
        <w:left w:val="none" w:sz="0" w:space="0" w:color="auto"/>
        <w:bottom w:val="none" w:sz="0" w:space="0" w:color="auto"/>
        <w:right w:val="none" w:sz="0" w:space="0" w:color="auto"/>
      </w:divBdr>
    </w:div>
    <w:div w:id="1625572104">
      <w:bodyDiv w:val="1"/>
      <w:marLeft w:val="0"/>
      <w:marRight w:val="0"/>
      <w:marTop w:val="0"/>
      <w:marBottom w:val="0"/>
      <w:divBdr>
        <w:top w:val="none" w:sz="0" w:space="0" w:color="auto"/>
        <w:left w:val="none" w:sz="0" w:space="0" w:color="auto"/>
        <w:bottom w:val="none" w:sz="0" w:space="0" w:color="auto"/>
        <w:right w:val="none" w:sz="0" w:space="0" w:color="auto"/>
      </w:divBdr>
    </w:div>
    <w:div w:id="1627153750">
      <w:bodyDiv w:val="1"/>
      <w:marLeft w:val="0"/>
      <w:marRight w:val="0"/>
      <w:marTop w:val="0"/>
      <w:marBottom w:val="0"/>
      <w:divBdr>
        <w:top w:val="none" w:sz="0" w:space="0" w:color="auto"/>
        <w:left w:val="none" w:sz="0" w:space="0" w:color="auto"/>
        <w:bottom w:val="none" w:sz="0" w:space="0" w:color="auto"/>
        <w:right w:val="none" w:sz="0" w:space="0" w:color="auto"/>
      </w:divBdr>
    </w:div>
    <w:div w:id="1627466556">
      <w:bodyDiv w:val="1"/>
      <w:marLeft w:val="0"/>
      <w:marRight w:val="0"/>
      <w:marTop w:val="0"/>
      <w:marBottom w:val="0"/>
      <w:divBdr>
        <w:top w:val="none" w:sz="0" w:space="0" w:color="auto"/>
        <w:left w:val="none" w:sz="0" w:space="0" w:color="auto"/>
        <w:bottom w:val="none" w:sz="0" w:space="0" w:color="auto"/>
        <w:right w:val="none" w:sz="0" w:space="0" w:color="auto"/>
      </w:divBdr>
    </w:div>
    <w:div w:id="1628852710">
      <w:bodyDiv w:val="1"/>
      <w:marLeft w:val="0"/>
      <w:marRight w:val="0"/>
      <w:marTop w:val="0"/>
      <w:marBottom w:val="0"/>
      <w:divBdr>
        <w:top w:val="none" w:sz="0" w:space="0" w:color="auto"/>
        <w:left w:val="none" w:sz="0" w:space="0" w:color="auto"/>
        <w:bottom w:val="none" w:sz="0" w:space="0" w:color="auto"/>
        <w:right w:val="none" w:sz="0" w:space="0" w:color="auto"/>
      </w:divBdr>
    </w:div>
    <w:div w:id="1629971830">
      <w:bodyDiv w:val="1"/>
      <w:marLeft w:val="0"/>
      <w:marRight w:val="0"/>
      <w:marTop w:val="0"/>
      <w:marBottom w:val="0"/>
      <w:divBdr>
        <w:top w:val="none" w:sz="0" w:space="0" w:color="auto"/>
        <w:left w:val="none" w:sz="0" w:space="0" w:color="auto"/>
        <w:bottom w:val="none" w:sz="0" w:space="0" w:color="auto"/>
        <w:right w:val="none" w:sz="0" w:space="0" w:color="auto"/>
      </w:divBdr>
    </w:div>
    <w:div w:id="1630627922">
      <w:bodyDiv w:val="1"/>
      <w:marLeft w:val="0"/>
      <w:marRight w:val="0"/>
      <w:marTop w:val="0"/>
      <w:marBottom w:val="0"/>
      <w:divBdr>
        <w:top w:val="none" w:sz="0" w:space="0" w:color="auto"/>
        <w:left w:val="none" w:sz="0" w:space="0" w:color="auto"/>
        <w:bottom w:val="none" w:sz="0" w:space="0" w:color="auto"/>
        <w:right w:val="none" w:sz="0" w:space="0" w:color="auto"/>
      </w:divBdr>
    </w:div>
    <w:div w:id="1630627946">
      <w:bodyDiv w:val="1"/>
      <w:marLeft w:val="0"/>
      <w:marRight w:val="0"/>
      <w:marTop w:val="0"/>
      <w:marBottom w:val="0"/>
      <w:divBdr>
        <w:top w:val="none" w:sz="0" w:space="0" w:color="auto"/>
        <w:left w:val="none" w:sz="0" w:space="0" w:color="auto"/>
        <w:bottom w:val="none" w:sz="0" w:space="0" w:color="auto"/>
        <w:right w:val="none" w:sz="0" w:space="0" w:color="auto"/>
      </w:divBdr>
    </w:div>
    <w:div w:id="1630747518">
      <w:bodyDiv w:val="1"/>
      <w:marLeft w:val="0"/>
      <w:marRight w:val="0"/>
      <w:marTop w:val="0"/>
      <w:marBottom w:val="0"/>
      <w:divBdr>
        <w:top w:val="none" w:sz="0" w:space="0" w:color="auto"/>
        <w:left w:val="none" w:sz="0" w:space="0" w:color="auto"/>
        <w:bottom w:val="none" w:sz="0" w:space="0" w:color="auto"/>
        <w:right w:val="none" w:sz="0" w:space="0" w:color="auto"/>
      </w:divBdr>
    </w:div>
    <w:div w:id="1631083738">
      <w:bodyDiv w:val="1"/>
      <w:marLeft w:val="0"/>
      <w:marRight w:val="0"/>
      <w:marTop w:val="0"/>
      <w:marBottom w:val="0"/>
      <w:divBdr>
        <w:top w:val="none" w:sz="0" w:space="0" w:color="auto"/>
        <w:left w:val="none" w:sz="0" w:space="0" w:color="auto"/>
        <w:bottom w:val="none" w:sz="0" w:space="0" w:color="auto"/>
        <w:right w:val="none" w:sz="0" w:space="0" w:color="auto"/>
      </w:divBdr>
    </w:div>
    <w:div w:id="1631277471">
      <w:bodyDiv w:val="1"/>
      <w:marLeft w:val="0"/>
      <w:marRight w:val="0"/>
      <w:marTop w:val="0"/>
      <w:marBottom w:val="0"/>
      <w:divBdr>
        <w:top w:val="none" w:sz="0" w:space="0" w:color="auto"/>
        <w:left w:val="none" w:sz="0" w:space="0" w:color="auto"/>
        <w:bottom w:val="none" w:sz="0" w:space="0" w:color="auto"/>
        <w:right w:val="none" w:sz="0" w:space="0" w:color="auto"/>
      </w:divBdr>
    </w:div>
    <w:div w:id="1631741208">
      <w:bodyDiv w:val="1"/>
      <w:marLeft w:val="0"/>
      <w:marRight w:val="0"/>
      <w:marTop w:val="0"/>
      <w:marBottom w:val="0"/>
      <w:divBdr>
        <w:top w:val="none" w:sz="0" w:space="0" w:color="auto"/>
        <w:left w:val="none" w:sz="0" w:space="0" w:color="auto"/>
        <w:bottom w:val="none" w:sz="0" w:space="0" w:color="auto"/>
        <w:right w:val="none" w:sz="0" w:space="0" w:color="auto"/>
      </w:divBdr>
    </w:div>
    <w:div w:id="1632131931">
      <w:bodyDiv w:val="1"/>
      <w:marLeft w:val="0"/>
      <w:marRight w:val="0"/>
      <w:marTop w:val="0"/>
      <w:marBottom w:val="0"/>
      <w:divBdr>
        <w:top w:val="none" w:sz="0" w:space="0" w:color="auto"/>
        <w:left w:val="none" w:sz="0" w:space="0" w:color="auto"/>
        <w:bottom w:val="none" w:sz="0" w:space="0" w:color="auto"/>
        <w:right w:val="none" w:sz="0" w:space="0" w:color="auto"/>
      </w:divBdr>
    </w:div>
    <w:div w:id="1632900646">
      <w:bodyDiv w:val="1"/>
      <w:marLeft w:val="0"/>
      <w:marRight w:val="0"/>
      <w:marTop w:val="0"/>
      <w:marBottom w:val="0"/>
      <w:divBdr>
        <w:top w:val="none" w:sz="0" w:space="0" w:color="auto"/>
        <w:left w:val="none" w:sz="0" w:space="0" w:color="auto"/>
        <w:bottom w:val="none" w:sz="0" w:space="0" w:color="auto"/>
        <w:right w:val="none" w:sz="0" w:space="0" w:color="auto"/>
      </w:divBdr>
    </w:div>
    <w:div w:id="1633560957">
      <w:bodyDiv w:val="1"/>
      <w:marLeft w:val="0"/>
      <w:marRight w:val="0"/>
      <w:marTop w:val="0"/>
      <w:marBottom w:val="0"/>
      <w:divBdr>
        <w:top w:val="none" w:sz="0" w:space="0" w:color="auto"/>
        <w:left w:val="none" w:sz="0" w:space="0" w:color="auto"/>
        <w:bottom w:val="none" w:sz="0" w:space="0" w:color="auto"/>
        <w:right w:val="none" w:sz="0" w:space="0" w:color="auto"/>
      </w:divBdr>
    </w:div>
    <w:div w:id="1634406297">
      <w:bodyDiv w:val="1"/>
      <w:marLeft w:val="0"/>
      <w:marRight w:val="0"/>
      <w:marTop w:val="0"/>
      <w:marBottom w:val="0"/>
      <w:divBdr>
        <w:top w:val="none" w:sz="0" w:space="0" w:color="auto"/>
        <w:left w:val="none" w:sz="0" w:space="0" w:color="auto"/>
        <w:bottom w:val="none" w:sz="0" w:space="0" w:color="auto"/>
        <w:right w:val="none" w:sz="0" w:space="0" w:color="auto"/>
      </w:divBdr>
    </w:div>
    <w:div w:id="1634828072">
      <w:bodyDiv w:val="1"/>
      <w:marLeft w:val="0"/>
      <w:marRight w:val="0"/>
      <w:marTop w:val="0"/>
      <w:marBottom w:val="0"/>
      <w:divBdr>
        <w:top w:val="none" w:sz="0" w:space="0" w:color="auto"/>
        <w:left w:val="none" w:sz="0" w:space="0" w:color="auto"/>
        <w:bottom w:val="none" w:sz="0" w:space="0" w:color="auto"/>
        <w:right w:val="none" w:sz="0" w:space="0" w:color="auto"/>
      </w:divBdr>
    </w:div>
    <w:div w:id="1636183307">
      <w:bodyDiv w:val="1"/>
      <w:marLeft w:val="0"/>
      <w:marRight w:val="0"/>
      <w:marTop w:val="0"/>
      <w:marBottom w:val="0"/>
      <w:divBdr>
        <w:top w:val="none" w:sz="0" w:space="0" w:color="auto"/>
        <w:left w:val="none" w:sz="0" w:space="0" w:color="auto"/>
        <w:bottom w:val="none" w:sz="0" w:space="0" w:color="auto"/>
        <w:right w:val="none" w:sz="0" w:space="0" w:color="auto"/>
      </w:divBdr>
    </w:div>
    <w:div w:id="1636377214">
      <w:bodyDiv w:val="1"/>
      <w:marLeft w:val="0"/>
      <w:marRight w:val="0"/>
      <w:marTop w:val="0"/>
      <w:marBottom w:val="0"/>
      <w:divBdr>
        <w:top w:val="none" w:sz="0" w:space="0" w:color="auto"/>
        <w:left w:val="none" w:sz="0" w:space="0" w:color="auto"/>
        <w:bottom w:val="none" w:sz="0" w:space="0" w:color="auto"/>
        <w:right w:val="none" w:sz="0" w:space="0" w:color="auto"/>
      </w:divBdr>
    </w:div>
    <w:div w:id="1636983886">
      <w:bodyDiv w:val="1"/>
      <w:marLeft w:val="0"/>
      <w:marRight w:val="0"/>
      <w:marTop w:val="0"/>
      <w:marBottom w:val="0"/>
      <w:divBdr>
        <w:top w:val="none" w:sz="0" w:space="0" w:color="auto"/>
        <w:left w:val="none" w:sz="0" w:space="0" w:color="auto"/>
        <w:bottom w:val="none" w:sz="0" w:space="0" w:color="auto"/>
        <w:right w:val="none" w:sz="0" w:space="0" w:color="auto"/>
      </w:divBdr>
    </w:div>
    <w:div w:id="1637025033">
      <w:bodyDiv w:val="1"/>
      <w:marLeft w:val="0"/>
      <w:marRight w:val="0"/>
      <w:marTop w:val="0"/>
      <w:marBottom w:val="0"/>
      <w:divBdr>
        <w:top w:val="none" w:sz="0" w:space="0" w:color="auto"/>
        <w:left w:val="none" w:sz="0" w:space="0" w:color="auto"/>
        <w:bottom w:val="none" w:sz="0" w:space="0" w:color="auto"/>
        <w:right w:val="none" w:sz="0" w:space="0" w:color="auto"/>
      </w:divBdr>
    </w:div>
    <w:div w:id="1638803252">
      <w:bodyDiv w:val="1"/>
      <w:marLeft w:val="0"/>
      <w:marRight w:val="0"/>
      <w:marTop w:val="0"/>
      <w:marBottom w:val="0"/>
      <w:divBdr>
        <w:top w:val="none" w:sz="0" w:space="0" w:color="auto"/>
        <w:left w:val="none" w:sz="0" w:space="0" w:color="auto"/>
        <w:bottom w:val="none" w:sz="0" w:space="0" w:color="auto"/>
        <w:right w:val="none" w:sz="0" w:space="0" w:color="auto"/>
      </w:divBdr>
    </w:div>
    <w:div w:id="1639410572">
      <w:bodyDiv w:val="1"/>
      <w:marLeft w:val="0"/>
      <w:marRight w:val="0"/>
      <w:marTop w:val="0"/>
      <w:marBottom w:val="0"/>
      <w:divBdr>
        <w:top w:val="none" w:sz="0" w:space="0" w:color="auto"/>
        <w:left w:val="none" w:sz="0" w:space="0" w:color="auto"/>
        <w:bottom w:val="none" w:sz="0" w:space="0" w:color="auto"/>
        <w:right w:val="none" w:sz="0" w:space="0" w:color="auto"/>
      </w:divBdr>
    </w:div>
    <w:div w:id="1639794966">
      <w:bodyDiv w:val="1"/>
      <w:marLeft w:val="0"/>
      <w:marRight w:val="0"/>
      <w:marTop w:val="0"/>
      <w:marBottom w:val="0"/>
      <w:divBdr>
        <w:top w:val="none" w:sz="0" w:space="0" w:color="auto"/>
        <w:left w:val="none" w:sz="0" w:space="0" w:color="auto"/>
        <w:bottom w:val="none" w:sz="0" w:space="0" w:color="auto"/>
        <w:right w:val="none" w:sz="0" w:space="0" w:color="auto"/>
      </w:divBdr>
    </w:div>
    <w:div w:id="1640652793">
      <w:bodyDiv w:val="1"/>
      <w:marLeft w:val="0"/>
      <w:marRight w:val="0"/>
      <w:marTop w:val="0"/>
      <w:marBottom w:val="0"/>
      <w:divBdr>
        <w:top w:val="none" w:sz="0" w:space="0" w:color="auto"/>
        <w:left w:val="none" w:sz="0" w:space="0" w:color="auto"/>
        <w:bottom w:val="none" w:sz="0" w:space="0" w:color="auto"/>
        <w:right w:val="none" w:sz="0" w:space="0" w:color="auto"/>
      </w:divBdr>
    </w:div>
    <w:div w:id="1640765336">
      <w:bodyDiv w:val="1"/>
      <w:marLeft w:val="0"/>
      <w:marRight w:val="0"/>
      <w:marTop w:val="0"/>
      <w:marBottom w:val="0"/>
      <w:divBdr>
        <w:top w:val="none" w:sz="0" w:space="0" w:color="auto"/>
        <w:left w:val="none" w:sz="0" w:space="0" w:color="auto"/>
        <w:bottom w:val="none" w:sz="0" w:space="0" w:color="auto"/>
        <w:right w:val="none" w:sz="0" w:space="0" w:color="auto"/>
      </w:divBdr>
    </w:div>
    <w:div w:id="1641156705">
      <w:bodyDiv w:val="1"/>
      <w:marLeft w:val="0"/>
      <w:marRight w:val="0"/>
      <w:marTop w:val="0"/>
      <w:marBottom w:val="0"/>
      <w:divBdr>
        <w:top w:val="none" w:sz="0" w:space="0" w:color="auto"/>
        <w:left w:val="none" w:sz="0" w:space="0" w:color="auto"/>
        <w:bottom w:val="none" w:sz="0" w:space="0" w:color="auto"/>
        <w:right w:val="none" w:sz="0" w:space="0" w:color="auto"/>
      </w:divBdr>
    </w:div>
    <w:div w:id="1641496581">
      <w:bodyDiv w:val="1"/>
      <w:marLeft w:val="0"/>
      <w:marRight w:val="0"/>
      <w:marTop w:val="0"/>
      <w:marBottom w:val="0"/>
      <w:divBdr>
        <w:top w:val="none" w:sz="0" w:space="0" w:color="auto"/>
        <w:left w:val="none" w:sz="0" w:space="0" w:color="auto"/>
        <w:bottom w:val="none" w:sz="0" w:space="0" w:color="auto"/>
        <w:right w:val="none" w:sz="0" w:space="0" w:color="auto"/>
      </w:divBdr>
    </w:div>
    <w:div w:id="1644239084">
      <w:bodyDiv w:val="1"/>
      <w:marLeft w:val="0"/>
      <w:marRight w:val="0"/>
      <w:marTop w:val="0"/>
      <w:marBottom w:val="0"/>
      <w:divBdr>
        <w:top w:val="none" w:sz="0" w:space="0" w:color="auto"/>
        <w:left w:val="none" w:sz="0" w:space="0" w:color="auto"/>
        <w:bottom w:val="none" w:sz="0" w:space="0" w:color="auto"/>
        <w:right w:val="none" w:sz="0" w:space="0" w:color="auto"/>
      </w:divBdr>
    </w:div>
    <w:div w:id="1644579861">
      <w:bodyDiv w:val="1"/>
      <w:marLeft w:val="0"/>
      <w:marRight w:val="0"/>
      <w:marTop w:val="0"/>
      <w:marBottom w:val="0"/>
      <w:divBdr>
        <w:top w:val="none" w:sz="0" w:space="0" w:color="auto"/>
        <w:left w:val="none" w:sz="0" w:space="0" w:color="auto"/>
        <w:bottom w:val="none" w:sz="0" w:space="0" w:color="auto"/>
        <w:right w:val="none" w:sz="0" w:space="0" w:color="auto"/>
      </w:divBdr>
    </w:div>
    <w:div w:id="1644651969">
      <w:bodyDiv w:val="1"/>
      <w:marLeft w:val="0"/>
      <w:marRight w:val="0"/>
      <w:marTop w:val="0"/>
      <w:marBottom w:val="0"/>
      <w:divBdr>
        <w:top w:val="none" w:sz="0" w:space="0" w:color="auto"/>
        <w:left w:val="none" w:sz="0" w:space="0" w:color="auto"/>
        <w:bottom w:val="none" w:sz="0" w:space="0" w:color="auto"/>
        <w:right w:val="none" w:sz="0" w:space="0" w:color="auto"/>
      </w:divBdr>
    </w:div>
    <w:div w:id="1645425206">
      <w:bodyDiv w:val="1"/>
      <w:marLeft w:val="0"/>
      <w:marRight w:val="0"/>
      <w:marTop w:val="0"/>
      <w:marBottom w:val="0"/>
      <w:divBdr>
        <w:top w:val="none" w:sz="0" w:space="0" w:color="auto"/>
        <w:left w:val="none" w:sz="0" w:space="0" w:color="auto"/>
        <w:bottom w:val="none" w:sz="0" w:space="0" w:color="auto"/>
        <w:right w:val="none" w:sz="0" w:space="0" w:color="auto"/>
      </w:divBdr>
    </w:div>
    <w:div w:id="1646157234">
      <w:bodyDiv w:val="1"/>
      <w:marLeft w:val="0"/>
      <w:marRight w:val="0"/>
      <w:marTop w:val="0"/>
      <w:marBottom w:val="0"/>
      <w:divBdr>
        <w:top w:val="none" w:sz="0" w:space="0" w:color="auto"/>
        <w:left w:val="none" w:sz="0" w:space="0" w:color="auto"/>
        <w:bottom w:val="none" w:sz="0" w:space="0" w:color="auto"/>
        <w:right w:val="none" w:sz="0" w:space="0" w:color="auto"/>
      </w:divBdr>
    </w:div>
    <w:div w:id="1646349241">
      <w:bodyDiv w:val="1"/>
      <w:marLeft w:val="0"/>
      <w:marRight w:val="0"/>
      <w:marTop w:val="0"/>
      <w:marBottom w:val="0"/>
      <w:divBdr>
        <w:top w:val="none" w:sz="0" w:space="0" w:color="auto"/>
        <w:left w:val="none" w:sz="0" w:space="0" w:color="auto"/>
        <w:bottom w:val="none" w:sz="0" w:space="0" w:color="auto"/>
        <w:right w:val="none" w:sz="0" w:space="0" w:color="auto"/>
      </w:divBdr>
    </w:div>
    <w:div w:id="1646616051">
      <w:bodyDiv w:val="1"/>
      <w:marLeft w:val="0"/>
      <w:marRight w:val="0"/>
      <w:marTop w:val="0"/>
      <w:marBottom w:val="0"/>
      <w:divBdr>
        <w:top w:val="none" w:sz="0" w:space="0" w:color="auto"/>
        <w:left w:val="none" w:sz="0" w:space="0" w:color="auto"/>
        <w:bottom w:val="none" w:sz="0" w:space="0" w:color="auto"/>
        <w:right w:val="none" w:sz="0" w:space="0" w:color="auto"/>
      </w:divBdr>
    </w:div>
    <w:div w:id="1646618977">
      <w:bodyDiv w:val="1"/>
      <w:marLeft w:val="0"/>
      <w:marRight w:val="0"/>
      <w:marTop w:val="0"/>
      <w:marBottom w:val="0"/>
      <w:divBdr>
        <w:top w:val="none" w:sz="0" w:space="0" w:color="auto"/>
        <w:left w:val="none" w:sz="0" w:space="0" w:color="auto"/>
        <w:bottom w:val="none" w:sz="0" w:space="0" w:color="auto"/>
        <w:right w:val="none" w:sz="0" w:space="0" w:color="auto"/>
      </w:divBdr>
    </w:div>
    <w:div w:id="1647583263">
      <w:bodyDiv w:val="1"/>
      <w:marLeft w:val="0"/>
      <w:marRight w:val="0"/>
      <w:marTop w:val="0"/>
      <w:marBottom w:val="0"/>
      <w:divBdr>
        <w:top w:val="none" w:sz="0" w:space="0" w:color="auto"/>
        <w:left w:val="none" w:sz="0" w:space="0" w:color="auto"/>
        <w:bottom w:val="none" w:sz="0" w:space="0" w:color="auto"/>
        <w:right w:val="none" w:sz="0" w:space="0" w:color="auto"/>
      </w:divBdr>
    </w:div>
    <w:div w:id="1647778035">
      <w:bodyDiv w:val="1"/>
      <w:marLeft w:val="0"/>
      <w:marRight w:val="0"/>
      <w:marTop w:val="0"/>
      <w:marBottom w:val="0"/>
      <w:divBdr>
        <w:top w:val="none" w:sz="0" w:space="0" w:color="auto"/>
        <w:left w:val="none" w:sz="0" w:space="0" w:color="auto"/>
        <w:bottom w:val="none" w:sz="0" w:space="0" w:color="auto"/>
        <w:right w:val="none" w:sz="0" w:space="0" w:color="auto"/>
      </w:divBdr>
    </w:div>
    <w:div w:id="1649280881">
      <w:bodyDiv w:val="1"/>
      <w:marLeft w:val="0"/>
      <w:marRight w:val="0"/>
      <w:marTop w:val="0"/>
      <w:marBottom w:val="0"/>
      <w:divBdr>
        <w:top w:val="none" w:sz="0" w:space="0" w:color="auto"/>
        <w:left w:val="none" w:sz="0" w:space="0" w:color="auto"/>
        <w:bottom w:val="none" w:sz="0" w:space="0" w:color="auto"/>
        <w:right w:val="none" w:sz="0" w:space="0" w:color="auto"/>
      </w:divBdr>
    </w:div>
    <w:div w:id="1650401057">
      <w:bodyDiv w:val="1"/>
      <w:marLeft w:val="0"/>
      <w:marRight w:val="0"/>
      <w:marTop w:val="0"/>
      <w:marBottom w:val="0"/>
      <w:divBdr>
        <w:top w:val="none" w:sz="0" w:space="0" w:color="auto"/>
        <w:left w:val="none" w:sz="0" w:space="0" w:color="auto"/>
        <w:bottom w:val="none" w:sz="0" w:space="0" w:color="auto"/>
        <w:right w:val="none" w:sz="0" w:space="0" w:color="auto"/>
      </w:divBdr>
    </w:div>
    <w:div w:id="1651396946">
      <w:bodyDiv w:val="1"/>
      <w:marLeft w:val="0"/>
      <w:marRight w:val="0"/>
      <w:marTop w:val="0"/>
      <w:marBottom w:val="0"/>
      <w:divBdr>
        <w:top w:val="none" w:sz="0" w:space="0" w:color="auto"/>
        <w:left w:val="none" w:sz="0" w:space="0" w:color="auto"/>
        <w:bottom w:val="none" w:sz="0" w:space="0" w:color="auto"/>
        <w:right w:val="none" w:sz="0" w:space="0" w:color="auto"/>
      </w:divBdr>
    </w:div>
    <w:div w:id="1651591161">
      <w:bodyDiv w:val="1"/>
      <w:marLeft w:val="0"/>
      <w:marRight w:val="0"/>
      <w:marTop w:val="0"/>
      <w:marBottom w:val="0"/>
      <w:divBdr>
        <w:top w:val="none" w:sz="0" w:space="0" w:color="auto"/>
        <w:left w:val="none" w:sz="0" w:space="0" w:color="auto"/>
        <w:bottom w:val="none" w:sz="0" w:space="0" w:color="auto"/>
        <w:right w:val="none" w:sz="0" w:space="0" w:color="auto"/>
      </w:divBdr>
    </w:div>
    <w:div w:id="1652294109">
      <w:bodyDiv w:val="1"/>
      <w:marLeft w:val="0"/>
      <w:marRight w:val="0"/>
      <w:marTop w:val="0"/>
      <w:marBottom w:val="0"/>
      <w:divBdr>
        <w:top w:val="none" w:sz="0" w:space="0" w:color="auto"/>
        <w:left w:val="none" w:sz="0" w:space="0" w:color="auto"/>
        <w:bottom w:val="none" w:sz="0" w:space="0" w:color="auto"/>
        <w:right w:val="none" w:sz="0" w:space="0" w:color="auto"/>
      </w:divBdr>
    </w:div>
    <w:div w:id="1652707675">
      <w:bodyDiv w:val="1"/>
      <w:marLeft w:val="0"/>
      <w:marRight w:val="0"/>
      <w:marTop w:val="0"/>
      <w:marBottom w:val="0"/>
      <w:divBdr>
        <w:top w:val="none" w:sz="0" w:space="0" w:color="auto"/>
        <w:left w:val="none" w:sz="0" w:space="0" w:color="auto"/>
        <w:bottom w:val="none" w:sz="0" w:space="0" w:color="auto"/>
        <w:right w:val="none" w:sz="0" w:space="0" w:color="auto"/>
      </w:divBdr>
    </w:div>
    <w:div w:id="1653097279">
      <w:bodyDiv w:val="1"/>
      <w:marLeft w:val="0"/>
      <w:marRight w:val="0"/>
      <w:marTop w:val="0"/>
      <w:marBottom w:val="0"/>
      <w:divBdr>
        <w:top w:val="none" w:sz="0" w:space="0" w:color="auto"/>
        <w:left w:val="none" w:sz="0" w:space="0" w:color="auto"/>
        <w:bottom w:val="none" w:sz="0" w:space="0" w:color="auto"/>
        <w:right w:val="none" w:sz="0" w:space="0" w:color="auto"/>
      </w:divBdr>
    </w:div>
    <w:div w:id="1654481364">
      <w:bodyDiv w:val="1"/>
      <w:marLeft w:val="0"/>
      <w:marRight w:val="0"/>
      <w:marTop w:val="0"/>
      <w:marBottom w:val="0"/>
      <w:divBdr>
        <w:top w:val="none" w:sz="0" w:space="0" w:color="auto"/>
        <w:left w:val="none" w:sz="0" w:space="0" w:color="auto"/>
        <w:bottom w:val="none" w:sz="0" w:space="0" w:color="auto"/>
        <w:right w:val="none" w:sz="0" w:space="0" w:color="auto"/>
      </w:divBdr>
    </w:div>
    <w:div w:id="1654678335">
      <w:bodyDiv w:val="1"/>
      <w:marLeft w:val="0"/>
      <w:marRight w:val="0"/>
      <w:marTop w:val="0"/>
      <w:marBottom w:val="0"/>
      <w:divBdr>
        <w:top w:val="none" w:sz="0" w:space="0" w:color="auto"/>
        <w:left w:val="none" w:sz="0" w:space="0" w:color="auto"/>
        <w:bottom w:val="none" w:sz="0" w:space="0" w:color="auto"/>
        <w:right w:val="none" w:sz="0" w:space="0" w:color="auto"/>
      </w:divBdr>
    </w:div>
    <w:div w:id="1655596793">
      <w:bodyDiv w:val="1"/>
      <w:marLeft w:val="0"/>
      <w:marRight w:val="0"/>
      <w:marTop w:val="0"/>
      <w:marBottom w:val="0"/>
      <w:divBdr>
        <w:top w:val="none" w:sz="0" w:space="0" w:color="auto"/>
        <w:left w:val="none" w:sz="0" w:space="0" w:color="auto"/>
        <w:bottom w:val="none" w:sz="0" w:space="0" w:color="auto"/>
        <w:right w:val="none" w:sz="0" w:space="0" w:color="auto"/>
      </w:divBdr>
    </w:div>
    <w:div w:id="1656256636">
      <w:bodyDiv w:val="1"/>
      <w:marLeft w:val="0"/>
      <w:marRight w:val="0"/>
      <w:marTop w:val="0"/>
      <w:marBottom w:val="0"/>
      <w:divBdr>
        <w:top w:val="none" w:sz="0" w:space="0" w:color="auto"/>
        <w:left w:val="none" w:sz="0" w:space="0" w:color="auto"/>
        <w:bottom w:val="none" w:sz="0" w:space="0" w:color="auto"/>
        <w:right w:val="none" w:sz="0" w:space="0" w:color="auto"/>
      </w:divBdr>
    </w:div>
    <w:div w:id="1656640676">
      <w:bodyDiv w:val="1"/>
      <w:marLeft w:val="0"/>
      <w:marRight w:val="0"/>
      <w:marTop w:val="0"/>
      <w:marBottom w:val="0"/>
      <w:divBdr>
        <w:top w:val="none" w:sz="0" w:space="0" w:color="auto"/>
        <w:left w:val="none" w:sz="0" w:space="0" w:color="auto"/>
        <w:bottom w:val="none" w:sz="0" w:space="0" w:color="auto"/>
        <w:right w:val="none" w:sz="0" w:space="0" w:color="auto"/>
      </w:divBdr>
    </w:div>
    <w:div w:id="1656690141">
      <w:bodyDiv w:val="1"/>
      <w:marLeft w:val="0"/>
      <w:marRight w:val="0"/>
      <w:marTop w:val="0"/>
      <w:marBottom w:val="0"/>
      <w:divBdr>
        <w:top w:val="none" w:sz="0" w:space="0" w:color="auto"/>
        <w:left w:val="none" w:sz="0" w:space="0" w:color="auto"/>
        <w:bottom w:val="none" w:sz="0" w:space="0" w:color="auto"/>
        <w:right w:val="none" w:sz="0" w:space="0" w:color="auto"/>
      </w:divBdr>
    </w:div>
    <w:div w:id="1657343093">
      <w:bodyDiv w:val="1"/>
      <w:marLeft w:val="0"/>
      <w:marRight w:val="0"/>
      <w:marTop w:val="0"/>
      <w:marBottom w:val="0"/>
      <w:divBdr>
        <w:top w:val="none" w:sz="0" w:space="0" w:color="auto"/>
        <w:left w:val="none" w:sz="0" w:space="0" w:color="auto"/>
        <w:bottom w:val="none" w:sz="0" w:space="0" w:color="auto"/>
        <w:right w:val="none" w:sz="0" w:space="0" w:color="auto"/>
      </w:divBdr>
    </w:div>
    <w:div w:id="1657414218">
      <w:bodyDiv w:val="1"/>
      <w:marLeft w:val="0"/>
      <w:marRight w:val="0"/>
      <w:marTop w:val="0"/>
      <w:marBottom w:val="0"/>
      <w:divBdr>
        <w:top w:val="none" w:sz="0" w:space="0" w:color="auto"/>
        <w:left w:val="none" w:sz="0" w:space="0" w:color="auto"/>
        <w:bottom w:val="none" w:sz="0" w:space="0" w:color="auto"/>
        <w:right w:val="none" w:sz="0" w:space="0" w:color="auto"/>
      </w:divBdr>
    </w:div>
    <w:div w:id="1657806845">
      <w:bodyDiv w:val="1"/>
      <w:marLeft w:val="0"/>
      <w:marRight w:val="0"/>
      <w:marTop w:val="0"/>
      <w:marBottom w:val="0"/>
      <w:divBdr>
        <w:top w:val="none" w:sz="0" w:space="0" w:color="auto"/>
        <w:left w:val="none" w:sz="0" w:space="0" w:color="auto"/>
        <w:bottom w:val="none" w:sz="0" w:space="0" w:color="auto"/>
        <w:right w:val="none" w:sz="0" w:space="0" w:color="auto"/>
      </w:divBdr>
    </w:div>
    <w:div w:id="1658336401">
      <w:bodyDiv w:val="1"/>
      <w:marLeft w:val="0"/>
      <w:marRight w:val="0"/>
      <w:marTop w:val="0"/>
      <w:marBottom w:val="0"/>
      <w:divBdr>
        <w:top w:val="none" w:sz="0" w:space="0" w:color="auto"/>
        <w:left w:val="none" w:sz="0" w:space="0" w:color="auto"/>
        <w:bottom w:val="none" w:sz="0" w:space="0" w:color="auto"/>
        <w:right w:val="none" w:sz="0" w:space="0" w:color="auto"/>
      </w:divBdr>
    </w:div>
    <w:div w:id="1658995181">
      <w:bodyDiv w:val="1"/>
      <w:marLeft w:val="0"/>
      <w:marRight w:val="0"/>
      <w:marTop w:val="0"/>
      <w:marBottom w:val="0"/>
      <w:divBdr>
        <w:top w:val="none" w:sz="0" w:space="0" w:color="auto"/>
        <w:left w:val="none" w:sz="0" w:space="0" w:color="auto"/>
        <w:bottom w:val="none" w:sz="0" w:space="0" w:color="auto"/>
        <w:right w:val="none" w:sz="0" w:space="0" w:color="auto"/>
      </w:divBdr>
    </w:div>
    <w:div w:id="1659452955">
      <w:bodyDiv w:val="1"/>
      <w:marLeft w:val="0"/>
      <w:marRight w:val="0"/>
      <w:marTop w:val="0"/>
      <w:marBottom w:val="0"/>
      <w:divBdr>
        <w:top w:val="none" w:sz="0" w:space="0" w:color="auto"/>
        <w:left w:val="none" w:sz="0" w:space="0" w:color="auto"/>
        <w:bottom w:val="none" w:sz="0" w:space="0" w:color="auto"/>
        <w:right w:val="none" w:sz="0" w:space="0" w:color="auto"/>
      </w:divBdr>
    </w:div>
    <w:div w:id="1659919058">
      <w:bodyDiv w:val="1"/>
      <w:marLeft w:val="0"/>
      <w:marRight w:val="0"/>
      <w:marTop w:val="0"/>
      <w:marBottom w:val="0"/>
      <w:divBdr>
        <w:top w:val="none" w:sz="0" w:space="0" w:color="auto"/>
        <w:left w:val="none" w:sz="0" w:space="0" w:color="auto"/>
        <w:bottom w:val="none" w:sz="0" w:space="0" w:color="auto"/>
        <w:right w:val="none" w:sz="0" w:space="0" w:color="auto"/>
      </w:divBdr>
    </w:div>
    <w:div w:id="1660231524">
      <w:bodyDiv w:val="1"/>
      <w:marLeft w:val="0"/>
      <w:marRight w:val="0"/>
      <w:marTop w:val="0"/>
      <w:marBottom w:val="0"/>
      <w:divBdr>
        <w:top w:val="none" w:sz="0" w:space="0" w:color="auto"/>
        <w:left w:val="none" w:sz="0" w:space="0" w:color="auto"/>
        <w:bottom w:val="none" w:sz="0" w:space="0" w:color="auto"/>
        <w:right w:val="none" w:sz="0" w:space="0" w:color="auto"/>
      </w:divBdr>
    </w:div>
    <w:div w:id="1661034118">
      <w:bodyDiv w:val="1"/>
      <w:marLeft w:val="0"/>
      <w:marRight w:val="0"/>
      <w:marTop w:val="0"/>
      <w:marBottom w:val="0"/>
      <w:divBdr>
        <w:top w:val="none" w:sz="0" w:space="0" w:color="auto"/>
        <w:left w:val="none" w:sz="0" w:space="0" w:color="auto"/>
        <w:bottom w:val="none" w:sz="0" w:space="0" w:color="auto"/>
        <w:right w:val="none" w:sz="0" w:space="0" w:color="auto"/>
      </w:divBdr>
    </w:div>
    <w:div w:id="1661230373">
      <w:bodyDiv w:val="1"/>
      <w:marLeft w:val="0"/>
      <w:marRight w:val="0"/>
      <w:marTop w:val="0"/>
      <w:marBottom w:val="0"/>
      <w:divBdr>
        <w:top w:val="none" w:sz="0" w:space="0" w:color="auto"/>
        <w:left w:val="none" w:sz="0" w:space="0" w:color="auto"/>
        <w:bottom w:val="none" w:sz="0" w:space="0" w:color="auto"/>
        <w:right w:val="none" w:sz="0" w:space="0" w:color="auto"/>
      </w:divBdr>
    </w:div>
    <w:div w:id="1661233557">
      <w:bodyDiv w:val="1"/>
      <w:marLeft w:val="0"/>
      <w:marRight w:val="0"/>
      <w:marTop w:val="0"/>
      <w:marBottom w:val="0"/>
      <w:divBdr>
        <w:top w:val="none" w:sz="0" w:space="0" w:color="auto"/>
        <w:left w:val="none" w:sz="0" w:space="0" w:color="auto"/>
        <w:bottom w:val="none" w:sz="0" w:space="0" w:color="auto"/>
        <w:right w:val="none" w:sz="0" w:space="0" w:color="auto"/>
      </w:divBdr>
    </w:div>
    <w:div w:id="1661538382">
      <w:bodyDiv w:val="1"/>
      <w:marLeft w:val="0"/>
      <w:marRight w:val="0"/>
      <w:marTop w:val="0"/>
      <w:marBottom w:val="0"/>
      <w:divBdr>
        <w:top w:val="none" w:sz="0" w:space="0" w:color="auto"/>
        <w:left w:val="none" w:sz="0" w:space="0" w:color="auto"/>
        <w:bottom w:val="none" w:sz="0" w:space="0" w:color="auto"/>
        <w:right w:val="none" w:sz="0" w:space="0" w:color="auto"/>
      </w:divBdr>
    </w:div>
    <w:div w:id="1661614838">
      <w:bodyDiv w:val="1"/>
      <w:marLeft w:val="0"/>
      <w:marRight w:val="0"/>
      <w:marTop w:val="0"/>
      <w:marBottom w:val="0"/>
      <w:divBdr>
        <w:top w:val="none" w:sz="0" w:space="0" w:color="auto"/>
        <w:left w:val="none" w:sz="0" w:space="0" w:color="auto"/>
        <w:bottom w:val="none" w:sz="0" w:space="0" w:color="auto"/>
        <w:right w:val="none" w:sz="0" w:space="0" w:color="auto"/>
      </w:divBdr>
    </w:div>
    <w:div w:id="1661693952">
      <w:bodyDiv w:val="1"/>
      <w:marLeft w:val="0"/>
      <w:marRight w:val="0"/>
      <w:marTop w:val="0"/>
      <w:marBottom w:val="0"/>
      <w:divBdr>
        <w:top w:val="none" w:sz="0" w:space="0" w:color="auto"/>
        <w:left w:val="none" w:sz="0" w:space="0" w:color="auto"/>
        <w:bottom w:val="none" w:sz="0" w:space="0" w:color="auto"/>
        <w:right w:val="none" w:sz="0" w:space="0" w:color="auto"/>
      </w:divBdr>
    </w:div>
    <w:div w:id="1661812402">
      <w:bodyDiv w:val="1"/>
      <w:marLeft w:val="0"/>
      <w:marRight w:val="0"/>
      <w:marTop w:val="0"/>
      <w:marBottom w:val="0"/>
      <w:divBdr>
        <w:top w:val="none" w:sz="0" w:space="0" w:color="auto"/>
        <w:left w:val="none" w:sz="0" w:space="0" w:color="auto"/>
        <w:bottom w:val="none" w:sz="0" w:space="0" w:color="auto"/>
        <w:right w:val="none" w:sz="0" w:space="0" w:color="auto"/>
      </w:divBdr>
    </w:div>
    <w:div w:id="1661931845">
      <w:bodyDiv w:val="1"/>
      <w:marLeft w:val="0"/>
      <w:marRight w:val="0"/>
      <w:marTop w:val="0"/>
      <w:marBottom w:val="0"/>
      <w:divBdr>
        <w:top w:val="none" w:sz="0" w:space="0" w:color="auto"/>
        <w:left w:val="none" w:sz="0" w:space="0" w:color="auto"/>
        <w:bottom w:val="none" w:sz="0" w:space="0" w:color="auto"/>
        <w:right w:val="none" w:sz="0" w:space="0" w:color="auto"/>
      </w:divBdr>
    </w:div>
    <w:div w:id="1662539315">
      <w:bodyDiv w:val="1"/>
      <w:marLeft w:val="0"/>
      <w:marRight w:val="0"/>
      <w:marTop w:val="0"/>
      <w:marBottom w:val="0"/>
      <w:divBdr>
        <w:top w:val="none" w:sz="0" w:space="0" w:color="auto"/>
        <w:left w:val="none" w:sz="0" w:space="0" w:color="auto"/>
        <w:bottom w:val="none" w:sz="0" w:space="0" w:color="auto"/>
        <w:right w:val="none" w:sz="0" w:space="0" w:color="auto"/>
      </w:divBdr>
    </w:div>
    <w:div w:id="1663584525">
      <w:bodyDiv w:val="1"/>
      <w:marLeft w:val="0"/>
      <w:marRight w:val="0"/>
      <w:marTop w:val="0"/>
      <w:marBottom w:val="0"/>
      <w:divBdr>
        <w:top w:val="none" w:sz="0" w:space="0" w:color="auto"/>
        <w:left w:val="none" w:sz="0" w:space="0" w:color="auto"/>
        <w:bottom w:val="none" w:sz="0" w:space="0" w:color="auto"/>
        <w:right w:val="none" w:sz="0" w:space="0" w:color="auto"/>
      </w:divBdr>
    </w:div>
    <w:div w:id="1663701883">
      <w:bodyDiv w:val="1"/>
      <w:marLeft w:val="0"/>
      <w:marRight w:val="0"/>
      <w:marTop w:val="0"/>
      <w:marBottom w:val="0"/>
      <w:divBdr>
        <w:top w:val="none" w:sz="0" w:space="0" w:color="auto"/>
        <w:left w:val="none" w:sz="0" w:space="0" w:color="auto"/>
        <w:bottom w:val="none" w:sz="0" w:space="0" w:color="auto"/>
        <w:right w:val="none" w:sz="0" w:space="0" w:color="auto"/>
      </w:divBdr>
    </w:div>
    <w:div w:id="1663777472">
      <w:bodyDiv w:val="1"/>
      <w:marLeft w:val="0"/>
      <w:marRight w:val="0"/>
      <w:marTop w:val="0"/>
      <w:marBottom w:val="0"/>
      <w:divBdr>
        <w:top w:val="none" w:sz="0" w:space="0" w:color="auto"/>
        <w:left w:val="none" w:sz="0" w:space="0" w:color="auto"/>
        <w:bottom w:val="none" w:sz="0" w:space="0" w:color="auto"/>
        <w:right w:val="none" w:sz="0" w:space="0" w:color="auto"/>
      </w:divBdr>
    </w:div>
    <w:div w:id="1666326442">
      <w:bodyDiv w:val="1"/>
      <w:marLeft w:val="0"/>
      <w:marRight w:val="0"/>
      <w:marTop w:val="0"/>
      <w:marBottom w:val="0"/>
      <w:divBdr>
        <w:top w:val="none" w:sz="0" w:space="0" w:color="auto"/>
        <w:left w:val="none" w:sz="0" w:space="0" w:color="auto"/>
        <w:bottom w:val="none" w:sz="0" w:space="0" w:color="auto"/>
        <w:right w:val="none" w:sz="0" w:space="0" w:color="auto"/>
      </w:divBdr>
    </w:div>
    <w:div w:id="1666668923">
      <w:bodyDiv w:val="1"/>
      <w:marLeft w:val="0"/>
      <w:marRight w:val="0"/>
      <w:marTop w:val="0"/>
      <w:marBottom w:val="0"/>
      <w:divBdr>
        <w:top w:val="none" w:sz="0" w:space="0" w:color="auto"/>
        <w:left w:val="none" w:sz="0" w:space="0" w:color="auto"/>
        <w:bottom w:val="none" w:sz="0" w:space="0" w:color="auto"/>
        <w:right w:val="none" w:sz="0" w:space="0" w:color="auto"/>
      </w:divBdr>
    </w:div>
    <w:div w:id="1667052101">
      <w:bodyDiv w:val="1"/>
      <w:marLeft w:val="0"/>
      <w:marRight w:val="0"/>
      <w:marTop w:val="0"/>
      <w:marBottom w:val="0"/>
      <w:divBdr>
        <w:top w:val="none" w:sz="0" w:space="0" w:color="auto"/>
        <w:left w:val="none" w:sz="0" w:space="0" w:color="auto"/>
        <w:bottom w:val="none" w:sz="0" w:space="0" w:color="auto"/>
        <w:right w:val="none" w:sz="0" w:space="0" w:color="auto"/>
      </w:divBdr>
    </w:div>
    <w:div w:id="1667510034">
      <w:bodyDiv w:val="1"/>
      <w:marLeft w:val="0"/>
      <w:marRight w:val="0"/>
      <w:marTop w:val="0"/>
      <w:marBottom w:val="0"/>
      <w:divBdr>
        <w:top w:val="none" w:sz="0" w:space="0" w:color="auto"/>
        <w:left w:val="none" w:sz="0" w:space="0" w:color="auto"/>
        <w:bottom w:val="none" w:sz="0" w:space="0" w:color="auto"/>
        <w:right w:val="none" w:sz="0" w:space="0" w:color="auto"/>
      </w:divBdr>
    </w:div>
    <w:div w:id="1667709286">
      <w:bodyDiv w:val="1"/>
      <w:marLeft w:val="0"/>
      <w:marRight w:val="0"/>
      <w:marTop w:val="0"/>
      <w:marBottom w:val="0"/>
      <w:divBdr>
        <w:top w:val="none" w:sz="0" w:space="0" w:color="auto"/>
        <w:left w:val="none" w:sz="0" w:space="0" w:color="auto"/>
        <w:bottom w:val="none" w:sz="0" w:space="0" w:color="auto"/>
        <w:right w:val="none" w:sz="0" w:space="0" w:color="auto"/>
      </w:divBdr>
    </w:div>
    <w:div w:id="1668171792">
      <w:bodyDiv w:val="1"/>
      <w:marLeft w:val="0"/>
      <w:marRight w:val="0"/>
      <w:marTop w:val="0"/>
      <w:marBottom w:val="0"/>
      <w:divBdr>
        <w:top w:val="none" w:sz="0" w:space="0" w:color="auto"/>
        <w:left w:val="none" w:sz="0" w:space="0" w:color="auto"/>
        <w:bottom w:val="none" w:sz="0" w:space="0" w:color="auto"/>
        <w:right w:val="none" w:sz="0" w:space="0" w:color="auto"/>
      </w:divBdr>
    </w:div>
    <w:div w:id="1668436439">
      <w:bodyDiv w:val="1"/>
      <w:marLeft w:val="0"/>
      <w:marRight w:val="0"/>
      <w:marTop w:val="0"/>
      <w:marBottom w:val="0"/>
      <w:divBdr>
        <w:top w:val="none" w:sz="0" w:space="0" w:color="auto"/>
        <w:left w:val="none" w:sz="0" w:space="0" w:color="auto"/>
        <w:bottom w:val="none" w:sz="0" w:space="0" w:color="auto"/>
        <w:right w:val="none" w:sz="0" w:space="0" w:color="auto"/>
      </w:divBdr>
    </w:div>
    <w:div w:id="1668513697">
      <w:bodyDiv w:val="1"/>
      <w:marLeft w:val="0"/>
      <w:marRight w:val="0"/>
      <w:marTop w:val="0"/>
      <w:marBottom w:val="0"/>
      <w:divBdr>
        <w:top w:val="none" w:sz="0" w:space="0" w:color="auto"/>
        <w:left w:val="none" w:sz="0" w:space="0" w:color="auto"/>
        <w:bottom w:val="none" w:sz="0" w:space="0" w:color="auto"/>
        <w:right w:val="none" w:sz="0" w:space="0" w:color="auto"/>
      </w:divBdr>
    </w:div>
    <w:div w:id="1669211205">
      <w:bodyDiv w:val="1"/>
      <w:marLeft w:val="0"/>
      <w:marRight w:val="0"/>
      <w:marTop w:val="0"/>
      <w:marBottom w:val="0"/>
      <w:divBdr>
        <w:top w:val="none" w:sz="0" w:space="0" w:color="auto"/>
        <w:left w:val="none" w:sz="0" w:space="0" w:color="auto"/>
        <w:bottom w:val="none" w:sz="0" w:space="0" w:color="auto"/>
        <w:right w:val="none" w:sz="0" w:space="0" w:color="auto"/>
      </w:divBdr>
    </w:div>
    <w:div w:id="1669553820">
      <w:bodyDiv w:val="1"/>
      <w:marLeft w:val="0"/>
      <w:marRight w:val="0"/>
      <w:marTop w:val="0"/>
      <w:marBottom w:val="0"/>
      <w:divBdr>
        <w:top w:val="none" w:sz="0" w:space="0" w:color="auto"/>
        <w:left w:val="none" w:sz="0" w:space="0" w:color="auto"/>
        <w:bottom w:val="none" w:sz="0" w:space="0" w:color="auto"/>
        <w:right w:val="none" w:sz="0" w:space="0" w:color="auto"/>
      </w:divBdr>
    </w:div>
    <w:div w:id="1670136706">
      <w:bodyDiv w:val="1"/>
      <w:marLeft w:val="0"/>
      <w:marRight w:val="0"/>
      <w:marTop w:val="0"/>
      <w:marBottom w:val="0"/>
      <w:divBdr>
        <w:top w:val="none" w:sz="0" w:space="0" w:color="auto"/>
        <w:left w:val="none" w:sz="0" w:space="0" w:color="auto"/>
        <w:bottom w:val="none" w:sz="0" w:space="0" w:color="auto"/>
        <w:right w:val="none" w:sz="0" w:space="0" w:color="auto"/>
      </w:divBdr>
    </w:div>
    <w:div w:id="1670984593">
      <w:bodyDiv w:val="1"/>
      <w:marLeft w:val="0"/>
      <w:marRight w:val="0"/>
      <w:marTop w:val="0"/>
      <w:marBottom w:val="0"/>
      <w:divBdr>
        <w:top w:val="none" w:sz="0" w:space="0" w:color="auto"/>
        <w:left w:val="none" w:sz="0" w:space="0" w:color="auto"/>
        <w:bottom w:val="none" w:sz="0" w:space="0" w:color="auto"/>
        <w:right w:val="none" w:sz="0" w:space="0" w:color="auto"/>
      </w:divBdr>
    </w:div>
    <w:div w:id="1671178733">
      <w:bodyDiv w:val="1"/>
      <w:marLeft w:val="0"/>
      <w:marRight w:val="0"/>
      <w:marTop w:val="0"/>
      <w:marBottom w:val="0"/>
      <w:divBdr>
        <w:top w:val="none" w:sz="0" w:space="0" w:color="auto"/>
        <w:left w:val="none" w:sz="0" w:space="0" w:color="auto"/>
        <w:bottom w:val="none" w:sz="0" w:space="0" w:color="auto"/>
        <w:right w:val="none" w:sz="0" w:space="0" w:color="auto"/>
      </w:divBdr>
    </w:div>
    <w:div w:id="1671835988">
      <w:bodyDiv w:val="1"/>
      <w:marLeft w:val="0"/>
      <w:marRight w:val="0"/>
      <w:marTop w:val="0"/>
      <w:marBottom w:val="0"/>
      <w:divBdr>
        <w:top w:val="none" w:sz="0" w:space="0" w:color="auto"/>
        <w:left w:val="none" w:sz="0" w:space="0" w:color="auto"/>
        <w:bottom w:val="none" w:sz="0" w:space="0" w:color="auto"/>
        <w:right w:val="none" w:sz="0" w:space="0" w:color="auto"/>
      </w:divBdr>
    </w:div>
    <w:div w:id="1673676868">
      <w:bodyDiv w:val="1"/>
      <w:marLeft w:val="0"/>
      <w:marRight w:val="0"/>
      <w:marTop w:val="0"/>
      <w:marBottom w:val="0"/>
      <w:divBdr>
        <w:top w:val="none" w:sz="0" w:space="0" w:color="auto"/>
        <w:left w:val="none" w:sz="0" w:space="0" w:color="auto"/>
        <w:bottom w:val="none" w:sz="0" w:space="0" w:color="auto"/>
        <w:right w:val="none" w:sz="0" w:space="0" w:color="auto"/>
      </w:divBdr>
    </w:div>
    <w:div w:id="1674143255">
      <w:bodyDiv w:val="1"/>
      <w:marLeft w:val="0"/>
      <w:marRight w:val="0"/>
      <w:marTop w:val="0"/>
      <w:marBottom w:val="0"/>
      <w:divBdr>
        <w:top w:val="none" w:sz="0" w:space="0" w:color="auto"/>
        <w:left w:val="none" w:sz="0" w:space="0" w:color="auto"/>
        <w:bottom w:val="none" w:sz="0" w:space="0" w:color="auto"/>
        <w:right w:val="none" w:sz="0" w:space="0" w:color="auto"/>
      </w:divBdr>
    </w:div>
    <w:div w:id="1676612218">
      <w:bodyDiv w:val="1"/>
      <w:marLeft w:val="0"/>
      <w:marRight w:val="0"/>
      <w:marTop w:val="0"/>
      <w:marBottom w:val="0"/>
      <w:divBdr>
        <w:top w:val="none" w:sz="0" w:space="0" w:color="auto"/>
        <w:left w:val="none" w:sz="0" w:space="0" w:color="auto"/>
        <w:bottom w:val="none" w:sz="0" w:space="0" w:color="auto"/>
        <w:right w:val="none" w:sz="0" w:space="0" w:color="auto"/>
      </w:divBdr>
    </w:div>
    <w:div w:id="1677073914">
      <w:bodyDiv w:val="1"/>
      <w:marLeft w:val="0"/>
      <w:marRight w:val="0"/>
      <w:marTop w:val="0"/>
      <w:marBottom w:val="0"/>
      <w:divBdr>
        <w:top w:val="none" w:sz="0" w:space="0" w:color="auto"/>
        <w:left w:val="none" w:sz="0" w:space="0" w:color="auto"/>
        <w:bottom w:val="none" w:sz="0" w:space="0" w:color="auto"/>
        <w:right w:val="none" w:sz="0" w:space="0" w:color="auto"/>
      </w:divBdr>
    </w:div>
    <w:div w:id="1677151856">
      <w:bodyDiv w:val="1"/>
      <w:marLeft w:val="0"/>
      <w:marRight w:val="0"/>
      <w:marTop w:val="0"/>
      <w:marBottom w:val="0"/>
      <w:divBdr>
        <w:top w:val="none" w:sz="0" w:space="0" w:color="auto"/>
        <w:left w:val="none" w:sz="0" w:space="0" w:color="auto"/>
        <w:bottom w:val="none" w:sz="0" w:space="0" w:color="auto"/>
        <w:right w:val="none" w:sz="0" w:space="0" w:color="auto"/>
      </w:divBdr>
    </w:div>
    <w:div w:id="1677344106">
      <w:bodyDiv w:val="1"/>
      <w:marLeft w:val="0"/>
      <w:marRight w:val="0"/>
      <w:marTop w:val="0"/>
      <w:marBottom w:val="0"/>
      <w:divBdr>
        <w:top w:val="none" w:sz="0" w:space="0" w:color="auto"/>
        <w:left w:val="none" w:sz="0" w:space="0" w:color="auto"/>
        <w:bottom w:val="none" w:sz="0" w:space="0" w:color="auto"/>
        <w:right w:val="none" w:sz="0" w:space="0" w:color="auto"/>
      </w:divBdr>
    </w:div>
    <w:div w:id="1679039639">
      <w:bodyDiv w:val="1"/>
      <w:marLeft w:val="0"/>
      <w:marRight w:val="0"/>
      <w:marTop w:val="0"/>
      <w:marBottom w:val="0"/>
      <w:divBdr>
        <w:top w:val="none" w:sz="0" w:space="0" w:color="auto"/>
        <w:left w:val="none" w:sz="0" w:space="0" w:color="auto"/>
        <w:bottom w:val="none" w:sz="0" w:space="0" w:color="auto"/>
        <w:right w:val="none" w:sz="0" w:space="0" w:color="auto"/>
      </w:divBdr>
    </w:div>
    <w:div w:id="1679193866">
      <w:bodyDiv w:val="1"/>
      <w:marLeft w:val="0"/>
      <w:marRight w:val="0"/>
      <w:marTop w:val="0"/>
      <w:marBottom w:val="0"/>
      <w:divBdr>
        <w:top w:val="none" w:sz="0" w:space="0" w:color="auto"/>
        <w:left w:val="none" w:sz="0" w:space="0" w:color="auto"/>
        <w:bottom w:val="none" w:sz="0" w:space="0" w:color="auto"/>
        <w:right w:val="none" w:sz="0" w:space="0" w:color="auto"/>
      </w:divBdr>
    </w:div>
    <w:div w:id="1679387901">
      <w:bodyDiv w:val="1"/>
      <w:marLeft w:val="0"/>
      <w:marRight w:val="0"/>
      <w:marTop w:val="0"/>
      <w:marBottom w:val="0"/>
      <w:divBdr>
        <w:top w:val="none" w:sz="0" w:space="0" w:color="auto"/>
        <w:left w:val="none" w:sz="0" w:space="0" w:color="auto"/>
        <w:bottom w:val="none" w:sz="0" w:space="0" w:color="auto"/>
        <w:right w:val="none" w:sz="0" w:space="0" w:color="auto"/>
      </w:divBdr>
    </w:div>
    <w:div w:id="1679427781">
      <w:bodyDiv w:val="1"/>
      <w:marLeft w:val="0"/>
      <w:marRight w:val="0"/>
      <w:marTop w:val="0"/>
      <w:marBottom w:val="0"/>
      <w:divBdr>
        <w:top w:val="none" w:sz="0" w:space="0" w:color="auto"/>
        <w:left w:val="none" w:sz="0" w:space="0" w:color="auto"/>
        <w:bottom w:val="none" w:sz="0" w:space="0" w:color="auto"/>
        <w:right w:val="none" w:sz="0" w:space="0" w:color="auto"/>
      </w:divBdr>
    </w:div>
    <w:div w:id="1679766870">
      <w:bodyDiv w:val="1"/>
      <w:marLeft w:val="0"/>
      <w:marRight w:val="0"/>
      <w:marTop w:val="0"/>
      <w:marBottom w:val="0"/>
      <w:divBdr>
        <w:top w:val="none" w:sz="0" w:space="0" w:color="auto"/>
        <w:left w:val="none" w:sz="0" w:space="0" w:color="auto"/>
        <w:bottom w:val="none" w:sz="0" w:space="0" w:color="auto"/>
        <w:right w:val="none" w:sz="0" w:space="0" w:color="auto"/>
      </w:divBdr>
    </w:div>
    <w:div w:id="1680036130">
      <w:bodyDiv w:val="1"/>
      <w:marLeft w:val="0"/>
      <w:marRight w:val="0"/>
      <w:marTop w:val="0"/>
      <w:marBottom w:val="0"/>
      <w:divBdr>
        <w:top w:val="none" w:sz="0" w:space="0" w:color="auto"/>
        <w:left w:val="none" w:sz="0" w:space="0" w:color="auto"/>
        <w:bottom w:val="none" w:sz="0" w:space="0" w:color="auto"/>
        <w:right w:val="none" w:sz="0" w:space="0" w:color="auto"/>
      </w:divBdr>
    </w:div>
    <w:div w:id="1680426026">
      <w:bodyDiv w:val="1"/>
      <w:marLeft w:val="0"/>
      <w:marRight w:val="0"/>
      <w:marTop w:val="0"/>
      <w:marBottom w:val="0"/>
      <w:divBdr>
        <w:top w:val="none" w:sz="0" w:space="0" w:color="auto"/>
        <w:left w:val="none" w:sz="0" w:space="0" w:color="auto"/>
        <w:bottom w:val="none" w:sz="0" w:space="0" w:color="auto"/>
        <w:right w:val="none" w:sz="0" w:space="0" w:color="auto"/>
      </w:divBdr>
    </w:div>
    <w:div w:id="1680540480">
      <w:bodyDiv w:val="1"/>
      <w:marLeft w:val="0"/>
      <w:marRight w:val="0"/>
      <w:marTop w:val="0"/>
      <w:marBottom w:val="0"/>
      <w:divBdr>
        <w:top w:val="none" w:sz="0" w:space="0" w:color="auto"/>
        <w:left w:val="none" w:sz="0" w:space="0" w:color="auto"/>
        <w:bottom w:val="none" w:sz="0" w:space="0" w:color="auto"/>
        <w:right w:val="none" w:sz="0" w:space="0" w:color="auto"/>
      </w:divBdr>
    </w:div>
    <w:div w:id="1681617040">
      <w:bodyDiv w:val="1"/>
      <w:marLeft w:val="0"/>
      <w:marRight w:val="0"/>
      <w:marTop w:val="0"/>
      <w:marBottom w:val="0"/>
      <w:divBdr>
        <w:top w:val="none" w:sz="0" w:space="0" w:color="auto"/>
        <w:left w:val="none" w:sz="0" w:space="0" w:color="auto"/>
        <w:bottom w:val="none" w:sz="0" w:space="0" w:color="auto"/>
        <w:right w:val="none" w:sz="0" w:space="0" w:color="auto"/>
      </w:divBdr>
    </w:div>
    <w:div w:id="1681662303">
      <w:bodyDiv w:val="1"/>
      <w:marLeft w:val="0"/>
      <w:marRight w:val="0"/>
      <w:marTop w:val="0"/>
      <w:marBottom w:val="0"/>
      <w:divBdr>
        <w:top w:val="none" w:sz="0" w:space="0" w:color="auto"/>
        <w:left w:val="none" w:sz="0" w:space="0" w:color="auto"/>
        <w:bottom w:val="none" w:sz="0" w:space="0" w:color="auto"/>
        <w:right w:val="none" w:sz="0" w:space="0" w:color="auto"/>
      </w:divBdr>
    </w:div>
    <w:div w:id="1682199857">
      <w:bodyDiv w:val="1"/>
      <w:marLeft w:val="0"/>
      <w:marRight w:val="0"/>
      <w:marTop w:val="0"/>
      <w:marBottom w:val="0"/>
      <w:divBdr>
        <w:top w:val="none" w:sz="0" w:space="0" w:color="auto"/>
        <w:left w:val="none" w:sz="0" w:space="0" w:color="auto"/>
        <w:bottom w:val="none" w:sz="0" w:space="0" w:color="auto"/>
        <w:right w:val="none" w:sz="0" w:space="0" w:color="auto"/>
      </w:divBdr>
    </w:div>
    <w:div w:id="1683778644">
      <w:bodyDiv w:val="1"/>
      <w:marLeft w:val="0"/>
      <w:marRight w:val="0"/>
      <w:marTop w:val="0"/>
      <w:marBottom w:val="0"/>
      <w:divBdr>
        <w:top w:val="none" w:sz="0" w:space="0" w:color="auto"/>
        <w:left w:val="none" w:sz="0" w:space="0" w:color="auto"/>
        <w:bottom w:val="none" w:sz="0" w:space="0" w:color="auto"/>
        <w:right w:val="none" w:sz="0" w:space="0" w:color="auto"/>
      </w:divBdr>
    </w:div>
    <w:div w:id="1684235707">
      <w:bodyDiv w:val="1"/>
      <w:marLeft w:val="0"/>
      <w:marRight w:val="0"/>
      <w:marTop w:val="0"/>
      <w:marBottom w:val="0"/>
      <w:divBdr>
        <w:top w:val="none" w:sz="0" w:space="0" w:color="auto"/>
        <w:left w:val="none" w:sz="0" w:space="0" w:color="auto"/>
        <w:bottom w:val="none" w:sz="0" w:space="0" w:color="auto"/>
        <w:right w:val="none" w:sz="0" w:space="0" w:color="auto"/>
      </w:divBdr>
    </w:div>
    <w:div w:id="1686134168">
      <w:bodyDiv w:val="1"/>
      <w:marLeft w:val="0"/>
      <w:marRight w:val="0"/>
      <w:marTop w:val="0"/>
      <w:marBottom w:val="0"/>
      <w:divBdr>
        <w:top w:val="none" w:sz="0" w:space="0" w:color="auto"/>
        <w:left w:val="none" w:sz="0" w:space="0" w:color="auto"/>
        <w:bottom w:val="none" w:sz="0" w:space="0" w:color="auto"/>
        <w:right w:val="none" w:sz="0" w:space="0" w:color="auto"/>
      </w:divBdr>
    </w:div>
    <w:div w:id="1686320708">
      <w:bodyDiv w:val="1"/>
      <w:marLeft w:val="0"/>
      <w:marRight w:val="0"/>
      <w:marTop w:val="0"/>
      <w:marBottom w:val="0"/>
      <w:divBdr>
        <w:top w:val="none" w:sz="0" w:space="0" w:color="auto"/>
        <w:left w:val="none" w:sz="0" w:space="0" w:color="auto"/>
        <w:bottom w:val="none" w:sz="0" w:space="0" w:color="auto"/>
        <w:right w:val="none" w:sz="0" w:space="0" w:color="auto"/>
      </w:divBdr>
    </w:div>
    <w:div w:id="1688435543">
      <w:bodyDiv w:val="1"/>
      <w:marLeft w:val="0"/>
      <w:marRight w:val="0"/>
      <w:marTop w:val="0"/>
      <w:marBottom w:val="0"/>
      <w:divBdr>
        <w:top w:val="none" w:sz="0" w:space="0" w:color="auto"/>
        <w:left w:val="none" w:sz="0" w:space="0" w:color="auto"/>
        <w:bottom w:val="none" w:sz="0" w:space="0" w:color="auto"/>
        <w:right w:val="none" w:sz="0" w:space="0" w:color="auto"/>
      </w:divBdr>
    </w:div>
    <w:div w:id="1689139066">
      <w:bodyDiv w:val="1"/>
      <w:marLeft w:val="0"/>
      <w:marRight w:val="0"/>
      <w:marTop w:val="0"/>
      <w:marBottom w:val="0"/>
      <w:divBdr>
        <w:top w:val="none" w:sz="0" w:space="0" w:color="auto"/>
        <w:left w:val="none" w:sz="0" w:space="0" w:color="auto"/>
        <w:bottom w:val="none" w:sz="0" w:space="0" w:color="auto"/>
        <w:right w:val="none" w:sz="0" w:space="0" w:color="auto"/>
      </w:divBdr>
    </w:div>
    <w:div w:id="1689870449">
      <w:bodyDiv w:val="1"/>
      <w:marLeft w:val="0"/>
      <w:marRight w:val="0"/>
      <w:marTop w:val="0"/>
      <w:marBottom w:val="0"/>
      <w:divBdr>
        <w:top w:val="none" w:sz="0" w:space="0" w:color="auto"/>
        <w:left w:val="none" w:sz="0" w:space="0" w:color="auto"/>
        <w:bottom w:val="none" w:sz="0" w:space="0" w:color="auto"/>
        <w:right w:val="none" w:sz="0" w:space="0" w:color="auto"/>
      </w:divBdr>
    </w:div>
    <w:div w:id="1691174660">
      <w:bodyDiv w:val="1"/>
      <w:marLeft w:val="0"/>
      <w:marRight w:val="0"/>
      <w:marTop w:val="0"/>
      <w:marBottom w:val="0"/>
      <w:divBdr>
        <w:top w:val="none" w:sz="0" w:space="0" w:color="auto"/>
        <w:left w:val="none" w:sz="0" w:space="0" w:color="auto"/>
        <w:bottom w:val="none" w:sz="0" w:space="0" w:color="auto"/>
        <w:right w:val="none" w:sz="0" w:space="0" w:color="auto"/>
      </w:divBdr>
    </w:div>
    <w:div w:id="1691295852">
      <w:bodyDiv w:val="1"/>
      <w:marLeft w:val="0"/>
      <w:marRight w:val="0"/>
      <w:marTop w:val="0"/>
      <w:marBottom w:val="0"/>
      <w:divBdr>
        <w:top w:val="none" w:sz="0" w:space="0" w:color="auto"/>
        <w:left w:val="none" w:sz="0" w:space="0" w:color="auto"/>
        <w:bottom w:val="none" w:sz="0" w:space="0" w:color="auto"/>
        <w:right w:val="none" w:sz="0" w:space="0" w:color="auto"/>
      </w:divBdr>
    </w:div>
    <w:div w:id="1691950912">
      <w:bodyDiv w:val="1"/>
      <w:marLeft w:val="0"/>
      <w:marRight w:val="0"/>
      <w:marTop w:val="0"/>
      <w:marBottom w:val="0"/>
      <w:divBdr>
        <w:top w:val="none" w:sz="0" w:space="0" w:color="auto"/>
        <w:left w:val="none" w:sz="0" w:space="0" w:color="auto"/>
        <w:bottom w:val="none" w:sz="0" w:space="0" w:color="auto"/>
        <w:right w:val="none" w:sz="0" w:space="0" w:color="auto"/>
      </w:divBdr>
    </w:div>
    <w:div w:id="1692416675">
      <w:bodyDiv w:val="1"/>
      <w:marLeft w:val="0"/>
      <w:marRight w:val="0"/>
      <w:marTop w:val="0"/>
      <w:marBottom w:val="0"/>
      <w:divBdr>
        <w:top w:val="none" w:sz="0" w:space="0" w:color="auto"/>
        <w:left w:val="none" w:sz="0" w:space="0" w:color="auto"/>
        <w:bottom w:val="none" w:sz="0" w:space="0" w:color="auto"/>
        <w:right w:val="none" w:sz="0" w:space="0" w:color="auto"/>
      </w:divBdr>
    </w:div>
    <w:div w:id="1692680520">
      <w:bodyDiv w:val="1"/>
      <w:marLeft w:val="0"/>
      <w:marRight w:val="0"/>
      <w:marTop w:val="0"/>
      <w:marBottom w:val="0"/>
      <w:divBdr>
        <w:top w:val="none" w:sz="0" w:space="0" w:color="auto"/>
        <w:left w:val="none" w:sz="0" w:space="0" w:color="auto"/>
        <w:bottom w:val="none" w:sz="0" w:space="0" w:color="auto"/>
        <w:right w:val="none" w:sz="0" w:space="0" w:color="auto"/>
      </w:divBdr>
    </w:div>
    <w:div w:id="1692684255">
      <w:bodyDiv w:val="1"/>
      <w:marLeft w:val="0"/>
      <w:marRight w:val="0"/>
      <w:marTop w:val="0"/>
      <w:marBottom w:val="0"/>
      <w:divBdr>
        <w:top w:val="none" w:sz="0" w:space="0" w:color="auto"/>
        <w:left w:val="none" w:sz="0" w:space="0" w:color="auto"/>
        <w:bottom w:val="none" w:sz="0" w:space="0" w:color="auto"/>
        <w:right w:val="none" w:sz="0" w:space="0" w:color="auto"/>
      </w:divBdr>
    </w:div>
    <w:div w:id="1692686391">
      <w:bodyDiv w:val="1"/>
      <w:marLeft w:val="0"/>
      <w:marRight w:val="0"/>
      <w:marTop w:val="0"/>
      <w:marBottom w:val="0"/>
      <w:divBdr>
        <w:top w:val="none" w:sz="0" w:space="0" w:color="auto"/>
        <w:left w:val="none" w:sz="0" w:space="0" w:color="auto"/>
        <w:bottom w:val="none" w:sz="0" w:space="0" w:color="auto"/>
        <w:right w:val="none" w:sz="0" w:space="0" w:color="auto"/>
      </w:divBdr>
    </w:div>
    <w:div w:id="1693797132">
      <w:bodyDiv w:val="1"/>
      <w:marLeft w:val="0"/>
      <w:marRight w:val="0"/>
      <w:marTop w:val="0"/>
      <w:marBottom w:val="0"/>
      <w:divBdr>
        <w:top w:val="none" w:sz="0" w:space="0" w:color="auto"/>
        <w:left w:val="none" w:sz="0" w:space="0" w:color="auto"/>
        <w:bottom w:val="none" w:sz="0" w:space="0" w:color="auto"/>
        <w:right w:val="none" w:sz="0" w:space="0" w:color="auto"/>
      </w:divBdr>
    </w:div>
    <w:div w:id="1693917023">
      <w:bodyDiv w:val="1"/>
      <w:marLeft w:val="0"/>
      <w:marRight w:val="0"/>
      <w:marTop w:val="0"/>
      <w:marBottom w:val="0"/>
      <w:divBdr>
        <w:top w:val="none" w:sz="0" w:space="0" w:color="auto"/>
        <w:left w:val="none" w:sz="0" w:space="0" w:color="auto"/>
        <w:bottom w:val="none" w:sz="0" w:space="0" w:color="auto"/>
        <w:right w:val="none" w:sz="0" w:space="0" w:color="auto"/>
      </w:divBdr>
    </w:div>
    <w:div w:id="1694110187">
      <w:bodyDiv w:val="1"/>
      <w:marLeft w:val="0"/>
      <w:marRight w:val="0"/>
      <w:marTop w:val="0"/>
      <w:marBottom w:val="0"/>
      <w:divBdr>
        <w:top w:val="none" w:sz="0" w:space="0" w:color="auto"/>
        <w:left w:val="none" w:sz="0" w:space="0" w:color="auto"/>
        <w:bottom w:val="none" w:sz="0" w:space="0" w:color="auto"/>
        <w:right w:val="none" w:sz="0" w:space="0" w:color="auto"/>
      </w:divBdr>
    </w:div>
    <w:div w:id="1694261121">
      <w:bodyDiv w:val="1"/>
      <w:marLeft w:val="0"/>
      <w:marRight w:val="0"/>
      <w:marTop w:val="0"/>
      <w:marBottom w:val="0"/>
      <w:divBdr>
        <w:top w:val="none" w:sz="0" w:space="0" w:color="auto"/>
        <w:left w:val="none" w:sz="0" w:space="0" w:color="auto"/>
        <w:bottom w:val="none" w:sz="0" w:space="0" w:color="auto"/>
        <w:right w:val="none" w:sz="0" w:space="0" w:color="auto"/>
      </w:divBdr>
    </w:div>
    <w:div w:id="1694526586">
      <w:bodyDiv w:val="1"/>
      <w:marLeft w:val="0"/>
      <w:marRight w:val="0"/>
      <w:marTop w:val="0"/>
      <w:marBottom w:val="0"/>
      <w:divBdr>
        <w:top w:val="none" w:sz="0" w:space="0" w:color="auto"/>
        <w:left w:val="none" w:sz="0" w:space="0" w:color="auto"/>
        <w:bottom w:val="none" w:sz="0" w:space="0" w:color="auto"/>
        <w:right w:val="none" w:sz="0" w:space="0" w:color="auto"/>
      </w:divBdr>
    </w:div>
    <w:div w:id="1695182780">
      <w:bodyDiv w:val="1"/>
      <w:marLeft w:val="0"/>
      <w:marRight w:val="0"/>
      <w:marTop w:val="0"/>
      <w:marBottom w:val="0"/>
      <w:divBdr>
        <w:top w:val="none" w:sz="0" w:space="0" w:color="auto"/>
        <w:left w:val="none" w:sz="0" w:space="0" w:color="auto"/>
        <w:bottom w:val="none" w:sz="0" w:space="0" w:color="auto"/>
        <w:right w:val="none" w:sz="0" w:space="0" w:color="auto"/>
      </w:divBdr>
    </w:div>
    <w:div w:id="1695500406">
      <w:bodyDiv w:val="1"/>
      <w:marLeft w:val="0"/>
      <w:marRight w:val="0"/>
      <w:marTop w:val="0"/>
      <w:marBottom w:val="0"/>
      <w:divBdr>
        <w:top w:val="none" w:sz="0" w:space="0" w:color="auto"/>
        <w:left w:val="none" w:sz="0" w:space="0" w:color="auto"/>
        <w:bottom w:val="none" w:sz="0" w:space="0" w:color="auto"/>
        <w:right w:val="none" w:sz="0" w:space="0" w:color="auto"/>
      </w:divBdr>
    </w:div>
    <w:div w:id="1696036235">
      <w:bodyDiv w:val="1"/>
      <w:marLeft w:val="0"/>
      <w:marRight w:val="0"/>
      <w:marTop w:val="0"/>
      <w:marBottom w:val="0"/>
      <w:divBdr>
        <w:top w:val="none" w:sz="0" w:space="0" w:color="auto"/>
        <w:left w:val="none" w:sz="0" w:space="0" w:color="auto"/>
        <w:bottom w:val="none" w:sz="0" w:space="0" w:color="auto"/>
        <w:right w:val="none" w:sz="0" w:space="0" w:color="auto"/>
      </w:divBdr>
    </w:div>
    <w:div w:id="1696227417">
      <w:bodyDiv w:val="1"/>
      <w:marLeft w:val="0"/>
      <w:marRight w:val="0"/>
      <w:marTop w:val="0"/>
      <w:marBottom w:val="0"/>
      <w:divBdr>
        <w:top w:val="none" w:sz="0" w:space="0" w:color="auto"/>
        <w:left w:val="none" w:sz="0" w:space="0" w:color="auto"/>
        <w:bottom w:val="none" w:sz="0" w:space="0" w:color="auto"/>
        <w:right w:val="none" w:sz="0" w:space="0" w:color="auto"/>
      </w:divBdr>
    </w:div>
    <w:div w:id="1696737167">
      <w:bodyDiv w:val="1"/>
      <w:marLeft w:val="0"/>
      <w:marRight w:val="0"/>
      <w:marTop w:val="0"/>
      <w:marBottom w:val="0"/>
      <w:divBdr>
        <w:top w:val="none" w:sz="0" w:space="0" w:color="auto"/>
        <w:left w:val="none" w:sz="0" w:space="0" w:color="auto"/>
        <w:bottom w:val="none" w:sz="0" w:space="0" w:color="auto"/>
        <w:right w:val="none" w:sz="0" w:space="0" w:color="auto"/>
      </w:divBdr>
    </w:div>
    <w:div w:id="1697081338">
      <w:bodyDiv w:val="1"/>
      <w:marLeft w:val="0"/>
      <w:marRight w:val="0"/>
      <w:marTop w:val="0"/>
      <w:marBottom w:val="0"/>
      <w:divBdr>
        <w:top w:val="none" w:sz="0" w:space="0" w:color="auto"/>
        <w:left w:val="none" w:sz="0" w:space="0" w:color="auto"/>
        <w:bottom w:val="none" w:sz="0" w:space="0" w:color="auto"/>
        <w:right w:val="none" w:sz="0" w:space="0" w:color="auto"/>
      </w:divBdr>
    </w:div>
    <w:div w:id="1697465446">
      <w:bodyDiv w:val="1"/>
      <w:marLeft w:val="0"/>
      <w:marRight w:val="0"/>
      <w:marTop w:val="0"/>
      <w:marBottom w:val="0"/>
      <w:divBdr>
        <w:top w:val="none" w:sz="0" w:space="0" w:color="auto"/>
        <w:left w:val="none" w:sz="0" w:space="0" w:color="auto"/>
        <w:bottom w:val="none" w:sz="0" w:space="0" w:color="auto"/>
        <w:right w:val="none" w:sz="0" w:space="0" w:color="auto"/>
      </w:divBdr>
    </w:div>
    <w:div w:id="1698040020">
      <w:bodyDiv w:val="1"/>
      <w:marLeft w:val="0"/>
      <w:marRight w:val="0"/>
      <w:marTop w:val="0"/>
      <w:marBottom w:val="0"/>
      <w:divBdr>
        <w:top w:val="none" w:sz="0" w:space="0" w:color="auto"/>
        <w:left w:val="none" w:sz="0" w:space="0" w:color="auto"/>
        <w:bottom w:val="none" w:sz="0" w:space="0" w:color="auto"/>
        <w:right w:val="none" w:sz="0" w:space="0" w:color="auto"/>
      </w:divBdr>
    </w:div>
    <w:div w:id="1698500934">
      <w:bodyDiv w:val="1"/>
      <w:marLeft w:val="0"/>
      <w:marRight w:val="0"/>
      <w:marTop w:val="0"/>
      <w:marBottom w:val="0"/>
      <w:divBdr>
        <w:top w:val="none" w:sz="0" w:space="0" w:color="auto"/>
        <w:left w:val="none" w:sz="0" w:space="0" w:color="auto"/>
        <w:bottom w:val="none" w:sz="0" w:space="0" w:color="auto"/>
        <w:right w:val="none" w:sz="0" w:space="0" w:color="auto"/>
      </w:divBdr>
    </w:div>
    <w:div w:id="1698893091">
      <w:bodyDiv w:val="1"/>
      <w:marLeft w:val="0"/>
      <w:marRight w:val="0"/>
      <w:marTop w:val="0"/>
      <w:marBottom w:val="0"/>
      <w:divBdr>
        <w:top w:val="none" w:sz="0" w:space="0" w:color="auto"/>
        <w:left w:val="none" w:sz="0" w:space="0" w:color="auto"/>
        <w:bottom w:val="none" w:sz="0" w:space="0" w:color="auto"/>
        <w:right w:val="none" w:sz="0" w:space="0" w:color="auto"/>
      </w:divBdr>
    </w:div>
    <w:div w:id="1700819869">
      <w:bodyDiv w:val="1"/>
      <w:marLeft w:val="0"/>
      <w:marRight w:val="0"/>
      <w:marTop w:val="0"/>
      <w:marBottom w:val="0"/>
      <w:divBdr>
        <w:top w:val="none" w:sz="0" w:space="0" w:color="auto"/>
        <w:left w:val="none" w:sz="0" w:space="0" w:color="auto"/>
        <w:bottom w:val="none" w:sz="0" w:space="0" w:color="auto"/>
        <w:right w:val="none" w:sz="0" w:space="0" w:color="auto"/>
      </w:divBdr>
    </w:div>
    <w:div w:id="1701275581">
      <w:bodyDiv w:val="1"/>
      <w:marLeft w:val="0"/>
      <w:marRight w:val="0"/>
      <w:marTop w:val="0"/>
      <w:marBottom w:val="0"/>
      <w:divBdr>
        <w:top w:val="none" w:sz="0" w:space="0" w:color="auto"/>
        <w:left w:val="none" w:sz="0" w:space="0" w:color="auto"/>
        <w:bottom w:val="none" w:sz="0" w:space="0" w:color="auto"/>
        <w:right w:val="none" w:sz="0" w:space="0" w:color="auto"/>
      </w:divBdr>
    </w:div>
    <w:div w:id="1701737301">
      <w:bodyDiv w:val="1"/>
      <w:marLeft w:val="0"/>
      <w:marRight w:val="0"/>
      <w:marTop w:val="0"/>
      <w:marBottom w:val="0"/>
      <w:divBdr>
        <w:top w:val="none" w:sz="0" w:space="0" w:color="auto"/>
        <w:left w:val="none" w:sz="0" w:space="0" w:color="auto"/>
        <w:bottom w:val="none" w:sz="0" w:space="0" w:color="auto"/>
        <w:right w:val="none" w:sz="0" w:space="0" w:color="auto"/>
      </w:divBdr>
    </w:div>
    <w:div w:id="1701928805">
      <w:bodyDiv w:val="1"/>
      <w:marLeft w:val="0"/>
      <w:marRight w:val="0"/>
      <w:marTop w:val="0"/>
      <w:marBottom w:val="0"/>
      <w:divBdr>
        <w:top w:val="none" w:sz="0" w:space="0" w:color="auto"/>
        <w:left w:val="none" w:sz="0" w:space="0" w:color="auto"/>
        <w:bottom w:val="none" w:sz="0" w:space="0" w:color="auto"/>
        <w:right w:val="none" w:sz="0" w:space="0" w:color="auto"/>
      </w:divBdr>
    </w:div>
    <w:div w:id="1702168819">
      <w:bodyDiv w:val="1"/>
      <w:marLeft w:val="0"/>
      <w:marRight w:val="0"/>
      <w:marTop w:val="0"/>
      <w:marBottom w:val="0"/>
      <w:divBdr>
        <w:top w:val="none" w:sz="0" w:space="0" w:color="auto"/>
        <w:left w:val="none" w:sz="0" w:space="0" w:color="auto"/>
        <w:bottom w:val="none" w:sz="0" w:space="0" w:color="auto"/>
        <w:right w:val="none" w:sz="0" w:space="0" w:color="auto"/>
      </w:divBdr>
    </w:div>
    <w:div w:id="1703939355">
      <w:bodyDiv w:val="1"/>
      <w:marLeft w:val="0"/>
      <w:marRight w:val="0"/>
      <w:marTop w:val="0"/>
      <w:marBottom w:val="0"/>
      <w:divBdr>
        <w:top w:val="none" w:sz="0" w:space="0" w:color="auto"/>
        <w:left w:val="none" w:sz="0" w:space="0" w:color="auto"/>
        <w:bottom w:val="none" w:sz="0" w:space="0" w:color="auto"/>
        <w:right w:val="none" w:sz="0" w:space="0" w:color="auto"/>
      </w:divBdr>
    </w:div>
    <w:div w:id="1704017150">
      <w:bodyDiv w:val="1"/>
      <w:marLeft w:val="0"/>
      <w:marRight w:val="0"/>
      <w:marTop w:val="0"/>
      <w:marBottom w:val="0"/>
      <w:divBdr>
        <w:top w:val="none" w:sz="0" w:space="0" w:color="auto"/>
        <w:left w:val="none" w:sz="0" w:space="0" w:color="auto"/>
        <w:bottom w:val="none" w:sz="0" w:space="0" w:color="auto"/>
        <w:right w:val="none" w:sz="0" w:space="0" w:color="auto"/>
      </w:divBdr>
    </w:div>
    <w:div w:id="1704791274">
      <w:bodyDiv w:val="1"/>
      <w:marLeft w:val="0"/>
      <w:marRight w:val="0"/>
      <w:marTop w:val="0"/>
      <w:marBottom w:val="0"/>
      <w:divBdr>
        <w:top w:val="none" w:sz="0" w:space="0" w:color="auto"/>
        <w:left w:val="none" w:sz="0" w:space="0" w:color="auto"/>
        <w:bottom w:val="none" w:sz="0" w:space="0" w:color="auto"/>
        <w:right w:val="none" w:sz="0" w:space="0" w:color="auto"/>
      </w:divBdr>
    </w:div>
    <w:div w:id="1705014168">
      <w:bodyDiv w:val="1"/>
      <w:marLeft w:val="0"/>
      <w:marRight w:val="0"/>
      <w:marTop w:val="0"/>
      <w:marBottom w:val="0"/>
      <w:divBdr>
        <w:top w:val="none" w:sz="0" w:space="0" w:color="auto"/>
        <w:left w:val="none" w:sz="0" w:space="0" w:color="auto"/>
        <w:bottom w:val="none" w:sz="0" w:space="0" w:color="auto"/>
        <w:right w:val="none" w:sz="0" w:space="0" w:color="auto"/>
      </w:divBdr>
    </w:div>
    <w:div w:id="1705055974">
      <w:bodyDiv w:val="1"/>
      <w:marLeft w:val="0"/>
      <w:marRight w:val="0"/>
      <w:marTop w:val="0"/>
      <w:marBottom w:val="0"/>
      <w:divBdr>
        <w:top w:val="none" w:sz="0" w:space="0" w:color="auto"/>
        <w:left w:val="none" w:sz="0" w:space="0" w:color="auto"/>
        <w:bottom w:val="none" w:sz="0" w:space="0" w:color="auto"/>
        <w:right w:val="none" w:sz="0" w:space="0" w:color="auto"/>
      </w:divBdr>
    </w:div>
    <w:div w:id="1705444613">
      <w:bodyDiv w:val="1"/>
      <w:marLeft w:val="0"/>
      <w:marRight w:val="0"/>
      <w:marTop w:val="0"/>
      <w:marBottom w:val="0"/>
      <w:divBdr>
        <w:top w:val="none" w:sz="0" w:space="0" w:color="auto"/>
        <w:left w:val="none" w:sz="0" w:space="0" w:color="auto"/>
        <w:bottom w:val="none" w:sz="0" w:space="0" w:color="auto"/>
        <w:right w:val="none" w:sz="0" w:space="0" w:color="auto"/>
      </w:divBdr>
    </w:div>
    <w:div w:id="1706178348">
      <w:bodyDiv w:val="1"/>
      <w:marLeft w:val="0"/>
      <w:marRight w:val="0"/>
      <w:marTop w:val="0"/>
      <w:marBottom w:val="0"/>
      <w:divBdr>
        <w:top w:val="none" w:sz="0" w:space="0" w:color="auto"/>
        <w:left w:val="none" w:sz="0" w:space="0" w:color="auto"/>
        <w:bottom w:val="none" w:sz="0" w:space="0" w:color="auto"/>
        <w:right w:val="none" w:sz="0" w:space="0" w:color="auto"/>
      </w:divBdr>
    </w:div>
    <w:div w:id="1706252632">
      <w:bodyDiv w:val="1"/>
      <w:marLeft w:val="0"/>
      <w:marRight w:val="0"/>
      <w:marTop w:val="0"/>
      <w:marBottom w:val="0"/>
      <w:divBdr>
        <w:top w:val="none" w:sz="0" w:space="0" w:color="auto"/>
        <w:left w:val="none" w:sz="0" w:space="0" w:color="auto"/>
        <w:bottom w:val="none" w:sz="0" w:space="0" w:color="auto"/>
        <w:right w:val="none" w:sz="0" w:space="0" w:color="auto"/>
      </w:divBdr>
    </w:div>
    <w:div w:id="1706322512">
      <w:bodyDiv w:val="1"/>
      <w:marLeft w:val="0"/>
      <w:marRight w:val="0"/>
      <w:marTop w:val="0"/>
      <w:marBottom w:val="0"/>
      <w:divBdr>
        <w:top w:val="none" w:sz="0" w:space="0" w:color="auto"/>
        <w:left w:val="none" w:sz="0" w:space="0" w:color="auto"/>
        <w:bottom w:val="none" w:sz="0" w:space="0" w:color="auto"/>
        <w:right w:val="none" w:sz="0" w:space="0" w:color="auto"/>
      </w:divBdr>
    </w:div>
    <w:div w:id="1708486819">
      <w:bodyDiv w:val="1"/>
      <w:marLeft w:val="0"/>
      <w:marRight w:val="0"/>
      <w:marTop w:val="0"/>
      <w:marBottom w:val="0"/>
      <w:divBdr>
        <w:top w:val="none" w:sz="0" w:space="0" w:color="auto"/>
        <w:left w:val="none" w:sz="0" w:space="0" w:color="auto"/>
        <w:bottom w:val="none" w:sz="0" w:space="0" w:color="auto"/>
        <w:right w:val="none" w:sz="0" w:space="0" w:color="auto"/>
      </w:divBdr>
    </w:div>
    <w:div w:id="1708599728">
      <w:bodyDiv w:val="1"/>
      <w:marLeft w:val="0"/>
      <w:marRight w:val="0"/>
      <w:marTop w:val="0"/>
      <w:marBottom w:val="0"/>
      <w:divBdr>
        <w:top w:val="none" w:sz="0" w:space="0" w:color="auto"/>
        <w:left w:val="none" w:sz="0" w:space="0" w:color="auto"/>
        <w:bottom w:val="none" w:sz="0" w:space="0" w:color="auto"/>
        <w:right w:val="none" w:sz="0" w:space="0" w:color="auto"/>
      </w:divBdr>
    </w:div>
    <w:div w:id="1708673291">
      <w:bodyDiv w:val="1"/>
      <w:marLeft w:val="0"/>
      <w:marRight w:val="0"/>
      <w:marTop w:val="0"/>
      <w:marBottom w:val="0"/>
      <w:divBdr>
        <w:top w:val="none" w:sz="0" w:space="0" w:color="auto"/>
        <w:left w:val="none" w:sz="0" w:space="0" w:color="auto"/>
        <w:bottom w:val="none" w:sz="0" w:space="0" w:color="auto"/>
        <w:right w:val="none" w:sz="0" w:space="0" w:color="auto"/>
      </w:divBdr>
    </w:div>
    <w:div w:id="1708721433">
      <w:bodyDiv w:val="1"/>
      <w:marLeft w:val="0"/>
      <w:marRight w:val="0"/>
      <w:marTop w:val="0"/>
      <w:marBottom w:val="0"/>
      <w:divBdr>
        <w:top w:val="none" w:sz="0" w:space="0" w:color="auto"/>
        <w:left w:val="none" w:sz="0" w:space="0" w:color="auto"/>
        <w:bottom w:val="none" w:sz="0" w:space="0" w:color="auto"/>
        <w:right w:val="none" w:sz="0" w:space="0" w:color="auto"/>
      </w:divBdr>
    </w:div>
    <w:div w:id="1709404046">
      <w:bodyDiv w:val="1"/>
      <w:marLeft w:val="0"/>
      <w:marRight w:val="0"/>
      <w:marTop w:val="0"/>
      <w:marBottom w:val="0"/>
      <w:divBdr>
        <w:top w:val="none" w:sz="0" w:space="0" w:color="auto"/>
        <w:left w:val="none" w:sz="0" w:space="0" w:color="auto"/>
        <w:bottom w:val="none" w:sz="0" w:space="0" w:color="auto"/>
        <w:right w:val="none" w:sz="0" w:space="0" w:color="auto"/>
      </w:divBdr>
    </w:div>
    <w:div w:id="1709791236">
      <w:bodyDiv w:val="1"/>
      <w:marLeft w:val="0"/>
      <w:marRight w:val="0"/>
      <w:marTop w:val="0"/>
      <w:marBottom w:val="0"/>
      <w:divBdr>
        <w:top w:val="none" w:sz="0" w:space="0" w:color="auto"/>
        <w:left w:val="none" w:sz="0" w:space="0" w:color="auto"/>
        <w:bottom w:val="none" w:sz="0" w:space="0" w:color="auto"/>
        <w:right w:val="none" w:sz="0" w:space="0" w:color="auto"/>
      </w:divBdr>
    </w:div>
    <w:div w:id="1710107044">
      <w:bodyDiv w:val="1"/>
      <w:marLeft w:val="0"/>
      <w:marRight w:val="0"/>
      <w:marTop w:val="0"/>
      <w:marBottom w:val="0"/>
      <w:divBdr>
        <w:top w:val="none" w:sz="0" w:space="0" w:color="auto"/>
        <w:left w:val="none" w:sz="0" w:space="0" w:color="auto"/>
        <w:bottom w:val="none" w:sz="0" w:space="0" w:color="auto"/>
        <w:right w:val="none" w:sz="0" w:space="0" w:color="auto"/>
      </w:divBdr>
    </w:div>
    <w:div w:id="1710182352">
      <w:bodyDiv w:val="1"/>
      <w:marLeft w:val="0"/>
      <w:marRight w:val="0"/>
      <w:marTop w:val="0"/>
      <w:marBottom w:val="0"/>
      <w:divBdr>
        <w:top w:val="none" w:sz="0" w:space="0" w:color="auto"/>
        <w:left w:val="none" w:sz="0" w:space="0" w:color="auto"/>
        <w:bottom w:val="none" w:sz="0" w:space="0" w:color="auto"/>
        <w:right w:val="none" w:sz="0" w:space="0" w:color="auto"/>
      </w:divBdr>
    </w:div>
    <w:div w:id="1710573358">
      <w:bodyDiv w:val="1"/>
      <w:marLeft w:val="0"/>
      <w:marRight w:val="0"/>
      <w:marTop w:val="0"/>
      <w:marBottom w:val="0"/>
      <w:divBdr>
        <w:top w:val="none" w:sz="0" w:space="0" w:color="auto"/>
        <w:left w:val="none" w:sz="0" w:space="0" w:color="auto"/>
        <w:bottom w:val="none" w:sz="0" w:space="0" w:color="auto"/>
        <w:right w:val="none" w:sz="0" w:space="0" w:color="auto"/>
      </w:divBdr>
    </w:div>
    <w:div w:id="1710883335">
      <w:bodyDiv w:val="1"/>
      <w:marLeft w:val="0"/>
      <w:marRight w:val="0"/>
      <w:marTop w:val="0"/>
      <w:marBottom w:val="0"/>
      <w:divBdr>
        <w:top w:val="none" w:sz="0" w:space="0" w:color="auto"/>
        <w:left w:val="none" w:sz="0" w:space="0" w:color="auto"/>
        <w:bottom w:val="none" w:sz="0" w:space="0" w:color="auto"/>
        <w:right w:val="none" w:sz="0" w:space="0" w:color="auto"/>
      </w:divBdr>
    </w:div>
    <w:div w:id="1711302962">
      <w:bodyDiv w:val="1"/>
      <w:marLeft w:val="0"/>
      <w:marRight w:val="0"/>
      <w:marTop w:val="0"/>
      <w:marBottom w:val="0"/>
      <w:divBdr>
        <w:top w:val="none" w:sz="0" w:space="0" w:color="auto"/>
        <w:left w:val="none" w:sz="0" w:space="0" w:color="auto"/>
        <w:bottom w:val="none" w:sz="0" w:space="0" w:color="auto"/>
        <w:right w:val="none" w:sz="0" w:space="0" w:color="auto"/>
      </w:divBdr>
    </w:div>
    <w:div w:id="1711303216">
      <w:bodyDiv w:val="1"/>
      <w:marLeft w:val="0"/>
      <w:marRight w:val="0"/>
      <w:marTop w:val="0"/>
      <w:marBottom w:val="0"/>
      <w:divBdr>
        <w:top w:val="none" w:sz="0" w:space="0" w:color="auto"/>
        <w:left w:val="none" w:sz="0" w:space="0" w:color="auto"/>
        <w:bottom w:val="none" w:sz="0" w:space="0" w:color="auto"/>
        <w:right w:val="none" w:sz="0" w:space="0" w:color="auto"/>
      </w:divBdr>
    </w:div>
    <w:div w:id="1711489398">
      <w:bodyDiv w:val="1"/>
      <w:marLeft w:val="0"/>
      <w:marRight w:val="0"/>
      <w:marTop w:val="0"/>
      <w:marBottom w:val="0"/>
      <w:divBdr>
        <w:top w:val="none" w:sz="0" w:space="0" w:color="auto"/>
        <w:left w:val="none" w:sz="0" w:space="0" w:color="auto"/>
        <w:bottom w:val="none" w:sz="0" w:space="0" w:color="auto"/>
        <w:right w:val="none" w:sz="0" w:space="0" w:color="auto"/>
      </w:divBdr>
    </w:div>
    <w:div w:id="1711954429">
      <w:bodyDiv w:val="1"/>
      <w:marLeft w:val="0"/>
      <w:marRight w:val="0"/>
      <w:marTop w:val="0"/>
      <w:marBottom w:val="0"/>
      <w:divBdr>
        <w:top w:val="none" w:sz="0" w:space="0" w:color="auto"/>
        <w:left w:val="none" w:sz="0" w:space="0" w:color="auto"/>
        <w:bottom w:val="none" w:sz="0" w:space="0" w:color="auto"/>
        <w:right w:val="none" w:sz="0" w:space="0" w:color="auto"/>
      </w:divBdr>
    </w:div>
    <w:div w:id="1712994352">
      <w:bodyDiv w:val="1"/>
      <w:marLeft w:val="0"/>
      <w:marRight w:val="0"/>
      <w:marTop w:val="0"/>
      <w:marBottom w:val="0"/>
      <w:divBdr>
        <w:top w:val="none" w:sz="0" w:space="0" w:color="auto"/>
        <w:left w:val="none" w:sz="0" w:space="0" w:color="auto"/>
        <w:bottom w:val="none" w:sz="0" w:space="0" w:color="auto"/>
        <w:right w:val="none" w:sz="0" w:space="0" w:color="auto"/>
      </w:divBdr>
    </w:div>
    <w:div w:id="1713771504">
      <w:bodyDiv w:val="1"/>
      <w:marLeft w:val="0"/>
      <w:marRight w:val="0"/>
      <w:marTop w:val="0"/>
      <w:marBottom w:val="0"/>
      <w:divBdr>
        <w:top w:val="none" w:sz="0" w:space="0" w:color="auto"/>
        <w:left w:val="none" w:sz="0" w:space="0" w:color="auto"/>
        <w:bottom w:val="none" w:sz="0" w:space="0" w:color="auto"/>
        <w:right w:val="none" w:sz="0" w:space="0" w:color="auto"/>
      </w:divBdr>
    </w:div>
    <w:div w:id="1714109047">
      <w:bodyDiv w:val="1"/>
      <w:marLeft w:val="0"/>
      <w:marRight w:val="0"/>
      <w:marTop w:val="0"/>
      <w:marBottom w:val="0"/>
      <w:divBdr>
        <w:top w:val="none" w:sz="0" w:space="0" w:color="auto"/>
        <w:left w:val="none" w:sz="0" w:space="0" w:color="auto"/>
        <w:bottom w:val="none" w:sz="0" w:space="0" w:color="auto"/>
        <w:right w:val="none" w:sz="0" w:space="0" w:color="auto"/>
      </w:divBdr>
    </w:div>
    <w:div w:id="1715696216">
      <w:bodyDiv w:val="1"/>
      <w:marLeft w:val="0"/>
      <w:marRight w:val="0"/>
      <w:marTop w:val="0"/>
      <w:marBottom w:val="0"/>
      <w:divBdr>
        <w:top w:val="none" w:sz="0" w:space="0" w:color="auto"/>
        <w:left w:val="none" w:sz="0" w:space="0" w:color="auto"/>
        <w:bottom w:val="none" w:sz="0" w:space="0" w:color="auto"/>
        <w:right w:val="none" w:sz="0" w:space="0" w:color="auto"/>
      </w:divBdr>
    </w:div>
    <w:div w:id="1716615800">
      <w:bodyDiv w:val="1"/>
      <w:marLeft w:val="0"/>
      <w:marRight w:val="0"/>
      <w:marTop w:val="0"/>
      <w:marBottom w:val="0"/>
      <w:divBdr>
        <w:top w:val="none" w:sz="0" w:space="0" w:color="auto"/>
        <w:left w:val="none" w:sz="0" w:space="0" w:color="auto"/>
        <w:bottom w:val="none" w:sz="0" w:space="0" w:color="auto"/>
        <w:right w:val="none" w:sz="0" w:space="0" w:color="auto"/>
      </w:divBdr>
    </w:div>
    <w:div w:id="1717125537">
      <w:bodyDiv w:val="1"/>
      <w:marLeft w:val="0"/>
      <w:marRight w:val="0"/>
      <w:marTop w:val="0"/>
      <w:marBottom w:val="0"/>
      <w:divBdr>
        <w:top w:val="none" w:sz="0" w:space="0" w:color="auto"/>
        <w:left w:val="none" w:sz="0" w:space="0" w:color="auto"/>
        <w:bottom w:val="none" w:sz="0" w:space="0" w:color="auto"/>
        <w:right w:val="none" w:sz="0" w:space="0" w:color="auto"/>
      </w:divBdr>
    </w:div>
    <w:div w:id="1718427801">
      <w:bodyDiv w:val="1"/>
      <w:marLeft w:val="0"/>
      <w:marRight w:val="0"/>
      <w:marTop w:val="0"/>
      <w:marBottom w:val="0"/>
      <w:divBdr>
        <w:top w:val="none" w:sz="0" w:space="0" w:color="auto"/>
        <w:left w:val="none" w:sz="0" w:space="0" w:color="auto"/>
        <w:bottom w:val="none" w:sz="0" w:space="0" w:color="auto"/>
        <w:right w:val="none" w:sz="0" w:space="0" w:color="auto"/>
      </w:divBdr>
    </w:div>
    <w:div w:id="1718581203">
      <w:bodyDiv w:val="1"/>
      <w:marLeft w:val="0"/>
      <w:marRight w:val="0"/>
      <w:marTop w:val="0"/>
      <w:marBottom w:val="0"/>
      <w:divBdr>
        <w:top w:val="none" w:sz="0" w:space="0" w:color="auto"/>
        <w:left w:val="none" w:sz="0" w:space="0" w:color="auto"/>
        <w:bottom w:val="none" w:sz="0" w:space="0" w:color="auto"/>
        <w:right w:val="none" w:sz="0" w:space="0" w:color="auto"/>
      </w:divBdr>
    </w:div>
    <w:div w:id="1718703808">
      <w:bodyDiv w:val="1"/>
      <w:marLeft w:val="0"/>
      <w:marRight w:val="0"/>
      <w:marTop w:val="0"/>
      <w:marBottom w:val="0"/>
      <w:divBdr>
        <w:top w:val="none" w:sz="0" w:space="0" w:color="auto"/>
        <w:left w:val="none" w:sz="0" w:space="0" w:color="auto"/>
        <w:bottom w:val="none" w:sz="0" w:space="0" w:color="auto"/>
        <w:right w:val="none" w:sz="0" w:space="0" w:color="auto"/>
      </w:divBdr>
    </w:div>
    <w:div w:id="1718814805">
      <w:bodyDiv w:val="1"/>
      <w:marLeft w:val="0"/>
      <w:marRight w:val="0"/>
      <w:marTop w:val="0"/>
      <w:marBottom w:val="0"/>
      <w:divBdr>
        <w:top w:val="none" w:sz="0" w:space="0" w:color="auto"/>
        <w:left w:val="none" w:sz="0" w:space="0" w:color="auto"/>
        <w:bottom w:val="none" w:sz="0" w:space="0" w:color="auto"/>
        <w:right w:val="none" w:sz="0" w:space="0" w:color="auto"/>
      </w:divBdr>
    </w:div>
    <w:div w:id="1718967214">
      <w:bodyDiv w:val="1"/>
      <w:marLeft w:val="0"/>
      <w:marRight w:val="0"/>
      <w:marTop w:val="0"/>
      <w:marBottom w:val="0"/>
      <w:divBdr>
        <w:top w:val="none" w:sz="0" w:space="0" w:color="auto"/>
        <w:left w:val="none" w:sz="0" w:space="0" w:color="auto"/>
        <w:bottom w:val="none" w:sz="0" w:space="0" w:color="auto"/>
        <w:right w:val="none" w:sz="0" w:space="0" w:color="auto"/>
      </w:divBdr>
    </w:div>
    <w:div w:id="1720475224">
      <w:bodyDiv w:val="1"/>
      <w:marLeft w:val="0"/>
      <w:marRight w:val="0"/>
      <w:marTop w:val="0"/>
      <w:marBottom w:val="0"/>
      <w:divBdr>
        <w:top w:val="none" w:sz="0" w:space="0" w:color="auto"/>
        <w:left w:val="none" w:sz="0" w:space="0" w:color="auto"/>
        <w:bottom w:val="none" w:sz="0" w:space="0" w:color="auto"/>
        <w:right w:val="none" w:sz="0" w:space="0" w:color="auto"/>
      </w:divBdr>
    </w:div>
    <w:div w:id="1721243308">
      <w:bodyDiv w:val="1"/>
      <w:marLeft w:val="0"/>
      <w:marRight w:val="0"/>
      <w:marTop w:val="0"/>
      <w:marBottom w:val="0"/>
      <w:divBdr>
        <w:top w:val="none" w:sz="0" w:space="0" w:color="auto"/>
        <w:left w:val="none" w:sz="0" w:space="0" w:color="auto"/>
        <w:bottom w:val="none" w:sz="0" w:space="0" w:color="auto"/>
        <w:right w:val="none" w:sz="0" w:space="0" w:color="auto"/>
      </w:divBdr>
    </w:div>
    <w:div w:id="1722710749">
      <w:bodyDiv w:val="1"/>
      <w:marLeft w:val="0"/>
      <w:marRight w:val="0"/>
      <w:marTop w:val="0"/>
      <w:marBottom w:val="0"/>
      <w:divBdr>
        <w:top w:val="none" w:sz="0" w:space="0" w:color="auto"/>
        <w:left w:val="none" w:sz="0" w:space="0" w:color="auto"/>
        <w:bottom w:val="none" w:sz="0" w:space="0" w:color="auto"/>
        <w:right w:val="none" w:sz="0" w:space="0" w:color="auto"/>
      </w:divBdr>
    </w:div>
    <w:div w:id="1723290437">
      <w:bodyDiv w:val="1"/>
      <w:marLeft w:val="0"/>
      <w:marRight w:val="0"/>
      <w:marTop w:val="0"/>
      <w:marBottom w:val="0"/>
      <w:divBdr>
        <w:top w:val="none" w:sz="0" w:space="0" w:color="auto"/>
        <w:left w:val="none" w:sz="0" w:space="0" w:color="auto"/>
        <w:bottom w:val="none" w:sz="0" w:space="0" w:color="auto"/>
        <w:right w:val="none" w:sz="0" w:space="0" w:color="auto"/>
      </w:divBdr>
    </w:div>
    <w:div w:id="1723870096">
      <w:bodyDiv w:val="1"/>
      <w:marLeft w:val="0"/>
      <w:marRight w:val="0"/>
      <w:marTop w:val="0"/>
      <w:marBottom w:val="0"/>
      <w:divBdr>
        <w:top w:val="none" w:sz="0" w:space="0" w:color="auto"/>
        <w:left w:val="none" w:sz="0" w:space="0" w:color="auto"/>
        <w:bottom w:val="none" w:sz="0" w:space="0" w:color="auto"/>
        <w:right w:val="none" w:sz="0" w:space="0" w:color="auto"/>
      </w:divBdr>
    </w:div>
    <w:div w:id="1724911520">
      <w:bodyDiv w:val="1"/>
      <w:marLeft w:val="0"/>
      <w:marRight w:val="0"/>
      <w:marTop w:val="0"/>
      <w:marBottom w:val="0"/>
      <w:divBdr>
        <w:top w:val="none" w:sz="0" w:space="0" w:color="auto"/>
        <w:left w:val="none" w:sz="0" w:space="0" w:color="auto"/>
        <w:bottom w:val="none" w:sz="0" w:space="0" w:color="auto"/>
        <w:right w:val="none" w:sz="0" w:space="0" w:color="auto"/>
      </w:divBdr>
    </w:div>
    <w:div w:id="1726369412">
      <w:bodyDiv w:val="1"/>
      <w:marLeft w:val="0"/>
      <w:marRight w:val="0"/>
      <w:marTop w:val="0"/>
      <w:marBottom w:val="0"/>
      <w:divBdr>
        <w:top w:val="none" w:sz="0" w:space="0" w:color="auto"/>
        <w:left w:val="none" w:sz="0" w:space="0" w:color="auto"/>
        <w:bottom w:val="none" w:sz="0" w:space="0" w:color="auto"/>
        <w:right w:val="none" w:sz="0" w:space="0" w:color="auto"/>
      </w:divBdr>
    </w:div>
    <w:div w:id="1726417266">
      <w:bodyDiv w:val="1"/>
      <w:marLeft w:val="0"/>
      <w:marRight w:val="0"/>
      <w:marTop w:val="0"/>
      <w:marBottom w:val="0"/>
      <w:divBdr>
        <w:top w:val="none" w:sz="0" w:space="0" w:color="auto"/>
        <w:left w:val="none" w:sz="0" w:space="0" w:color="auto"/>
        <w:bottom w:val="none" w:sz="0" w:space="0" w:color="auto"/>
        <w:right w:val="none" w:sz="0" w:space="0" w:color="auto"/>
      </w:divBdr>
    </w:div>
    <w:div w:id="1727026358">
      <w:bodyDiv w:val="1"/>
      <w:marLeft w:val="0"/>
      <w:marRight w:val="0"/>
      <w:marTop w:val="0"/>
      <w:marBottom w:val="0"/>
      <w:divBdr>
        <w:top w:val="none" w:sz="0" w:space="0" w:color="auto"/>
        <w:left w:val="none" w:sz="0" w:space="0" w:color="auto"/>
        <w:bottom w:val="none" w:sz="0" w:space="0" w:color="auto"/>
        <w:right w:val="none" w:sz="0" w:space="0" w:color="auto"/>
      </w:divBdr>
    </w:div>
    <w:div w:id="1727483712">
      <w:bodyDiv w:val="1"/>
      <w:marLeft w:val="0"/>
      <w:marRight w:val="0"/>
      <w:marTop w:val="0"/>
      <w:marBottom w:val="0"/>
      <w:divBdr>
        <w:top w:val="none" w:sz="0" w:space="0" w:color="auto"/>
        <w:left w:val="none" w:sz="0" w:space="0" w:color="auto"/>
        <w:bottom w:val="none" w:sz="0" w:space="0" w:color="auto"/>
        <w:right w:val="none" w:sz="0" w:space="0" w:color="auto"/>
      </w:divBdr>
    </w:div>
    <w:div w:id="1730222624">
      <w:bodyDiv w:val="1"/>
      <w:marLeft w:val="0"/>
      <w:marRight w:val="0"/>
      <w:marTop w:val="0"/>
      <w:marBottom w:val="0"/>
      <w:divBdr>
        <w:top w:val="none" w:sz="0" w:space="0" w:color="auto"/>
        <w:left w:val="none" w:sz="0" w:space="0" w:color="auto"/>
        <w:bottom w:val="none" w:sz="0" w:space="0" w:color="auto"/>
        <w:right w:val="none" w:sz="0" w:space="0" w:color="auto"/>
      </w:divBdr>
    </w:div>
    <w:div w:id="1730568265">
      <w:bodyDiv w:val="1"/>
      <w:marLeft w:val="0"/>
      <w:marRight w:val="0"/>
      <w:marTop w:val="0"/>
      <w:marBottom w:val="0"/>
      <w:divBdr>
        <w:top w:val="none" w:sz="0" w:space="0" w:color="auto"/>
        <w:left w:val="none" w:sz="0" w:space="0" w:color="auto"/>
        <w:bottom w:val="none" w:sz="0" w:space="0" w:color="auto"/>
        <w:right w:val="none" w:sz="0" w:space="0" w:color="auto"/>
      </w:divBdr>
    </w:div>
    <w:div w:id="1731147634">
      <w:bodyDiv w:val="1"/>
      <w:marLeft w:val="0"/>
      <w:marRight w:val="0"/>
      <w:marTop w:val="0"/>
      <w:marBottom w:val="0"/>
      <w:divBdr>
        <w:top w:val="none" w:sz="0" w:space="0" w:color="auto"/>
        <w:left w:val="none" w:sz="0" w:space="0" w:color="auto"/>
        <w:bottom w:val="none" w:sz="0" w:space="0" w:color="auto"/>
        <w:right w:val="none" w:sz="0" w:space="0" w:color="auto"/>
      </w:divBdr>
    </w:div>
    <w:div w:id="1731269161">
      <w:bodyDiv w:val="1"/>
      <w:marLeft w:val="0"/>
      <w:marRight w:val="0"/>
      <w:marTop w:val="0"/>
      <w:marBottom w:val="0"/>
      <w:divBdr>
        <w:top w:val="none" w:sz="0" w:space="0" w:color="auto"/>
        <w:left w:val="none" w:sz="0" w:space="0" w:color="auto"/>
        <w:bottom w:val="none" w:sz="0" w:space="0" w:color="auto"/>
        <w:right w:val="none" w:sz="0" w:space="0" w:color="auto"/>
      </w:divBdr>
    </w:div>
    <w:div w:id="1731806823">
      <w:bodyDiv w:val="1"/>
      <w:marLeft w:val="0"/>
      <w:marRight w:val="0"/>
      <w:marTop w:val="0"/>
      <w:marBottom w:val="0"/>
      <w:divBdr>
        <w:top w:val="none" w:sz="0" w:space="0" w:color="auto"/>
        <w:left w:val="none" w:sz="0" w:space="0" w:color="auto"/>
        <w:bottom w:val="none" w:sz="0" w:space="0" w:color="auto"/>
        <w:right w:val="none" w:sz="0" w:space="0" w:color="auto"/>
      </w:divBdr>
    </w:div>
    <w:div w:id="1732653157">
      <w:bodyDiv w:val="1"/>
      <w:marLeft w:val="0"/>
      <w:marRight w:val="0"/>
      <w:marTop w:val="0"/>
      <w:marBottom w:val="0"/>
      <w:divBdr>
        <w:top w:val="none" w:sz="0" w:space="0" w:color="auto"/>
        <w:left w:val="none" w:sz="0" w:space="0" w:color="auto"/>
        <w:bottom w:val="none" w:sz="0" w:space="0" w:color="auto"/>
        <w:right w:val="none" w:sz="0" w:space="0" w:color="auto"/>
      </w:divBdr>
    </w:div>
    <w:div w:id="1733573892">
      <w:bodyDiv w:val="1"/>
      <w:marLeft w:val="0"/>
      <w:marRight w:val="0"/>
      <w:marTop w:val="0"/>
      <w:marBottom w:val="0"/>
      <w:divBdr>
        <w:top w:val="none" w:sz="0" w:space="0" w:color="auto"/>
        <w:left w:val="none" w:sz="0" w:space="0" w:color="auto"/>
        <w:bottom w:val="none" w:sz="0" w:space="0" w:color="auto"/>
        <w:right w:val="none" w:sz="0" w:space="0" w:color="auto"/>
      </w:divBdr>
    </w:div>
    <w:div w:id="1734230228">
      <w:bodyDiv w:val="1"/>
      <w:marLeft w:val="0"/>
      <w:marRight w:val="0"/>
      <w:marTop w:val="0"/>
      <w:marBottom w:val="0"/>
      <w:divBdr>
        <w:top w:val="none" w:sz="0" w:space="0" w:color="auto"/>
        <w:left w:val="none" w:sz="0" w:space="0" w:color="auto"/>
        <w:bottom w:val="none" w:sz="0" w:space="0" w:color="auto"/>
        <w:right w:val="none" w:sz="0" w:space="0" w:color="auto"/>
      </w:divBdr>
    </w:div>
    <w:div w:id="1735007719">
      <w:bodyDiv w:val="1"/>
      <w:marLeft w:val="0"/>
      <w:marRight w:val="0"/>
      <w:marTop w:val="0"/>
      <w:marBottom w:val="0"/>
      <w:divBdr>
        <w:top w:val="none" w:sz="0" w:space="0" w:color="auto"/>
        <w:left w:val="none" w:sz="0" w:space="0" w:color="auto"/>
        <w:bottom w:val="none" w:sz="0" w:space="0" w:color="auto"/>
        <w:right w:val="none" w:sz="0" w:space="0" w:color="auto"/>
      </w:divBdr>
    </w:div>
    <w:div w:id="1735545236">
      <w:bodyDiv w:val="1"/>
      <w:marLeft w:val="0"/>
      <w:marRight w:val="0"/>
      <w:marTop w:val="0"/>
      <w:marBottom w:val="0"/>
      <w:divBdr>
        <w:top w:val="none" w:sz="0" w:space="0" w:color="auto"/>
        <w:left w:val="none" w:sz="0" w:space="0" w:color="auto"/>
        <w:bottom w:val="none" w:sz="0" w:space="0" w:color="auto"/>
        <w:right w:val="none" w:sz="0" w:space="0" w:color="auto"/>
      </w:divBdr>
    </w:div>
    <w:div w:id="1735548081">
      <w:bodyDiv w:val="1"/>
      <w:marLeft w:val="0"/>
      <w:marRight w:val="0"/>
      <w:marTop w:val="0"/>
      <w:marBottom w:val="0"/>
      <w:divBdr>
        <w:top w:val="none" w:sz="0" w:space="0" w:color="auto"/>
        <w:left w:val="none" w:sz="0" w:space="0" w:color="auto"/>
        <w:bottom w:val="none" w:sz="0" w:space="0" w:color="auto"/>
        <w:right w:val="none" w:sz="0" w:space="0" w:color="auto"/>
      </w:divBdr>
    </w:div>
    <w:div w:id="1735590224">
      <w:bodyDiv w:val="1"/>
      <w:marLeft w:val="0"/>
      <w:marRight w:val="0"/>
      <w:marTop w:val="0"/>
      <w:marBottom w:val="0"/>
      <w:divBdr>
        <w:top w:val="none" w:sz="0" w:space="0" w:color="auto"/>
        <w:left w:val="none" w:sz="0" w:space="0" w:color="auto"/>
        <w:bottom w:val="none" w:sz="0" w:space="0" w:color="auto"/>
        <w:right w:val="none" w:sz="0" w:space="0" w:color="auto"/>
      </w:divBdr>
    </w:div>
    <w:div w:id="1736245287">
      <w:bodyDiv w:val="1"/>
      <w:marLeft w:val="0"/>
      <w:marRight w:val="0"/>
      <w:marTop w:val="0"/>
      <w:marBottom w:val="0"/>
      <w:divBdr>
        <w:top w:val="none" w:sz="0" w:space="0" w:color="auto"/>
        <w:left w:val="none" w:sz="0" w:space="0" w:color="auto"/>
        <w:bottom w:val="none" w:sz="0" w:space="0" w:color="auto"/>
        <w:right w:val="none" w:sz="0" w:space="0" w:color="auto"/>
      </w:divBdr>
    </w:div>
    <w:div w:id="1737434343">
      <w:bodyDiv w:val="1"/>
      <w:marLeft w:val="0"/>
      <w:marRight w:val="0"/>
      <w:marTop w:val="0"/>
      <w:marBottom w:val="0"/>
      <w:divBdr>
        <w:top w:val="none" w:sz="0" w:space="0" w:color="auto"/>
        <w:left w:val="none" w:sz="0" w:space="0" w:color="auto"/>
        <w:bottom w:val="none" w:sz="0" w:space="0" w:color="auto"/>
        <w:right w:val="none" w:sz="0" w:space="0" w:color="auto"/>
      </w:divBdr>
    </w:div>
    <w:div w:id="1737624201">
      <w:bodyDiv w:val="1"/>
      <w:marLeft w:val="0"/>
      <w:marRight w:val="0"/>
      <w:marTop w:val="0"/>
      <w:marBottom w:val="0"/>
      <w:divBdr>
        <w:top w:val="none" w:sz="0" w:space="0" w:color="auto"/>
        <w:left w:val="none" w:sz="0" w:space="0" w:color="auto"/>
        <w:bottom w:val="none" w:sz="0" w:space="0" w:color="auto"/>
        <w:right w:val="none" w:sz="0" w:space="0" w:color="auto"/>
      </w:divBdr>
    </w:div>
    <w:div w:id="1737629339">
      <w:bodyDiv w:val="1"/>
      <w:marLeft w:val="0"/>
      <w:marRight w:val="0"/>
      <w:marTop w:val="0"/>
      <w:marBottom w:val="0"/>
      <w:divBdr>
        <w:top w:val="none" w:sz="0" w:space="0" w:color="auto"/>
        <w:left w:val="none" w:sz="0" w:space="0" w:color="auto"/>
        <w:bottom w:val="none" w:sz="0" w:space="0" w:color="auto"/>
        <w:right w:val="none" w:sz="0" w:space="0" w:color="auto"/>
      </w:divBdr>
    </w:div>
    <w:div w:id="1737699805">
      <w:bodyDiv w:val="1"/>
      <w:marLeft w:val="0"/>
      <w:marRight w:val="0"/>
      <w:marTop w:val="0"/>
      <w:marBottom w:val="0"/>
      <w:divBdr>
        <w:top w:val="none" w:sz="0" w:space="0" w:color="auto"/>
        <w:left w:val="none" w:sz="0" w:space="0" w:color="auto"/>
        <w:bottom w:val="none" w:sz="0" w:space="0" w:color="auto"/>
        <w:right w:val="none" w:sz="0" w:space="0" w:color="auto"/>
      </w:divBdr>
    </w:div>
    <w:div w:id="1737975181">
      <w:bodyDiv w:val="1"/>
      <w:marLeft w:val="0"/>
      <w:marRight w:val="0"/>
      <w:marTop w:val="0"/>
      <w:marBottom w:val="0"/>
      <w:divBdr>
        <w:top w:val="none" w:sz="0" w:space="0" w:color="auto"/>
        <w:left w:val="none" w:sz="0" w:space="0" w:color="auto"/>
        <w:bottom w:val="none" w:sz="0" w:space="0" w:color="auto"/>
        <w:right w:val="none" w:sz="0" w:space="0" w:color="auto"/>
      </w:divBdr>
    </w:div>
    <w:div w:id="1738086621">
      <w:bodyDiv w:val="1"/>
      <w:marLeft w:val="0"/>
      <w:marRight w:val="0"/>
      <w:marTop w:val="0"/>
      <w:marBottom w:val="0"/>
      <w:divBdr>
        <w:top w:val="none" w:sz="0" w:space="0" w:color="auto"/>
        <w:left w:val="none" w:sz="0" w:space="0" w:color="auto"/>
        <w:bottom w:val="none" w:sz="0" w:space="0" w:color="auto"/>
        <w:right w:val="none" w:sz="0" w:space="0" w:color="auto"/>
      </w:divBdr>
    </w:div>
    <w:div w:id="1740324968">
      <w:bodyDiv w:val="1"/>
      <w:marLeft w:val="0"/>
      <w:marRight w:val="0"/>
      <w:marTop w:val="0"/>
      <w:marBottom w:val="0"/>
      <w:divBdr>
        <w:top w:val="none" w:sz="0" w:space="0" w:color="auto"/>
        <w:left w:val="none" w:sz="0" w:space="0" w:color="auto"/>
        <w:bottom w:val="none" w:sz="0" w:space="0" w:color="auto"/>
        <w:right w:val="none" w:sz="0" w:space="0" w:color="auto"/>
      </w:divBdr>
    </w:div>
    <w:div w:id="1740397409">
      <w:bodyDiv w:val="1"/>
      <w:marLeft w:val="0"/>
      <w:marRight w:val="0"/>
      <w:marTop w:val="0"/>
      <w:marBottom w:val="0"/>
      <w:divBdr>
        <w:top w:val="none" w:sz="0" w:space="0" w:color="auto"/>
        <w:left w:val="none" w:sz="0" w:space="0" w:color="auto"/>
        <w:bottom w:val="none" w:sz="0" w:space="0" w:color="auto"/>
        <w:right w:val="none" w:sz="0" w:space="0" w:color="auto"/>
      </w:divBdr>
    </w:div>
    <w:div w:id="1740789607">
      <w:bodyDiv w:val="1"/>
      <w:marLeft w:val="0"/>
      <w:marRight w:val="0"/>
      <w:marTop w:val="0"/>
      <w:marBottom w:val="0"/>
      <w:divBdr>
        <w:top w:val="none" w:sz="0" w:space="0" w:color="auto"/>
        <w:left w:val="none" w:sz="0" w:space="0" w:color="auto"/>
        <w:bottom w:val="none" w:sz="0" w:space="0" w:color="auto"/>
        <w:right w:val="none" w:sz="0" w:space="0" w:color="auto"/>
      </w:divBdr>
    </w:div>
    <w:div w:id="1742409715">
      <w:bodyDiv w:val="1"/>
      <w:marLeft w:val="0"/>
      <w:marRight w:val="0"/>
      <w:marTop w:val="0"/>
      <w:marBottom w:val="0"/>
      <w:divBdr>
        <w:top w:val="none" w:sz="0" w:space="0" w:color="auto"/>
        <w:left w:val="none" w:sz="0" w:space="0" w:color="auto"/>
        <w:bottom w:val="none" w:sz="0" w:space="0" w:color="auto"/>
        <w:right w:val="none" w:sz="0" w:space="0" w:color="auto"/>
      </w:divBdr>
    </w:div>
    <w:div w:id="1745032990">
      <w:bodyDiv w:val="1"/>
      <w:marLeft w:val="0"/>
      <w:marRight w:val="0"/>
      <w:marTop w:val="0"/>
      <w:marBottom w:val="0"/>
      <w:divBdr>
        <w:top w:val="none" w:sz="0" w:space="0" w:color="auto"/>
        <w:left w:val="none" w:sz="0" w:space="0" w:color="auto"/>
        <w:bottom w:val="none" w:sz="0" w:space="0" w:color="auto"/>
        <w:right w:val="none" w:sz="0" w:space="0" w:color="auto"/>
      </w:divBdr>
    </w:div>
    <w:div w:id="1745101213">
      <w:bodyDiv w:val="1"/>
      <w:marLeft w:val="0"/>
      <w:marRight w:val="0"/>
      <w:marTop w:val="0"/>
      <w:marBottom w:val="0"/>
      <w:divBdr>
        <w:top w:val="none" w:sz="0" w:space="0" w:color="auto"/>
        <w:left w:val="none" w:sz="0" w:space="0" w:color="auto"/>
        <w:bottom w:val="none" w:sz="0" w:space="0" w:color="auto"/>
        <w:right w:val="none" w:sz="0" w:space="0" w:color="auto"/>
      </w:divBdr>
    </w:div>
    <w:div w:id="1745295095">
      <w:bodyDiv w:val="1"/>
      <w:marLeft w:val="0"/>
      <w:marRight w:val="0"/>
      <w:marTop w:val="0"/>
      <w:marBottom w:val="0"/>
      <w:divBdr>
        <w:top w:val="none" w:sz="0" w:space="0" w:color="auto"/>
        <w:left w:val="none" w:sz="0" w:space="0" w:color="auto"/>
        <w:bottom w:val="none" w:sz="0" w:space="0" w:color="auto"/>
        <w:right w:val="none" w:sz="0" w:space="0" w:color="auto"/>
      </w:divBdr>
    </w:div>
    <w:div w:id="1746145937">
      <w:bodyDiv w:val="1"/>
      <w:marLeft w:val="0"/>
      <w:marRight w:val="0"/>
      <w:marTop w:val="0"/>
      <w:marBottom w:val="0"/>
      <w:divBdr>
        <w:top w:val="none" w:sz="0" w:space="0" w:color="auto"/>
        <w:left w:val="none" w:sz="0" w:space="0" w:color="auto"/>
        <w:bottom w:val="none" w:sz="0" w:space="0" w:color="auto"/>
        <w:right w:val="none" w:sz="0" w:space="0" w:color="auto"/>
      </w:divBdr>
    </w:div>
    <w:div w:id="1747338125">
      <w:bodyDiv w:val="1"/>
      <w:marLeft w:val="0"/>
      <w:marRight w:val="0"/>
      <w:marTop w:val="0"/>
      <w:marBottom w:val="0"/>
      <w:divBdr>
        <w:top w:val="none" w:sz="0" w:space="0" w:color="auto"/>
        <w:left w:val="none" w:sz="0" w:space="0" w:color="auto"/>
        <w:bottom w:val="none" w:sz="0" w:space="0" w:color="auto"/>
        <w:right w:val="none" w:sz="0" w:space="0" w:color="auto"/>
      </w:divBdr>
    </w:div>
    <w:div w:id="1747453501">
      <w:bodyDiv w:val="1"/>
      <w:marLeft w:val="0"/>
      <w:marRight w:val="0"/>
      <w:marTop w:val="0"/>
      <w:marBottom w:val="0"/>
      <w:divBdr>
        <w:top w:val="none" w:sz="0" w:space="0" w:color="auto"/>
        <w:left w:val="none" w:sz="0" w:space="0" w:color="auto"/>
        <w:bottom w:val="none" w:sz="0" w:space="0" w:color="auto"/>
        <w:right w:val="none" w:sz="0" w:space="0" w:color="auto"/>
      </w:divBdr>
    </w:div>
    <w:div w:id="1748188023">
      <w:bodyDiv w:val="1"/>
      <w:marLeft w:val="0"/>
      <w:marRight w:val="0"/>
      <w:marTop w:val="0"/>
      <w:marBottom w:val="0"/>
      <w:divBdr>
        <w:top w:val="none" w:sz="0" w:space="0" w:color="auto"/>
        <w:left w:val="none" w:sz="0" w:space="0" w:color="auto"/>
        <w:bottom w:val="none" w:sz="0" w:space="0" w:color="auto"/>
        <w:right w:val="none" w:sz="0" w:space="0" w:color="auto"/>
      </w:divBdr>
    </w:div>
    <w:div w:id="1748334877">
      <w:bodyDiv w:val="1"/>
      <w:marLeft w:val="0"/>
      <w:marRight w:val="0"/>
      <w:marTop w:val="0"/>
      <w:marBottom w:val="0"/>
      <w:divBdr>
        <w:top w:val="none" w:sz="0" w:space="0" w:color="auto"/>
        <w:left w:val="none" w:sz="0" w:space="0" w:color="auto"/>
        <w:bottom w:val="none" w:sz="0" w:space="0" w:color="auto"/>
        <w:right w:val="none" w:sz="0" w:space="0" w:color="auto"/>
      </w:divBdr>
    </w:div>
    <w:div w:id="1748380064">
      <w:bodyDiv w:val="1"/>
      <w:marLeft w:val="0"/>
      <w:marRight w:val="0"/>
      <w:marTop w:val="0"/>
      <w:marBottom w:val="0"/>
      <w:divBdr>
        <w:top w:val="none" w:sz="0" w:space="0" w:color="auto"/>
        <w:left w:val="none" w:sz="0" w:space="0" w:color="auto"/>
        <w:bottom w:val="none" w:sz="0" w:space="0" w:color="auto"/>
        <w:right w:val="none" w:sz="0" w:space="0" w:color="auto"/>
      </w:divBdr>
    </w:div>
    <w:div w:id="1749696145">
      <w:bodyDiv w:val="1"/>
      <w:marLeft w:val="0"/>
      <w:marRight w:val="0"/>
      <w:marTop w:val="0"/>
      <w:marBottom w:val="0"/>
      <w:divBdr>
        <w:top w:val="none" w:sz="0" w:space="0" w:color="auto"/>
        <w:left w:val="none" w:sz="0" w:space="0" w:color="auto"/>
        <w:bottom w:val="none" w:sz="0" w:space="0" w:color="auto"/>
        <w:right w:val="none" w:sz="0" w:space="0" w:color="auto"/>
      </w:divBdr>
    </w:div>
    <w:div w:id="1750075463">
      <w:bodyDiv w:val="1"/>
      <w:marLeft w:val="0"/>
      <w:marRight w:val="0"/>
      <w:marTop w:val="0"/>
      <w:marBottom w:val="0"/>
      <w:divBdr>
        <w:top w:val="none" w:sz="0" w:space="0" w:color="auto"/>
        <w:left w:val="none" w:sz="0" w:space="0" w:color="auto"/>
        <w:bottom w:val="none" w:sz="0" w:space="0" w:color="auto"/>
        <w:right w:val="none" w:sz="0" w:space="0" w:color="auto"/>
      </w:divBdr>
    </w:div>
    <w:div w:id="1750080766">
      <w:bodyDiv w:val="1"/>
      <w:marLeft w:val="0"/>
      <w:marRight w:val="0"/>
      <w:marTop w:val="0"/>
      <w:marBottom w:val="0"/>
      <w:divBdr>
        <w:top w:val="none" w:sz="0" w:space="0" w:color="auto"/>
        <w:left w:val="none" w:sz="0" w:space="0" w:color="auto"/>
        <w:bottom w:val="none" w:sz="0" w:space="0" w:color="auto"/>
        <w:right w:val="none" w:sz="0" w:space="0" w:color="auto"/>
      </w:divBdr>
    </w:div>
    <w:div w:id="1750886514">
      <w:bodyDiv w:val="1"/>
      <w:marLeft w:val="0"/>
      <w:marRight w:val="0"/>
      <w:marTop w:val="0"/>
      <w:marBottom w:val="0"/>
      <w:divBdr>
        <w:top w:val="none" w:sz="0" w:space="0" w:color="auto"/>
        <w:left w:val="none" w:sz="0" w:space="0" w:color="auto"/>
        <w:bottom w:val="none" w:sz="0" w:space="0" w:color="auto"/>
        <w:right w:val="none" w:sz="0" w:space="0" w:color="auto"/>
      </w:divBdr>
    </w:div>
    <w:div w:id="1751389043">
      <w:bodyDiv w:val="1"/>
      <w:marLeft w:val="0"/>
      <w:marRight w:val="0"/>
      <w:marTop w:val="0"/>
      <w:marBottom w:val="0"/>
      <w:divBdr>
        <w:top w:val="none" w:sz="0" w:space="0" w:color="auto"/>
        <w:left w:val="none" w:sz="0" w:space="0" w:color="auto"/>
        <w:bottom w:val="none" w:sz="0" w:space="0" w:color="auto"/>
        <w:right w:val="none" w:sz="0" w:space="0" w:color="auto"/>
      </w:divBdr>
    </w:div>
    <w:div w:id="1752576950">
      <w:bodyDiv w:val="1"/>
      <w:marLeft w:val="0"/>
      <w:marRight w:val="0"/>
      <w:marTop w:val="0"/>
      <w:marBottom w:val="0"/>
      <w:divBdr>
        <w:top w:val="none" w:sz="0" w:space="0" w:color="auto"/>
        <w:left w:val="none" w:sz="0" w:space="0" w:color="auto"/>
        <w:bottom w:val="none" w:sz="0" w:space="0" w:color="auto"/>
        <w:right w:val="none" w:sz="0" w:space="0" w:color="auto"/>
      </w:divBdr>
    </w:div>
    <w:div w:id="1752853720">
      <w:bodyDiv w:val="1"/>
      <w:marLeft w:val="0"/>
      <w:marRight w:val="0"/>
      <w:marTop w:val="0"/>
      <w:marBottom w:val="0"/>
      <w:divBdr>
        <w:top w:val="none" w:sz="0" w:space="0" w:color="auto"/>
        <w:left w:val="none" w:sz="0" w:space="0" w:color="auto"/>
        <w:bottom w:val="none" w:sz="0" w:space="0" w:color="auto"/>
        <w:right w:val="none" w:sz="0" w:space="0" w:color="auto"/>
      </w:divBdr>
    </w:div>
    <w:div w:id="1753041746">
      <w:bodyDiv w:val="1"/>
      <w:marLeft w:val="0"/>
      <w:marRight w:val="0"/>
      <w:marTop w:val="0"/>
      <w:marBottom w:val="0"/>
      <w:divBdr>
        <w:top w:val="none" w:sz="0" w:space="0" w:color="auto"/>
        <w:left w:val="none" w:sz="0" w:space="0" w:color="auto"/>
        <w:bottom w:val="none" w:sz="0" w:space="0" w:color="auto"/>
        <w:right w:val="none" w:sz="0" w:space="0" w:color="auto"/>
      </w:divBdr>
    </w:div>
    <w:div w:id="1754744292">
      <w:bodyDiv w:val="1"/>
      <w:marLeft w:val="0"/>
      <w:marRight w:val="0"/>
      <w:marTop w:val="0"/>
      <w:marBottom w:val="0"/>
      <w:divBdr>
        <w:top w:val="none" w:sz="0" w:space="0" w:color="auto"/>
        <w:left w:val="none" w:sz="0" w:space="0" w:color="auto"/>
        <w:bottom w:val="none" w:sz="0" w:space="0" w:color="auto"/>
        <w:right w:val="none" w:sz="0" w:space="0" w:color="auto"/>
      </w:divBdr>
    </w:div>
    <w:div w:id="1754889455">
      <w:bodyDiv w:val="1"/>
      <w:marLeft w:val="0"/>
      <w:marRight w:val="0"/>
      <w:marTop w:val="0"/>
      <w:marBottom w:val="0"/>
      <w:divBdr>
        <w:top w:val="none" w:sz="0" w:space="0" w:color="auto"/>
        <w:left w:val="none" w:sz="0" w:space="0" w:color="auto"/>
        <w:bottom w:val="none" w:sz="0" w:space="0" w:color="auto"/>
        <w:right w:val="none" w:sz="0" w:space="0" w:color="auto"/>
      </w:divBdr>
    </w:div>
    <w:div w:id="1755544298">
      <w:bodyDiv w:val="1"/>
      <w:marLeft w:val="0"/>
      <w:marRight w:val="0"/>
      <w:marTop w:val="0"/>
      <w:marBottom w:val="0"/>
      <w:divBdr>
        <w:top w:val="none" w:sz="0" w:space="0" w:color="auto"/>
        <w:left w:val="none" w:sz="0" w:space="0" w:color="auto"/>
        <w:bottom w:val="none" w:sz="0" w:space="0" w:color="auto"/>
        <w:right w:val="none" w:sz="0" w:space="0" w:color="auto"/>
      </w:divBdr>
    </w:div>
    <w:div w:id="1756130915">
      <w:bodyDiv w:val="1"/>
      <w:marLeft w:val="0"/>
      <w:marRight w:val="0"/>
      <w:marTop w:val="0"/>
      <w:marBottom w:val="0"/>
      <w:divBdr>
        <w:top w:val="none" w:sz="0" w:space="0" w:color="auto"/>
        <w:left w:val="none" w:sz="0" w:space="0" w:color="auto"/>
        <w:bottom w:val="none" w:sz="0" w:space="0" w:color="auto"/>
        <w:right w:val="none" w:sz="0" w:space="0" w:color="auto"/>
      </w:divBdr>
    </w:div>
    <w:div w:id="1757903020">
      <w:bodyDiv w:val="1"/>
      <w:marLeft w:val="0"/>
      <w:marRight w:val="0"/>
      <w:marTop w:val="0"/>
      <w:marBottom w:val="0"/>
      <w:divBdr>
        <w:top w:val="none" w:sz="0" w:space="0" w:color="auto"/>
        <w:left w:val="none" w:sz="0" w:space="0" w:color="auto"/>
        <w:bottom w:val="none" w:sz="0" w:space="0" w:color="auto"/>
        <w:right w:val="none" w:sz="0" w:space="0" w:color="auto"/>
      </w:divBdr>
    </w:div>
    <w:div w:id="1759519346">
      <w:bodyDiv w:val="1"/>
      <w:marLeft w:val="0"/>
      <w:marRight w:val="0"/>
      <w:marTop w:val="0"/>
      <w:marBottom w:val="0"/>
      <w:divBdr>
        <w:top w:val="none" w:sz="0" w:space="0" w:color="auto"/>
        <w:left w:val="none" w:sz="0" w:space="0" w:color="auto"/>
        <w:bottom w:val="none" w:sz="0" w:space="0" w:color="auto"/>
        <w:right w:val="none" w:sz="0" w:space="0" w:color="auto"/>
      </w:divBdr>
    </w:div>
    <w:div w:id="1760561813">
      <w:bodyDiv w:val="1"/>
      <w:marLeft w:val="0"/>
      <w:marRight w:val="0"/>
      <w:marTop w:val="0"/>
      <w:marBottom w:val="0"/>
      <w:divBdr>
        <w:top w:val="none" w:sz="0" w:space="0" w:color="auto"/>
        <w:left w:val="none" w:sz="0" w:space="0" w:color="auto"/>
        <w:bottom w:val="none" w:sz="0" w:space="0" w:color="auto"/>
        <w:right w:val="none" w:sz="0" w:space="0" w:color="auto"/>
      </w:divBdr>
    </w:div>
    <w:div w:id="1761372659">
      <w:bodyDiv w:val="1"/>
      <w:marLeft w:val="0"/>
      <w:marRight w:val="0"/>
      <w:marTop w:val="0"/>
      <w:marBottom w:val="0"/>
      <w:divBdr>
        <w:top w:val="none" w:sz="0" w:space="0" w:color="auto"/>
        <w:left w:val="none" w:sz="0" w:space="0" w:color="auto"/>
        <w:bottom w:val="none" w:sz="0" w:space="0" w:color="auto"/>
        <w:right w:val="none" w:sz="0" w:space="0" w:color="auto"/>
      </w:divBdr>
    </w:div>
    <w:div w:id="1761753300">
      <w:bodyDiv w:val="1"/>
      <w:marLeft w:val="0"/>
      <w:marRight w:val="0"/>
      <w:marTop w:val="0"/>
      <w:marBottom w:val="0"/>
      <w:divBdr>
        <w:top w:val="none" w:sz="0" w:space="0" w:color="auto"/>
        <w:left w:val="none" w:sz="0" w:space="0" w:color="auto"/>
        <w:bottom w:val="none" w:sz="0" w:space="0" w:color="auto"/>
        <w:right w:val="none" w:sz="0" w:space="0" w:color="auto"/>
      </w:divBdr>
    </w:div>
    <w:div w:id="1763791684">
      <w:bodyDiv w:val="1"/>
      <w:marLeft w:val="0"/>
      <w:marRight w:val="0"/>
      <w:marTop w:val="0"/>
      <w:marBottom w:val="0"/>
      <w:divBdr>
        <w:top w:val="none" w:sz="0" w:space="0" w:color="auto"/>
        <w:left w:val="none" w:sz="0" w:space="0" w:color="auto"/>
        <w:bottom w:val="none" w:sz="0" w:space="0" w:color="auto"/>
        <w:right w:val="none" w:sz="0" w:space="0" w:color="auto"/>
      </w:divBdr>
    </w:div>
    <w:div w:id="1763841465">
      <w:bodyDiv w:val="1"/>
      <w:marLeft w:val="0"/>
      <w:marRight w:val="0"/>
      <w:marTop w:val="0"/>
      <w:marBottom w:val="0"/>
      <w:divBdr>
        <w:top w:val="none" w:sz="0" w:space="0" w:color="auto"/>
        <w:left w:val="none" w:sz="0" w:space="0" w:color="auto"/>
        <w:bottom w:val="none" w:sz="0" w:space="0" w:color="auto"/>
        <w:right w:val="none" w:sz="0" w:space="0" w:color="auto"/>
      </w:divBdr>
    </w:div>
    <w:div w:id="1765489026">
      <w:bodyDiv w:val="1"/>
      <w:marLeft w:val="0"/>
      <w:marRight w:val="0"/>
      <w:marTop w:val="0"/>
      <w:marBottom w:val="0"/>
      <w:divBdr>
        <w:top w:val="none" w:sz="0" w:space="0" w:color="auto"/>
        <w:left w:val="none" w:sz="0" w:space="0" w:color="auto"/>
        <w:bottom w:val="none" w:sz="0" w:space="0" w:color="auto"/>
        <w:right w:val="none" w:sz="0" w:space="0" w:color="auto"/>
      </w:divBdr>
    </w:div>
    <w:div w:id="1765884451">
      <w:bodyDiv w:val="1"/>
      <w:marLeft w:val="0"/>
      <w:marRight w:val="0"/>
      <w:marTop w:val="0"/>
      <w:marBottom w:val="0"/>
      <w:divBdr>
        <w:top w:val="none" w:sz="0" w:space="0" w:color="auto"/>
        <w:left w:val="none" w:sz="0" w:space="0" w:color="auto"/>
        <w:bottom w:val="none" w:sz="0" w:space="0" w:color="auto"/>
        <w:right w:val="none" w:sz="0" w:space="0" w:color="auto"/>
      </w:divBdr>
    </w:div>
    <w:div w:id="1765958156">
      <w:bodyDiv w:val="1"/>
      <w:marLeft w:val="0"/>
      <w:marRight w:val="0"/>
      <w:marTop w:val="0"/>
      <w:marBottom w:val="0"/>
      <w:divBdr>
        <w:top w:val="none" w:sz="0" w:space="0" w:color="auto"/>
        <w:left w:val="none" w:sz="0" w:space="0" w:color="auto"/>
        <w:bottom w:val="none" w:sz="0" w:space="0" w:color="auto"/>
        <w:right w:val="none" w:sz="0" w:space="0" w:color="auto"/>
      </w:divBdr>
    </w:div>
    <w:div w:id="1766076109">
      <w:bodyDiv w:val="1"/>
      <w:marLeft w:val="0"/>
      <w:marRight w:val="0"/>
      <w:marTop w:val="0"/>
      <w:marBottom w:val="0"/>
      <w:divBdr>
        <w:top w:val="none" w:sz="0" w:space="0" w:color="auto"/>
        <w:left w:val="none" w:sz="0" w:space="0" w:color="auto"/>
        <w:bottom w:val="none" w:sz="0" w:space="0" w:color="auto"/>
        <w:right w:val="none" w:sz="0" w:space="0" w:color="auto"/>
      </w:divBdr>
    </w:div>
    <w:div w:id="1766224542">
      <w:bodyDiv w:val="1"/>
      <w:marLeft w:val="0"/>
      <w:marRight w:val="0"/>
      <w:marTop w:val="0"/>
      <w:marBottom w:val="0"/>
      <w:divBdr>
        <w:top w:val="none" w:sz="0" w:space="0" w:color="auto"/>
        <w:left w:val="none" w:sz="0" w:space="0" w:color="auto"/>
        <w:bottom w:val="none" w:sz="0" w:space="0" w:color="auto"/>
        <w:right w:val="none" w:sz="0" w:space="0" w:color="auto"/>
      </w:divBdr>
    </w:div>
    <w:div w:id="1768960642">
      <w:bodyDiv w:val="1"/>
      <w:marLeft w:val="0"/>
      <w:marRight w:val="0"/>
      <w:marTop w:val="0"/>
      <w:marBottom w:val="0"/>
      <w:divBdr>
        <w:top w:val="none" w:sz="0" w:space="0" w:color="auto"/>
        <w:left w:val="none" w:sz="0" w:space="0" w:color="auto"/>
        <w:bottom w:val="none" w:sz="0" w:space="0" w:color="auto"/>
        <w:right w:val="none" w:sz="0" w:space="0" w:color="auto"/>
      </w:divBdr>
    </w:div>
    <w:div w:id="1768966963">
      <w:bodyDiv w:val="1"/>
      <w:marLeft w:val="0"/>
      <w:marRight w:val="0"/>
      <w:marTop w:val="0"/>
      <w:marBottom w:val="0"/>
      <w:divBdr>
        <w:top w:val="none" w:sz="0" w:space="0" w:color="auto"/>
        <w:left w:val="none" w:sz="0" w:space="0" w:color="auto"/>
        <w:bottom w:val="none" w:sz="0" w:space="0" w:color="auto"/>
        <w:right w:val="none" w:sz="0" w:space="0" w:color="auto"/>
      </w:divBdr>
    </w:div>
    <w:div w:id="1770352287">
      <w:bodyDiv w:val="1"/>
      <w:marLeft w:val="0"/>
      <w:marRight w:val="0"/>
      <w:marTop w:val="0"/>
      <w:marBottom w:val="0"/>
      <w:divBdr>
        <w:top w:val="none" w:sz="0" w:space="0" w:color="auto"/>
        <w:left w:val="none" w:sz="0" w:space="0" w:color="auto"/>
        <w:bottom w:val="none" w:sz="0" w:space="0" w:color="auto"/>
        <w:right w:val="none" w:sz="0" w:space="0" w:color="auto"/>
      </w:divBdr>
    </w:div>
    <w:div w:id="1770468303">
      <w:bodyDiv w:val="1"/>
      <w:marLeft w:val="0"/>
      <w:marRight w:val="0"/>
      <w:marTop w:val="0"/>
      <w:marBottom w:val="0"/>
      <w:divBdr>
        <w:top w:val="none" w:sz="0" w:space="0" w:color="auto"/>
        <w:left w:val="none" w:sz="0" w:space="0" w:color="auto"/>
        <w:bottom w:val="none" w:sz="0" w:space="0" w:color="auto"/>
        <w:right w:val="none" w:sz="0" w:space="0" w:color="auto"/>
      </w:divBdr>
    </w:div>
    <w:div w:id="1770735680">
      <w:bodyDiv w:val="1"/>
      <w:marLeft w:val="0"/>
      <w:marRight w:val="0"/>
      <w:marTop w:val="0"/>
      <w:marBottom w:val="0"/>
      <w:divBdr>
        <w:top w:val="none" w:sz="0" w:space="0" w:color="auto"/>
        <w:left w:val="none" w:sz="0" w:space="0" w:color="auto"/>
        <w:bottom w:val="none" w:sz="0" w:space="0" w:color="auto"/>
        <w:right w:val="none" w:sz="0" w:space="0" w:color="auto"/>
      </w:divBdr>
    </w:div>
    <w:div w:id="1770738981">
      <w:bodyDiv w:val="1"/>
      <w:marLeft w:val="0"/>
      <w:marRight w:val="0"/>
      <w:marTop w:val="0"/>
      <w:marBottom w:val="0"/>
      <w:divBdr>
        <w:top w:val="none" w:sz="0" w:space="0" w:color="auto"/>
        <w:left w:val="none" w:sz="0" w:space="0" w:color="auto"/>
        <w:bottom w:val="none" w:sz="0" w:space="0" w:color="auto"/>
        <w:right w:val="none" w:sz="0" w:space="0" w:color="auto"/>
      </w:divBdr>
    </w:div>
    <w:div w:id="1771464368">
      <w:bodyDiv w:val="1"/>
      <w:marLeft w:val="0"/>
      <w:marRight w:val="0"/>
      <w:marTop w:val="0"/>
      <w:marBottom w:val="0"/>
      <w:divBdr>
        <w:top w:val="none" w:sz="0" w:space="0" w:color="auto"/>
        <w:left w:val="none" w:sz="0" w:space="0" w:color="auto"/>
        <w:bottom w:val="none" w:sz="0" w:space="0" w:color="auto"/>
        <w:right w:val="none" w:sz="0" w:space="0" w:color="auto"/>
      </w:divBdr>
    </w:div>
    <w:div w:id="1772781132">
      <w:bodyDiv w:val="1"/>
      <w:marLeft w:val="0"/>
      <w:marRight w:val="0"/>
      <w:marTop w:val="0"/>
      <w:marBottom w:val="0"/>
      <w:divBdr>
        <w:top w:val="none" w:sz="0" w:space="0" w:color="auto"/>
        <w:left w:val="none" w:sz="0" w:space="0" w:color="auto"/>
        <w:bottom w:val="none" w:sz="0" w:space="0" w:color="auto"/>
        <w:right w:val="none" w:sz="0" w:space="0" w:color="auto"/>
      </w:divBdr>
    </w:div>
    <w:div w:id="1776097680">
      <w:bodyDiv w:val="1"/>
      <w:marLeft w:val="0"/>
      <w:marRight w:val="0"/>
      <w:marTop w:val="0"/>
      <w:marBottom w:val="0"/>
      <w:divBdr>
        <w:top w:val="none" w:sz="0" w:space="0" w:color="auto"/>
        <w:left w:val="none" w:sz="0" w:space="0" w:color="auto"/>
        <w:bottom w:val="none" w:sz="0" w:space="0" w:color="auto"/>
        <w:right w:val="none" w:sz="0" w:space="0" w:color="auto"/>
      </w:divBdr>
    </w:div>
    <w:div w:id="1776754648">
      <w:bodyDiv w:val="1"/>
      <w:marLeft w:val="0"/>
      <w:marRight w:val="0"/>
      <w:marTop w:val="0"/>
      <w:marBottom w:val="0"/>
      <w:divBdr>
        <w:top w:val="none" w:sz="0" w:space="0" w:color="auto"/>
        <w:left w:val="none" w:sz="0" w:space="0" w:color="auto"/>
        <w:bottom w:val="none" w:sz="0" w:space="0" w:color="auto"/>
        <w:right w:val="none" w:sz="0" w:space="0" w:color="auto"/>
      </w:divBdr>
    </w:div>
    <w:div w:id="1778519639">
      <w:bodyDiv w:val="1"/>
      <w:marLeft w:val="0"/>
      <w:marRight w:val="0"/>
      <w:marTop w:val="0"/>
      <w:marBottom w:val="0"/>
      <w:divBdr>
        <w:top w:val="none" w:sz="0" w:space="0" w:color="auto"/>
        <w:left w:val="none" w:sz="0" w:space="0" w:color="auto"/>
        <w:bottom w:val="none" w:sz="0" w:space="0" w:color="auto"/>
        <w:right w:val="none" w:sz="0" w:space="0" w:color="auto"/>
      </w:divBdr>
    </w:div>
    <w:div w:id="1778676290">
      <w:bodyDiv w:val="1"/>
      <w:marLeft w:val="0"/>
      <w:marRight w:val="0"/>
      <w:marTop w:val="0"/>
      <w:marBottom w:val="0"/>
      <w:divBdr>
        <w:top w:val="none" w:sz="0" w:space="0" w:color="auto"/>
        <w:left w:val="none" w:sz="0" w:space="0" w:color="auto"/>
        <w:bottom w:val="none" w:sz="0" w:space="0" w:color="auto"/>
        <w:right w:val="none" w:sz="0" w:space="0" w:color="auto"/>
      </w:divBdr>
    </w:div>
    <w:div w:id="1779372718">
      <w:bodyDiv w:val="1"/>
      <w:marLeft w:val="0"/>
      <w:marRight w:val="0"/>
      <w:marTop w:val="0"/>
      <w:marBottom w:val="0"/>
      <w:divBdr>
        <w:top w:val="none" w:sz="0" w:space="0" w:color="auto"/>
        <w:left w:val="none" w:sz="0" w:space="0" w:color="auto"/>
        <w:bottom w:val="none" w:sz="0" w:space="0" w:color="auto"/>
        <w:right w:val="none" w:sz="0" w:space="0" w:color="auto"/>
      </w:divBdr>
    </w:div>
    <w:div w:id="1779526826">
      <w:bodyDiv w:val="1"/>
      <w:marLeft w:val="0"/>
      <w:marRight w:val="0"/>
      <w:marTop w:val="0"/>
      <w:marBottom w:val="0"/>
      <w:divBdr>
        <w:top w:val="none" w:sz="0" w:space="0" w:color="auto"/>
        <w:left w:val="none" w:sz="0" w:space="0" w:color="auto"/>
        <w:bottom w:val="none" w:sz="0" w:space="0" w:color="auto"/>
        <w:right w:val="none" w:sz="0" w:space="0" w:color="auto"/>
      </w:divBdr>
    </w:div>
    <w:div w:id="1779988897">
      <w:bodyDiv w:val="1"/>
      <w:marLeft w:val="0"/>
      <w:marRight w:val="0"/>
      <w:marTop w:val="0"/>
      <w:marBottom w:val="0"/>
      <w:divBdr>
        <w:top w:val="none" w:sz="0" w:space="0" w:color="auto"/>
        <w:left w:val="none" w:sz="0" w:space="0" w:color="auto"/>
        <w:bottom w:val="none" w:sz="0" w:space="0" w:color="auto"/>
        <w:right w:val="none" w:sz="0" w:space="0" w:color="auto"/>
      </w:divBdr>
    </w:div>
    <w:div w:id="1781752440">
      <w:bodyDiv w:val="1"/>
      <w:marLeft w:val="0"/>
      <w:marRight w:val="0"/>
      <w:marTop w:val="0"/>
      <w:marBottom w:val="0"/>
      <w:divBdr>
        <w:top w:val="none" w:sz="0" w:space="0" w:color="auto"/>
        <w:left w:val="none" w:sz="0" w:space="0" w:color="auto"/>
        <w:bottom w:val="none" w:sz="0" w:space="0" w:color="auto"/>
        <w:right w:val="none" w:sz="0" w:space="0" w:color="auto"/>
      </w:divBdr>
    </w:div>
    <w:div w:id="1783065136">
      <w:bodyDiv w:val="1"/>
      <w:marLeft w:val="0"/>
      <w:marRight w:val="0"/>
      <w:marTop w:val="0"/>
      <w:marBottom w:val="0"/>
      <w:divBdr>
        <w:top w:val="none" w:sz="0" w:space="0" w:color="auto"/>
        <w:left w:val="none" w:sz="0" w:space="0" w:color="auto"/>
        <w:bottom w:val="none" w:sz="0" w:space="0" w:color="auto"/>
        <w:right w:val="none" w:sz="0" w:space="0" w:color="auto"/>
      </w:divBdr>
    </w:div>
    <w:div w:id="1783260721">
      <w:bodyDiv w:val="1"/>
      <w:marLeft w:val="0"/>
      <w:marRight w:val="0"/>
      <w:marTop w:val="0"/>
      <w:marBottom w:val="0"/>
      <w:divBdr>
        <w:top w:val="none" w:sz="0" w:space="0" w:color="auto"/>
        <w:left w:val="none" w:sz="0" w:space="0" w:color="auto"/>
        <w:bottom w:val="none" w:sz="0" w:space="0" w:color="auto"/>
        <w:right w:val="none" w:sz="0" w:space="0" w:color="auto"/>
      </w:divBdr>
    </w:div>
    <w:div w:id="1784105001">
      <w:bodyDiv w:val="1"/>
      <w:marLeft w:val="0"/>
      <w:marRight w:val="0"/>
      <w:marTop w:val="0"/>
      <w:marBottom w:val="0"/>
      <w:divBdr>
        <w:top w:val="none" w:sz="0" w:space="0" w:color="auto"/>
        <w:left w:val="none" w:sz="0" w:space="0" w:color="auto"/>
        <w:bottom w:val="none" w:sz="0" w:space="0" w:color="auto"/>
        <w:right w:val="none" w:sz="0" w:space="0" w:color="auto"/>
      </w:divBdr>
    </w:div>
    <w:div w:id="1786922009">
      <w:bodyDiv w:val="1"/>
      <w:marLeft w:val="0"/>
      <w:marRight w:val="0"/>
      <w:marTop w:val="0"/>
      <w:marBottom w:val="0"/>
      <w:divBdr>
        <w:top w:val="none" w:sz="0" w:space="0" w:color="auto"/>
        <w:left w:val="none" w:sz="0" w:space="0" w:color="auto"/>
        <w:bottom w:val="none" w:sz="0" w:space="0" w:color="auto"/>
        <w:right w:val="none" w:sz="0" w:space="0" w:color="auto"/>
      </w:divBdr>
    </w:div>
    <w:div w:id="1787501435">
      <w:bodyDiv w:val="1"/>
      <w:marLeft w:val="0"/>
      <w:marRight w:val="0"/>
      <w:marTop w:val="0"/>
      <w:marBottom w:val="0"/>
      <w:divBdr>
        <w:top w:val="none" w:sz="0" w:space="0" w:color="auto"/>
        <w:left w:val="none" w:sz="0" w:space="0" w:color="auto"/>
        <w:bottom w:val="none" w:sz="0" w:space="0" w:color="auto"/>
        <w:right w:val="none" w:sz="0" w:space="0" w:color="auto"/>
      </w:divBdr>
    </w:div>
    <w:div w:id="1788501738">
      <w:bodyDiv w:val="1"/>
      <w:marLeft w:val="0"/>
      <w:marRight w:val="0"/>
      <w:marTop w:val="0"/>
      <w:marBottom w:val="0"/>
      <w:divBdr>
        <w:top w:val="none" w:sz="0" w:space="0" w:color="auto"/>
        <w:left w:val="none" w:sz="0" w:space="0" w:color="auto"/>
        <w:bottom w:val="none" w:sz="0" w:space="0" w:color="auto"/>
        <w:right w:val="none" w:sz="0" w:space="0" w:color="auto"/>
      </w:divBdr>
    </w:div>
    <w:div w:id="1788573968">
      <w:bodyDiv w:val="1"/>
      <w:marLeft w:val="0"/>
      <w:marRight w:val="0"/>
      <w:marTop w:val="0"/>
      <w:marBottom w:val="0"/>
      <w:divBdr>
        <w:top w:val="none" w:sz="0" w:space="0" w:color="auto"/>
        <w:left w:val="none" w:sz="0" w:space="0" w:color="auto"/>
        <w:bottom w:val="none" w:sz="0" w:space="0" w:color="auto"/>
        <w:right w:val="none" w:sz="0" w:space="0" w:color="auto"/>
      </w:divBdr>
    </w:div>
    <w:div w:id="1788624179">
      <w:bodyDiv w:val="1"/>
      <w:marLeft w:val="0"/>
      <w:marRight w:val="0"/>
      <w:marTop w:val="0"/>
      <w:marBottom w:val="0"/>
      <w:divBdr>
        <w:top w:val="none" w:sz="0" w:space="0" w:color="auto"/>
        <w:left w:val="none" w:sz="0" w:space="0" w:color="auto"/>
        <w:bottom w:val="none" w:sz="0" w:space="0" w:color="auto"/>
        <w:right w:val="none" w:sz="0" w:space="0" w:color="auto"/>
      </w:divBdr>
    </w:div>
    <w:div w:id="1789422660">
      <w:bodyDiv w:val="1"/>
      <w:marLeft w:val="0"/>
      <w:marRight w:val="0"/>
      <w:marTop w:val="0"/>
      <w:marBottom w:val="0"/>
      <w:divBdr>
        <w:top w:val="none" w:sz="0" w:space="0" w:color="auto"/>
        <w:left w:val="none" w:sz="0" w:space="0" w:color="auto"/>
        <w:bottom w:val="none" w:sz="0" w:space="0" w:color="auto"/>
        <w:right w:val="none" w:sz="0" w:space="0" w:color="auto"/>
      </w:divBdr>
    </w:div>
    <w:div w:id="1790009100">
      <w:bodyDiv w:val="1"/>
      <w:marLeft w:val="0"/>
      <w:marRight w:val="0"/>
      <w:marTop w:val="0"/>
      <w:marBottom w:val="0"/>
      <w:divBdr>
        <w:top w:val="none" w:sz="0" w:space="0" w:color="auto"/>
        <w:left w:val="none" w:sz="0" w:space="0" w:color="auto"/>
        <w:bottom w:val="none" w:sz="0" w:space="0" w:color="auto"/>
        <w:right w:val="none" w:sz="0" w:space="0" w:color="auto"/>
      </w:divBdr>
    </w:div>
    <w:div w:id="1790394463">
      <w:bodyDiv w:val="1"/>
      <w:marLeft w:val="0"/>
      <w:marRight w:val="0"/>
      <w:marTop w:val="0"/>
      <w:marBottom w:val="0"/>
      <w:divBdr>
        <w:top w:val="none" w:sz="0" w:space="0" w:color="auto"/>
        <w:left w:val="none" w:sz="0" w:space="0" w:color="auto"/>
        <w:bottom w:val="none" w:sz="0" w:space="0" w:color="auto"/>
        <w:right w:val="none" w:sz="0" w:space="0" w:color="auto"/>
      </w:divBdr>
    </w:div>
    <w:div w:id="1790541087">
      <w:bodyDiv w:val="1"/>
      <w:marLeft w:val="0"/>
      <w:marRight w:val="0"/>
      <w:marTop w:val="0"/>
      <w:marBottom w:val="0"/>
      <w:divBdr>
        <w:top w:val="none" w:sz="0" w:space="0" w:color="auto"/>
        <w:left w:val="none" w:sz="0" w:space="0" w:color="auto"/>
        <w:bottom w:val="none" w:sz="0" w:space="0" w:color="auto"/>
        <w:right w:val="none" w:sz="0" w:space="0" w:color="auto"/>
      </w:divBdr>
    </w:div>
    <w:div w:id="1792701696">
      <w:bodyDiv w:val="1"/>
      <w:marLeft w:val="0"/>
      <w:marRight w:val="0"/>
      <w:marTop w:val="0"/>
      <w:marBottom w:val="0"/>
      <w:divBdr>
        <w:top w:val="none" w:sz="0" w:space="0" w:color="auto"/>
        <w:left w:val="none" w:sz="0" w:space="0" w:color="auto"/>
        <w:bottom w:val="none" w:sz="0" w:space="0" w:color="auto"/>
        <w:right w:val="none" w:sz="0" w:space="0" w:color="auto"/>
      </w:divBdr>
    </w:div>
    <w:div w:id="1792743089">
      <w:bodyDiv w:val="1"/>
      <w:marLeft w:val="0"/>
      <w:marRight w:val="0"/>
      <w:marTop w:val="0"/>
      <w:marBottom w:val="0"/>
      <w:divBdr>
        <w:top w:val="none" w:sz="0" w:space="0" w:color="auto"/>
        <w:left w:val="none" w:sz="0" w:space="0" w:color="auto"/>
        <w:bottom w:val="none" w:sz="0" w:space="0" w:color="auto"/>
        <w:right w:val="none" w:sz="0" w:space="0" w:color="auto"/>
      </w:divBdr>
    </w:div>
    <w:div w:id="1792748633">
      <w:bodyDiv w:val="1"/>
      <w:marLeft w:val="0"/>
      <w:marRight w:val="0"/>
      <w:marTop w:val="0"/>
      <w:marBottom w:val="0"/>
      <w:divBdr>
        <w:top w:val="none" w:sz="0" w:space="0" w:color="auto"/>
        <w:left w:val="none" w:sz="0" w:space="0" w:color="auto"/>
        <w:bottom w:val="none" w:sz="0" w:space="0" w:color="auto"/>
        <w:right w:val="none" w:sz="0" w:space="0" w:color="auto"/>
      </w:divBdr>
    </w:div>
    <w:div w:id="1793330431">
      <w:bodyDiv w:val="1"/>
      <w:marLeft w:val="0"/>
      <w:marRight w:val="0"/>
      <w:marTop w:val="0"/>
      <w:marBottom w:val="0"/>
      <w:divBdr>
        <w:top w:val="none" w:sz="0" w:space="0" w:color="auto"/>
        <w:left w:val="none" w:sz="0" w:space="0" w:color="auto"/>
        <w:bottom w:val="none" w:sz="0" w:space="0" w:color="auto"/>
        <w:right w:val="none" w:sz="0" w:space="0" w:color="auto"/>
      </w:divBdr>
    </w:div>
    <w:div w:id="1793478742">
      <w:bodyDiv w:val="1"/>
      <w:marLeft w:val="0"/>
      <w:marRight w:val="0"/>
      <w:marTop w:val="0"/>
      <w:marBottom w:val="0"/>
      <w:divBdr>
        <w:top w:val="none" w:sz="0" w:space="0" w:color="auto"/>
        <w:left w:val="none" w:sz="0" w:space="0" w:color="auto"/>
        <w:bottom w:val="none" w:sz="0" w:space="0" w:color="auto"/>
        <w:right w:val="none" w:sz="0" w:space="0" w:color="auto"/>
      </w:divBdr>
    </w:div>
    <w:div w:id="1794131897">
      <w:bodyDiv w:val="1"/>
      <w:marLeft w:val="0"/>
      <w:marRight w:val="0"/>
      <w:marTop w:val="0"/>
      <w:marBottom w:val="0"/>
      <w:divBdr>
        <w:top w:val="none" w:sz="0" w:space="0" w:color="auto"/>
        <w:left w:val="none" w:sz="0" w:space="0" w:color="auto"/>
        <w:bottom w:val="none" w:sz="0" w:space="0" w:color="auto"/>
        <w:right w:val="none" w:sz="0" w:space="0" w:color="auto"/>
      </w:divBdr>
    </w:div>
    <w:div w:id="1794865675">
      <w:bodyDiv w:val="1"/>
      <w:marLeft w:val="0"/>
      <w:marRight w:val="0"/>
      <w:marTop w:val="0"/>
      <w:marBottom w:val="0"/>
      <w:divBdr>
        <w:top w:val="none" w:sz="0" w:space="0" w:color="auto"/>
        <w:left w:val="none" w:sz="0" w:space="0" w:color="auto"/>
        <w:bottom w:val="none" w:sz="0" w:space="0" w:color="auto"/>
        <w:right w:val="none" w:sz="0" w:space="0" w:color="auto"/>
      </w:divBdr>
    </w:div>
    <w:div w:id="1795517967">
      <w:bodyDiv w:val="1"/>
      <w:marLeft w:val="0"/>
      <w:marRight w:val="0"/>
      <w:marTop w:val="0"/>
      <w:marBottom w:val="0"/>
      <w:divBdr>
        <w:top w:val="none" w:sz="0" w:space="0" w:color="auto"/>
        <w:left w:val="none" w:sz="0" w:space="0" w:color="auto"/>
        <w:bottom w:val="none" w:sz="0" w:space="0" w:color="auto"/>
        <w:right w:val="none" w:sz="0" w:space="0" w:color="auto"/>
      </w:divBdr>
    </w:div>
    <w:div w:id="1795831744">
      <w:bodyDiv w:val="1"/>
      <w:marLeft w:val="0"/>
      <w:marRight w:val="0"/>
      <w:marTop w:val="0"/>
      <w:marBottom w:val="0"/>
      <w:divBdr>
        <w:top w:val="none" w:sz="0" w:space="0" w:color="auto"/>
        <w:left w:val="none" w:sz="0" w:space="0" w:color="auto"/>
        <w:bottom w:val="none" w:sz="0" w:space="0" w:color="auto"/>
        <w:right w:val="none" w:sz="0" w:space="0" w:color="auto"/>
      </w:divBdr>
    </w:div>
    <w:div w:id="1796366885">
      <w:bodyDiv w:val="1"/>
      <w:marLeft w:val="0"/>
      <w:marRight w:val="0"/>
      <w:marTop w:val="0"/>
      <w:marBottom w:val="0"/>
      <w:divBdr>
        <w:top w:val="none" w:sz="0" w:space="0" w:color="auto"/>
        <w:left w:val="none" w:sz="0" w:space="0" w:color="auto"/>
        <w:bottom w:val="none" w:sz="0" w:space="0" w:color="auto"/>
        <w:right w:val="none" w:sz="0" w:space="0" w:color="auto"/>
      </w:divBdr>
    </w:div>
    <w:div w:id="1798445347">
      <w:bodyDiv w:val="1"/>
      <w:marLeft w:val="0"/>
      <w:marRight w:val="0"/>
      <w:marTop w:val="0"/>
      <w:marBottom w:val="0"/>
      <w:divBdr>
        <w:top w:val="none" w:sz="0" w:space="0" w:color="auto"/>
        <w:left w:val="none" w:sz="0" w:space="0" w:color="auto"/>
        <w:bottom w:val="none" w:sz="0" w:space="0" w:color="auto"/>
        <w:right w:val="none" w:sz="0" w:space="0" w:color="auto"/>
      </w:divBdr>
    </w:div>
    <w:div w:id="1798525697">
      <w:bodyDiv w:val="1"/>
      <w:marLeft w:val="0"/>
      <w:marRight w:val="0"/>
      <w:marTop w:val="0"/>
      <w:marBottom w:val="0"/>
      <w:divBdr>
        <w:top w:val="none" w:sz="0" w:space="0" w:color="auto"/>
        <w:left w:val="none" w:sz="0" w:space="0" w:color="auto"/>
        <w:bottom w:val="none" w:sz="0" w:space="0" w:color="auto"/>
        <w:right w:val="none" w:sz="0" w:space="0" w:color="auto"/>
      </w:divBdr>
    </w:div>
    <w:div w:id="1799226317">
      <w:bodyDiv w:val="1"/>
      <w:marLeft w:val="0"/>
      <w:marRight w:val="0"/>
      <w:marTop w:val="0"/>
      <w:marBottom w:val="0"/>
      <w:divBdr>
        <w:top w:val="none" w:sz="0" w:space="0" w:color="auto"/>
        <w:left w:val="none" w:sz="0" w:space="0" w:color="auto"/>
        <w:bottom w:val="none" w:sz="0" w:space="0" w:color="auto"/>
        <w:right w:val="none" w:sz="0" w:space="0" w:color="auto"/>
      </w:divBdr>
    </w:div>
    <w:div w:id="1800685951">
      <w:bodyDiv w:val="1"/>
      <w:marLeft w:val="0"/>
      <w:marRight w:val="0"/>
      <w:marTop w:val="0"/>
      <w:marBottom w:val="0"/>
      <w:divBdr>
        <w:top w:val="none" w:sz="0" w:space="0" w:color="auto"/>
        <w:left w:val="none" w:sz="0" w:space="0" w:color="auto"/>
        <w:bottom w:val="none" w:sz="0" w:space="0" w:color="auto"/>
        <w:right w:val="none" w:sz="0" w:space="0" w:color="auto"/>
      </w:divBdr>
    </w:div>
    <w:div w:id="1801192893">
      <w:bodyDiv w:val="1"/>
      <w:marLeft w:val="0"/>
      <w:marRight w:val="0"/>
      <w:marTop w:val="0"/>
      <w:marBottom w:val="0"/>
      <w:divBdr>
        <w:top w:val="none" w:sz="0" w:space="0" w:color="auto"/>
        <w:left w:val="none" w:sz="0" w:space="0" w:color="auto"/>
        <w:bottom w:val="none" w:sz="0" w:space="0" w:color="auto"/>
        <w:right w:val="none" w:sz="0" w:space="0" w:color="auto"/>
      </w:divBdr>
    </w:div>
    <w:div w:id="1801453691">
      <w:bodyDiv w:val="1"/>
      <w:marLeft w:val="0"/>
      <w:marRight w:val="0"/>
      <w:marTop w:val="0"/>
      <w:marBottom w:val="0"/>
      <w:divBdr>
        <w:top w:val="none" w:sz="0" w:space="0" w:color="auto"/>
        <w:left w:val="none" w:sz="0" w:space="0" w:color="auto"/>
        <w:bottom w:val="none" w:sz="0" w:space="0" w:color="auto"/>
        <w:right w:val="none" w:sz="0" w:space="0" w:color="auto"/>
      </w:divBdr>
    </w:div>
    <w:div w:id="1802265584">
      <w:bodyDiv w:val="1"/>
      <w:marLeft w:val="0"/>
      <w:marRight w:val="0"/>
      <w:marTop w:val="0"/>
      <w:marBottom w:val="0"/>
      <w:divBdr>
        <w:top w:val="none" w:sz="0" w:space="0" w:color="auto"/>
        <w:left w:val="none" w:sz="0" w:space="0" w:color="auto"/>
        <w:bottom w:val="none" w:sz="0" w:space="0" w:color="auto"/>
        <w:right w:val="none" w:sz="0" w:space="0" w:color="auto"/>
      </w:divBdr>
    </w:div>
    <w:div w:id="1802728601">
      <w:bodyDiv w:val="1"/>
      <w:marLeft w:val="0"/>
      <w:marRight w:val="0"/>
      <w:marTop w:val="0"/>
      <w:marBottom w:val="0"/>
      <w:divBdr>
        <w:top w:val="none" w:sz="0" w:space="0" w:color="auto"/>
        <w:left w:val="none" w:sz="0" w:space="0" w:color="auto"/>
        <w:bottom w:val="none" w:sz="0" w:space="0" w:color="auto"/>
        <w:right w:val="none" w:sz="0" w:space="0" w:color="auto"/>
      </w:divBdr>
    </w:div>
    <w:div w:id="1804225014">
      <w:bodyDiv w:val="1"/>
      <w:marLeft w:val="0"/>
      <w:marRight w:val="0"/>
      <w:marTop w:val="0"/>
      <w:marBottom w:val="0"/>
      <w:divBdr>
        <w:top w:val="none" w:sz="0" w:space="0" w:color="auto"/>
        <w:left w:val="none" w:sz="0" w:space="0" w:color="auto"/>
        <w:bottom w:val="none" w:sz="0" w:space="0" w:color="auto"/>
        <w:right w:val="none" w:sz="0" w:space="0" w:color="auto"/>
      </w:divBdr>
    </w:div>
    <w:div w:id="1805192010">
      <w:bodyDiv w:val="1"/>
      <w:marLeft w:val="0"/>
      <w:marRight w:val="0"/>
      <w:marTop w:val="0"/>
      <w:marBottom w:val="0"/>
      <w:divBdr>
        <w:top w:val="none" w:sz="0" w:space="0" w:color="auto"/>
        <w:left w:val="none" w:sz="0" w:space="0" w:color="auto"/>
        <w:bottom w:val="none" w:sz="0" w:space="0" w:color="auto"/>
        <w:right w:val="none" w:sz="0" w:space="0" w:color="auto"/>
      </w:divBdr>
    </w:div>
    <w:div w:id="1805734096">
      <w:bodyDiv w:val="1"/>
      <w:marLeft w:val="0"/>
      <w:marRight w:val="0"/>
      <w:marTop w:val="0"/>
      <w:marBottom w:val="0"/>
      <w:divBdr>
        <w:top w:val="none" w:sz="0" w:space="0" w:color="auto"/>
        <w:left w:val="none" w:sz="0" w:space="0" w:color="auto"/>
        <w:bottom w:val="none" w:sz="0" w:space="0" w:color="auto"/>
        <w:right w:val="none" w:sz="0" w:space="0" w:color="auto"/>
      </w:divBdr>
    </w:div>
    <w:div w:id="1805926688">
      <w:bodyDiv w:val="1"/>
      <w:marLeft w:val="0"/>
      <w:marRight w:val="0"/>
      <w:marTop w:val="0"/>
      <w:marBottom w:val="0"/>
      <w:divBdr>
        <w:top w:val="none" w:sz="0" w:space="0" w:color="auto"/>
        <w:left w:val="none" w:sz="0" w:space="0" w:color="auto"/>
        <w:bottom w:val="none" w:sz="0" w:space="0" w:color="auto"/>
        <w:right w:val="none" w:sz="0" w:space="0" w:color="auto"/>
      </w:divBdr>
    </w:div>
    <w:div w:id="1807696510">
      <w:bodyDiv w:val="1"/>
      <w:marLeft w:val="0"/>
      <w:marRight w:val="0"/>
      <w:marTop w:val="0"/>
      <w:marBottom w:val="0"/>
      <w:divBdr>
        <w:top w:val="none" w:sz="0" w:space="0" w:color="auto"/>
        <w:left w:val="none" w:sz="0" w:space="0" w:color="auto"/>
        <w:bottom w:val="none" w:sz="0" w:space="0" w:color="auto"/>
        <w:right w:val="none" w:sz="0" w:space="0" w:color="auto"/>
      </w:divBdr>
    </w:div>
    <w:div w:id="1808011408">
      <w:bodyDiv w:val="1"/>
      <w:marLeft w:val="0"/>
      <w:marRight w:val="0"/>
      <w:marTop w:val="0"/>
      <w:marBottom w:val="0"/>
      <w:divBdr>
        <w:top w:val="none" w:sz="0" w:space="0" w:color="auto"/>
        <w:left w:val="none" w:sz="0" w:space="0" w:color="auto"/>
        <w:bottom w:val="none" w:sz="0" w:space="0" w:color="auto"/>
        <w:right w:val="none" w:sz="0" w:space="0" w:color="auto"/>
      </w:divBdr>
    </w:div>
    <w:div w:id="1808279566">
      <w:bodyDiv w:val="1"/>
      <w:marLeft w:val="0"/>
      <w:marRight w:val="0"/>
      <w:marTop w:val="0"/>
      <w:marBottom w:val="0"/>
      <w:divBdr>
        <w:top w:val="none" w:sz="0" w:space="0" w:color="auto"/>
        <w:left w:val="none" w:sz="0" w:space="0" w:color="auto"/>
        <w:bottom w:val="none" w:sz="0" w:space="0" w:color="auto"/>
        <w:right w:val="none" w:sz="0" w:space="0" w:color="auto"/>
      </w:divBdr>
    </w:div>
    <w:div w:id="1808936500">
      <w:bodyDiv w:val="1"/>
      <w:marLeft w:val="0"/>
      <w:marRight w:val="0"/>
      <w:marTop w:val="0"/>
      <w:marBottom w:val="0"/>
      <w:divBdr>
        <w:top w:val="none" w:sz="0" w:space="0" w:color="auto"/>
        <w:left w:val="none" w:sz="0" w:space="0" w:color="auto"/>
        <w:bottom w:val="none" w:sz="0" w:space="0" w:color="auto"/>
        <w:right w:val="none" w:sz="0" w:space="0" w:color="auto"/>
      </w:divBdr>
    </w:div>
    <w:div w:id="1809207135">
      <w:bodyDiv w:val="1"/>
      <w:marLeft w:val="0"/>
      <w:marRight w:val="0"/>
      <w:marTop w:val="0"/>
      <w:marBottom w:val="0"/>
      <w:divBdr>
        <w:top w:val="none" w:sz="0" w:space="0" w:color="auto"/>
        <w:left w:val="none" w:sz="0" w:space="0" w:color="auto"/>
        <w:bottom w:val="none" w:sz="0" w:space="0" w:color="auto"/>
        <w:right w:val="none" w:sz="0" w:space="0" w:color="auto"/>
      </w:divBdr>
    </w:div>
    <w:div w:id="1810978534">
      <w:bodyDiv w:val="1"/>
      <w:marLeft w:val="0"/>
      <w:marRight w:val="0"/>
      <w:marTop w:val="0"/>
      <w:marBottom w:val="0"/>
      <w:divBdr>
        <w:top w:val="none" w:sz="0" w:space="0" w:color="auto"/>
        <w:left w:val="none" w:sz="0" w:space="0" w:color="auto"/>
        <w:bottom w:val="none" w:sz="0" w:space="0" w:color="auto"/>
        <w:right w:val="none" w:sz="0" w:space="0" w:color="auto"/>
      </w:divBdr>
    </w:div>
    <w:div w:id="1813474746">
      <w:bodyDiv w:val="1"/>
      <w:marLeft w:val="0"/>
      <w:marRight w:val="0"/>
      <w:marTop w:val="0"/>
      <w:marBottom w:val="0"/>
      <w:divBdr>
        <w:top w:val="none" w:sz="0" w:space="0" w:color="auto"/>
        <w:left w:val="none" w:sz="0" w:space="0" w:color="auto"/>
        <w:bottom w:val="none" w:sz="0" w:space="0" w:color="auto"/>
        <w:right w:val="none" w:sz="0" w:space="0" w:color="auto"/>
      </w:divBdr>
    </w:div>
    <w:div w:id="1813517973">
      <w:bodyDiv w:val="1"/>
      <w:marLeft w:val="0"/>
      <w:marRight w:val="0"/>
      <w:marTop w:val="0"/>
      <w:marBottom w:val="0"/>
      <w:divBdr>
        <w:top w:val="none" w:sz="0" w:space="0" w:color="auto"/>
        <w:left w:val="none" w:sz="0" w:space="0" w:color="auto"/>
        <w:bottom w:val="none" w:sz="0" w:space="0" w:color="auto"/>
        <w:right w:val="none" w:sz="0" w:space="0" w:color="auto"/>
      </w:divBdr>
    </w:div>
    <w:div w:id="1813521245">
      <w:bodyDiv w:val="1"/>
      <w:marLeft w:val="0"/>
      <w:marRight w:val="0"/>
      <w:marTop w:val="0"/>
      <w:marBottom w:val="0"/>
      <w:divBdr>
        <w:top w:val="none" w:sz="0" w:space="0" w:color="auto"/>
        <w:left w:val="none" w:sz="0" w:space="0" w:color="auto"/>
        <w:bottom w:val="none" w:sz="0" w:space="0" w:color="auto"/>
        <w:right w:val="none" w:sz="0" w:space="0" w:color="auto"/>
      </w:divBdr>
    </w:div>
    <w:div w:id="1815222833">
      <w:bodyDiv w:val="1"/>
      <w:marLeft w:val="0"/>
      <w:marRight w:val="0"/>
      <w:marTop w:val="0"/>
      <w:marBottom w:val="0"/>
      <w:divBdr>
        <w:top w:val="none" w:sz="0" w:space="0" w:color="auto"/>
        <w:left w:val="none" w:sz="0" w:space="0" w:color="auto"/>
        <w:bottom w:val="none" w:sz="0" w:space="0" w:color="auto"/>
        <w:right w:val="none" w:sz="0" w:space="0" w:color="auto"/>
      </w:divBdr>
    </w:div>
    <w:div w:id="1815901630">
      <w:bodyDiv w:val="1"/>
      <w:marLeft w:val="0"/>
      <w:marRight w:val="0"/>
      <w:marTop w:val="0"/>
      <w:marBottom w:val="0"/>
      <w:divBdr>
        <w:top w:val="none" w:sz="0" w:space="0" w:color="auto"/>
        <w:left w:val="none" w:sz="0" w:space="0" w:color="auto"/>
        <w:bottom w:val="none" w:sz="0" w:space="0" w:color="auto"/>
        <w:right w:val="none" w:sz="0" w:space="0" w:color="auto"/>
      </w:divBdr>
    </w:div>
    <w:div w:id="1816026516">
      <w:bodyDiv w:val="1"/>
      <w:marLeft w:val="0"/>
      <w:marRight w:val="0"/>
      <w:marTop w:val="0"/>
      <w:marBottom w:val="0"/>
      <w:divBdr>
        <w:top w:val="none" w:sz="0" w:space="0" w:color="auto"/>
        <w:left w:val="none" w:sz="0" w:space="0" w:color="auto"/>
        <w:bottom w:val="none" w:sz="0" w:space="0" w:color="auto"/>
        <w:right w:val="none" w:sz="0" w:space="0" w:color="auto"/>
      </w:divBdr>
    </w:div>
    <w:div w:id="1816600511">
      <w:bodyDiv w:val="1"/>
      <w:marLeft w:val="0"/>
      <w:marRight w:val="0"/>
      <w:marTop w:val="0"/>
      <w:marBottom w:val="0"/>
      <w:divBdr>
        <w:top w:val="none" w:sz="0" w:space="0" w:color="auto"/>
        <w:left w:val="none" w:sz="0" w:space="0" w:color="auto"/>
        <w:bottom w:val="none" w:sz="0" w:space="0" w:color="auto"/>
        <w:right w:val="none" w:sz="0" w:space="0" w:color="auto"/>
      </w:divBdr>
    </w:div>
    <w:div w:id="1817069595">
      <w:bodyDiv w:val="1"/>
      <w:marLeft w:val="0"/>
      <w:marRight w:val="0"/>
      <w:marTop w:val="0"/>
      <w:marBottom w:val="0"/>
      <w:divBdr>
        <w:top w:val="none" w:sz="0" w:space="0" w:color="auto"/>
        <w:left w:val="none" w:sz="0" w:space="0" w:color="auto"/>
        <w:bottom w:val="none" w:sz="0" w:space="0" w:color="auto"/>
        <w:right w:val="none" w:sz="0" w:space="0" w:color="auto"/>
      </w:divBdr>
    </w:div>
    <w:div w:id="1817605520">
      <w:bodyDiv w:val="1"/>
      <w:marLeft w:val="0"/>
      <w:marRight w:val="0"/>
      <w:marTop w:val="0"/>
      <w:marBottom w:val="0"/>
      <w:divBdr>
        <w:top w:val="none" w:sz="0" w:space="0" w:color="auto"/>
        <w:left w:val="none" w:sz="0" w:space="0" w:color="auto"/>
        <w:bottom w:val="none" w:sz="0" w:space="0" w:color="auto"/>
        <w:right w:val="none" w:sz="0" w:space="0" w:color="auto"/>
      </w:divBdr>
    </w:div>
    <w:div w:id="1817917480">
      <w:bodyDiv w:val="1"/>
      <w:marLeft w:val="0"/>
      <w:marRight w:val="0"/>
      <w:marTop w:val="0"/>
      <w:marBottom w:val="0"/>
      <w:divBdr>
        <w:top w:val="none" w:sz="0" w:space="0" w:color="auto"/>
        <w:left w:val="none" w:sz="0" w:space="0" w:color="auto"/>
        <w:bottom w:val="none" w:sz="0" w:space="0" w:color="auto"/>
        <w:right w:val="none" w:sz="0" w:space="0" w:color="auto"/>
      </w:divBdr>
    </w:div>
    <w:div w:id="1818254257">
      <w:bodyDiv w:val="1"/>
      <w:marLeft w:val="0"/>
      <w:marRight w:val="0"/>
      <w:marTop w:val="0"/>
      <w:marBottom w:val="0"/>
      <w:divBdr>
        <w:top w:val="none" w:sz="0" w:space="0" w:color="auto"/>
        <w:left w:val="none" w:sz="0" w:space="0" w:color="auto"/>
        <w:bottom w:val="none" w:sz="0" w:space="0" w:color="auto"/>
        <w:right w:val="none" w:sz="0" w:space="0" w:color="auto"/>
      </w:divBdr>
    </w:div>
    <w:div w:id="1818303227">
      <w:bodyDiv w:val="1"/>
      <w:marLeft w:val="0"/>
      <w:marRight w:val="0"/>
      <w:marTop w:val="0"/>
      <w:marBottom w:val="0"/>
      <w:divBdr>
        <w:top w:val="none" w:sz="0" w:space="0" w:color="auto"/>
        <w:left w:val="none" w:sz="0" w:space="0" w:color="auto"/>
        <w:bottom w:val="none" w:sz="0" w:space="0" w:color="auto"/>
        <w:right w:val="none" w:sz="0" w:space="0" w:color="auto"/>
      </w:divBdr>
    </w:div>
    <w:div w:id="1818566303">
      <w:bodyDiv w:val="1"/>
      <w:marLeft w:val="0"/>
      <w:marRight w:val="0"/>
      <w:marTop w:val="0"/>
      <w:marBottom w:val="0"/>
      <w:divBdr>
        <w:top w:val="none" w:sz="0" w:space="0" w:color="auto"/>
        <w:left w:val="none" w:sz="0" w:space="0" w:color="auto"/>
        <w:bottom w:val="none" w:sz="0" w:space="0" w:color="auto"/>
        <w:right w:val="none" w:sz="0" w:space="0" w:color="auto"/>
      </w:divBdr>
    </w:div>
    <w:div w:id="1819111159">
      <w:bodyDiv w:val="1"/>
      <w:marLeft w:val="0"/>
      <w:marRight w:val="0"/>
      <w:marTop w:val="0"/>
      <w:marBottom w:val="0"/>
      <w:divBdr>
        <w:top w:val="none" w:sz="0" w:space="0" w:color="auto"/>
        <w:left w:val="none" w:sz="0" w:space="0" w:color="auto"/>
        <w:bottom w:val="none" w:sz="0" w:space="0" w:color="auto"/>
        <w:right w:val="none" w:sz="0" w:space="0" w:color="auto"/>
      </w:divBdr>
    </w:div>
    <w:div w:id="1820148800">
      <w:bodyDiv w:val="1"/>
      <w:marLeft w:val="0"/>
      <w:marRight w:val="0"/>
      <w:marTop w:val="0"/>
      <w:marBottom w:val="0"/>
      <w:divBdr>
        <w:top w:val="none" w:sz="0" w:space="0" w:color="auto"/>
        <w:left w:val="none" w:sz="0" w:space="0" w:color="auto"/>
        <w:bottom w:val="none" w:sz="0" w:space="0" w:color="auto"/>
        <w:right w:val="none" w:sz="0" w:space="0" w:color="auto"/>
      </w:divBdr>
    </w:div>
    <w:div w:id="1820346844">
      <w:bodyDiv w:val="1"/>
      <w:marLeft w:val="0"/>
      <w:marRight w:val="0"/>
      <w:marTop w:val="0"/>
      <w:marBottom w:val="0"/>
      <w:divBdr>
        <w:top w:val="none" w:sz="0" w:space="0" w:color="auto"/>
        <w:left w:val="none" w:sz="0" w:space="0" w:color="auto"/>
        <w:bottom w:val="none" w:sz="0" w:space="0" w:color="auto"/>
        <w:right w:val="none" w:sz="0" w:space="0" w:color="auto"/>
      </w:divBdr>
    </w:div>
    <w:div w:id="1821580051">
      <w:bodyDiv w:val="1"/>
      <w:marLeft w:val="0"/>
      <w:marRight w:val="0"/>
      <w:marTop w:val="0"/>
      <w:marBottom w:val="0"/>
      <w:divBdr>
        <w:top w:val="none" w:sz="0" w:space="0" w:color="auto"/>
        <w:left w:val="none" w:sz="0" w:space="0" w:color="auto"/>
        <w:bottom w:val="none" w:sz="0" w:space="0" w:color="auto"/>
        <w:right w:val="none" w:sz="0" w:space="0" w:color="auto"/>
      </w:divBdr>
    </w:div>
    <w:div w:id="1822387779">
      <w:bodyDiv w:val="1"/>
      <w:marLeft w:val="0"/>
      <w:marRight w:val="0"/>
      <w:marTop w:val="0"/>
      <w:marBottom w:val="0"/>
      <w:divBdr>
        <w:top w:val="none" w:sz="0" w:space="0" w:color="auto"/>
        <w:left w:val="none" w:sz="0" w:space="0" w:color="auto"/>
        <w:bottom w:val="none" w:sz="0" w:space="0" w:color="auto"/>
        <w:right w:val="none" w:sz="0" w:space="0" w:color="auto"/>
      </w:divBdr>
    </w:div>
    <w:div w:id="1822572787">
      <w:bodyDiv w:val="1"/>
      <w:marLeft w:val="0"/>
      <w:marRight w:val="0"/>
      <w:marTop w:val="0"/>
      <w:marBottom w:val="0"/>
      <w:divBdr>
        <w:top w:val="none" w:sz="0" w:space="0" w:color="auto"/>
        <w:left w:val="none" w:sz="0" w:space="0" w:color="auto"/>
        <w:bottom w:val="none" w:sz="0" w:space="0" w:color="auto"/>
        <w:right w:val="none" w:sz="0" w:space="0" w:color="auto"/>
      </w:divBdr>
    </w:div>
    <w:div w:id="1822770227">
      <w:bodyDiv w:val="1"/>
      <w:marLeft w:val="0"/>
      <w:marRight w:val="0"/>
      <w:marTop w:val="0"/>
      <w:marBottom w:val="0"/>
      <w:divBdr>
        <w:top w:val="none" w:sz="0" w:space="0" w:color="auto"/>
        <w:left w:val="none" w:sz="0" w:space="0" w:color="auto"/>
        <w:bottom w:val="none" w:sz="0" w:space="0" w:color="auto"/>
        <w:right w:val="none" w:sz="0" w:space="0" w:color="auto"/>
      </w:divBdr>
    </w:div>
    <w:div w:id="1823158305">
      <w:bodyDiv w:val="1"/>
      <w:marLeft w:val="0"/>
      <w:marRight w:val="0"/>
      <w:marTop w:val="0"/>
      <w:marBottom w:val="0"/>
      <w:divBdr>
        <w:top w:val="none" w:sz="0" w:space="0" w:color="auto"/>
        <w:left w:val="none" w:sz="0" w:space="0" w:color="auto"/>
        <w:bottom w:val="none" w:sz="0" w:space="0" w:color="auto"/>
        <w:right w:val="none" w:sz="0" w:space="0" w:color="auto"/>
      </w:divBdr>
    </w:div>
    <w:div w:id="1823814829">
      <w:bodyDiv w:val="1"/>
      <w:marLeft w:val="0"/>
      <w:marRight w:val="0"/>
      <w:marTop w:val="0"/>
      <w:marBottom w:val="0"/>
      <w:divBdr>
        <w:top w:val="none" w:sz="0" w:space="0" w:color="auto"/>
        <w:left w:val="none" w:sz="0" w:space="0" w:color="auto"/>
        <w:bottom w:val="none" w:sz="0" w:space="0" w:color="auto"/>
        <w:right w:val="none" w:sz="0" w:space="0" w:color="auto"/>
      </w:divBdr>
    </w:div>
    <w:div w:id="1823958981">
      <w:bodyDiv w:val="1"/>
      <w:marLeft w:val="0"/>
      <w:marRight w:val="0"/>
      <w:marTop w:val="0"/>
      <w:marBottom w:val="0"/>
      <w:divBdr>
        <w:top w:val="none" w:sz="0" w:space="0" w:color="auto"/>
        <w:left w:val="none" w:sz="0" w:space="0" w:color="auto"/>
        <w:bottom w:val="none" w:sz="0" w:space="0" w:color="auto"/>
        <w:right w:val="none" w:sz="0" w:space="0" w:color="auto"/>
      </w:divBdr>
    </w:div>
    <w:div w:id="1823959573">
      <w:bodyDiv w:val="1"/>
      <w:marLeft w:val="0"/>
      <w:marRight w:val="0"/>
      <w:marTop w:val="0"/>
      <w:marBottom w:val="0"/>
      <w:divBdr>
        <w:top w:val="none" w:sz="0" w:space="0" w:color="auto"/>
        <w:left w:val="none" w:sz="0" w:space="0" w:color="auto"/>
        <w:bottom w:val="none" w:sz="0" w:space="0" w:color="auto"/>
        <w:right w:val="none" w:sz="0" w:space="0" w:color="auto"/>
      </w:divBdr>
    </w:div>
    <w:div w:id="1824740956">
      <w:bodyDiv w:val="1"/>
      <w:marLeft w:val="0"/>
      <w:marRight w:val="0"/>
      <w:marTop w:val="0"/>
      <w:marBottom w:val="0"/>
      <w:divBdr>
        <w:top w:val="none" w:sz="0" w:space="0" w:color="auto"/>
        <w:left w:val="none" w:sz="0" w:space="0" w:color="auto"/>
        <w:bottom w:val="none" w:sz="0" w:space="0" w:color="auto"/>
        <w:right w:val="none" w:sz="0" w:space="0" w:color="auto"/>
      </w:divBdr>
    </w:div>
    <w:div w:id="1825856809">
      <w:bodyDiv w:val="1"/>
      <w:marLeft w:val="0"/>
      <w:marRight w:val="0"/>
      <w:marTop w:val="0"/>
      <w:marBottom w:val="0"/>
      <w:divBdr>
        <w:top w:val="none" w:sz="0" w:space="0" w:color="auto"/>
        <w:left w:val="none" w:sz="0" w:space="0" w:color="auto"/>
        <w:bottom w:val="none" w:sz="0" w:space="0" w:color="auto"/>
        <w:right w:val="none" w:sz="0" w:space="0" w:color="auto"/>
      </w:divBdr>
    </w:div>
    <w:div w:id="1827166032">
      <w:bodyDiv w:val="1"/>
      <w:marLeft w:val="0"/>
      <w:marRight w:val="0"/>
      <w:marTop w:val="0"/>
      <w:marBottom w:val="0"/>
      <w:divBdr>
        <w:top w:val="none" w:sz="0" w:space="0" w:color="auto"/>
        <w:left w:val="none" w:sz="0" w:space="0" w:color="auto"/>
        <w:bottom w:val="none" w:sz="0" w:space="0" w:color="auto"/>
        <w:right w:val="none" w:sz="0" w:space="0" w:color="auto"/>
      </w:divBdr>
    </w:div>
    <w:div w:id="1829318780">
      <w:bodyDiv w:val="1"/>
      <w:marLeft w:val="0"/>
      <w:marRight w:val="0"/>
      <w:marTop w:val="0"/>
      <w:marBottom w:val="0"/>
      <w:divBdr>
        <w:top w:val="none" w:sz="0" w:space="0" w:color="auto"/>
        <w:left w:val="none" w:sz="0" w:space="0" w:color="auto"/>
        <w:bottom w:val="none" w:sz="0" w:space="0" w:color="auto"/>
        <w:right w:val="none" w:sz="0" w:space="0" w:color="auto"/>
      </w:divBdr>
    </w:div>
    <w:div w:id="1829709430">
      <w:bodyDiv w:val="1"/>
      <w:marLeft w:val="0"/>
      <w:marRight w:val="0"/>
      <w:marTop w:val="0"/>
      <w:marBottom w:val="0"/>
      <w:divBdr>
        <w:top w:val="none" w:sz="0" w:space="0" w:color="auto"/>
        <w:left w:val="none" w:sz="0" w:space="0" w:color="auto"/>
        <w:bottom w:val="none" w:sz="0" w:space="0" w:color="auto"/>
        <w:right w:val="none" w:sz="0" w:space="0" w:color="auto"/>
      </w:divBdr>
    </w:div>
    <w:div w:id="1830556247">
      <w:bodyDiv w:val="1"/>
      <w:marLeft w:val="0"/>
      <w:marRight w:val="0"/>
      <w:marTop w:val="0"/>
      <w:marBottom w:val="0"/>
      <w:divBdr>
        <w:top w:val="none" w:sz="0" w:space="0" w:color="auto"/>
        <w:left w:val="none" w:sz="0" w:space="0" w:color="auto"/>
        <w:bottom w:val="none" w:sz="0" w:space="0" w:color="auto"/>
        <w:right w:val="none" w:sz="0" w:space="0" w:color="auto"/>
      </w:divBdr>
    </w:div>
    <w:div w:id="1831168508">
      <w:bodyDiv w:val="1"/>
      <w:marLeft w:val="0"/>
      <w:marRight w:val="0"/>
      <w:marTop w:val="0"/>
      <w:marBottom w:val="0"/>
      <w:divBdr>
        <w:top w:val="none" w:sz="0" w:space="0" w:color="auto"/>
        <w:left w:val="none" w:sz="0" w:space="0" w:color="auto"/>
        <w:bottom w:val="none" w:sz="0" w:space="0" w:color="auto"/>
        <w:right w:val="none" w:sz="0" w:space="0" w:color="auto"/>
      </w:divBdr>
    </w:div>
    <w:div w:id="1831169723">
      <w:bodyDiv w:val="1"/>
      <w:marLeft w:val="0"/>
      <w:marRight w:val="0"/>
      <w:marTop w:val="0"/>
      <w:marBottom w:val="0"/>
      <w:divBdr>
        <w:top w:val="none" w:sz="0" w:space="0" w:color="auto"/>
        <w:left w:val="none" w:sz="0" w:space="0" w:color="auto"/>
        <w:bottom w:val="none" w:sz="0" w:space="0" w:color="auto"/>
        <w:right w:val="none" w:sz="0" w:space="0" w:color="auto"/>
      </w:divBdr>
    </w:div>
    <w:div w:id="1831408726">
      <w:bodyDiv w:val="1"/>
      <w:marLeft w:val="0"/>
      <w:marRight w:val="0"/>
      <w:marTop w:val="0"/>
      <w:marBottom w:val="0"/>
      <w:divBdr>
        <w:top w:val="none" w:sz="0" w:space="0" w:color="auto"/>
        <w:left w:val="none" w:sz="0" w:space="0" w:color="auto"/>
        <w:bottom w:val="none" w:sz="0" w:space="0" w:color="auto"/>
        <w:right w:val="none" w:sz="0" w:space="0" w:color="auto"/>
      </w:divBdr>
    </w:div>
    <w:div w:id="1831628187">
      <w:bodyDiv w:val="1"/>
      <w:marLeft w:val="0"/>
      <w:marRight w:val="0"/>
      <w:marTop w:val="0"/>
      <w:marBottom w:val="0"/>
      <w:divBdr>
        <w:top w:val="none" w:sz="0" w:space="0" w:color="auto"/>
        <w:left w:val="none" w:sz="0" w:space="0" w:color="auto"/>
        <w:bottom w:val="none" w:sz="0" w:space="0" w:color="auto"/>
        <w:right w:val="none" w:sz="0" w:space="0" w:color="auto"/>
      </w:divBdr>
    </w:div>
    <w:div w:id="1831822447">
      <w:bodyDiv w:val="1"/>
      <w:marLeft w:val="0"/>
      <w:marRight w:val="0"/>
      <w:marTop w:val="0"/>
      <w:marBottom w:val="0"/>
      <w:divBdr>
        <w:top w:val="none" w:sz="0" w:space="0" w:color="auto"/>
        <w:left w:val="none" w:sz="0" w:space="0" w:color="auto"/>
        <w:bottom w:val="none" w:sz="0" w:space="0" w:color="auto"/>
        <w:right w:val="none" w:sz="0" w:space="0" w:color="auto"/>
      </w:divBdr>
    </w:div>
    <w:div w:id="1831870107">
      <w:bodyDiv w:val="1"/>
      <w:marLeft w:val="0"/>
      <w:marRight w:val="0"/>
      <w:marTop w:val="0"/>
      <w:marBottom w:val="0"/>
      <w:divBdr>
        <w:top w:val="none" w:sz="0" w:space="0" w:color="auto"/>
        <w:left w:val="none" w:sz="0" w:space="0" w:color="auto"/>
        <w:bottom w:val="none" w:sz="0" w:space="0" w:color="auto"/>
        <w:right w:val="none" w:sz="0" w:space="0" w:color="auto"/>
      </w:divBdr>
    </w:div>
    <w:div w:id="1832017294">
      <w:bodyDiv w:val="1"/>
      <w:marLeft w:val="0"/>
      <w:marRight w:val="0"/>
      <w:marTop w:val="0"/>
      <w:marBottom w:val="0"/>
      <w:divBdr>
        <w:top w:val="none" w:sz="0" w:space="0" w:color="auto"/>
        <w:left w:val="none" w:sz="0" w:space="0" w:color="auto"/>
        <w:bottom w:val="none" w:sz="0" w:space="0" w:color="auto"/>
        <w:right w:val="none" w:sz="0" w:space="0" w:color="auto"/>
      </w:divBdr>
    </w:div>
    <w:div w:id="1832137024">
      <w:bodyDiv w:val="1"/>
      <w:marLeft w:val="0"/>
      <w:marRight w:val="0"/>
      <w:marTop w:val="0"/>
      <w:marBottom w:val="0"/>
      <w:divBdr>
        <w:top w:val="none" w:sz="0" w:space="0" w:color="auto"/>
        <w:left w:val="none" w:sz="0" w:space="0" w:color="auto"/>
        <w:bottom w:val="none" w:sz="0" w:space="0" w:color="auto"/>
        <w:right w:val="none" w:sz="0" w:space="0" w:color="auto"/>
      </w:divBdr>
    </w:div>
    <w:div w:id="1832601058">
      <w:bodyDiv w:val="1"/>
      <w:marLeft w:val="0"/>
      <w:marRight w:val="0"/>
      <w:marTop w:val="0"/>
      <w:marBottom w:val="0"/>
      <w:divBdr>
        <w:top w:val="none" w:sz="0" w:space="0" w:color="auto"/>
        <w:left w:val="none" w:sz="0" w:space="0" w:color="auto"/>
        <w:bottom w:val="none" w:sz="0" w:space="0" w:color="auto"/>
        <w:right w:val="none" w:sz="0" w:space="0" w:color="auto"/>
      </w:divBdr>
    </w:div>
    <w:div w:id="1833136671">
      <w:bodyDiv w:val="1"/>
      <w:marLeft w:val="0"/>
      <w:marRight w:val="0"/>
      <w:marTop w:val="0"/>
      <w:marBottom w:val="0"/>
      <w:divBdr>
        <w:top w:val="none" w:sz="0" w:space="0" w:color="auto"/>
        <w:left w:val="none" w:sz="0" w:space="0" w:color="auto"/>
        <w:bottom w:val="none" w:sz="0" w:space="0" w:color="auto"/>
        <w:right w:val="none" w:sz="0" w:space="0" w:color="auto"/>
      </w:divBdr>
    </w:div>
    <w:div w:id="1833325329">
      <w:bodyDiv w:val="1"/>
      <w:marLeft w:val="0"/>
      <w:marRight w:val="0"/>
      <w:marTop w:val="0"/>
      <w:marBottom w:val="0"/>
      <w:divBdr>
        <w:top w:val="none" w:sz="0" w:space="0" w:color="auto"/>
        <w:left w:val="none" w:sz="0" w:space="0" w:color="auto"/>
        <w:bottom w:val="none" w:sz="0" w:space="0" w:color="auto"/>
        <w:right w:val="none" w:sz="0" w:space="0" w:color="auto"/>
      </w:divBdr>
    </w:div>
    <w:div w:id="1835022854">
      <w:bodyDiv w:val="1"/>
      <w:marLeft w:val="0"/>
      <w:marRight w:val="0"/>
      <w:marTop w:val="0"/>
      <w:marBottom w:val="0"/>
      <w:divBdr>
        <w:top w:val="none" w:sz="0" w:space="0" w:color="auto"/>
        <w:left w:val="none" w:sz="0" w:space="0" w:color="auto"/>
        <w:bottom w:val="none" w:sz="0" w:space="0" w:color="auto"/>
        <w:right w:val="none" w:sz="0" w:space="0" w:color="auto"/>
      </w:divBdr>
    </w:div>
    <w:div w:id="1836216104">
      <w:bodyDiv w:val="1"/>
      <w:marLeft w:val="0"/>
      <w:marRight w:val="0"/>
      <w:marTop w:val="0"/>
      <w:marBottom w:val="0"/>
      <w:divBdr>
        <w:top w:val="none" w:sz="0" w:space="0" w:color="auto"/>
        <w:left w:val="none" w:sz="0" w:space="0" w:color="auto"/>
        <w:bottom w:val="none" w:sz="0" w:space="0" w:color="auto"/>
        <w:right w:val="none" w:sz="0" w:space="0" w:color="auto"/>
      </w:divBdr>
    </w:div>
    <w:div w:id="1836219646">
      <w:bodyDiv w:val="1"/>
      <w:marLeft w:val="0"/>
      <w:marRight w:val="0"/>
      <w:marTop w:val="0"/>
      <w:marBottom w:val="0"/>
      <w:divBdr>
        <w:top w:val="none" w:sz="0" w:space="0" w:color="auto"/>
        <w:left w:val="none" w:sz="0" w:space="0" w:color="auto"/>
        <w:bottom w:val="none" w:sz="0" w:space="0" w:color="auto"/>
        <w:right w:val="none" w:sz="0" w:space="0" w:color="auto"/>
      </w:divBdr>
    </w:div>
    <w:div w:id="1836530150">
      <w:bodyDiv w:val="1"/>
      <w:marLeft w:val="0"/>
      <w:marRight w:val="0"/>
      <w:marTop w:val="0"/>
      <w:marBottom w:val="0"/>
      <w:divBdr>
        <w:top w:val="none" w:sz="0" w:space="0" w:color="auto"/>
        <w:left w:val="none" w:sz="0" w:space="0" w:color="auto"/>
        <w:bottom w:val="none" w:sz="0" w:space="0" w:color="auto"/>
        <w:right w:val="none" w:sz="0" w:space="0" w:color="auto"/>
      </w:divBdr>
    </w:div>
    <w:div w:id="1837527983">
      <w:bodyDiv w:val="1"/>
      <w:marLeft w:val="0"/>
      <w:marRight w:val="0"/>
      <w:marTop w:val="0"/>
      <w:marBottom w:val="0"/>
      <w:divBdr>
        <w:top w:val="none" w:sz="0" w:space="0" w:color="auto"/>
        <w:left w:val="none" w:sz="0" w:space="0" w:color="auto"/>
        <w:bottom w:val="none" w:sz="0" w:space="0" w:color="auto"/>
        <w:right w:val="none" w:sz="0" w:space="0" w:color="auto"/>
      </w:divBdr>
    </w:div>
    <w:div w:id="1838494597">
      <w:bodyDiv w:val="1"/>
      <w:marLeft w:val="0"/>
      <w:marRight w:val="0"/>
      <w:marTop w:val="0"/>
      <w:marBottom w:val="0"/>
      <w:divBdr>
        <w:top w:val="none" w:sz="0" w:space="0" w:color="auto"/>
        <w:left w:val="none" w:sz="0" w:space="0" w:color="auto"/>
        <w:bottom w:val="none" w:sz="0" w:space="0" w:color="auto"/>
        <w:right w:val="none" w:sz="0" w:space="0" w:color="auto"/>
      </w:divBdr>
    </w:div>
    <w:div w:id="1839032980">
      <w:bodyDiv w:val="1"/>
      <w:marLeft w:val="0"/>
      <w:marRight w:val="0"/>
      <w:marTop w:val="0"/>
      <w:marBottom w:val="0"/>
      <w:divBdr>
        <w:top w:val="none" w:sz="0" w:space="0" w:color="auto"/>
        <w:left w:val="none" w:sz="0" w:space="0" w:color="auto"/>
        <w:bottom w:val="none" w:sz="0" w:space="0" w:color="auto"/>
        <w:right w:val="none" w:sz="0" w:space="0" w:color="auto"/>
      </w:divBdr>
    </w:div>
    <w:div w:id="1839536270">
      <w:bodyDiv w:val="1"/>
      <w:marLeft w:val="0"/>
      <w:marRight w:val="0"/>
      <w:marTop w:val="0"/>
      <w:marBottom w:val="0"/>
      <w:divBdr>
        <w:top w:val="none" w:sz="0" w:space="0" w:color="auto"/>
        <w:left w:val="none" w:sz="0" w:space="0" w:color="auto"/>
        <w:bottom w:val="none" w:sz="0" w:space="0" w:color="auto"/>
        <w:right w:val="none" w:sz="0" w:space="0" w:color="auto"/>
      </w:divBdr>
    </w:div>
    <w:div w:id="1839730658">
      <w:bodyDiv w:val="1"/>
      <w:marLeft w:val="0"/>
      <w:marRight w:val="0"/>
      <w:marTop w:val="0"/>
      <w:marBottom w:val="0"/>
      <w:divBdr>
        <w:top w:val="none" w:sz="0" w:space="0" w:color="auto"/>
        <w:left w:val="none" w:sz="0" w:space="0" w:color="auto"/>
        <w:bottom w:val="none" w:sz="0" w:space="0" w:color="auto"/>
        <w:right w:val="none" w:sz="0" w:space="0" w:color="auto"/>
      </w:divBdr>
    </w:div>
    <w:div w:id="1840540714">
      <w:bodyDiv w:val="1"/>
      <w:marLeft w:val="0"/>
      <w:marRight w:val="0"/>
      <w:marTop w:val="0"/>
      <w:marBottom w:val="0"/>
      <w:divBdr>
        <w:top w:val="none" w:sz="0" w:space="0" w:color="auto"/>
        <w:left w:val="none" w:sz="0" w:space="0" w:color="auto"/>
        <w:bottom w:val="none" w:sz="0" w:space="0" w:color="auto"/>
        <w:right w:val="none" w:sz="0" w:space="0" w:color="auto"/>
      </w:divBdr>
    </w:div>
    <w:div w:id="1841581587">
      <w:bodyDiv w:val="1"/>
      <w:marLeft w:val="0"/>
      <w:marRight w:val="0"/>
      <w:marTop w:val="0"/>
      <w:marBottom w:val="0"/>
      <w:divBdr>
        <w:top w:val="none" w:sz="0" w:space="0" w:color="auto"/>
        <w:left w:val="none" w:sz="0" w:space="0" w:color="auto"/>
        <w:bottom w:val="none" w:sz="0" w:space="0" w:color="auto"/>
        <w:right w:val="none" w:sz="0" w:space="0" w:color="auto"/>
      </w:divBdr>
    </w:div>
    <w:div w:id="1842039491">
      <w:bodyDiv w:val="1"/>
      <w:marLeft w:val="0"/>
      <w:marRight w:val="0"/>
      <w:marTop w:val="0"/>
      <w:marBottom w:val="0"/>
      <w:divBdr>
        <w:top w:val="none" w:sz="0" w:space="0" w:color="auto"/>
        <w:left w:val="none" w:sz="0" w:space="0" w:color="auto"/>
        <w:bottom w:val="none" w:sz="0" w:space="0" w:color="auto"/>
        <w:right w:val="none" w:sz="0" w:space="0" w:color="auto"/>
      </w:divBdr>
    </w:div>
    <w:div w:id="1842357086">
      <w:bodyDiv w:val="1"/>
      <w:marLeft w:val="0"/>
      <w:marRight w:val="0"/>
      <w:marTop w:val="0"/>
      <w:marBottom w:val="0"/>
      <w:divBdr>
        <w:top w:val="none" w:sz="0" w:space="0" w:color="auto"/>
        <w:left w:val="none" w:sz="0" w:space="0" w:color="auto"/>
        <w:bottom w:val="none" w:sz="0" w:space="0" w:color="auto"/>
        <w:right w:val="none" w:sz="0" w:space="0" w:color="auto"/>
      </w:divBdr>
    </w:div>
    <w:div w:id="1842545255">
      <w:bodyDiv w:val="1"/>
      <w:marLeft w:val="0"/>
      <w:marRight w:val="0"/>
      <w:marTop w:val="0"/>
      <w:marBottom w:val="0"/>
      <w:divBdr>
        <w:top w:val="none" w:sz="0" w:space="0" w:color="auto"/>
        <w:left w:val="none" w:sz="0" w:space="0" w:color="auto"/>
        <w:bottom w:val="none" w:sz="0" w:space="0" w:color="auto"/>
        <w:right w:val="none" w:sz="0" w:space="0" w:color="auto"/>
      </w:divBdr>
    </w:div>
    <w:div w:id="1842769351">
      <w:bodyDiv w:val="1"/>
      <w:marLeft w:val="0"/>
      <w:marRight w:val="0"/>
      <w:marTop w:val="0"/>
      <w:marBottom w:val="0"/>
      <w:divBdr>
        <w:top w:val="none" w:sz="0" w:space="0" w:color="auto"/>
        <w:left w:val="none" w:sz="0" w:space="0" w:color="auto"/>
        <w:bottom w:val="none" w:sz="0" w:space="0" w:color="auto"/>
        <w:right w:val="none" w:sz="0" w:space="0" w:color="auto"/>
      </w:divBdr>
    </w:div>
    <w:div w:id="1843082598">
      <w:bodyDiv w:val="1"/>
      <w:marLeft w:val="0"/>
      <w:marRight w:val="0"/>
      <w:marTop w:val="0"/>
      <w:marBottom w:val="0"/>
      <w:divBdr>
        <w:top w:val="none" w:sz="0" w:space="0" w:color="auto"/>
        <w:left w:val="none" w:sz="0" w:space="0" w:color="auto"/>
        <w:bottom w:val="none" w:sz="0" w:space="0" w:color="auto"/>
        <w:right w:val="none" w:sz="0" w:space="0" w:color="auto"/>
      </w:divBdr>
    </w:div>
    <w:div w:id="1843736786">
      <w:bodyDiv w:val="1"/>
      <w:marLeft w:val="0"/>
      <w:marRight w:val="0"/>
      <w:marTop w:val="0"/>
      <w:marBottom w:val="0"/>
      <w:divBdr>
        <w:top w:val="none" w:sz="0" w:space="0" w:color="auto"/>
        <w:left w:val="none" w:sz="0" w:space="0" w:color="auto"/>
        <w:bottom w:val="none" w:sz="0" w:space="0" w:color="auto"/>
        <w:right w:val="none" w:sz="0" w:space="0" w:color="auto"/>
      </w:divBdr>
    </w:div>
    <w:div w:id="1846046105">
      <w:bodyDiv w:val="1"/>
      <w:marLeft w:val="0"/>
      <w:marRight w:val="0"/>
      <w:marTop w:val="0"/>
      <w:marBottom w:val="0"/>
      <w:divBdr>
        <w:top w:val="none" w:sz="0" w:space="0" w:color="auto"/>
        <w:left w:val="none" w:sz="0" w:space="0" w:color="auto"/>
        <w:bottom w:val="none" w:sz="0" w:space="0" w:color="auto"/>
        <w:right w:val="none" w:sz="0" w:space="0" w:color="auto"/>
      </w:divBdr>
    </w:div>
    <w:div w:id="1846437615">
      <w:bodyDiv w:val="1"/>
      <w:marLeft w:val="0"/>
      <w:marRight w:val="0"/>
      <w:marTop w:val="0"/>
      <w:marBottom w:val="0"/>
      <w:divBdr>
        <w:top w:val="none" w:sz="0" w:space="0" w:color="auto"/>
        <w:left w:val="none" w:sz="0" w:space="0" w:color="auto"/>
        <w:bottom w:val="none" w:sz="0" w:space="0" w:color="auto"/>
        <w:right w:val="none" w:sz="0" w:space="0" w:color="auto"/>
      </w:divBdr>
    </w:div>
    <w:div w:id="1846555981">
      <w:bodyDiv w:val="1"/>
      <w:marLeft w:val="0"/>
      <w:marRight w:val="0"/>
      <w:marTop w:val="0"/>
      <w:marBottom w:val="0"/>
      <w:divBdr>
        <w:top w:val="none" w:sz="0" w:space="0" w:color="auto"/>
        <w:left w:val="none" w:sz="0" w:space="0" w:color="auto"/>
        <w:bottom w:val="none" w:sz="0" w:space="0" w:color="auto"/>
        <w:right w:val="none" w:sz="0" w:space="0" w:color="auto"/>
      </w:divBdr>
    </w:div>
    <w:div w:id="1847133123">
      <w:bodyDiv w:val="1"/>
      <w:marLeft w:val="0"/>
      <w:marRight w:val="0"/>
      <w:marTop w:val="0"/>
      <w:marBottom w:val="0"/>
      <w:divBdr>
        <w:top w:val="none" w:sz="0" w:space="0" w:color="auto"/>
        <w:left w:val="none" w:sz="0" w:space="0" w:color="auto"/>
        <w:bottom w:val="none" w:sz="0" w:space="0" w:color="auto"/>
        <w:right w:val="none" w:sz="0" w:space="0" w:color="auto"/>
      </w:divBdr>
    </w:div>
    <w:div w:id="1847750266">
      <w:bodyDiv w:val="1"/>
      <w:marLeft w:val="0"/>
      <w:marRight w:val="0"/>
      <w:marTop w:val="0"/>
      <w:marBottom w:val="0"/>
      <w:divBdr>
        <w:top w:val="none" w:sz="0" w:space="0" w:color="auto"/>
        <w:left w:val="none" w:sz="0" w:space="0" w:color="auto"/>
        <w:bottom w:val="none" w:sz="0" w:space="0" w:color="auto"/>
        <w:right w:val="none" w:sz="0" w:space="0" w:color="auto"/>
      </w:divBdr>
    </w:div>
    <w:div w:id="1848448001">
      <w:bodyDiv w:val="1"/>
      <w:marLeft w:val="0"/>
      <w:marRight w:val="0"/>
      <w:marTop w:val="0"/>
      <w:marBottom w:val="0"/>
      <w:divBdr>
        <w:top w:val="none" w:sz="0" w:space="0" w:color="auto"/>
        <w:left w:val="none" w:sz="0" w:space="0" w:color="auto"/>
        <w:bottom w:val="none" w:sz="0" w:space="0" w:color="auto"/>
        <w:right w:val="none" w:sz="0" w:space="0" w:color="auto"/>
      </w:divBdr>
    </w:div>
    <w:div w:id="1849827561">
      <w:bodyDiv w:val="1"/>
      <w:marLeft w:val="0"/>
      <w:marRight w:val="0"/>
      <w:marTop w:val="0"/>
      <w:marBottom w:val="0"/>
      <w:divBdr>
        <w:top w:val="none" w:sz="0" w:space="0" w:color="auto"/>
        <w:left w:val="none" w:sz="0" w:space="0" w:color="auto"/>
        <w:bottom w:val="none" w:sz="0" w:space="0" w:color="auto"/>
        <w:right w:val="none" w:sz="0" w:space="0" w:color="auto"/>
      </w:divBdr>
    </w:div>
    <w:div w:id="1849909004">
      <w:bodyDiv w:val="1"/>
      <w:marLeft w:val="0"/>
      <w:marRight w:val="0"/>
      <w:marTop w:val="0"/>
      <w:marBottom w:val="0"/>
      <w:divBdr>
        <w:top w:val="none" w:sz="0" w:space="0" w:color="auto"/>
        <w:left w:val="none" w:sz="0" w:space="0" w:color="auto"/>
        <w:bottom w:val="none" w:sz="0" w:space="0" w:color="auto"/>
        <w:right w:val="none" w:sz="0" w:space="0" w:color="auto"/>
      </w:divBdr>
    </w:div>
    <w:div w:id="1851093661">
      <w:bodyDiv w:val="1"/>
      <w:marLeft w:val="0"/>
      <w:marRight w:val="0"/>
      <w:marTop w:val="0"/>
      <w:marBottom w:val="0"/>
      <w:divBdr>
        <w:top w:val="none" w:sz="0" w:space="0" w:color="auto"/>
        <w:left w:val="none" w:sz="0" w:space="0" w:color="auto"/>
        <w:bottom w:val="none" w:sz="0" w:space="0" w:color="auto"/>
        <w:right w:val="none" w:sz="0" w:space="0" w:color="auto"/>
      </w:divBdr>
    </w:div>
    <w:div w:id="1851142057">
      <w:bodyDiv w:val="1"/>
      <w:marLeft w:val="0"/>
      <w:marRight w:val="0"/>
      <w:marTop w:val="0"/>
      <w:marBottom w:val="0"/>
      <w:divBdr>
        <w:top w:val="none" w:sz="0" w:space="0" w:color="auto"/>
        <w:left w:val="none" w:sz="0" w:space="0" w:color="auto"/>
        <w:bottom w:val="none" w:sz="0" w:space="0" w:color="auto"/>
        <w:right w:val="none" w:sz="0" w:space="0" w:color="auto"/>
      </w:divBdr>
    </w:div>
    <w:div w:id="1851599403">
      <w:bodyDiv w:val="1"/>
      <w:marLeft w:val="0"/>
      <w:marRight w:val="0"/>
      <w:marTop w:val="0"/>
      <w:marBottom w:val="0"/>
      <w:divBdr>
        <w:top w:val="none" w:sz="0" w:space="0" w:color="auto"/>
        <w:left w:val="none" w:sz="0" w:space="0" w:color="auto"/>
        <w:bottom w:val="none" w:sz="0" w:space="0" w:color="auto"/>
        <w:right w:val="none" w:sz="0" w:space="0" w:color="auto"/>
      </w:divBdr>
    </w:div>
    <w:div w:id="1852328002">
      <w:bodyDiv w:val="1"/>
      <w:marLeft w:val="0"/>
      <w:marRight w:val="0"/>
      <w:marTop w:val="0"/>
      <w:marBottom w:val="0"/>
      <w:divBdr>
        <w:top w:val="none" w:sz="0" w:space="0" w:color="auto"/>
        <w:left w:val="none" w:sz="0" w:space="0" w:color="auto"/>
        <w:bottom w:val="none" w:sz="0" w:space="0" w:color="auto"/>
        <w:right w:val="none" w:sz="0" w:space="0" w:color="auto"/>
      </w:divBdr>
    </w:div>
    <w:div w:id="1852840430">
      <w:bodyDiv w:val="1"/>
      <w:marLeft w:val="0"/>
      <w:marRight w:val="0"/>
      <w:marTop w:val="0"/>
      <w:marBottom w:val="0"/>
      <w:divBdr>
        <w:top w:val="none" w:sz="0" w:space="0" w:color="auto"/>
        <w:left w:val="none" w:sz="0" w:space="0" w:color="auto"/>
        <w:bottom w:val="none" w:sz="0" w:space="0" w:color="auto"/>
        <w:right w:val="none" w:sz="0" w:space="0" w:color="auto"/>
      </w:divBdr>
    </w:div>
    <w:div w:id="1853714116">
      <w:bodyDiv w:val="1"/>
      <w:marLeft w:val="0"/>
      <w:marRight w:val="0"/>
      <w:marTop w:val="0"/>
      <w:marBottom w:val="0"/>
      <w:divBdr>
        <w:top w:val="none" w:sz="0" w:space="0" w:color="auto"/>
        <w:left w:val="none" w:sz="0" w:space="0" w:color="auto"/>
        <w:bottom w:val="none" w:sz="0" w:space="0" w:color="auto"/>
        <w:right w:val="none" w:sz="0" w:space="0" w:color="auto"/>
      </w:divBdr>
    </w:div>
    <w:div w:id="1853714687">
      <w:bodyDiv w:val="1"/>
      <w:marLeft w:val="0"/>
      <w:marRight w:val="0"/>
      <w:marTop w:val="0"/>
      <w:marBottom w:val="0"/>
      <w:divBdr>
        <w:top w:val="none" w:sz="0" w:space="0" w:color="auto"/>
        <w:left w:val="none" w:sz="0" w:space="0" w:color="auto"/>
        <w:bottom w:val="none" w:sz="0" w:space="0" w:color="auto"/>
        <w:right w:val="none" w:sz="0" w:space="0" w:color="auto"/>
      </w:divBdr>
    </w:div>
    <w:div w:id="1855263587">
      <w:bodyDiv w:val="1"/>
      <w:marLeft w:val="0"/>
      <w:marRight w:val="0"/>
      <w:marTop w:val="0"/>
      <w:marBottom w:val="0"/>
      <w:divBdr>
        <w:top w:val="none" w:sz="0" w:space="0" w:color="auto"/>
        <w:left w:val="none" w:sz="0" w:space="0" w:color="auto"/>
        <w:bottom w:val="none" w:sz="0" w:space="0" w:color="auto"/>
        <w:right w:val="none" w:sz="0" w:space="0" w:color="auto"/>
      </w:divBdr>
    </w:div>
    <w:div w:id="1857767742">
      <w:bodyDiv w:val="1"/>
      <w:marLeft w:val="0"/>
      <w:marRight w:val="0"/>
      <w:marTop w:val="0"/>
      <w:marBottom w:val="0"/>
      <w:divBdr>
        <w:top w:val="none" w:sz="0" w:space="0" w:color="auto"/>
        <w:left w:val="none" w:sz="0" w:space="0" w:color="auto"/>
        <w:bottom w:val="none" w:sz="0" w:space="0" w:color="auto"/>
        <w:right w:val="none" w:sz="0" w:space="0" w:color="auto"/>
      </w:divBdr>
    </w:div>
    <w:div w:id="1858153840">
      <w:bodyDiv w:val="1"/>
      <w:marLeft w:val="0"/>
      <w:marRight w:val="0"/>
      <w:marTop w:val="0"/>
      <w:marBottom w:val="0"/>
      <w:divBdr>
        <w:top w:val="none" w:sz="0" w:space="0" w:color="auto"/>
        <w:left w:val="none" w:sz="0" w:space="0" w:color="auto"/>
        <w:bottom w:val="none" w:sz="0" w:space="0" w:color="auto"/>
        <w:right w:val="none" w:sz="0" w:space="0" w:color="auto"/>
      </w:divBdr>
    </w:div>
    <w:div w:id="1859152017">
      <w:bodyDiv w:val="1"/>
      <w:marLeft w:val="0"/>
      <w:marRight w:val="0"/>
      <w:marTop w:val="0"/>
      <w:marBottom w:val="0"/>
      <w:divBdr>
        <w:top w:val="none" w:sz="0" w:space="0" w:color="auto"/>
        <w:left w:val="none" w:sz="0" w:space="0" w:color="auto"/>
        <w:bottom w:val="none" w:sz="0" w:space="0" w:color="auto"/>
        <w:right w:val="none" w:sz="0" w:space="0" w:color="auto"/>
      </w:divBdr>
    </w:div>
    <w:div w:id="1859587699">
      <w:bodyDiv w:val="1"/>
      <w:marLeft w:val="0"/>
      <w:marRight w:val="0"/>
      <w:marTop w:val="0"/>
      <w:marBottom w:val="0"/>
      <w:divBdr>
        <w:top w:val="none" w:sz="0" w:space="0" w:color="auto"/>
        <w:left w:val="none" w:sz="0" w:space="0" w:color="auto"/>
        <w:bottom w:val="none" w:sz="0" w:space="0" w:color="auto"/>
        <w:right w:val="none" w:sz="0" w:space="0" w:color="auto"/>
      </w:divBdr>
    </w:div>
    <w:div w:id="1860309324">
      <w:bodyDiv w:val="1"/>
      <w:marLeft w:val="0"/>
      <w:marRight w:val="0"/>
      <w:marTop w:val="0"/>
      <w:marBottom w:val="0"/>
      <w:divBdr>
        <w:top w:val="none" w:sz="0" w:space="0" w:color="auto"/>
        <w:left w:val="none" w:sz="0" w:space="0" w:color="auto"/>
        <w:bottom w:val="none" w:sz="0" w:space="0" w:color="auto"/>
        <w:right w:val="none" w:sz="0" w:space="0" w:color="auto"/>
      </w:divBdr>
    </w:div>
    <w:div w:id="1861161423">
      <w:bodyDiv w:val="1"/>
      <w:marLeft w:val="0"/>
      <w:marRight w:val="0"/>
      <w:marTop w:val="0"/>
      <w:marBottom w:val="0"/>
      <w:divBdr>
        <w:top w:val="none" w:sz="0" w:space="0" w:color="auto"/>
        <w:left w:val="none" w:sz="0" w:space="0" w:color="auto"/>
        <w:bottom w:val="none" w:sz="0" w:space="0" w:color="auto"/>
        <w:right w:val="none" w:sz="0" w:space="0" w:color="auto"/>
      </w:divBdr>
    </w:div>
    <w:div w:id="1861501956">
      <w:bodyDiv w:val="1"/>
      <w:marLeft w:val="0"/>
      <w:marRight w:val="0"/>
      <w:marTop w:val="0"/>
      <w:marBottom w:val="0"/>
      <w:divBdr>
        <w:top w:val="none" w:sz="0" w:space="0" w:color="auto"/>
        <w:left w:val="none" w:sz="0" w:space="0" w:color="auto"/>
        <w:bottom w:val="none" w:sz="0" w:space="0" w:color="auto"/>
        <w:right w:val="none" w:sz="0" w:space="0" w:color="auto"/>
      </w:divBdr>
    </w:div>
    <w:div w:id="1861894953">
      <w:bodyDiv w:val="1"/>
      <w:marLeft w:val="0"/>
      <w:marRight w:val="0"/>
      <w:marTop w:val="0"/>
      <w:marBottom w:val="0"/>
      <w:divBdr>
        <w:top w:val="none" w:sz="0" w:space="0" w:color="auto"/>
        <w:left w:val="none" w:sz="0" w:space="0" w:color="auto"/>
        <w:bottom w:val="none" w:sz="0" w:space="0" w:color="auto"/>
        <w:right w:val="none" w:sz="0" w:space="0" w:color="auto"/>
      </w:divBdr>
    </w:div>
    <w:div w:id="1862353788">
      <w:bodyDiv w:val="1"/>
      <w:marLeft w:val="0"/>
      <w:marRight w:val="0"/>
      <w:marTop w:val="0"/>
      <w:marBottom w:val="0"/>
      <w:divBdr>
        <w:top w:val="none" w:sz="0" w:space="0" w:color="auto"/>
        <w:left w:val="none" w:sz="0" w:space="0" w:color="auto"/>
        <w:bottom w:val="none" w:sz="0" w:space="0" w:color="auto"/>
        <w:right w:val="none" w:sz="0" w:space="0" w:color="auto"/>
      </w:divBdr>
    </w:div>
    <w:div w:id="1863780237">
      <w:bodyDiv w:val="1"/>
      <w:marLeft w:val="0"/>
      <w:marRight w:val="0"/>
      <w:marTop w:val="0"/>
      <w:marBottom w:val="0"/>
      <w:divBdr>
        <w:top w:val="none" w:sz="0" w:space="0" w:color="auto"/>
        <w:left w:val="none" w:sz="0" w:space="0" w:color="auto"/>
        <w:bottom w:val="none" w:sz="0" w:space="0" w:color="auto"/>
        <w:right w:val="none" w:sz="0" w:space="0" w:color="auto"/>
      </w:divBdr>
    </w:div>
    <w:div w:id="1863782261">
      <w:bodyDiv w:val="1"/>
      <w:marLeft w:val="0"/>
      <w:marRight w:val="0"/>
      <w:marTop w:val="0"/>
      <w:marBottom w:val="0"/>
      <w:divBdr>
        <w:top w:val="none" w:sz="0" w:space="0" w:color="auto"/>
        <w:left w:val="none" w:sz="0" w:space="0" w:color="auto"/>
        <w:bottom w:val="none" w:sz="0" w:space="0" w:color="auto"/>
        <w:right w:val="none" w:sz="0" w:space="0" w:color="auto"/>
      </w:divBdr>
    </w:div>
    <w:div w:id="1864902300">
      <w:bodyDiv w:val="1"/>
      <w:marLeft w:val="0"/>
      <w:marRight w:val="0"/>
      <w:marTop w:val="0"/>
      <w:marBottom w:val="0"/>
      <w:divBdr>
        <w:top w:val="none" w:sz="0" w:space="0" w:color="auto"/>
        <w:left w:val="none" w:sz="0" w:space="0" w:color="auto"/>
        <w:bottom w:val="none" w:sz="0" w:space="0" w:color="auto"/>
        <w:right w:val="none" w:sz="0" w:space="0" w:color="auto"/>
      </w:divBdr>
    </w:div>
    <w:div w:id="1865167492">
      <w:bodyDiv w:val="1"/>
      <w:marLeft w:val="0"/>
      <w:marRight w:val="0"/>
      <w:marTop w:val="0"/>
      <w:marBottom w:val="0"/>
      <w:divBdr>
        <w:top w:val="none" w:sz="0" w:space="0" w:color="auto"/>
        <w:left w:val="none" w:sz="0" w:space="0" w:color="auto"/>
        <w:bottom w:val="none" w:sz="0" w:space="0" w:color="auto"/>
        <w:right w:val="none" w:sz="0" w:space="0" w:color="auto"/>
      </w:divBdr>
    </w:div>
    <w:div w:id="1866937645">
      <w:bodyDiv w:val="1"/>
      <w:marLeft w:val="0"/>
      <w:marRight w:val="0"/>
      <w:marTop w:val="0"/>
      <w:marBottom w:val="0"/>
      <w:divBdr>
        <w:top w:val="none" w:sz="0" w:space="0" w:color="auto"/>
        <w:left w:val="none" w:sz="0" w:space="0" w:color="auto"/>
        <w:bottom w:val="none" w:sz="0" w:space="0" w:color="auto"/>
        <w:right w:val="none" w:sz="0" w:space="0" w:color="auto"/>
      </w:divBdr>
    </w:div>
    <w:div w:id="1868567819">
      <w:bodyDiv w:val="1"/>
      <w:marLeft w:val="0"/>
      <w:marRight w:val="0"/>
      <w:marTop w:val="0"/>
      <w:marBottom w:val="0"/>
      <w:divBdr>
        <w:top w:val="none" w:sz="0" w:space="0" w:color="auto"/>
        <w:left w:val="none" w:sz="0" w:space="0" w:color="auto"/>
        <w:bottom w:val="none" w:sz="0" w:space="0" w:color="auto"/>
        <w:right w:val="none" w:sz="0" w:space="0" w:color="auto"/>
      </w:divBdr>
    </w:div>
    <w:div w:id="1869638636">
      <w:bodyDiv w:val="1"/>
      <w:marLeft w:val="0"/>
      <w:marRight w:val="0"/>
      <w:marTop w:val="0"/>
      <w:marBottom w:val="0"/>
      <w:divBdr>
        <w:top w:val="none" w:sz="0" w:space="0" w:color="auto"/>
        <w:left w:val="none" w:sz="0" w:space="0" w:color="auto"/>
        <w:bottom w:val="none" w:sz="0" w:space="0" w:color="auto"/>
        <w:right w:val="none" w:sz="0" w:space="0" w:color="auto"/>
      </w:divBdr>
    </w:div>
    <w:div w:id="1869642696">
      <w:bodyDiv w:val="1"/>
      <w:marLeft w:val="0"/>
      <w:marRight w:val="0"/>
      <w:marTop w:val="0"/>
      <w:marBottom w:val="0"/>
      <w:divBdr>
        <w:top w:val="none" w:sz="0" w:space="0" w:color="auto"/>
        <w:left w:val="none" w:sz="0" w:space="0" w:color="auto"/>
        <w:bottom w:val="none" w:sz="0" w:space="0" w:color="auto"/>
        <w:right w:val="none" w:sz="0" w:space="0" w:color="auto"/>
      </w:divBdr>
    </w:div>
    <w:div w:id="1869758411">
      <w:bodyDiv w:val="1"/>
      <w:marLeft w:val="0"/>
      <w:marRight w:val="0"/>
      <w:marTop w:val="0"/>
      <w:marBottom w:val="0"/>
      <w:divBdr>
        <w:top w:val="none" w:sz="0" w:space="0" w:color="auto"/>
        <w:left w:val="none" w:sz="0" w:space="0" w:color="auto"/>
        <w:bottom w:val="none" w:sz="0" w:space="0" w:color="auto"/>
        <w:right w:val="none" w:sz="0" w:space="0" w:color="auto"/>
      </w:divBdr>
    </w:div>
    <w:div w:id="1870099086">
      <w:bodyDiv w:val="1"/>
      <w:marLeft w:val="0"/>
      <w:marRight w:val="0"/>
      <w:marTop w:val="0"/>
      <w:marBottom w:val="0"/>
      <w:divBdr>
        <w:top w:val="none" w:sz="0" w:space="0" w:color="auto"/>
        <w:left w:val="none" w:sz="0" w:space="0" w:color="auto"/>
        <w:bottom w:val="none" w:sz="0" w:space="0" w:color="auto"/>
        <w:right w:val="none" w:sz="0" w:space="0" w:color="auto"/>
      </w:divBdr>
    </w:div>
    <w:div w:id="1870412330">
      <w:bodyDiv w:val="1"/>
      <w:marLeft w:val="0"/>
      <w:marRight w:val="0"/>
      <w:marTop w:val="0"/>
      <w:marBottom w:val="0"/>
      <w:divBdr>
        <w:top w:val="none" w:sz="0" w:space="0" w:color="auto"/>
        <w:left w:val="none" w:sz="0" w:space="0" w:color="auto"/>
        <w:bottom w:val="none" w:sz="0" w:space="0" w:color="auto"/>
        <w:right w:val="none" w:sz="0" w:space="0" w:color="auto"/>
      </w:divBdr>
    </w:div>
    <w:div w:id="1872762020">
      <w:bodyDiv w:val="1"/>
      <w:marLeft w:val="0"/>
      <w:marRight w:val="0"/>
      <w:marTop w:val="0"/>
      <w:marBottom w:val="0"/>
      <w:divBdr>
        <w:top w:val="none" w:sz="0" w:space="0" w:color="auto"/>
        <w:left w:val="none" w:sz="0" w:space="0" w:color="auto"/>
        <w:bottom w:val="none" w:sz="0" w:space="0" w:color="auto"/>
        <w:right w:val="none" w:sz="0" w:space="0" w:color="auto"/>
      </w:divBdr>
    </w:div>
    <w:div w:id="1872841472">
      <w:bodyDiv w:val="1"/>
      <w:marLeft w:val="0"/>
      <w:marRight w:val="0"/>
      <w:marTop w:val="0"/>
      <w:marBottom w:val="0"/>
      <w:divBdr>
        <w:top w:val="none" w:sz="0" w:space="0" w:color="auto"/>
        <w:left w:val="none" w:sz="0" w:space="0" w:color="auto"/>
        <w:bottom w:val="none" w:sz="0" w:space="0" w:color="auto"/>
        <w:right w:val="none" w:sz="0" w:space="0" w:color="auto"/>
      </w:divBdr>
    </w:div>
    <w:div w:id="1873180219">
      <w:bodyDiv w:val="1"/>
      <w:marLeft w:val="0"/>
      <w:marRight w:val="0"/>
      <w:marTop w:val="0"/>
      <w:marBottom w:val="0"/>
      <w:divBdr>
        <w:top w:val="none" w:sz="0" w:space="0" w:color="auto"/>
        <w:left w:val="none" w:sz="0" w:space="0" w:color="auto"/>
        <w:bottom w:val="none" w:sz="0" w:space="0" w:color="auto"/>
        <w:right w:val="none" w:sz="0" w:space="0" w:color="auto"/>
      </w:divBdr>
    </w:div>
    <w:div w:id="1874222893">
      <w:bodyDiv w:val="1"/>
      <w:marLeft w:val="0"/>
      <w:marRight w:val="0"/>
      <w:marTop w:val="0"/>
      <w:marBottom w:val="0"/>
      <w:divBdr>
        <w:top w:val="none" w:sz="0" w:space="0" w:color="auto"/>
        <w:left w:val="none" w:sz="0" w:space="0" w:color="auto"/>
        <w:bottom w:val="none" w:sz="0" w:space="0" w:color="auto"/>
        <w:right w:val="none" w:sz="0" w:space="0" w:color="auto"/>
      </w:divBdr>
    </w:div>
    <w:div w:id="1874229529">
      <w:bodyDiv w:val="1"/>
      <w:marLeft w:val="0"/>
      <w:marRight w:val="0"/>
      <w:marTop w:val="0"/>
      <w:marBottom w:val="0"/>
      <w:divBdr>
        <w:top w:val="none" w:sz="0" w:space="0" w:color="auto"/>
        <w:left w:val="none" w:sz="0" w:space="0" w:color="auto"/>
        <w:bottom w:val="none" w:sz="0" w:space="0" w:color="auto"/>
        <w:right w:val="none" w:sz="0" w:space="0" w:color="auto"/>
      </w:divBdr>
    </w:div>
    <w:div w:id="1874682826">
      <w:bodyDiv w:val="1"/>
      <w:marLeft w:val="0"/>
      <w:marRight w:val="0"/>
      <w:marTop w:val="0"/>
      <w:marBottom w:val="0"/>
      <w:divBdr>
        <w:top w:val="none" w:sz="0" w:space="0" w:color="auto"/>
        <w:left w:val="none" w:sz="0" w:space="0" w:color="auto"/>
        <w:bottom w:val="none" w:sz="0" w:space="0" w:color="auto"/>
        <w:right w:val="none" w:sz="0" w:space="0" w:color="auto"/>
      </w:divBdr>
    </w:div>
    <w:div w:id="1875381385">
      <w:bodyDiv w:val="1"/>
      <w:marLeft w:val="0"/>
      <w:marRight w:val="0"/>
      <w:marTop w:val="0"/>
      <w:marBottom w:val="0"/>
      <w:divBdr>
        <w:top w:val="none" w:sz="0" w:space="0" w:color="auto"/>
        <w:left w:val="none" w:sz="0" w:space="0" w:color="auto"/>
        <w:bottom w:val="none" w:sz="0" w:space="0" w:color="auto"/>
        <w:right w:val="none" w:sz="0" w:space="0" w:color="auto"/>
      </w:divBdr>
    </w:div>
    <w:div w:id="1876113292">
      <w:bodyDiv w:val="1"/>
      <w:marLeft w:val="0"/>
      <w:marRight w:val="0"/>
      <w:marTop w:val="0"/>
      <w:marBottom w:val="0"/>
      <w:divBdr>
        <w:top w:val="none" w:sz="0" w:space="0" w:color="auto"/>
        <w:left w:val="none" w:sz="0" w:space="0" w:color="auto"/>
        <w:bottom w:val="none" w:sz="0" w:space="0" w:color="auto"/>
        <w:right w:val="none" w:sz="0" w:space="0" w:color="auto"/>
      </w:divBdr>
    </w:div>
    <w:div w:id="1877812489">
      <w:bodyDiv w:val="1"/>
      <w:marLeft w:val="0"/>
      <w:marRight w:val="0"/>
      <w:marTop w:val="0"/>
      <w:marBottom w:val="0"/>
      <w:divBdr>
        <w:top w:val="none" w:sz="0" w:space="0" w:color="auto"/>
        <w:left w:val="none" w:sz="0" w:space="0" w:color="auto"/>
        <w:bottom w:val="none" w:sz="0" w:space="0" w:color="auto"/>
        <w:right w:val="none" w:sz="0" w:space="0" w:color="auto"/>
      </w:divBdr>
    </w:div>
    <w:div w:id="1877965507">
      <w:bodyDiv w:val="1"/>
      <w:marLeft w:val="0"/>
      <w:marRight w:val="0"/>
      <w:marTop w:val="0"/>
      <w:marBottom w:val="0"/>
      <w:divBdr>
        <w:top w:val="none" w:sz="0" w:space="0" w:color="auto"/>
        <w:left w:val="none" w:sz="0" w:space="0" w:color="auto"/>
        <w:bottom w:val="none" w:sz="0" w:space="0" w:color="auto"/>
        <w:right w:val="none" w:sz="0" w:space="0" w:color="auto"/>
      </w:divBdr>
    </w:div>
    <w:div w:id="1878197984">
      <w:bodyDiv w:val="1"/>
      <w:marLeft w:val="0"/>
      <w:marRight w:val="0"/>
      <w:marTop w:val="0"/>
      <w:marBottom w:val="0"/>
      <w:divBdr>
        <w:top w:val="none" w:sz="0" w:space="0" w:color="auto"/>
        <w:left w:val="none" w:sz="0" w:space="0" w:color="auto"/>
        <w:bottom w:val="none" w:sz="0" w:space="0" w:color="auto"/>
        <w:right w:val="none" w:sz="0" w:space="0" w:color="auto"/>
      </w:divBdr>
    </w:div>
    <w:div w:id="1878227622">
      <w:bodyDiv w:val="1"/>
      <w:marLeft w:val="0"/>
      <w:marRight w:val="0"/>
      <w:marTop w:val="0"/>
      <w:marBottom w:val="0"/>
      <w:divBdr>
        <w:top w:val="none" w:sz="0" w:space="0" w:color="auto"/>
        <w:left w:val="none" w:sz="0" w:space="0" w:color="auto"/>
        <w:bottom w:val="none" w:sz="0" w:space="0" w:color="auto"/>
        <w:right w:val="none" w:sz="0" w:space="0" w:color="auto"/>
      </w:divBdr>
    </w:div>
    <w:div w:id="1878663912">
      <w:bodyDiv w:val="1"/>
      <w:marLeft w:val="0"/>
      <w:marRight w:val="0"/>
      <w:marTop w:val="0"/>
      <w:marBottom w:val="0"/>
      <w:divBdr>
        <w:top w:val="none" w:sz="0" w:space="0" w:color="auto"/>
        <w:left w:val="none" w:sz="0" w:space="0" w:color="auto"/>
        <w:bottom w:val="none" w:sz="0" w:space="0" w:color="auto"/>
        <w:right w:val="none" w:sz="0" w:space="0" w:color="auto"/>
      </w:divBdr>
    </w:div>
    <w:div w:id="1881474629">
      <w:bodyDiv w:val="1"/>
      <w:marLeft w:val="0"/>
      <w:marRight w:val="0"/>
      <w:marTop w:val="0"/>
      <w:marBottom w:val="0"/>
      <w:divBdr>
        <w:top w:val="none" w:sz="0" w:space="0" w:color="auto"/>
        <w:left w:val="none" w:sz="0" w:space="0" w:color="auto"/>
        <w:bottom w:val="none" w:sz="0" w:space="0" w:color="auto"/>
        <w:right w:val="none" w:sz="0" w:space="0" w:color="auto"/>
      </w:divBdr>
    </w:div>
    <w:div w:id="1881701080">
      <w:bodyDiv w:val="1"/>
      <w:marLeft w:val="0"/>
      <w:marRight w:val="0"/>
      <w:marTop w:val="0"/>
      <w:marBottom w:val="0"/>
      <w:divBdr>
        <w:top w:val="none" w:sz="0" w:space="0" w:color="auto"/>
        <w:left w:val="none" w:sz="0" w:space="0" w:color="auto"/>
        <w:bottom w:val="none" w:sz="0" w:space="0" w:color="auto"/>
        <w:right w:val="none" w:sz="0" w:space="0" w:color="auto"/>
      </w:divBdr>
    </w:div>
    <w:div w:id="1882285323">
      <w:bodyDiv w:val="1"/>
      <w:marLeft w:val="0"/>
      <w:marRight w:val="0"/>
      <w:marTop w:val="0"/>
      <w:marBottom w:val="0"/>
      <w:divBdr>
        <w:top w:val="none" w:sz="0" w:space="0" w:color="auto"/>
        <w:left w:val="none" w:sz="0" w:space="0" w:color="auto"/>
        <w:bottom w:val="none" w:sz="0" w:space="0" w:color="auto"/>
        <w:right w:val="none" w:sz="0" w:space="0" w:color="auto"/>
      </w:divBdr>
    </w:div>
    <w:div w:id="1882401475">
      <w:bodyDiv w:val="1"/>
      <w:marLeft w:val="0"/>
      <w:marRight w:val="0"/>
      <w:marTop w:val="0"/>
      <w:marBottom w:val="0"/>
      <w:divBdr>
        <w:top w:val="none" w:sz="0" w:space="0" w:color="auto"/>
        <w:left w:val="none" w:sz="0" w:space="0" w:color="auto"/>
        <w:bottom w:val="none" w:sz="0" w:space="0" w:color="auto"/>
        <w:right w:val="none" w:sz="0" w:space="0" w:color="auto"/>
      </w:divBdr>
    </w:div>
    <w:div w:id="1883395737">
      <w:bodyDiv w:val="1"/>
      <w:marLeft w:val="0"/>
      <w:marRight w:val="0"/>
      <w:marTop w:val="0"/>
      <w:marBottom w:val="0"/>
      <w:divBdr>
        <w:top w:val="none" w:sz="0" w:space="0" w:color="auto"/>
        <w:left w:val="none" w:sz="0" w:space="0" w:color="auto"/>
        <w:bottom w:val="none" w:sz="0" w:space="0" w:color="auto"/>
        <w:right w:val="none" w:sz="0" w:space="0" w:color="auto"/>
      </w:divBdr>
    </w:div>
    <w:div w:id="1884518726">
      <w:bodyDiv w:val="1"/>
      <w:marLeft w:val="0"/>
      <w:marRight w:val="0"/>
      <w:marTop w:val="0"/>
      <w:marBottom w:val="0"/>
      <w:divBdr>
        <w:top w:val="none" w:sz="0" w:space="0" w:color="auto"/>
        <w:left w:val="none" w:sz="0" w:space="0" w:color="auto"/>
        <w:bottom w:val="none" w:sz="0" w:space="0" w:color="auto"/>
        <w:right w:val="none" w:sz="0" w:space="0" w:color="auto"/>
      </w:divBdr>
    </w:div>
    <w:div w:id="1884830934">
      <w:bodyDiv w:val="1"/>
      <w:marLeft w:val="0"/>
      <w:marRight w:val="0"/>
      <w:marTop w:val="0"/>
      <w:marBottom w:val="0"/>
      <w:divBdr>
        <w:top w:val="none" w:sz="0" w:space="0" w:color="auto"/>
        <w:left w:val="none" w:sz="0" w:space="0" w:color="auto"/>
        <w:bottom w:val="none" w:sz="0" w:space="0" w:color="auto"/>
        <w:right w:val="none" w:sz="0" w:space="0" w:color="auto"/>
      </w:divBdr>
    </w:div>
    <w:div w:id="1885173986">
      <w:bodyDiv w:val="1"/>
      <w:marLeft w:val="0"/>
      <w:marRight w:val="0"/>
      <w:marTop w:val="0"/>
      <w:marBottom w:val="0"/>
      <w:divBdr>
        <w:top w:val="none" w:sz="0" w:space="0" w:color="auto"/>
        <w:left w:val="none" w:sz="0" w:space="0" w:color="auto"/>
        <w:bottom w:val="none" w:sz="0" w:space="0" w:color="auto"/>
        <w:right w:val="none" w:sz="0" w:space="0" w:color="auto"/>
      </w:divBdr>
    </w:div>
    <w:div w:id="1885481647">
      <w:bodyDiv w:val="1"/>
      <w:marLeft w:val="0"/>
      <w:marRight w:val="0"/>
      <w:marTop w:val="0"/>
      <w:marBottom w:val="0"/>
      <w:divBdr>
        <w:top w:val="none" w:sz="0" w:space="0" w:color="auto"/>
        <w:left w:val="none" w:sz="0" w:space="0" w:color="auto"/>
        <w:bottom w:val="none" w:sz="0" w:space="0" w:color="auto"/>
        <w:right w:val="none" w:sz="0" w:space="0" w:color="auto"/>
      </w:divBdr>
    </w:div>
    <w:div w:id="1886288627">
      <w:bodyDiv w:val="1"/>
      <w:marLeft w:val="0"/>
      <w:marRight w:val="0"/>
      <w:marTop w:val="0"/>
      <w:marBottom w:val="0"/>
      <w:divBdr>
        <w:top w:val="none" w:sz="0" w:space="0" w:color="auto"/>
        <w:left w:val="none" w:sz="0" w:space="0" w:color="auto"/>
        <w:bottom w:val="none" w:sz="0" w:space="0" w:color="auto"/>
        <w:right w:val="none" w:sz="0" w:space="0" w:color="auto"/>
      </w:divBdr>
    </w:div>
    <w:div w:id="1886870932">
      <w:bodyDiv w:val="1"/>
      <w:marLeft w:val="0"/>
      <w:marRight w:val="0"/>
      <w:marTop w:val="0"/>
      <w:marBottom w:val="0"/>
      <w:divBdr>
        <w:top w:val="none" w:sz="0" w:space="0" w:color="auto"/>
        <w:left w:val="none" w:sz="0" w:space="0" w:color="auto"/>
        <w:bottom w:val="none" w:sz="0" w:space="0" w:color="auto"/>
        <w:right w:val="none" w:sz="0" w:space="0" w:color="auto"/>
      </w:divBdr>
    </w:div>
    <w:div w:id="1887910955">
      <w:bodyDiv w:val="1"/>
      <w:marLeft w:val="0"/>
      <w:marRight w:val="0"/>
      <w:marTop w:val="0"/>
      <w:marBottom w:val="0"/>
      <w:divBdr>
        <w:top w:val="none" w:sz="0" w:space="0" w:color="auto"/>
        <w:left w:val="none" w:sz="0" w:space="0" w:color="auto"/>
        <w:bottom w:val="none" w:sz="0" w:space="0" w:color="auto"/>
        <w:right w:val="none" w:sz="0" w:space="0" w:color="auto"/>
      </w:divBdr>
    </w:div>
    <w:div w:id="1889145436">
      <w:bodyDiv w:val="1"/>
      <w:marLeft w:val="0"/>
      <w:marRight w:val="0"/>
      <w:marTop w:val="0"/>
      <w:marBottom w:val="0"/>
      <w:divBdr>
        <w:top w:val="none" w:sz="0" w:space="0" w:color="auto"/>
        <w:left w:val="none" w:sz="0" w:space="0" w:color="auto"/>
        <w:bottom w:val="none" w:sz="0" w:space="0" w:color="auto"/>
        <w:right w:val="none" w:sz="0" w:space="0" w:color="auto"/>
      </w:divBdr>
    </w:div>
    <w:div w:id="1889415289">
      <w:bodyDiv w:val="1"/>
      <w:marLeft w:val="0"/>
      <w:marRight w:val="0"/>
      <w:marTop w:val="0"/>
      <w:marBottom w:val="0"/>
      <w:divBdr>
        <w:top w:val="none" w:sz="0" w:space="0" w:color="auto"/>
        <w:left w:val="none" w:sz="0" w:space="0" w:color="auto"/>
        <w:bottom w:val="none" w:sz="0" w:space="0" w:color="auto"/>
        <w:right w:val="none" w:sz="0" w:space="0" w:color="auto"/>
      </w:divBdr>
    </w:div>
    <w:div w:id="1889759917">
      <w:bodyDiv w:val="1"/>
      <w:marLeft w:val="0"/>
      <w:marRight w:val="0"/>
      <w:marTop w:val="0"/>
      <w:marBottom w:val="0"/>
      <w:divBdr>
        <w:top w:val="none" w:sz="0" w:space="0" w:color="auto"/>
        <w:left w:val="none" w:sz="0" w:space="0" w:color="auto"/>
        <w:bottom w:val="none" w:sz="0" w:space="0" w:color="auto"/>
        <w:right w:val="none" w:sz="0" w:space="0" w:color="auto"/>
      </w:divBdr>
    </w:div>
    <w:div w:id="1889947929">
      <w:bodyDiv w:val="1"/>
      <w:marLeft w:val="0"/>
      <w:marRight w:val="0"/>
      <w:marTop w:val="0"/>
      <w:marBottom w:val="0"/>
      <w:divBdr>
        <w:top w:val="none" w:sz="0" w:space="0" w:color="auto"/>
        <w:left w:val="none" w:sz="0" w:space="0" w:color="auto"/>
        <w:bottom w:val="none" w:sz="0" w:space="0" w:color="auto"/>
        <w:right w:val="none" w:sz="0" w:space="0" w:color="auto"/>
      </w:divBdr>
    </w:div>
    <w:div w:id="1890414052">
      <w:bodyDiv w:val="1"/>
      <w:marLeft w:val="0"/>
      <w:marRight w:val="0"/>
      <w:marTop w:val="0"/>
      <w:marBottom w:val="0"/>
      <w:divBdr>
        <w:top w:val="none" w:sz="0" w:space="0" w:color="auto"/>
        <w:left w:val="none" w:sz="0" w:space="0" w:color="auto"/>
        <w:bottom w:val="none" w:sz="0" w:space="0" w:color="auto"/>
        <w:right w:val="none" w:sz="0" w:space="0" w:color="auto"/>
      </w:divBdr>
    </w:div>
    <w:div w:id="1891068835">
      <w:bodyDiv w:val="1"/>
      <w:marLeft w:val="0"/>
      <w:marRight w:val="0"/>
      <w:marTop w:val="0"/>
      <w:marBottom w:val="0"/>
      <w:divBdr>
        <w:top w:val="none" w:sz="0" w:space="0" w:color="auto"/>
        <w:left w:val="none" w:sz="0" w:space="0" w:color="auto"/>
        <w:bottom w:val="none" w:sz="0" w:space="0" w:color="auto"/>
        <w:right w:val="none" w:sz="0" w:space="0" w:color="auto"/>
      </w:divBdr>
    </w:div>
    <w:div w:id="1891265753">
      <w:bodyDiv w:val="1"/>
      <w:marLeft w:val="0"/>
      <w:marRight w:val="0"/>
      <w:marTop w:val="0"/>
      <w:marBottom w:val="0"/>
      <w:divBdr>
        <w:top w:val="none" w:sz="0" w:space="0" w:color="auto"/>
        <w:left w:val="none" w:sz="0" w:space="0" w:color="auto"/>
        <w:bottom w:val="none" w:sz="0" w:space="0" w:color="auto"/>
        <w:right w:val="none" w:sz="0" w:space="0" w:color="auto"/>
      </w:divBdr>
    </w:div>
    <w:div w:id="1891266540">
      <w:bodyDiv w:val="1"/>
      <w:marLeft w:val="0"/>
      <w:marRight w:val="0"/>
      <w:marTop w:val="0"/>
      <w:marBottom w:val="0"/>
      <w:divBdr>
        <w:top w:val="none" w:sz="0" w:space="0" w:color="auto"/>
        <w:left w:val="none" w:sz="0" w:space="0" w:color="auto"/>
        <w:bottom w:val="none" w:sz="0" w:space="0" w:color="auto"/>
        <w:right w:val="none" w:sz="0" w:space="0" w:color="auto"/>
      </w:divBdr>
    </w:div>
    <w:div w:id="1891527045">
      <w:bodyDiv w:val="1"/>
      <w:marLeft w:val="0"/>
      <w:marRight w:val="0"/>
      <w:marTop w:val="0"/>
      <w:marBottom w:val="0"/>
      <w:divBdr>
        <w:top w:val="none" w:sz="0" w:space="0" w:color="auto"/>
        <w:left w:val="none" w:sz="0" w:space="0" w:color="auto"/>
        <w:bottom w:val="none" w:sz="0" w:space="0" w:color="auto"/>
        <w:right w:val="none" w:sz="0" w:space="0" w:color="auto"/>
      </w:divBdr>
    </w:div>
    <w:div w:id="1893038110">
      <w:bodyDiv w:val="1"/>
      <w:marLeft w:val="0"/>
      <w:marRight w:val="0"/>
      <w:marTop w:val="0"/>
      <w:marBottom w:val="0"/>
      <w:divBdr>
        <w:top w:val="none" w:sz="0" w:space="0" w:color="auto"/>
        <w:left w:val="none" w:sz="0" w:space="0" w:color="auto"/>
        <w:bottom w:val="none" w:sz="0" w:space="0" w:color="auto"/>
        <w:right w:val="none" w:sz="0" w:space="0" w:color="auto"/>
      </w:divBdr>
    </w:div>
    <w:div w:id="1893543798">
      <w:bodyDiv w:val="1"/>
      <w:marLeft w:val="0"/>
      <w:marRight w:val="0"/>
      <w:marTop w:val="0"/>
      <w:marBottom w:val="0"/>
      <w:divBdr>
        <w:top w:val="none" w:sz="0" w:space="0" w:color="auto"/>
        <w:left w:val="none" w:sz="0" w:space="0" w:color="auto"/>
        <w:bottom w:val="none" w:sz="0" w:space="0" w:color="auto"/>
        <w:right w:val="none" w:sz="0" w:space="0" w:color="auto"/>
      </w:divBdr>
    </w:div>
    <w:div w:id="1893691416">
      <w:bodyDiv w:val="1"/>
      <w:marLeft w:val="0"/>
      <w:marRight w:val="0"/>
      <w:marTop w:val="0"/>
      <w:marBottom w:val="0"/>
      <w:divBdr>
        <w:top w:val="none" w:sz="0" w:space="0" w:color="auto"/>
        <w:left w:val="none" w:sz="0" w:space="0" w:color="auto"/>
        <w:bottom w:val="none" w:sz="0" w:space="0" w:color="auto"/>
        <w:right w:val="none" w:sz="0" w:space="0" w:color="auto"/>
      </w:divBdr>
    </w:div>
    <w:div w:id="1894123516">
      <w:bodyDiv w:val="1"/>
      <w:marLeft w:val="0"/>
      <w:marRight w:val="0"/>
      <w:marTop w:val="0"/>
      <w:marBottom w:val="0"/>
      <w:divBdr>
        <w:top w:val="none" w:sz="0" w:space="0" w:color="auto"/>
        <w:left w:val="none" w:sz="0" w:space="0" w:color="auto"/>
        <w:bottom w:val="none" w:sz="0" w:space="0" w:color="auto"/>
        <w:right w:val="none" w:sz="0" w:space="0" w:color="auto"/>
      </w:divBdr>
    </w:div>
    <w:div w:id="1894460687">
      <w:bodyDiv w:val="1"/>
      <w:marLeft w:val="0"/>
      <w:marRight w:val="0"/>
      <w:marTop w:val="0"/>
      <w:marBottom w:val="0"/>
      <w:divBdr>
        <w:top w:val="none" w:sz="0" w:space="0" w:color="auto"/>
        <w:left w:val="none" w:sz="0" w:space="0" w:color="auto"/>
        <w:bottom w:val="none" w:sz="0" w:space="0" w:color="auto"/>
        <w:right w:val="none" w:sz="0" w:space="0" w:color="auto"/>
      </w:divBdr>
    </w:div>
    <w:div w:id="1894535516">
      <w:bodyDiv w:val="1"/>
      <w:marLeft w:val="0"/>
      <w:marRight w:val="0"/>
      <w:marTop w:val="0"/>
      <w:marBottom w:val="0"/>
      <w:divBdr>
        <w:top w:val="none" w:sz="0" w:space="0" w:color="auto"/>
        <w:left w:val="none" w:sz="0" w:space="0" w:color="auto"/>
        <w:bottom w:val="none" w:sz="0" w:space="0" w:color="auto"/>
        <w:right w:val="none" w:sz="0" w:space="0" w:color="auto"/>
      </w:divBdr>
    </w:div>
    <w:div w:id="1894997534">
      <w:bodyDiv w:val="1"/>
      <w:marLeft w:val="0"/>
      <w:marRight w:val="0"/>
      <w:marTop w:val="0"/>
      <w:marBottom w:val="0"/>
      <w:divBdr>
        <w:top w:val="none" w:sz="0" w:space="0" w:color="auto"/>
        <w:left w:val="none" w:sz="0" w:space="0" w:color="auto"/>
        <w:bottom w:val="none" w:sz="0" w:space="0" w:color="auto"/>
        <w:right w:val="none" w:sz="0" w:space="0" w:color="auto"/>
      </w:divBdr>
    </w:div>
    <w:div w:id="1895045072">
      <w:bodyDiv w:val="1"/>
      <w:marLeft w:val="0"/>
      <w:marRight w:val="0"/>
      <w:marTop w:val="0"/>
      <w:marBottom w:val="0"/>
      <w:divBdr>
        <w:top w:val="none" w:sz="0" w:space="0" w:color="auto"/>
        <w:left w:val="none" w:sz="0" w:space="0" w:color="auto"/>
        <w:bottom w:val="none" w:sz="0" w:space="0" w:color="auto"/>
        <w:right w:val="none" w:sz="0" w:space="0" w:color="auto"/>
      </w:divBdr>
    </w:div>
    <w:div w:id="1897204593">
      <w:bodyDiv w:val="1"/>
      <w:marLeft w:val="0"/>
      <w:marRight w:val="0"/>
      <w:marTop w:val="0"/>
      <w:marBottom w:val="0"/>
      <w:divBdr>
        <w:top w:val="none" w:sz="0" w:space="0" w:color="auto"/>
        <w:left w:val="none" w:sz="0" w:space="0" w:color="auto"/>
        <w:bottom w:val="none" w:sz="0" w:space="0" w:color="auto"/>
        <w:right w:val="none" w:sz="0" w:space="0" w:color="auto"/>
      </w:divBdr>
    </w:div>
    <w:div w:id="1897350324">
      <w:bodyDiv w:val="1"/>
      <w:marLeft w:val="0"/>
      <w:marRight w:val="0"/>
      <w:marTop w:val="0"/>
      <w:marBottom w:val="0"/>
      <w:divBdr>
        <w:top w:val="none" w:sz="0" w:space="0" w:color="auto"/>
        <w:left w:val="none" w:sz="0" w:space="0" w:color="auto"/>
        <w:bottom w:val="none" w:sz="0" w:space="0" w:color="auto"/>
        <w:right w:val="none" w:sz="0" w:space="0" w:color="auto"/>
      </w:divBdr>
    </w:div>
    <w:div w:id="1897667760">
      <w:bodyDiv w:val="1"/>
      <w:marLeft w:val="0"/>
      <w:marRight w:val="0"/>
      <w:marTop w:val="0"/>
      <w:marBottom w:val="0"/>
      <w:divBdr>
        <w:top w:val="none" w:sz="0" w:space="0" w:color="auto"/>
        <w:left w:val="none" w:sz="0" w:space="0" w:color="auto"/>
        <w:bottom w:val="none" w:sz="0" w:space="0" w:color="auto"/>
        <w:right w:val="none" w:sz="0" w:space="0" w:color="auto"/>
      </w:divBdr>
    </w:div>
    <w:div w:id="1897935709">
      <w:bodyDiv w:val="1"/>
      <w:marLeft w:val="0"/>
      <w:marRight w:val="0"/>
      <w:marTop w:val="0"/>
      <w:marBottom w:val="0"/>
      <w:divBdr>
        <w:top w:val="none" w:sz="0" w:space="0" w:color="auto"/>
        <w:left w:val="none" w:sz="0" w:space="0" w:color="auto"/>
        <w:bottom w:val="none" w:sz="0" w:space="0" w:color="auto"/>
        <w:right w:val="none" w:sz="0" w:space="0" w:color="auto"/>
      </w:divBdr>
    </w:div>
    <w:div w:id="1899322756">
      <w:bodyDiv w:val="1"/>
      <w:marLeft w:val="0"/>
      <w:marRight w:val="0"/>
      <w:marTop w:val="0"/>
      <w:marBottom w:val="0"/>
      <w:divBdr>
        <w:top w:val="none" w:sz="0" w:space="0" w:color="auto"/>
        <w:left w:val="none" w:sz="0" w:space="0" w:color="auto"/>
        <w:bottom w:val="none" w:sz="0" w:space="0" w:color="auto"/>
        <w:right w:val="none" w:sz="0" w:space="0" w:color="auto"/>
      </w:divBdr>
    </w:div>
    <w:div w:id="1902786880">
      <w:bodyDiv w:val="1"/>
      <w:marLeft w:val="0"/>
      <w:marRight w:val="0"/>
      <w:marTop w:val="0"/>
      <w:marBottom w:val="0"/>
      <w:divBdr>
        <w:top w:val="none" w:sz="0" w:space="0" w:color="auto"/>
        <w:left w:val="none" w:sz="0" w:space="0" w:color="auto"/>
        <w:bottom w:val="none" w:sz="0" w:space="0" w:color="auto"/>
        <w:right w:val="none" w:sz="0" w:space="0" w:color="auto"/>
      </w:divBdr>
    </w:div>
    <w:div w:id="1903447403">
      <w:bodyDiv w:val="1"/>
      <w:marLeft w:val="0"/>
      <w:marRight w:val="0"/>
      <w:marTop w:val="0"/>
      <w:marBottom w:val="0"/>
      <w:divBdr>
        <w:top w:val="none" w:sz="0" w:space="0" w:color="auto"/>
        <w:left w:val="none" w:sz="0" w:space="0" w:color="auto"/>
        <w:bottom w:val="none" w:sz="0" w:space="0" w:color="auto"/>
        <w:right w:val="none" w:sz="0" w:space="0" w:color="auto"/>
      </w:divBdr>
    </w:div>
    <w:div w:id="1903591106">
      <w:bodyDiv w:val="1"/>
      <w:marLeft w:val="0"/>
      <w:marRight w:val="0"/>
      <w:marTop w:val="0"/>
      <w:marBottom w:val="0"/>
      <w:divBdr>
        <w:top w:val="none" w:sz="0" w:space="0" w:color="auto"/>
        <w:left w:val="none" w:sz="0" w:space="0" w:color="auto"/>
        <w:bottom w:val="none" w:sz="0" w:space="0" w:color="auto"/>
        <w:right w:val="none" w:sz="0" w:space="0" w:color="auto"/>
      </w:divBdr>
    </w:div>
    <w:div w:id="1903907877">
      <w:bodyDiv w:val="1"/>
      <w:marLeft w:val="0"/>
      <w:marRight w:val="0"/>
      <w:marTop w:val="0"/>
      <w:marBottom w:val="0"/>
      <w:divBdr>
        <w:top w:val="none" w:sz="0" w:space="0" w:color="auto"/>
        <w:left w:val="none" w:sz="0" w:space="0" w:color="auto"/>
        <w:bottom w:val="none" w:sz="0" w:space="0" w:color="auto"/>
        <w:right w:val="none" w:sz="0" w:space="0" w:color="auto"/>
      </w:divBdr>
    </w:div>
    <w:div w:id="1904219411">
      <w:bodyDiv w:val="1"/>
      <w:marLeft w:val="0"/>
      <w:marRight w:val="0"/>
      <w:marTop w:val="0"/>
      <w:marBottom w:val="0"/>
      <w:divBdr>
        <w:top w:val="none" w:sz="0" w:space="0" w:color="auto"/>
        <w:left w:val="none" w:sz="0" w:space="0" w:color="auto"/>
        <w:bottom w:val="none" w:sz="0" w:space="0" w:color="auto"/>
        <w:right w:val="none" w:sz="0" w:space="0" w:color="auto"/>
      </w:divBdr>
    </w:div>
    <w:div w:id="1904558295">
      <w:bodyDiv w:val="1"/>
      <w:marLeft w:val="0"/>
      <w:marRight w:val="0"/>
      <w:marTop w:val="0"/>
      <w:marBottom w:val="0"/>
      <w:divBdr>
        <w:top w:val="none" w:sz="0" w:space="0" w:color="auto"/>
        <w:left w:val="none" w:sz="0" w:space="0" w:color="auto"/>
        <w:bottom w:val="none" w:sz="0" w:space="0" w:color="auto"/>
        <w:right w:val="none" w:sz="0" w:space="0" w:color="auto"/>
      </w:divBdr>
    </w:div>
    <w:div w:id="1904558902">
      <w:bodyDiv w:val="1"/>
      <w:marLeft w:val="0"/>
      <w:marRight w:val="0"/>
      <w:marTop w:val="0"/>
      <w:marBottom w:val="0"/>
      <w:divBdr>
        <w:top w:val="none" w:sz="0" w:space="0" w:color="auto"/>
        <w:left w:val="none" w:sz="0" w:space="0" w:color="auto"/>
        <w:bottom w:val="none" w:sz="0" w:space="0" w:color="auto"/>
        <w:right w:val="none" w:sz="0" w:space="0" w:color="auto"/>
      </w:divBdr>
    </w:div>
    <w:div w:id="1904756613">
      <w:bodyDiv w:val="1"/>
      <w:marLeft w:val="0"/>
      <w:marRight w:val="0"/>
      <w:marTop w:val="0"/>
      <w:marBottom w:val="0"/>
      <w:divBdr>
        <w:top w:val="none" w:sz="0" w:space="0" w:color="auto"/>
        <w:left w:val="none" w:sz="0" w:space="0" w:color="auto"/>
        <w:bottom w:val="none" w:sz="0" w:space="0" w:color="auto"/>
        <w:right w:val="none" w:sz="0" w:space="0" w:color="auto"/>
      </w:divBdr>
    </w:div>
    <w:div w:id="1905794124">
      <w:bodyDiv w:val="1"/>
      <w:marLeft w:val="0"/>
      <w:marRight w:val="0"/>
      <w:marTop w:val="0"/>
      <w:marBottom w:val="0"/>
      <w:divBdr>
        <w:top w:val="none" w:sz="0" w:space="0" w:color="auto"/>
        <w:left w:val="none" w:sz="0" w:space="0" w:color="auto"/>
        <w:bottom w:val="none" w:sz="0" w:space="0" w:color="auto"/>
        <w:right w:val="none" w:sz="0" w:space="0" w:color="auto"/>
      </w:divBdr>
    </w:div>
    <w:div w:id="1905799658">
      <w:bodyDiv w:val="1"/>
      <w:marLeft w:val="0"/>
      <w:marRight w:val="0"/>
      <w:marTop w:val="0"/>
      <w:marBottom w:val="0"/>
      <w:divBdr>
        <w:top w:val="none" w:sz="0" w:space="0" w:color="auto"/>
        <w:left w:val="none" w:sz="0" w:space="0" w:color="auto"/>
        <w:bottom w:val="none" w:sz="0" w:space="0" w:color="auto"/>
        <w:right w:val="none" w:sz="0" w:space="0" w:color="auto"/>
      </w:divBdr>
    </w:div>
    <w:div w:id="1906182616">
      <w:bodyDiv w:val="1"/>
      <w:marLeft w:val="0"/>
      <w:marRight w:val="0"/>
      <w:marTop w:val="0"/>
      <w:marBottom w:val="0"/>
      <w:divBdr>
        <w:top w:val="none" w:sz="0" w:space="0" w:color="auto"/>
        <w:left w:val="none" w:sz="0" w:space="0" w:color="auto"/>
        <w:bottom w:val="none" w:sz="0" w:space="0" w:color="auto"/>
        <w:right w:val="none" w:sz="0" w:space="0" w:color="auto"/>
      </w:divBdr>
    </w:div>
    <w:div w:id="1907300562">
      <w:bodyDiv w:val="1"/>
      <w:marLeft w:val="0"/>
      <w:marRight w:val="0"/>
      <w:marTop w:val="0"/>
      <w:marBottom w:val="0"/>
      <w:divBdr>
        <w:top w:val="none" w:sz="0" w:space="0" w:color="auto"/>
        <w:left w:val="none" w:sz="0" w:space="0" w:color="auto"/>
        <w:bottom w:val="none" w:sz="0" w:space="0" w:color="auto"/>
        <w:right w:val="none" w:sz="0" w:space="0" w:color="auto"/>
      </w:divBdr>
    </w:div>
    <w:div w:id="1907715320">
      <w:bodyDiv w:val="1"/>
      <w:marLeft w:val="0"/>
      <w:marRight w:val="0"/>
      <w:marTop w:val="0"/>
      <w:marBottom w:val="0"/>
      <w:divBdr>
        <w:top w:val="none" w:sz="0" w:space="0" w:color="auto"/>
        <w:left w:val="none" w:sz="0" w:space="0" w:color="auto"/>
        <w:bottom w:val="none" w:sz="0" w:space="0" w:color="auto"/>
        <w:right w:val="none" w:sz="0" w:space="0" w:color="auto"/>
      </w:divBdr>
    </w:div>
    <w:div w:id="1908570811">
      <w:bodyDiv w:val="1"/>
      <w:marLeft w:val="0"/>
      <w:marRight w:val="0"/>
      <w:marTop w:val="0"/>
      <w:marBottom w:val="0"/>
      <w:divBdr>
        <w:top w:val="none" w:sz="0" w:space="0" w:color="auto"/>
        <w:left w:val="none" w:sz="0" w:space="0" w:color="auto"/>
        <w:bottom w:val="none" w:sz="0" w:space="0" w:color="auto"/>
        <w:right w:val="none" w:sz="0" w:space="0" w:color="auto"/>
      </w:divBdr>
    </w:div>
    <w:div w:id="1909420120">
      <w:bodyDiv w:val="1"/>
      <w:marLeft w:val="0"/>
      <w:marRight w:val="0"/>
      <w:marTop w:val="0"/>
      <w:marBottom w:val="0"/>
      <w:divBdr>
        <w:top w:val="none" w:sz="0" w:space="0" w:color="auto"/>
        <w:left w:val="none" w:sz="0" w:space="0" w:color="auto"/>
        <w:bottom w:val="none" w:sz="0" w:space="0" w:color="auto"/>
        <w:right w:val="none" w:sz="0" w:space="0" w:color="auto"/>
      </w:divBdr>
    </w:div>
    <w:div w:id="1911192323">
      <w:bodyDiv w:val="1"/>
      <w:marLeft w:val="0"/>
      <w:marRight w:val="0"/>
      <w:marTop w:val="0"/>
      <w:marBottom w:val="0"/>
      <w:divBdr>
        <w:top w:val="none" w:sz="0" w:space="0" w:color="auto"/>
        <w:left w:val="none" w:sz="0" w:space="0" w:color="auto"/>
        <w:bottom w:val="none" w:sz="0" w:space="0" w:color="auto"/>
        <w:right w:val="none" w:sz="0" w:space="0" w:color="auto"/>
      </w:divBdr>
    </w:div>
    <w:div w:id="1911233182">
      <w:bodyDiv w:val="1"/>
      <w:marLeft w:val="0"/>
      <w:marRight w:val="0"/>
      <w:marTop w:val="0"/>
      <w:marBottom w:val="0"/>
      <w:divBdr>
        <w:top w:val="none" w:sz="0" w:space="0" w:color="auto"/>
        <w:left w:val="none" w:sz="0" w:space="0" w:color="auto"/>
        <w:bottom w:val="none" w:sz="0" w:space="0" w:color="auto"/>
        <w:right w:val="none" w:sz="0" w:space="0" w:color="auto"/>
      </w:divBdr>
    </w:div>
    <w:div w:id="1911816476">
      <w:bodyDiv w:val="1"/>
      <w:marLeft w:val="0"/>
      <w:marRight w:val="0"/>
      <w:marTop w:val="0"/>
      <w:marBottom w:val="0"/>
      <w:divBdr>
        <w:top w:val="none" w:sz="0" w:space="0" w:color="auto"/>
        <w:left w:val="none" w:sz="0" w:space="0" w:color="auto"/>
        <w:bottom w:val="none" w:sz="0" w:space="0" w:color="auto"/>
        <w:right w:val="none" w:sz="0" w:space="0" w:color="auto"/>
      </w:divBdr>
    </w:div>
    <w:div w:id="1912735643">
      <w:bodyDiv w:val="1"/>
      <w:marLeft w:val="0"/>
      <w:marRight w:val="0"/>
      <w:marTop w:val="0"/>
      <w:marBottom w:val="0"/>
      <w:divBdr>
        <w:top w:val="none" w:sz="0" w:space="0" w:color="auto"/>
        <w:left w:val="none" w:sz="0" w:space="0" w:color="auto"/>
        <w:bottom w:val="none" w:sz="0" w:space="0" w:color="auto"/>
        <w:right w:val="none" w:sz="0" w:space="0" w:color="auto"/>
      </w:divBdr>
    </w:div>
    <w:div w:id="1912740401">
      <w:bodyDiv w:val="1"/>
      <w:marLeft w:val="0"/>
      <w:marRight w:val="0"/>
      <w:marTop w:val="0"/>
      <w:marBottom w:val="0"/>
      <w:divBdr>
        <w:top w:val="none" w:sz="0" w:space="0" w:color="auto"/>
        <w:left w:val="none" w:sz="0" w:space="0" w:color="auto"/>
        <w:bottom w:val="none" w:sz="0" w:space="0" w:color="auto"/>
        <w:right w:val="none" w:sz="0" w:space="0" w:color="auto"/>
      </w:divBdr>
    </w:div>
    <w:div w:id="1913462294">
      <w:bodyDiv w:val="1"/>
      <w:marLeft w:val="0"/>
      <w:marRight w:val="0"/>
      <w:marTop w:val="0"/>
      <w:marBottom w:val="0"/>
      <w:divBdr>
        <w:top w:val="none" w:sz="0" w:space="0" w:color="auto"/>
        <w:left w:val="none" w:sz="0" w:space="0" w:color="auto"/>
        <w:bottom w:val="none" w:sz="0" w:space="0" w:color="auto"/>
        <w:right w:val="none" w:sz="0" w:space="0" w:color="auto"/>
      </w:divBdr>
    </w:div>
    <w:div w:id="1914511853">
      <w:bodyDiv w:val="1"/>
      <w:marLeft w:val="0"/>
      <w:marRight w:val="0"/>
      <w:marTop w:val="0"/>
      <w:marBottom w:val="0"/>
      <w:divBdr>
        <w:top w:val="none" w:sz="0" w:space="0" w:color="auto"/>
        <w:left w:val="none" w:sz="0" w:space="0" w:color="auto"/>
        <w:bottom w:val="none" w:sz="0" w:space="0" w:color="auto"/>
        <w:right w:val="none" w:sz="0" w:space="0" w:color="auto"/>
      </w:divBdr>
    </w:div>
    <w:div w:id="1915578709">
      <w:bodyDiv w:val="1"/>
      <w:marLeft w:val="0"/>
      <w:marRight w:val="0"/>
      <w:marTop w:val="0"/>
      <w:marBottom w:val="0"/>
      <w:divBdr>
        <w:top w:val="none" w:sz="0" w:space="0" w:color="auto"/>
        <w:left w:val="none" w:sz="0" w:space="0" w:color="auto"/>
        <w:bottom w:val="none" w:sz="0" w:space="0" w:color="auto"/>
        <w:right w:val="none" w:sz="0" w:space="0" w:color="auto"/>
      </w:divBdr>
    </w:div>
    <w:div w:id="1916279567">
      <w:bodyDiv w:val="1"/>
      <w:marLeft w:val="0"/>
      <w:marRight w:val="0"/>
      <w:marTop w:val="0"/>
      <w:marBottom w:val="0"/>
      <w:divBdr>
        <w:top w:val="none" w:sz="0" w:space="0" w:color="auto"/>
        <w:left w:val="none" w:sz="0" w:space="0" w:color="auto"/>
        <w:bottom w:val="none" w:sz="0" w:space="0" w:color="auto"/>
        <w:right w:val="none" w:sz="0" w:space="0" w:color="auto"/>
      </w:divBdr>
    </w:div>
    <w:div w:id="1916934737">
      <w:bodyDiv w:val="1"/>
      <w:marLeft w:val="0"/>
      <w:marRight w:val="0"/>
      <w:marTop w:val="0"/>
      <w:marBottom w:val="0"/>
      <w:divBdr>
        <w:top w:val="none" w:sz="0" w:space="0" w:color="auto"/>
        <w:left w:val="none" w:sz="0" w:space="0" w:color="auto"/>
        <w:bottom w:val="none" w:sz="0" w:space="0" w:color="auto"/>
        <w:right w:val="none" w:sz="0" w:space="0" w:color="auto"/>
      </w:divBdr>
    </w:div>
    <w:div w:id="1917280892">
      <w:bodyDiv w:val="1"/>
      <w:marLeft w:val="0"/>
      <w:marRight w:val="0"/>
      <w:marTop w:val="0"/>
      <w:marBottom w:val="0"/>
      <w:divBdr>
        <w:top w:val="none" w:sz="0" w:space="0" w:color="auto"/>
        <w:left w:val="none" w:sz="0" w:space="0" w:color="auto"/>
        <w:bottom w:val="none" w:sz="0" w:space="0" w:color="auto"/>
        <w:right w:val="none" w:sz="0" w:space="0" w:color="auto"/>
      </w:divBdr>
    </w:div>
    <w:div w:id="1917857039">
      <w:bodyDiv w:val="1"/>
      <w:marLeft w:val="0"/>
      <w:marRight w:val="0"/>
      <w:marTop w:val="0"/>
      <w:marBottom w:val="0"/>
      <w:divBdr>
        <w:top w:val="none" w:sz="0" w:space="0" w:color="auto"/>
        <w:left w:val="none" w:sz="0" w:space="0" w:color="auto"/>
        <w:bottom w:val="none" w:sz="0" w:space="0" w:color="auto"/>
        <w:right w:val="none" w:sz="0" w:space="0" w:color="auto"/>
      </w:divBdr>
    </w:div>
    <w:div w:id="1918125844">
      <w:bodyDiv w:val="1"/>
      <w:marLeft w:val="0"/>
      <w:marRight w:val="0"/>
      <w:marTop w:val="0"/>
      <w:marBottom w:val="0"/>
      <w:divBdr>
        <w:top w:val="none" w:sz="0" w:space="0" w:color="auto"/>
        <w:left w:val="none" w:sz="0" w:space="0" w:color="auto"/>
        <w:bottom w:val="none" w:sz="0" w:space="0" w:color="auto"/>
        <w:right w:val="none" w:sz="0" w:space="0" w:color="auto"/>
      </w:divBdr>
    </w:div>
    <w:div w:id="1919291193">
      <w:bodyDiv w:val="1"/>
      <w:marLeft w:val="0"/>
      <w:marRight w:val="0"/>
      <w:marTop w:val="0"/>
      <w:marBottom w:val="0"/>
      <w:divBdr>
        <w:top w:val="none" w:sz="0" w:space="0" w:color="auto"/>
        <w:left w:val="none" w:sz="0" w:space="0" w:color="auto"/>
        <w:bottom w:val="none" w:sz="0" w:space="0" w:color="auto"/>
        <w:right w:val="none" w:sz="0" w:space="0" w:color="auto"/>
      </w:divBdr>
    </w:div>
    <w:div w:id="1919440187">
      <w:bodyDiv w:val="1"/>
      <w:marLeft w:val="0"/>
      <w:marRight w:val="0"/>
      <w:marTop w:val="0"/>
      <w:marBottom w:val="0"/>
      <w:divBdr>
        <w:top w:val="none" w:sz="0" w:space="0" w:color="auto"/>
        <w:left w:val="none" w:sz="0" w:space="0" w:color="auto"/>
        <w:bottom w:val="none" w:sz="0" w:space="0" w:color="auto"/>
        <w:right w:val="none" w:sz="0" w:space="0" w:color="auto"/>
      </w:divBdr>
    </w:div>
    <w:div w:id="1920601970">
      <w:bodyDiv w:val="1"/>
      <w:marLeft w:val="0"/>
      <w:marRight w:val="0"/>
      <w:marTop w:val="0"/>
      <w:marBottom w:val="0"/>
      <w:divBdr>
        <w:top w:val="none" w:sz="0" w:space="0" w:color="auto"/>
        <w:left w:val="none" w:sz="0" w:space="0" w:color="auto"/>
        <w:bottom w:val="none" w:sz="0" w:space="0" w:color="auto"/>
        <w:right w:val="none" w:sz="0" w:space="0" w:color="auto"/>
      </w:divBdr>
    </w:div>
    <w:div w:id="1920678894">
      <w:bodyDiv w:val="1"/>
      <w:marLeft w:val="0"/>
      <w:marRight w:val="0"/>
      <w:marTop w:val="0"/>
      <w:marBottom w:val="0"/>
      <w:divBdr>
        <w:top w:val="none" w:sz="0" w:space="0" w:color="auto"/>
        <w:left w:val="none" w:sz="0" w:space="0" w:color="auto"/>
        <w:bottom w:val="none" w:sz="0" w:space="0" w:color="auto"/>
        <w:right w:val="none" w:sz="0" w:space="0" w:color="auto"/>
      </w:divBdr>
    </w:div>
    <w:div w:id="1920747949">
      <w:bodyDiv w:val="1"/>
      <w:marLeft w:val="0"/>
      <w:marRight w:val="0"/>
      <w:marTop w:val="0"/>
      <w:marBottom w:val="0"/>
      <w:divBdr>
        <w:top w:val="none" w:sz="0" w:space="0" w:color="auto"/>
        <w:left w:val="none" w:sz="0" w:space="0" w:color="auto"/>
        <w:bottom w:val="none" w:sz="0" w:space="0" w:color="auto"/>
        <w:right w:val="none" w:sz="0" w:space="0" w:color="auto"/>
      </w:divBdr>
    </w:div>
    <w:div w:id="1921524107">
      <w:bodyDiv w:val="1"/>
      <w:marLeft w:val="0"/>
      <w:marRight w:val="0"/>
      <w:marTop w:val="0"/>
      <w:marBottom w:val="0"/>
      <w:divBdr>
        <w:top w:val="none" w:sz="0" w:space="0" w:color="auto"/>
        <w:left w:val="none" w:sz="0" w:space="0" w:color="auto"/>
        <w:bottom w:val="none" w:sz="0" w:space="0" w:color="auto"/>
        <w:right w:val="none" w:sz="0" w:space="0" w:color="auto"/>
      </w:divBdr>
    </w:div>
    <w:div w:id="1921669697">
      <w:bodyDiv w:val="1"/>
      <w:marLeft w:val="0"/>
      <w:marRight w:val="0"/>
      <w:marTop w:val="0"/>
      <w:marBottom w:val="0"/>
      <w:divBdr>
        <w:top w:val="none" w:sz="0" w:space="0" w:color="auto"/>
        <w:left w:val="none" w:sz="0" w:space="0" w:color="auto"/>
        <w:bottom w:val="none" w:sz="0" w:space="0" w:color="auto"/>
        <w:right w:val="none" w:sz="0" w:space="0" w:color="auto"/>
      </w:divBdr>
    </w:div>
    <w:div w:id="1922446241">
      <w:bodyDiv w:val="1"/>
      <w:marLeft w:val="0"/>
      <w:marRight w:val="0"/>
      <w:marTop w:val="0"/>
      <w:marBottom w:val="0"/>
      <w:divBdr>
        <w:top w:val="none" w:sz="0" w:space="0" w:color="auto"/>
        <w:left w:val="none" w:sz="0" w:space="0" w:color="auto"/>
        <w:bottom w:val="none" w:sz="0" w:space="0" w:color="auto"/>
        <w:right w:val="none" w:sz="0" w:space="0" w:color="auto"/>
      </w:divBdr>
    </w:div>
    <w:div w:id="1922525954">
      <w:bodyDiv w:val="1"/>
      <w:marLeft w:val="0"/>
      <w:marRight w:val="0"/>
      <w:marTop w:val="0"/>
      <w:marBottom w:val="0"/>
      <w:divBdr>
        <w:top w:val="none" w:sz="0" w:space="0" w:color="auto"/>
        <w:left w:val="none" w:sz="0" w:space="0" w:color="auto"/>
        <w:bottom w:val="none" w:sz="0" w:space="0" w:color="auto"/>
        <w:right w:val="none" w:sz="0" w:space="0" w:color="auto"/>
      </w:divBdr>
    </w:div>
    <w:div w:id="1922569371">
      <w:bodyDiv w:val="1"/>
      <w:marLeft w:val="0"/>
      <w:marRight w:val="0"/>
      <w:marTop w:val="0"/>
      <w:marBottom w:val="0"/>
      <w:divBdr>
        <w:top w:val="none" w:sz="0" w:space="0" w:color="auto"/>
        <w:left w:val="none" w:sz="0" w:space="0" w:color="auto"/>
        <w:bottom w:val="none" w:sz="0" w:space="0" w:color="auto"/>
        <w:right w:val="none" w:sz="0" w:space="0" w:color="auto"/>
      </w:divBdr>
    </w:div>
    <w:div w:id="1923448492">
      <w:bodyDiv w:val="1"/>
      <w:marLeft w:val="0"/>
      <w:marRight w:val="0"/>
      <w:marTop w:val="0"/>
      <w:marBottom w:val="0"/>
      <w:divBdr>
        <w:top w:val="none" w:sz="0" w:space="0" w:color="auto"/>
        <w:left w:val="none" w:sz="0" w:space="0" w:color="auto"/>
        <w:bottom w:val="none" w:sz="0" w:space="0" w:color="auto"/>
        <w:right w:val="none" w:sz="0" w:space="0" w:color="auto"/>
      </w:divBdr>
    </w:div>
    <w:div w:id="1923485182">
      <w:bodyDiv w:val="1"/>
      <w:marLeft w:val="0"/>
      <w:marRight w:val="0"/>
      <w:marTop w:val="0"/>
      <w:marBottom w:val="0"/>
      <w:divBdr>
        <w:top w:val="none" w:sz="0" w:space="0" w:color="auto"/>
        <w:left w:val="none" w:sz="0" w:space="0" w:color="auto"/>
        <w:bottom w:val="none" w:sz="0" w:space="0" w:color="auto"/>
        <w:right w:val="none" w:sz="0" w:space="0" w:color="auto"/>
      </w:divBdr>
    </w:div>
    <w:div w:id="1923489628">
      <w:bodyDiv w:val="1"/>
      <w:marLeft w:val="0"/>
      <w:marRight w:val="0"/>
      <w:marTop w:val="0"/>
      <w:marBottom w:val="0"/>
      <w:divBdr>
        <w:top w:val="none" w:sz="0" w:space="0" w:color="auto"/>
        <w:left w:val="none" w:sz="0" w:space="0" w:color="auto"/>
        <w:bottom w:val="none" w:sz="0" w:space="0" w:color="auto"/>
        <w:right w:val="none" w:sz="0" w:space="0" w:color="auto"/>
      </w:divBdr>
    </w:div>
    <w:div w:id="1924022788">
      <w:bodyDiv w:val="1"/>
      <w:marLeft w:val="0"/>
      <w:marRight w:val="0"/>
      <w:marTop w:val="0"/>
      <w:marBottom w:val="0"/>
      <w:divBdr>
        <w:top w:val="none" w:sz="0" w:space="0" w:color="auto"/>
        <w:left w:val="none" w:sz="0" w:space="0" w:color="auto"/>
        <w:bottom w:val="none" w:sz="0" w:space="0" w:color="auto"/>
        <w:right w:val="none" w:sz="0" w:space="0" w:color="auto"/>
      </w:divBdr>
    </w:div>
    <w:div w:id="1924023559">
      <w:bodyDiv w:val="1"/>
      <w:marLeft w:val="0"/>
      <w:marRight w:val="0"/>
      <w:marTop w:val="0"/>
      <w:marBottom w:val="0"/>
      <w:divBdr>
        <w:top w:val="none" w:sz="0" w:space="0" w:color="auto"/>
        <w:left w:val="none" w:sz="0" w:space="0" w:color="auto"/>
        <w:bottom w:val="none" w:sz="0" w:space="0" w:color="auto"/>
        <w:right w:val="none" w:sz="0" w:space="0" w:color="auto"/>
      </w:divBdr>
    </w:div>
    <w:div w:id="1924027407">
      <w:bodyDiv w:val="1"/>
      <w:marLeft w:val="0"/>
      <w:marRight w:val="0"/>
      <w:marTop w:val="0"/>
      <w:marBottom w:val="0"/>
      <w:divBdr>
        <w:top w:val="none" w:sz="0" w:space="0" w:color="auto"/>
        <w:left w:val="none" w:sz="0" w:space="0" w:color="auto"/>
        <w:bottom w:val="none" w:sz="0" w:space="0" w:color="auto"/>
        <w:right w:val="none" w:sz="0" w:space="0" w:color="auto"/>
      </w:divBdr>
    </w:div>
    <w:div w:id="1924098327">
      <w:bodyDiv w:val="1"/>
      <w:marLeft w:val="0"/>
      <w:marRight w:val="0"/>
      <w:marTop w:val="0"/>
      <w:marBottom w:val="0"/>
      <w:divBdr>
        <w:top w:val="none" w:sz="0" w:space="0" w:color="auto"/>
        <w:left w:val="none" w:sz="0" w:space="0" w:color="auto"/>
        <w:bottom w:val="none" w:sz="0" w:space="0" w:color="auto"/>
        <w:right w:val="none" w:sz="0" w:space="0" w:color="auto"/>
      </w:divBdr>
    </w:div>
    <w:div w:id="1924100834">
      <w:bodyDiv w:val="1"/>
      <w:marLeft w:val="0"/>
      <w:marRight w:val="0"/>
      <w:marTop w:val="0"/>
      <w:marBottom w:val="0"/>
      <w:divBdr>
        <w:top w:val="none" w:sz="0" w:space="0" w:color="auto"/>
        <w:left w:val="none" w:sz="0" w:space="0" w:color="auto"/>
        <w:bottom w:val="none" w:sz="0" w:space="0" w:color="auto"/>
        <w:right w:val="none" w:sz="0" w:space="0" w:color="auto"/>
      </w:divBdr>
    </w:div>
    <w:div w:id="1924876105">
      <w:bodyDiv w:val="1"/>
      <w:marLeft w:val="0"/>
      <w:marRight w:val="0"/>
      <w:marTop w:val="0"/>
      <w:marBottom w:val="0"/>
      <w:divBdr>
        <w:top w:val="none" w:sz="0" w:space="0" w:color="auto"/>
        <w:left w:val="none" w:sz="0" w:space="0" w:color="auto"/>
        <w:bottom w:val="none" w:sz="0" w:space="0" w:color="auto"/>
        <w:right w:val="none" w:sz="0" w:space="0" w:color="auto"/>
      </w:divBdr>
    </w:div>
    <w:div w:id="1925676619">
      <w:bodyDiv w:val="1"/>
      <w:marLeft w:val="0"/>
      <w:marRight w:val="0"/>
      <w:marTop w:val="0"/>
      <w:marBottom w:val="0"/>
      <w:divBdr>
        <w:top w:val="none" w:sz="0" w:space="0" w:color="auto"/>
        <w:left w:val="none" w:sz="0" w:space="0" w:color="auto"/>
        <w:bottom w:val="none" w:sz="0" w:space="0" w:color="auto"/>
        <w:right w:val="none" w:sz="0" w:space="0" w:color="auto"/>
      </w:divBdr>
    </w:div>
    <w:div w:id="1925726611">
      <w:bodyDiv w:val="1"/>
      <w:marLeft w:val="0"/>
      <w:marRight w:val="0"/>
      <w:marTop w:val="0"/>
      <w:marBottom w:val="0"/>
      <w:divBdr>
        <w:top w:val="none" w:sz="0" w:space="0" w:color="auto"/>
        <w:left w:val="none" w:sz="0" w:space="0" w:color="auto"/>
        <w:bottom w:val="none" w:sz="0" w:space="0" w:color="auto"/>
        <w:right w:val="none" w:sz="0" w:space="0" w:color="auto"/>
      </w:divBdr>
    </w:div>
    <w:div w:id="1927110491">
      <w:bodyDiv w:val="1"/>
      <w:marLeft w:val="0"/>
      <w:marRight w:val="0"/>
      <w:marTop w:val="0"/>
      <w:marBottom w:val="0"/>
      <w:divBdr>
        <w:top w:val="none" w:sz="0" w:space="0" w:color="auto"/>
        <w:left w:val="none" w:sz="0" w:space="0" w:color="auto"/>
        <w:bottom w:val="none" w:sz="0" w:space="0" w:color="auto"/>
        <w:right w:val="none" w:sz="0" w:space="0" w:color="auto"/>
      </w:divBdr>
    </w:div>
    <w:div w:id="1927879435">
      <w:bodyDiv w:val="1"/>
      <w:marLeft w:val="0"/>
      <w:marRight w:val="0"/>
      <w:marTop w:val="0"/>
      <w:marBottom w:val="0"/>
      <w:divBdr>
        <w:top w:val="none" w:sz="0" w:space="0" w:color="auto"/>
        <w:left w:val="none" w:sz="0" w:space="0" w:color="auto"/>
        <w:bottom w:val="none" w:sz="0" w:space="0" w:color="auto"/>
        <w:right w:val="none" w:sz="0" w:space="0" w:color="auto"/>
      </w:divBdr>
    </w:div>
    <w:div w:id="1928422491">
      <w:bodyDiv w:val="1"/>
      <w:marLeft w:val="0"/>
      <w:marRight w:val="0"/>
      <w:marTop w:val="0"/>
      <w:marBottom w:val="0"/>
      <w:divBdr>
        <w:top w:val="none" w:sz="0" w:space="0" w:color="auto"/>
        <w:left w:val="none" w:sz="0" w:space="0" w:color="auto"/>
        <w:bottom w:val="none" w:sz="0" w:space="0" w:color="auto"/>
        <w:right w:val="none" w:sz="0" w:space="0" w:color="auto"/>
      </w:divBdr>
    </w:div>
    <w:div w:id="1929271015">
      <w:bodyDiv w:val="1"/>
      <w:marLeft w:val="0"/>
      <w:marRight w:val="0"/>
      <w:marTop w:val="0"/>
      <w:marBottom w:val="0"/>
      <w:divBdr>
        <w:top w:val="none" w:sz="0" w:space="0" w:color="auto"/>
        <w:left w:val="none" w:sz="0" w:space="0" w:color="auto"/>
        <w:bottom w:val="none" w:sz="0" w:space="0" w:color="auto"/>
        <w:right w:val="none" w:sz="0" w:space="0" w:color="auto"/>
      </w:divBdr>
    </w:div>
    <w:div w:id="1931041895">
      <w:bodyDiv w:val="1"/>
      <w:marLeft w:val="0"/>
      <w:marRight w:val="0"/>
      <w:marTop w:val="0"/>
      <w:marBottom w:val="0"/>
      <w:divBdr>
        <w:top w:val="none" w:sz="0" w:space="0" w:color="auto"/>
        <w:left w:val="none" w:sz="0" w:space="0" w:color="auto"/>
        <w:bottom w:val="none" w:sz="0" w:space="0" w:color="auto"/>
        <w:right w:val="none" w:sz="0" w:space="0" w:color="auto"/>
      </w:divBdr>
    </w:div>
    <w:div w:id="1931280462">
      <w:bodyDiv w:val="1"/>
      <w:marLeft w:val="0"/>
      <w:marRight w:val="0"/>
      <w:marTop w:val="0"/>
      <w:marBottom w:val="0"/>
      <w:divBdr>
        <w:top w:val="none" w:sz="0" w:space="0" w:color="auto"/>
        <w:left w:val="none" w:sz="0" w:space="0" w:color="auto"/>
        <w:bottom w:val="none" w:sz="0" w:space="0" w:color="auto"/>
        <w:right w:val="none" w:sz="0" w:space="0" w:color="auto"/>
      </w:divBdr>
    </w:div>
    <w:div w:id="1931354513">
      <w:bodyDiv w:val="1"/>
      <w:marLeft w:val="0"/>
      <w:marRight w:val="0"/>
      <w:marTop w:val="0"/>
      <w:marBottom w:val="0"/>
      <w:divBdr>
        <w:top w:val="none" w:sz="0" w:space="0" w:color="auto"/>
        <w:left w:val="none" w:sz="0" w:space="0" w:color="auto"/>
        <w:bottom w:val="none" w:sz="0" w:space="0" w:color="auto"/>
        <w:right w:val="none" w:sz="0" w:space="0" w:color="auto"/>
      </w:divBdr>
    </w:div>
    <w:div w:id="1932229913">
      <w:bodyDiv w:val="1"/>
      <w:marLeft w:val="0"/>
      <w:marRight w:val="0"/>
      <w:marTop w:val="0"/>
      <w:marBottom w:val="0"/>
      <w:divBdr>
        <w:top w:val="none" w:sz="0" w:space="0" w:color="auto"/>
        <w:left w:val="none" w:sz="0" w:space="0" w:color="auto"/>
        <w:bottom w:val="none" w:sz="0" w:space="0" w:color="auto"/>
        <w:right w:val="none" w:sz="0" w:space="0" w:color="auto"/>
      </w:divBdr>
    </w:div>
    <w:div w:id="1932544854">
      <w:bodyDiv w:val="1"/>
      <w:marLeft w:val="0"/>
      <w:marRight w:val="0"/>
      <w:marTop w:val="0"/>
      <w:marBottom w:val="0"/>
      <w:divBdr>
        <w:top w:val="none" w:sz="0" w:space="0" w:color="auto"/>
        <w:left w:val="none" w:sz="0" w:space="0" w:color="auto"/>
        <w:bottom w:val="none" w:sz="0" w:space="0" w:color="auto"/>
        <w:right w:val="none" w:sz="0" w:space="0" w:color="auto"/>
      </w:divBdr>
    </w:div>
    <w:div w:id="1933007068">
      <w:bodyDiv w:val="1"/>
      <w:marLeft w:val="0"/>
      <w:marRight w:val="0"/>
      <w:marTop w:val="0"/>
      <w:marBottom w:val="0"/>
      <w:divBdr>
        <w:top w:val="none" w:sz="0" w:space="0" w:color="auto"/>
        <w:left w:val="none" w:sz="0" w:space="0" w:color="auto"/>
        <w:bottom w:val="none" w:sz="0" w:space="0" w:color="auto"/>
        <w:right w:val="none" w:sz="0" w:space="0" w:color="auto"/>
      </w:divBdr>
    </w:div>
    <w:div w:id="1933277030">
      <w:bodyDiv w:val="1"/>
      <w:marLeft w:val="0"/>
      <w:marRight w:val="0"/>
      <w:marTop w:val="0"/>
      <w:marBottom w:val="0"/>
      <w:divBdr>
        <w:top w:val="none" w:sz="0" w:space="0" w:color="auto"/>
        <w:left w:val="none" w:sz="0" w:space="0" w:color="auto"/>
        <w:bottom w:val="none" w:sz="0" w:space="0" w:color="auto"/>
        <w:right w:val="none" w:sz="0" w:space="0" w:color="auto"/>
      </w:divBdr>
    </w:div>
    <w:div w:id="1934438604">
      <w:bodyDiv w:val="1"/>
      <w:marLeft w:val="0"/>
      <w:marRight w:val="0"/>
      <w:marTop w:val="0"/>
      <w:marBottom w:val="0"/>
      <w:divBdr>
        <w:top w:val="none" w:sz="0" w:space="0" w:color="auto"/>
        <w:left w:val="none" w:sz="0" w:space="0" w:color="auto"/>
        <w:bottom w:val="none" w:sz="0" w:space="0" w:color="auto"/>
        <w:right w:val="none" w:sz="0" w:space="0" w:color="auto"/>
      </w:divBdr>
    </w:div>
    <w:div w:id="1935017903">
      <w:bodyDiv w:val="1"/>
      <w:marLeft w:val="0"/>
      <w:marRight w:val="0"/>
      <w:marTop w:val="0"/>
      <w:marBottom w:val="0"/>
      <w:divBdr>
        <w:top w:val="none" w:sz="0" w:space="0" w:color="auto"/>
        <w:left w:val="none" w:sz="0" w:space="0" w:color="auto"/>
        <w:bottom w:val="none" w:sz="0" w:space="0" w:color="auto"/>
        <w:right w:val="none" w:sz="0" w:space="0" w:color="auto"/>
      </w:divBdr>
    </w:div>
    <w:div w:id="1935361839">
      <w:bodyDiv w:val="1"/>
      <w:marLeft w:val="0"/>
      <w:marRight w:val="0"/>
      <w:marTop w:val="0"/>
      <w:marBottom w:val="0"/>
      <w:divBdr>
        <w:top w:val="none" w:sz="0" w:space="0" w:color="auto"/>
        <w:left w:val="none" w:sz="0" w:space="0" w:color="auto"/>
        <w:bottom w:val="none" w:sz="0" w:space="0" w:color="auto"/>
        <w:right w:val="none" w:sz="0" w:space="0" w:color="auto"/>
      </w:divBdr>
    </w:div>
    <w:div w:id="1935628139">
      <w:bodyDiv w:val="1"/>
      <w:marLeft w:val="0"/>
      <w:marRight w:val="0"/>
      <w:marTop w:val="0"/>
      <w:marBottom w:val="0"/>
      <w:divBdr>
        <w:top w:val="none" w:sz="0" w:space="0" w:color="auto"/>
        <w:left w:val="none" w:sz="0" w:space="0" w:color="auto"/>
        <w:bottom w:val="none" w:sz="0" w:space="0" w:color="auto"/>
        <w:right w:val="none" w:sz="0" w:space="0" w:color="auto"/>
      </w:divBdr>
    </w:div>
    <w:div w:id="1937251158">
      <w:bodyDiv w:val="1"/>
      <w:marLeft w:val="0"/>
      <w:marRight w:val="0"/>
      <w:marTop w:val="0"/>
      <w:marBottom w:val="0"/>
      <w:divBdr>
        <w:top w:val="none" w:sz="0" w:space="0" w:color="auto"/>
        <w:left w:val="none" w:sz="0" w:space="0" w:color="auto"/>
        <w:bottom w:val="none" w:sz="0" w:space="0" w:color="auto"/>
        <w:right w:val="none" w:sz="0" w:space="0" w:color="auto"/>
      </w:divBdr>
    </w:div>
    <w:div w:id="1937327633">
      <w:bodyDiv w:val="1"/>
      <w:marLeft w:val="0"/>
      <w:marRight w:val="0"/>
      <w:marTop w:val="0"/>
      <w:marBottom w:val="0"/>
      <w:divBdr>
        <w:top w:val="none" w:sz="0" w:space="0" w:color="auto"/>
        <w:left w:val="none" w:sz="0" w:space="0" w:color="auto"/>
        <w:bottom w:val="none" w:sz="0" w:space="0" w:color="auto"/>
        <w:right w:val="none" w:sz="0" w:space="0" w:color="auto"/>
      </w:divBdr>
    </w:div>
    <w:div w:id="1937397196">
      <w:bodyDiv w:val="1"/>
      <w:marLeft w:val="0"/>
      <w:marRight w:val="0"/>
      <w:marTop w:val="0"/>
      <w:marBottom w:val="0"/>
      <w:divBdr>
        <w:top w:val="none" w:sz="0" w:space="0" w:color="auto"/>
        <w:left w:val="none" w:sz="0" w:space="0" w:color="auto"/>
        <w:bottom w:val="none" w:sz="0" w:space="0" w:color="auto"/>
        <w:right w:val="none" w:sz="0" w:space="0" w:color="auto"/>
      </w:divBdr>
    </w:div>
    <w:div w:id="1938175615">
      <w:bodyDiv w:val="1"/>
      <w:marLeft w:val="0"/>
      <w:marRight w:val="0"/>
      <w:marTop w:val="0"/>
      <w:marBottom w:val="0"/>
      <w:divBdr>
        <w:top w:val="none" w:sz="0" w:space="0" w:color="auto"/>
        <w:left w:val="none" w:sz="0" w:space="0" w:color="auto"/>
        <w:bottom w:val="none" w:sz="0" w:space="0" w:color="auto"/>
        <w:right w:val="none" w:sz="0" w:space="0" w:color="auto"/>
      </w:divBdr>
    </w:div>
    <w:div w:id="1938177547">
      <w:bodyDiv w:val="1"/>
      <w:marLeft w:val="0"/>
      <w:marRight w:val="0"/>
      <w:marTop w:val="0"/>
      <w:marBottom w:val="0"/>
      <w:divBdr>
        <w:top w:val="none" w:sz="0" w:space="0" w:color="auto"/>
        <w:left w:val="none" w:sz="0" w:space="0" w:color="auto"/>
        <w:bottom w:val="none" w:sz="0" w:space="0" w:color="auto"/>
        <w:right w:val="none" w:sz="0" w:space="0" w:color="auto"/>
      </w:divBdr>
    </w:div>
    <w:div w:id="1938520473">
      <w:bodyDiv w:val="1"/>
      <w:marLeft w:val="0"/>
      <w:marRight w:val="0"/>
      <w:marTop w:val="0"/>
      <w:marBottom w:val="0"/>
      <w:divBdr>
        <w:top w:val="none" w:sz="0" w:space="0" w:color="auto"/>
        <w:left w:val="none" w:sz="0" w:space="0" w:color="auto"/>
        <w:bottom w:val="none" w:sz="0" w:space="0" w:color="auto"/>
        <w:right w:val="none" w:sz="0" w:space="0" w:color="auto"/>
      </w:divBdr>
    </w:div>
    <w:div w:id="1938638461">
      <w:bodyDiv w:val="1"/>
      <w:marLeft w:val="0"/>
      <w:marRight w:val="0"/>
      <w:marTop w:val="0"/>
      <w:marBottom w:val="0"/>
      <w:divBdr>
        <w:top w:val="none" w:sz="0" w:space="0" w:color="auto"/>
        <w:left w:val="none" w:sz="0" w:space="0" w:color="auto"/>
        <w:bottom w:val="none" w:sz="0" w:space="0" w:color="auto"/>
        <w:right w:val="none" w:sz="0" w:space="0" w:color="auto"/>
      </w:divBdr>
    </w:div>
    <w:div w:id="1939561399">
      <w:bodyDiv w:val="1"/>
      <w:marLeft w:val="0"/>
      <w:marRight w:val="0"/>
      <w:marTop w:val="0"/>
      <w:marBottom w:val="0"/>
      <w:divBdr>
        <w:top w:val="none" w:sz="0" w:space="0" w:color="auto"/>
        <w:left w:val="none" w:sz="0" w:space="0" w:color="auto"/>
        <w:bottom w:val="none" w:sz="0" w:space="0" w:color="auto"/>
        <w:right w:val="none" w:sz="0" w:space="0" w:color="auto"/>
      </w:divBdr>
    </w:div>
    <w:div w:id="1940021672">
      <w:bodyDiv w:val="1"/>
      <w:marLeft w:val="0"/>
      <w:marRight w:val="0"/>
      <w:marTop w:val="0"/>
      <w:marBottom w:val="0"/>
      <w:divBdr>
        <w:top w:val="none" w:sz="0" w:space="0" w:color="auto"/>
        <w:left w:val="none" w:sz="0" w:space="0" w:color="auto"/>
        <w:bottom w:val="none" w:sz="0" w:space="0" w:color="auto"/>
        <w:right w:val="none" w:sz="0" w:space="0" w:color="auto"/>
      </w:divBdr>
    </w:div>
    <w:div w:id="1940064454">
      <w:bodyDiv w:val="1"/>
      <w:marLeft w:val="0"/>
      <w:marRight w:val="0"/>
      <w:marTop w:val="0"/>
      <w:marBottom w:val="0"/>
      <w:divBdr>
        <w:top w:val="none" w:sz="0" w:space="0" w:color="auto"/>
        <w:left w:val="none" w:sz="0" w:space="0" w:color="auto"/>
        <w:bottom w:val="none" w:sz="0" w:space="0" w:color="auto"/>
        <w:right w:val="none" w:sz="0" w:space="0" w:color="auto"/>
      </w:divBdr>
    </w:div>
    <w:div w:id="1940335861">
      <w:bodyDiv w:val="1"/>
      <w:marLeft w:val="0"/>
      <w:marRight w:val="0"/>
      <w:marTop w:val="0"/>
      <w:marBottom w:val="0"/>
      <w:divBdr>
        <w:top w:val="none" w:sz="0" w:space="0" w:color="auto"/>
        <w:left w:val="none" w:sz="0" w:space="0" w:color="auto"/>
        <w:bottom w:val="none" w:sz="0" w:space="0" w:color="auto"/>
        <w:right w:val="none" w:sz="0" w:space="0" w:color="auto"/>
      </w:divBdr>
    </w:div>
    <w:div w:id="1940983080">
      <w:bodyDiv w:val="1"/>
      <w:marLeft w:val="0"/>
      <w:marRight w:val="0"/>
      <w:marTop w:val="0"/>
      <w:marBottom w:val="0"/>
      <w:divBdr>
        <w:top w:val="none" w:sz="0" w:space="0" w:color="auto"/>
        <w:left w:val="none" w:sz="0" w:space="0" w:color="auto"/>
        <w:bottom w:val="none" w:sz="0" w:space="0" w:color="auto"/>
        <w:right w:val="none" w:sz="0" w:space="0" w:color="auto"/>
      </w:divBdr>
    </w:div>
    <w:div w:id="1941641243">
      <w:bodyDiv w:val="1"/>
      <w:marLeft w:val="0"/>
      <w:marRight w:val="0"/>
      <w:marTop w:val="0"/>
      <w:marBottom w:val="0"/>
      <w:divBdr>
        <w:top w:val="none" w:sz="0" w:space="0" w:color="auto"/>
        <w:left w:val="none" w:sz="0" w:space="0" w:color="auto"/>
        <w:bottom w:val="none" w:sz="0" w:space="0" w:color="auto"/>
        <w:right w:val="none" w:sz="0" w:space="0" w:color="auto"/>
      </w:divBdr>
    </w:div>
    <w:div w:id="1942908758">
      <w:bodyDiv w:val="1"/>
      <w:marLeft w:val="0"/>
      <w:marRight w:val="0"/>
      <w:marTop w:val="0"/>
      <w:marBottom w:val="0"/>
      <w:divBdr>
        <w:top w:val="none" w:sz="0" w:space="0" w:color="auto"/>
        <w:left w:val="none" w:sz="0" w:space="0" w:color="auto"/>
        <w:bottom w:val="none" w:sz="0" w:space="0" w:color="auto"/>
        <w:right w:val="none" w:sz="0" w:space="0" w:color="auto"/>
      </w:divBdr>
    </w:div>
    <w:div w:id="1942955849">
      <w:bodyDiv w:val="1"/>
      <w:marLeft w:val="0"/>
      <w:marRight w:val="0"/>
      <w:marTop w:val="0"/>
      <w:marBottom w:val="0"/>
      <w:divBdr>
        <w:top w:val="none" w:sz="0" w:space="0" w:color="auto"/>
        <w:left w:val="none" w:sz="0" w:space="0" w:color="auto"/>
        <w:bottom w:val="none" w:sz="0" w:space="0" w:color="auto"/>
        <w:right w:val="none" w:sz="0" w:space="0" w:color="auto"/>
      </w:divBdr>
    </w:div>
    <w:div w:id="1944259479">
      <w:bodyDiv w:val="1"/>
      <w:marLeft w:val="0"/>
      <w:marRight w:val="0"/>
      <w:marTop w:val="0"/>
      <w:marBottom w:val="0"/>
      <w:divBdr>
        <w:top w:val="none" w:sz="0" w:space="0" w:color="auto"/>
        <w:left w:val="none" w:sz="0" w:space="0" w:color="auto"/>
        <w:bottom w:val="none" w:sz="0" w:space="0" w:color="auto"/>
        <w:right w:val="none" w:sz="0" w:space="0" w:color="auto"/>
      </w:divBdr>
    </w:div>
    <w:div w:id="1944414723">
      <w:bodyDiv w:val="1"/>
      <w:marLeft w:val="0"/>
      <w:marRight w:val="0"/>
      <w:marTop w:val="0"/>
      <w:marBottom w:val="0"/>
      <w:divBdr>
        <w:top w:val="none" w:sz="0" w:space="0" w:color="auto"/>
        <w:left w:val="none" w:sz="0" w:space="0" w:color="auto"/>
        <w:bottom w:val="none" w:sz="0" w:space="0" w:color="auto"/>
        <w:right w:val="none" w:sz="0" w:space="0" w:color="auto"/>
      </w:divBdr>
    </w:div>
    <w:div w:id="1944612143">
      <w:bodyDiv w:val="1"/>
      <w:marLeft w:val="0"/>
      <w:marRight w:val="0"/>
      <w:marTop w:val="0"/>
      <w:marBottom w:val="0"/>
      <w:divBdr>
        <w:top w:val="none" w:sz="0" w:space="0" w:color="auto"/>
        <w:left w:val="none" w:sz="0" w:space="0" w:color="auto"/>
        <w:bottom w:val="none" w:sz="0" w:space="0" w:color="auto"/>
        <w:right w:val="none" w:sz="0" w:space="0" w:color="auto"/>
      </w:divBdr>
    </w:div>
    <w:div w:id="1944680967">
      <w:bodyDiv w:val="1"/>
      <w:marLeft w:val="0"/>
      <w:marRight w:val="0"/>
      <w:marTop w:val="0"/>
      <w:marBottom w:val="0"/>
      <w:divBdr>
        <w:top w:val="none" w:sz="0" w:space="0" w:color="auto"/>
        <w:left w:val="none" w:sz="0" w:space="0" w:color="auto"/>
        <w:bottom w:val="none" w:sz="0" w:space="0" w:color="auto"/>
        <w:right w:val="none" w:sz="0" w:space="0" w:color="auto"/>
      </w:divBdr>
    </w:div>
    <w:div w:id="1945073280">
      <w:bodyDiv w:val="1"/>
      <w:marLeft w:val="0"/>
      <w:marRight w:val="0"/>
      <w:marTop w:val="0"/>
      <w:marBottom w:val="0"/>
      <w:divBdr>
        <w:top w:val="none" w:sz="0" w:space="0" w:color="auto"/>
        <w:left w:val="none" w:sz="0" w:space="0" w:color="auto"/>
        <w:bottom w:val="none" w:sz="0" w:space="0" w:color="auto"/>
        <w:right w:val="none" w:sz="0" w:space="0" w:color="auto"/>
      </w:divBdr>
    </w:div>
    <w:div w:id="1945306084">
      <w:bodyDiv w:val="1"/>
      <w:marLeft w:val="0"/>
      <w:marRight w:val="0"/>
      <w:marTop w:val="0"/>
      <w:marBottom w:val="0"/>
      <w:divBdr>
        <w:top w:val="none" w:sz="0" w:space="0" w:color="auto"/>
        <w:left w:val="none" w:sz="0" w:space="0" w:color="auto"/>
        <w:bottom w:val="none" w:sz="0" w:space="0" w:color="auto"/>
        <w:right w:val="none" w:sz="0" w:space="0" w:color="auto"/>
      </w:divBdr>
    </w:div>
    <w:div w:id="1945308945">
      <w:bodyDiv w:val="1"/>
      <w:marLeft w:val="0"/>
      <w:marRight w:val="0"/>
      <w:marTop w:val="0"/>
      <w:marBottom w:val="0"/>
      <w:divBdr>
        <w:top w:val="none" w:sz="0" w:space="0" w:color="auto"/>
        <w:left w:val="none" w:sz="0" w:space="0" w:color="auto"/>
        <w:bottom w:val="none" w:sz="0" w:space="0" w:color="auto"/>
        <w:right w:val="none" w:sz="0" w:space="0" w:color="auto"/>
      </w:divBdr>
    </w:div>
    <w:div w:id="1945649235">
      <w:bodyDiv w:val="1"/>
      <w:marLeft w:val="0"/>
      <w:marRight w:val="0"/>
      <w:marTop w:val="0"/>
      <w:marBottom w:val="0"/>
      <w:divBdr>
        <w:top w:val="none" w:sz="0" w:space="0" w:color="auto"/>
        <w:left w:val="none" w:sz="0" w:space="0" w:color="auto"/>
        <w:bottom w:val="none" w:sz="0" w:space="0" w:color="auto"/>
        <w:right w:val="none" w:sz="0" w:space="0" w:color="auto"/>
      </w:divBdr>
    </w:div>
    <w:div w:id="1946494856">
      <w:bodyDiv w:val="1"/>
      <w:marLeft w:val="0"/>
      <w:marRight w:val="0"/>
      <w:marTop w:val="0"/>
      <w:marBottom w:val="0"/>
      <w:divBdr>
        <w:top w:val="none" w:sz="0" w:space="0" w:color="auto"/>
        <w:left w:val="none" w:sz="0" w:space="0" w:color="auto"/>
        <w:bottom w:val="none" w:sz="0" w:space="0" w:color="auto"/>
        <w:right w:val="none" w:sz="0" w:space="0" w:color="auto"/>
      </w:divBdr>
    </w:div>
    <w:div w:id="1948079788">
      <w:bodyDiv w:val="1"/>
      <w:marLeft w:val="0"/>
      <w:marRight w:val="0"/>
      <w:marTop w:val="0"/>
      <w:marBottom w:val="0"/>
      <w:divBdr>
        <w:top w:val="none" w:sz="0" w:space="0" w:color="auto"/>
        <w:left w:val="none" w:sz="0" w:space="0" w:color="auto"/>
        <w:bottom w:val="none" w:sz="0" w:space="0" w:color="auto"/>
        <w:right w:val="none" w:sz="0" w:space="0" w:color="auto"/>
      </w:divBdr>
    </w:div>
    <w:div w:id="1948124211">
      <w:bodyDiv w:val="1"/>
      <w:marLeft w:val="0"/>
      <w:marRight w:val="0"/>
      <w:marTop w:val="0"/>
      <w:marBottom w:val="0"/>
      <w:divBdr>
        <w:top w:val="none" w:sz="0" w:space="0" w:color="auto"/>
        <w:left w:val="none" w:sz="0" w:space="0" w:color="auto"/>
        <w:bottom w:val="none" w:sz="0" w:space="0" w:color="auto"/>
        <w:right w:val="none" w:sz="0" w:space="0" w:color="auto"/>
      </w:divBdr>
    </w:div>
    <w:div w:id="1948614041">
      <w:bodyDiv w:val="1"/>
      <w:marLeft w:val="0"/>
      <w:marRight w:val="0"/>
      <w:marTop w:val="0"/>
      <w:marBottom w:val="0"/>
      <w:divBdr>
        <w:top w:val="none" w:sz="0" w:space="0" w:color="auto"/>
        <w:left w:val="none" w:sz="0" w:space="0" w:color="auto"/>
        <w:bottom w:val="none" w:sz="0" w:space="0" w:color="auto"/>
        <w:right w:val="none" w:sz="0" w:space="0" w:color="auto"/>
      </w:divBdr>
    </w:div>
    <w:div w:id="1949005611">
      <w:bodyDiv w:val="1"/>
      <w:marLeft w:val="0"/>
      <w:marRight w:val="0"/>
      <w:marTop w:val="0"/>
      <w:marBottom w:val="0"/>
      <w:divBdr>
        <w:top w:val="none" w:sz="0" w:space="0" w:color="auto"/>
        <w:left w:val="none" w:sz="0" w:space="0" w:color="auto"/>
        <w:bottom w:val="none" w:sz="0" w:space="0" w:color="auto"/>
        <w:right w:val="none" w:sz="0" w:space="0" w:color="auto"/>
      </w:divBdr>
    </w:div>
    <w:div w:id="1949848871">
      <w:bodyDiv w:val="1"/>
      <w:marLeft w:val="0"/>
      <w:marRight w:val="0"/>
      <w:marTop w:val="0"/>
      <w:marBottom w:val="0"/>
      <w:divBdr>
        <w:top w:val="none" w:sz="0" w:space="0" w:color="auto"/>
        <w:left w:val="none" w:sz="0" w:space="0" w:color="auto"/>
        <w:bottom w:val="none" w:sz="0" w:space="0" w:color="auto"/>
        <w:right w:val="none" w:sz="0" w:space="0" w:color="auto"/>
      </w:divBdr>
    </w:div>
    <w:div w:id="1951424513">
      <w:bodyDiv w:val="1"/>
      <w:marLeft w:val="0"/>
      <w:marRight w:val="0"/>
      <w:marTop w:val="0"/>
      <w:marBottom w:val="0"/>
      <w:divBdr>
        <w:top w:val="none" w:sz="0" w:space="0" w:color="auto"/>
        <w:left w:val="none" w:sz="0" w:space="0" w:color="auto"/>
        <w:bottom w:val="none" w:sz="0" w:space="0" w:color="auto"/>
        <w:right w:val="none" w:sz="0" w:space="0" w:color="auto"/>
      </w:divBdr>
    </w:div>
    <w:div w:id="1951934984">
      <w:bodyDiv w:val="1"/>
      <w:marLeft w:val="0"/>
      <w:marRight w:val="0"/>
      <w:marTop w:val="0"/>
      <w:marBottom w:val="0"/>
      <w:divBdr>
        <w:top w:val="none" w:sz="0" w:space="0" w:color="auto"/>
        <w:left w:val="none" w:sz="0" w:space="0" w:color="auto"/>
        <w:bottom w:val="none" w:sz="0" w:space="0" w:color="auto"/>
        <w:right w:val="none" w:sz="0" w:space="0" w:color="auto"/>
      </w:divBdr>
    </w:div>
    <w:div w:id="1953323901">
      <w:bodyDiv w:val="1"/>
      <w:marLeft w:val="0"/>
      <w:marRight w:val="0"/>
      <w:marTop w:val="0"/>
      <w:marBottom w:val="0"/>
      <w:divBdr>
        <w:top w:val="none" w:sz="0" w:space="0" w:color="auto"/>
        <w:left w:val="none" w:sz="0" w:space="0" w:color="auto"/>
        <w:bottom w:val="none" w:sz="0" w:space="0" w:color="auto"/>
        <w:right w:val="none" w:sz="0" w:space="0" w:color="auto"/>
      </w:divBdr>
    </w:div>
    <w:div w:id="1955020889">
      <w:bodyDiv w:val="1"/>
      <w:marLeft w:val="0"/>
      <w:marRight w:val="0"/>
      <w:marTop w:val="0"/>
      <w:marBottom w:val="0"/>
      <w:divBdr>
        <w:top w:val="none" w:sz="0" w:space="0" w:color="auto"/>
        <w:left w:val="none" w:sz="0" w:space="0" w:color="auto"/>
        <w:bottom w:val="none" w:sz="0" w:space="0" w:color="auto"/>
        <w:right w:val="none" w:sz="0" w:space="0" w:color="auto"/>
      </w:divBdr>
    </w:div>
    <w:div w:id="1955625459">
      <w:bodyDiv w:val="1"/>
      <w:marLeft w:val="0"/>
      <w:marRight w:val="0"/>
      <w:marTop w:val="0"/>
      <w:marBottom w:val="0"/>
      <w:divBdr>
        <w:top w:val="none" w:sz="0" w:space="0" w:color="auto"/>
        <w:left w:val="none" w:sz="0" w:space="0" w:color="auto"/>
        <w:bottom w:val="none" w:sz="0" w:space="0" w:color="auto"/>
        <w:right w:val="none" w:sz="0" w:space="0" w:color="auto"/>
      </w:divBdr>
    </w:div>
    <w:div w:id="1957370512">
      <w:bodyDiv w:val="1"/>
      <w:marLeft w:val="0"/>
      <w:marRight w:val="0"/>
      <w:marTop w:val="0"/>
      <w:marBottom w:val="0"/>
      <w:divBdr>
        <w:top w:val="none" w:sz="0" w:space="0" w:color="auto"/>
        <w:left w:val="none" w:sz="0" w:space="0" w:color="auto"/>
        <w:bottom w:val="none" w:sz="0" w:space="0" w:color="auto"/>
        <w:right w:val="none" w:sz="0" w:space="0" w:color="auto"/>
      </w:divBdr>
    </w:div>
    <w:div w:id="1957519833">
      <w:bodyDiv w:val="1"/>
      <w:marLeft w:val="0"/>
      <w:marRight w:val="0"/>
      <w:marTop w:val="0"/>
      <w:marBottom w:val="0"/>
      <w:divBdr>
        <w:top w:val="none" w:sz="0" w:space="0" w:color="auto"/>
        <w:left w:val="none" w:sz="0" w:space="0" w:color="auto"/>
        <w:bottom w:val="none" w:sz="0" w:space="0" w:color="auto"/>
        <w:right w:val="none" w:sz="0" w:space="0" w:color="auto"/>
      </w:divBdr>
    </w:div>
    <w:div w:id="1958875511">
      <w:bodyDiv w:val="1"/>
      <w:marLeft w:val="0"/>
      <w:marRight w:val="0"/>
      <w:marTop w:val="0"/>
      <w:marBottom w:val="0"/>
      <w:divBdr>
        <w:top w:val="none" w:sz="0" w:space="0" w:color="auto"/>
        <w:left w:val="none" w:sz="0" w:space="0" w:color="auto"/>
        <w:bottom w:val="none" w:sz="0" w:space="0" w:color="auto"/>
        <w:right w:val="none" w:sz="0" w:space="0" w:color="auto"/>
      </w:divBdr>
    </w:div>
    <w:div w:id="1959024490">
      <w:bodyDiv w:val="1"/>
      <w:marLeft w:val="0"/>
      <w:marRight w:val="0"/>
      <w:marTop w:val="0"/>
      <w:marBottom w:val="0"/>
      <w:divBdr>
        <w:top w:val="none" w:sz="0" w:space="0" w:color="auto"/>
        <w:left w:val="none" w:sz="0" w:space="0" w:color="auto"/>
        <w:bottom w:val="none" w:sz="0" w:space="0" w:color="auto"/>
        <w:right w:val="none" w:sz="0" w:space="0" w:color="auto"/>
      </w:divBdr>
    </w:div>
    <w:div w:id="1960525853">
      <w:bodyDiv w:val="1"/>
      <w:marLeft w:val="0"/>
      <w:marRight w:val="0"/>
      <w:marTop w:val="0"/>
      <w:marBottom w:val="0"/>
      <w:divBdr>
        <w:top w:val="none" w:sz="0" w:space="0" w:color="auto"/>
        <w:left w:val="none" w:sz="0" w:space="0" w:color="auto"/>
        <w:bottom w:val="none" w:sz="0" w:space="0" w:color="auto"/>
        <w:right w:val="none" w:sz="0" w:space="0" w:color="auto"/>
      </w:divBdr>
    </w:div>
    <w:div w:id="1961181050">
      <w:bodyDiv w:val="1"/>
      <w:marLeft w:val="0"/>
      <w:marRight w:val="0"/>
      <w:marTop w:val="0"/>
      <w:marBottom w:val="0"/>
      <w:divBdr>
        <w:top w:val="none" w:sz="0" w:space="0" w:color="auto"/>
        <w:left w:val="none" w:sz="0" w:space="0" w:color="auto"/>
        <w:bottom w:val="none" w:sz="0" w:space="0" w:color="auto"/>
        <w:right w:val="none" w:sz="0" w:space="0" w:color="auto"/>
      </w:divBdr>
    </w:div>
    <w:div w:id="1961258451">
      <w:bodyDiv w:val="1"/>
      <w:marLeft w:val="0"/>
      <w:marRight w:val="0"/>
      <w:marTop w:val="0"/>
      <w:marBottom w:val="0"/>
      <w:divBdr>
        <w:top w:val="none" w:sz="0" w:space="0" w:color="auto"/>
        <w:left w:val="none" w:sz="0" w:space="0" w:color="auto"/>
        <w:bottom w:val="none" w:sz="0" w:space="0" w:color="auto"/>
        <w:right w:val="none" w:sz="0" w:space="0" w:color="auto"/>
      </w:divBdr>
    </w:div>
    <w:div w:id="1962107529">
      <w:bodyDiv w:val="1"/>
      <w:marLeft w:val="0"/>
      <w:marRight w:val="0"/>
      <w:marTop w:val="0"/>
      <w:marBottom w:val="0"/>
      <w:divBdr>
        <w:top w:val="none" w:sz="0" w:space="0" w:color="auto"/>
        <w:left w:val="none" w:sz="0" w:space="0" w:color="auto"/>
        <w:bottom w:val="none" w:sz="0" w:space="0" w:color="auto"/>
        <w:right w:val="none" w:sz="0" w:space="0" w:color="auto"/>
      </w:divBdr>
    </w:div>
    <w:div w:id="1962414072">
      <w:bodyDiv w:val="1"/>
      <w:marLeft w:val="0"/>
      <w:marRight w:val="0"/>
      <w:marTop w:val="0"/>
      <w:marBottom w:val="0"/>
      <w:divBdr>
        <w:top w:val="none" w:sz="0" w:space="0" w:color="auto"/>
        <w:left w:val="none" w:sz="0" w:space="0" w:color="auto"/>
        <w:bottom w:val="none" w:sz="0" w:space="0" w:color="auto"/>
        <w:right w:val="none" w:sz="0" w:space="0" w:color="auto"/>
      </w:divBdr>
    </w:div>
    <w:div w:id="1963610534">
      <w:bodyDiv w:val="1"/>
      <w:marLeft w:val="0"/>
      <w:marRight w:val="0"/>
      <w:marTop w:val="0"/>
      <w:marBottom w:val="0"/>
      <w:divBdr>
        <w:top w:val="none" w:sz="0" w:space="0" w:color="auto"/>
        <w:left w:val="none" w:sz="0" w:space="0" w:color="auto"/>
        <w:bottom w:val="none" w:sz="0" w:space="0" w:color="auto"/>
        <w:right w:val="none" w:sz="0" w:space="0" w:color="auto"/>
      </w:divBdr>
    </w:div>
    <w:div w:id="1964192482">
      <w:bodyDiv w:val="1"/>
      <w:marLeft w:val="0"/>
      <w:marRight w:val="0"/>
      <w:marTop w:val="0"/>
      <w:marBottom w:val="0"/>
      <w:divBdr>
        <w:top w:val="none" w:sz="0" w:space="0" w:color="auto"/>
        <w:left w:val="none" w:sz="0" w:space="0" w:color="auto"/>
        <w:bottom w:val="none" w:sz="0" w:space="0" w:color="auto"/>
        <w:right w:val="none" w:sz="0" w:space="0" w:color="auto"/>
      </w:divBdr>
    </w:div>
    <w:div w:id="1964268600">
      <w:bodyDiv w:val="1"/>
      <w:marLeft w:val="0"/>
      <w:marRight w:val="0"/>
      <w:marTop w:val="0"/>
      <w:marBottom w:val="0"/>
      <w:divBdr>
        <w:top w:val="none" w:sz="0" w:space="0" w:color="auto"/>
        <w:left w:val="none" w:sz="0" w:space="0" w:color="auto"/>
        <w:bottom w:val="none" w:sz="0" w:space="0" w:color="auto"/>
        <w:right w:val="none" w:sz="0" w:space="0" w:color="auto"/>
      </w:divBdr>
    </w:div>
    <w:div w:id="1964338007">
      <w:bodyDiv w:val="1"/>
      <w:marLeft w:val="0"/>
      <w:marRight w:val="0"/>
      <w:marTop w:val="0"/>
      <w:marBottom w:val="0"/>
      <w:divBdr>
        <w:top w:val="none" w:sz="0" w:space="0" w:color="auto"/>
        <w:left w:val="none" w:sz="0" w:space="0" w:color="auto"/>
        <w:bottom w:val="none" w:sz="0" w:space="0" w:color="auto"/>
        <w:right w:val="none" w:sz="0" w:space="0" w:color="auto"/>
      </w:divBdr>
    </w:div>
    <w:div w:id="1964648891">
      <w:bodyDiv w:val="1"/>
      <w:marLeft w:val="0"/>
      <w:marRight w:val="0"/>
      <w:marTop w:val="0"/>
      <w:marBottom w:val="0"/>
      <w:divBdr>
        <w:top w:val="none" w:sz="0" w:space="0" w:color="auto"/>
        <w:left w:val="none" w:sz="0" w:space="0" w:color="auto"/>
        <w:bottom w:val="none" w:sz="0" w:space="0" w:color="auto"/>
        <w:right w:val="none" w:sz="0" w:space="0" w:color="auto"/>
      </w:divBdr>
    </w:div>
    <w:div w:id="1964967385">
      <w:bodyDiv w:val="1"/>
      <w:marLeft w:val="0"/>
      <w:marRight w:val="0"/>
      <w:marTop w:val="0"/>
      <w:marBottom w:val="0"/>
      <w:divBdr>
        <w:top w:val="none" w:sz="0" w:space="0" w:color="auto"/>
        <w:left w:val="none" w:sz="0" w:space="0" w:color="auto"/>
        <w:bottom w:val="none" w:sz="0" w:space="0" w:color="auto"/>
        <w:right w:val="none" w:sz="0" w:space="0" w:color="auto"/>
      </w:divBdr>
    </w:div>
    <w:div w:id="1965387883">
      <w:bodyDiv w:val="1"/>
      <w:marLeft w:val="0"/>
      <w:marRight w:val="0"/>
      <w:marTop w:val="0"/>
      <w:marBottom w:val="0"/>
      <w:divBdr>
        <w:top w:val="none" w:sz="0" w:space="0" w:color="auto"/>
        <w:left w:val="none" w:sz="0" w:space="0" w:color="auto"/>
        <w:bottom w:val="none" w:sz="0" w:space="0" w:color="auto"/>
        <w:right w:val="none" w:sz="0" w:space="0" w:color="auto"/>
      </w:divBdr>
    </w:div>
    <w:div w:id="1965500609">
      <w:bodyDiv w:val="1"/>
      <w:marLeft w:val="0"/>
      <w:marRight w:val="0"/>
      <w:marTop w:val="0"/>
      <w:marBottom w:val="0"/>
      <w:divBdr>
        <w:top w:val="none" w:sz="0" w:space="0" w:color="auto"/>
        <w:left w:val="none" w:sz="0" w:space="0" w:color="auto"/>
        <w:bottom w:val="none" w:sz="0" w:space="0" w:color="auto"/>
        <w:right w:val="none" w:sz="0" w:space="0" w:color="auto"/>
      </w:divBdr>
    </w:div>
    <w:div w:id="1966543010">
      <w:bodyDiv w:val="1"/>
      <w:marLeft w:val="0"/>
      <w:marRight w:val="0"/>
      <w:marTop w:val="0"/>
      <w:marBottom w:val="0"/>
      <w:divBdr>
        <w:top w:val="none" w:sz="0" w:space="0" w:color="auto"/>
        <w:left w:val="none" w:sz="0" w:space="0" w:color="auto"/>
        <w:bottom w:val="none" w:sz="0" w:space="0" w:color="auto"/>
        <w:right w:val="none" w:sz="0" w:space="0" w:color="auto"/>
      </w:divBdr>
    </w:div>
    <w:div w:id="1966767295">
      <w:bodyDiv w:val="1"/>
      <w:marLeft w:val="0"/>
      <w:marRight w:val="0"/>
      <w:marTop w:val="0"/>
      <w:marBottom w:val="0"/>
      <w:divBdr>
        <w:top w:val="none" w:sz="0" w:space="0" w:color="auto"/>
        <w:left w:val="none" w:sz="0" w:space="0" w:color="auto"/>
        <w:bottom w:val="none" w:sz="0" w:space="0" w:color="auto"/>
        <w:right w:val="none" w:sz="0" w:space="0" w:color="auto"/>
      </w:divBdr>
    </w:div>
    <w:div w:id="1966816041">
      <w:bodyDiv w:val="1"/>
      <w:marLeft w:val="0"/>
      <w:marRight w:val="0"/>
      <w:marTop w:val="0"/>
      <w:marBottom w:val="0"/>
      <w:divBdr>
        <w:top w:val="none" w:sz="0" w:space="0" w:color="auto"/>
        <w:left w:val="none" w:sz="0" w:space="0" w:color="auto"/>
        <w:bottom w:val="none" w:sz="0" w:space="0" w:color="auto"/>
        <w:right w:val="none" w:sz="0" w:space="0" w:color="auto"/>
      </w:divBdr>
    </w:div>
    <w:div w:id="1966963516">
      <w:bodyDiv w:val="1"/>
      <w:marLeft w:val="0"/>
      <w:marRight w:val="0"/>
      <w:marTop w:val="0"/>
      <w:marBottom w:val="0"/>
      <w:divBdr>
        <w:top w:val="none" w:sz="0" w:space="0" w:color="auto"/>
        <w:left w:val="none" w:sz="0" w:space="0" w:color="auto"/>
        <w:bottom w:val="none" w:sz="0" w:space="0" w:color="auto"/>
        <w:right w:val="none" w:sz="0" w:space="0" w:color="auto"/>
      </w:divBdr>
    </w:div>
    <w:div w:id="1967617146">
      <w:bodyDiv w:val="1"/>
      <w:marLeft w:val="0"/>
      <w:marRight w:val="0"/>
      <w:marTop w:val="0"/>
      <w:marBottom w:val="0"/>
      <w:divBdr>
        <w:top w:val="none" w:sz="0" w:space="0" w:color="auto"/>
        <w:left w:val="none" w:sz="0" w:space="0" w:color="auto"/>
        <w:bottom w:val="none" w:sz="0" w:space="0" w:color="auto"/>
        <w:right w:val="none" w:sz="0" w:space="0" w:color="auto"/>
      </w:divBdr>
    </w:div>
    <w:div w:id="1969387833">
      <w:bodyDiv w:val="1"/>
      <w:marLeft w:val="0"/>
      <w:marRight w:val="0"/>
      <w:marTop w:val="0"/>
      <w:marBottom w:val="0"/>
      <w:divBdr>
        <w:top w:val="none" w:sz="0" w:space="0" w:color="auto"/>
        <w:left w:val="none" w:sz="0" w:space="0" w:color="auto"/>
        <w:bottom w:val="none" w:sz="0" w:space="0" w:color="auto"/>
        <w:right w:val="none" w:sz="0" w:space="0" w:color="auto"/>
      </w:divBdr>
    </w:div>
    <w:div w:id="1969624665">
      <w:bodyDiv w:val="1"/>
      <w:marLeft w:val="0"/>
      <w:marRight w:val="0"/>
      <w:marTop w:val="0"/>
      <w:marBottom w:val="0"/>
      <w:divBdr>
        <w:top w:val="none" w:sz="0" w:space="0" w:color="auto"/>
        <w:left w:val="none" w:sz="0" w:space="0" w:color="auto"/>
        <w:bottom w:val="none" w:sz="0" w:space="0" w:color="auto"/>
        <w:right w:val="none" w:sz="0" w:space="0" w:color="auto"/>
      </w:divBdr>
    </w:div>
    <w:div w:id="1970865113">
      <w:bodyDiv w:val="1"/>
      <w:marLeft w:val="0"/>
      <w:marRight w:val="0"/>
      <w:marTop w:val="0"/>
      <w:marBottom w:val="0"/>
      <w:divBdr>
        <w:top w:val="none" w:sz="0" w:space="0" w:color="auto"/>
        <w:left w:val="none" w:sz="0" w:space="0" w:color="auto"/>
        <w:bottom w:val="none" w:sz="0" w:space="0" w:color="auto"/>
        <w:right w:val="none" w:sz="0" w:space="0" w:color="auto"/>
      </w:divBdr>
    </w:div>
    <w:div w:id="1971132269">
      <w:bodyDiv w:val="1"/>
      <w:marLeft w:val="0"/>
      <w:marRight w:val="0"/>
      <w:marTop w:val="0"/>
      <w:marBottom w:val="0"/>
      <w:divBdr>
        <w:top w:val="none" w:sz="0" w:space="0" w:color="auto"/>
        <w:left w:val="none" w:sz="0" w:space="0" w:color="auto"/>
        <w:bottom w:val="none" w:sz="0" w:space="0" w:color="auto"/>
        <w:right w:val="none" w:sz="0" w:space="0" w:color="auto"/>
      </w:divBdr>
    </w:div>
    <w:div w:id="1971281602">
      <w:bodyDiv w:val="1"/>
      <w:marLeft w:val="0"/>
      <w:marRight w:val="0"/>
      <w:marTop w:val="0"/>
      <w:marBottom w:val="0"/>
      <w:divBdr>
        <w:top w:val="none" w:sz="0" w:space="0" w:color="auto"/>
        <w:left w:val="none" w:sz="0" w:space="0" w:color="auto"/>
        <w:bottom w:val="none" w:sz="0" w:space="0" w:color="auto"/>
        <w:right w:val="none" w:sz="0" w:space="0" w:color="auto"/>
      </w:divBdr>
    </w:div>
    <w:div w:id="1972127104">
      <w:bodyDiv w:val="1"/>
      <w:marLeft w:val="0"/>
      <w:marRight w:val="0"/>
      <w:marTop w:val="0"/>
      <w:marBottom w:val="0"/>
      <w:divBdr>
        <w:top w:val="none" w:sz="0" w:space="0" w:color="auto"/>
        <w:left w:val="none" w:sz="0" w:space="0" w:color="auto"/>
        <w:bottom w:val="none" w:sz="0" w:space="0" w:color="auto"/>
        <w:right w:val="none" w:sz="0" w:space="0" w:color="auto"/>
      </w:divBdr>
    </w:div>
    <w:div w:id="1972857611">
      <w:bodyDiv w:val="1"/>
      <w:marLeft w:val="0"/>
      <w:marRight w:val="0"/>
      <w:marTop w:val="0"/>
      <w:marBottom w:val="0"/>
      <w:divBdr>
        <w:top w:val="none" w:sz="0" w:space="0" w:color="auto"/>
        <w:left w:val="none" w:sz="0" w:space="0" w:color="auto"/>
        <w:bottom w:val="none" w:sz="0" w:space="0" w:color="auto"/>
        <w:right w:val="none" w:sz="0" w:space="0" w:color="auto"/>
      </w:divBdr>
    </w:div>
    <w:div w:id="1973363698">
      <w:bodyDiv w:val="1"/>
      <w:marLeft w:val="0"/>
      <w:marRight w:val="0"/>
      <w:marTop w:val="0"/>
      <w:marBottom w:val="0"/>
      <w:divBdr>
        <w:top w:val="none" w:sz="0" w:space="0" w:color="auto"/>
        <w:left w:val="none" w:sz="0" w:space="0" w:color="auto"/>
        <w:bottom w:val="none" w:sz="0" w:space="0" w:color="auto"/>
        <w:right w:val="none" w:sz="0" w:space="0" w:color="auto"/>
      </w:divBdr>
    </w:div>
    <w:div w:id="1973711439">
      <w:bodyDiv w:val="1"/>
      <w:marLeft w:val="0"/>
      <w:marRight w:val="0"/>
      <w:marTop w:val="0"/>
      <w:marBottom w:val="0"/>
      <w:divBdr>
        <w:top w:val="none" w:sz="0" w:space="0" w:color="auto"/>
        <w:left w:val="none" w:sz="0" w:space="0" w:color="auto"/>
        <w:bottom w:val="none" w:sz="0" w:space="0" w:color="auto"/>
        <w:right w:val="none" w:sz="0" w:space="0" w:color="auto"/>
      </w:divBdr>
    </w:div>
    <w:div w:id="1974601607">
      <w:bodyDiv w:val="1"/>
      <w:marLeft w:val="0"/>
      <w:marRight w:val="0"/>
      <w:marTop w:val="0"/>
      <w:marBottom w:val="0"/>
      <w:divBdr>
        <w:top w:val="none" w:sz="0" w:space="0" w:color="auto"/>
        <w:left w:val="none" w:sz="0" w:space="0" w:color="auto"/>
        <w:bottom w:val="none" w:sz="0" w:space="0" w:color="auto"/>
        <w:right w:val="none" w:sz="0" w:space="0" w:color="auto"/>
      </w:divBdr>
    </w:div>
    <w:div w:id="1974749624">
      <w:bodyDiv w:val="1"/>
      <w:marLeft w:val="0"/>
      <w:marRight w:val="0"/>
      <w:marTop w:val="0"/>
      <w:marBottom w:val="0"/>
      <w:divBdr>
        <w:top w:val="none" w:sz="0" w:space="0" w:color="auto"/>
        <w:left w:val="none" w:sz="0" w:space="0" w:color="auto"/>
        <w:bottom w:val="none" w:sz="0" w:space="0" w:color="auto"/>
        <w:right w:val="none" w:sz="0" w:space="0" w:color="auto"/>
      </w:divBdr>
    </w:div>
    <w:div w:id="1975481349">
      <w:bodyDiv w:val="1"/>
      <w:marLeft w:val="0"/>
      <w:marRight w:val="0"/>
      <w:marTop w:val="0"/>
      <w:marBottom w:val="0"/>
      <w:divBdr>
        <w:top w:val="none" w:sz="0" w:space="0" w:color="auto"/>
        <w:left w:val="none" w:sz="0" w:space="0" w:color="auto"/>
        <w:bottom w:val="none" w:sz="0" w:space="0" w:color="auto"/>
        <w:right w:val="none" w:sz="0" w:space="0" w:color="auto"/>
      </w:divBdr>
    </w:div>
    <w:div w:id="1975520989">
      <w:bodyDiv w:val="1"/>
      <w:marLeft w:val="0"/>
      <w:marRight w:val="0"/>
      <w:marTop w:val="0"/>
      <w:marBottom w:val="0"/>
      <w:divBdr>
        <w:top w:val="none" w:sz="0" w:space="0" w:color="auto"/>
        <w:left w:val="none" w:sz="0" w:space="0" w:color="auto"/>
        <w:bottom w:val="none" w:sz="0" w:space="0" w:color="auto"/>
        <w:right w:val="none" w:sz="0" w:space="0" w:color="auto"/>
      </w:divBdr>
    </w:div>
    <w:div w:id="1977299718">
      <w:bodyDiv w:val="1"/>
      <w:marLeft w:val="0"/>
      <w:marRight w:val="0"/>
      <w:marTop w:val="0"/>
      <w:marBottom w:val="0"/>
      <w:divBdr>
        <w:top w:val="none" w:sz="0" w:space="0" w:color="auto"/>
        <w:left w:val="none" w:sz="0" w:space="0" w:color="auto"/>
        <w:bottom w:val="none" w:sz="0" w:space="0" w:color="auto"/>
        <w:right w:val="none" w:sz="0" w:space="0" w:color="auto"/>
      </w:divBdr>
    </w:div>
    <w:div w:id="1977757542">
      <w:bodyDiv w:val="1"/>
      <w:marLeft w:val="0"/>
      <w:marRight w:val="0"/>
      <w:marTop w:val="0"/>
      <w:marBottom w:val="0"/>
      <w:divBdr>
        <w:top w:val="none" w:sz="0" w:space="0" w:color="auto"/>
        <w:left w:val="none" w:sz="0" w:space="0" w:color="auto"/>
        <w:bottom w:val="none" w:sz="0" w:space="0" w:color="auto"/>
        <w:right w:val="none" w:sz="0" w:space="0" w:color="auto"/>
      </w:divBdr>
    </w:div>
    <w:div w:id="1979261730">
      <w:bodyDiv w:val="1"/>
      <w:marLeft w:val="0"/>
      <w:marRight w:val="0"/>
      <w:marTop w:val="0"/>
      <w:marBottom w:val="0"/>
      <w:divBdr>
        <w:top w:val="none" w:sz="0" w:space="0" w:color="auto"/>
        <w:left w:val="none" w:sz="0" w:space="0" w:color="auto"/>
        <w:bottom w:val="none" w:sz="0" w:space="0" w:color="auto"/>
        <w:right w:val="none" w:sz="0" w:space="0" w:color="auto"/>
      </w:divBdr>
    </w:div>
    <w:div w:id="1979332966">
      <w:bodyDiv w:val="1"/>
      <w:marLeft w:val="0"/>
      <w:marRight w:val="0"/>
      <w:marTop w:val="0"/>
      <w:marBottom w:val="0"/>
      <w:divBdr>
        <w:top w:val="none" w:sz="0" w:space="0" w:color="auto"/>
        <w:left w:val="none" w:sz="0" w:space="0" w:color="auto"/>
        <w:bottom w:val="none" w:sz="0" w:space="0" w:color="auto"/>
        <w:right w:val="none" w:sz="0" w:space="0" w:color="auto"/>
      </w:divBdr>
    </w:div>
    <w:div w:id="1979532476">
      <w:bodyDiv w:val="1"/>
      <w:marLeft w:val="0"/>
      <w:marRight w:val="0"/>
      <w:marTop w:val="0"/>
      <w:marBottom w:val="0"/>
      <w:divBdr>
        <w:top w:val="none" w:sz="0" w:space="0" w:color="auto"/>
        <w:left w:val="none" w:sz="0" w:space="0" w:color="auto"/>
        <w:bottom w:val="none" w:sz="0" w:space="0" w:color="auto"/>
        <w:right w:val="none" w:sz="0" w:space="0" w:color="auto"/>
      </w:divBdr>
    </w:div>
    <w:div w:id="1979646503">
      <w:bodyDiv w:val="1"/>
      <w:marLeft w:val="0"/>
      <w:marRight w:val="0"/>
      <w:marTop w:val="0"/>
      <w:marBottom w:val="0"/>
      <w:divBdr>
        <w:top w:val="none" w:sz="0" w:space="0" w:color="auto"/>
        <w:left w:val="none" w:sz="0" w:space="0" w:color="auto"/>
        <w:bottom w:val="none" w:sz="0" w:space="0" w:color="auto"/>
        <w:right w:val="none" w:sz="0" w:space="0" w:color="auto"/>
      </w:divBdr>
    </w:div>
    <w:div w:id="1979997164">
      <w:bodyDiv w:val="1"/>
      <w:marLeft w:val="0"/>
      <w:marRight w:val="0"/>
      <w:marTop w:val="0"/>
      <w:marBottom w:val="0"/>
      <w:divBdr>
        <w:top w:val="none" w:sz="0" w:space="0" w:color="auto"/>
        <w:left w:val="none" w:sz="0" w:space="0" w:color="auto"/>
        <w:bottom w:val="none" w:sz="0" w:space="0" w:color="auto"/>
        <w:right w:val="none" w:sz="0" w:space="0" w:color="auto"/>
      </w:divBdr>
    </w:div>
    <w:div w:id="1980912791">
      <w:bodyDiv w:val="1"/>
      <w:marLeft w:val="0"/>
      <w:marRight w:val="0"/>
      <w:marTop w:val="0"/>
      <w:marBottom w:val="0"/>
      <w:divBdr>
        <w:top w:val="none" w:sz="0" w:space="0" w:color="auto"/>
        <w:left w:val="none" w:sz="0" w:space="0" w:color="auto"/>
        <w:bottom w:val="none" w:sz="0" w:space="0" w:color="auto"/>
        <w:right w:val="none" w:sz="0" w:space="0" w:color="auto"/>
      </w:divBdr>
    </w:div>
    <w:div w:id="1980913205">
      <w:bodyDiv w:val="1"/>
      <w:marLeft w:val="0"/>
      <w:marRight w:val="0"/>
      <w:marTop w:val="0"/>
      <w:marBottom w:val="0"/>
      <w:divBdr>
        <w:top w:val="none" w:sz="0" w:space="0" w:color="auto"/>
        <w:left w:val="none" w:sz="0" w:space="0" w:color="auto"/>
        <w:bottom w:val="none" w:sz="0" w:space="0" w:color="auto"/>
        <w:right w:val="none" w:sz="0" w:space="0" w:color="auto"/>
      </w:divBdr>
    </w:div>
    <w:div w:id="1980957153">
      <w:bodyDiv w:val="1"/>
      <w:marLeft w:val="0"/>
      <w:marRight w:val="0"/>
      <w:marTop w:val="0"/>
      <w:marBottom w:val="0"/>
      <w:divBdr>
        <w:top w:val="none" w:sz="0" w:space="0" w:color="auto"/>
        <w:left w:val="none" w:sz="0" w:space="0" w:color="auto"/>
        <w:bottom w:val="none" w:sz="0" w:space="0" w:color="auto"/>
        <w:right w:val="none" w:sz="0" w:space="0" w:color="auto"/>
      </w:divBdr>
    </w:div>
    <w:div w:id="1981112856">
      <w:bodyDiv w:val="1"/>
      <w:marLeft w:val="0"/>
      <w:marRight w:val="0"/>
      <w:marTop w:val="0"/>
      <w:marBottom w:val="0"/>
      <w:divBdr>
        <w:top w:val="none" w:sz="0" w:space="0" w:color="auto"/>
        <w:left w:val="none" w:sz="0" w:space="0" w:color="auto"/>
        <w:bottom w:val="none" w:sz="0" w:space="0" w:color="auto"/>
        <w:right w:val="none" w:sz="0" w:space="0" w:color="auto"/>
      </w:divBdr>
    </w:div>
    <w:div w:id="1983146038">
      <w:bodyDiv w:val="1"/>
      <w:marLeft w:val="0"/>
      <w:marRight w:val="0"/>
      <w:marTop w:val="0"/>
      <w:marBottom w:val="0"/>
      <w:divBdr>
        <w:top w:val="none" w:sz="0" w:space="0" w:color="auto"/>
        <w:left w:val="none" w:sz="0" w:space="0" w:color="auto"/>
        <w:bottom w:val="none" w:sz="0" w:space="0" w:color="auto"/>
        <w:right w:val="none" w:sz="0" w:space="0" w:color="auto"/>
      </w:divBdr>
    </w:div>
    <w:div w:id="1983340167">
      <w:bodyDiv w:val="1"/>
      <w:marLeft w:val="0"/>
      <w:marRight w:val="0"/>
      <w:marTop w:val="0"/>
      <w:marBottom w:val="0"/>
      <w:divBdr>
        <w:top w:val="none" w:sz="0" w:space="0" w:color="auto"/>
        <w:left w:val="none" w:sz="0" w:space="0" w:color="auto"/>
        <w:bottom w:val="none" w:sz="0" w:space="0" w:color="auto"/>
        <w:right w:val="none" w:sz="0" w:space="0" w:color="auto"/>
      </w:divBdr>
    </w:div>
    <w:div w:id="1983457349">
      <w:bodyDiv w:val="1"/>
      <w:marLeft w:val="0"/>
      <w:marRight w:val="0"/>
      <w:marTop w:val="0"/>
      <w:marBottom w:val="0"/>
      <w:divBdr>
        <w:top w:val="none" w:sz="0" w:space="0" w:color="auto"/>
        <w:left w:val="none" w:sz="0" w:space="0" w:color="auto"/>
        <w:bottom w:val="none" w:sz="0" w:space="0" w:color="auto"/>
        <w:right w:val="none" w:sz="0" w:space="0" w:color="auto"/>
      </w:divBdr>
    </w:div>
    <w:div w:id="1983850977">
      <w:bodyDiv w:val="1"/>
      <w:marLeft w:val="0"/>
      <w:marRight w:val="0"/>
      <w:marTop w:val="0"/>
      <w:marBottom w:val="0"/>
      <w:divBdr>
        <w:top w:val="none" w:sz="0" w:space="0" w:color="auto"/>
        <w:left w:val="none" w:sz="0" w:space="0" w:color="auto"/>
        <w:bottom w:val="none" w:sz="0" w:space="0" w:color="auto"/>
        <w:right w:val="none" w:sz="0" w:space="0" w:color="auto"/>
      </w:divBdr>
    </w:div>
    <w:div w:id="1984504222">
      <w:bodyDiv w:val="1"/>
      <w:marLeft w:val="0"/>
      <w:marRight w:val="0"/>
      <w:marTop w:val="0"/>
      <w:marBottom w:val="0"/>
      <w:divBdr>
        <w:top w:val="none" w:sz="0" w:space="0" w:color="auto"/>
        <w:left w:val="none" w:sz="0" w:space="0" w:color="auto"/>
        <w:bottom w:val="none" w:sz="0" w:space="0" w:color="auto"/>
        <w:right w:val="none" w:sz="0" w:space="0" w:color="auto"/>
      </w:divBdr>
    </w:div>
    <w:div w:id="1985040870">
      <w:bodyDiv w:val="1"/>
      <w:marLeft w:val="0"/>
      <w:marRight w:val="0"/>
      <w:marTop w:val="0"/>
      <w:marBottom w:val="0"/>
      <w:divBdr>
        <w:top w:val="none" w:sz="0" w:space="0" w:color="auto"/>
        <w:left w:val="none" w:sz="0" w:space="0" w:color="auto"/>
        <w:bottom w:val="none" w:sz="0" w:space="0" w:color="auto"/>
        <w:right w:val="none" w:sz="0" w:space="0" w:color="auto"/>
      </w:divBdr>
    </w:div>
    <w:div w:id="1985312557">
      <w:bodyDiv w:val="1"/>
      <w:marLeft w:val="0"/>
      <w:marRight w:val="0"/>
      <w:marTop w:val="0"/>
      <w:marBottom w:val="0"/>
      <w:divBdr>
        <w:top w:val="none" w:sz="0" w:space="0" w:color="auto"/>
        <w:left w:val="none" w:sz="0" w:space="0" w:color="auto"/>
        <w:bottom w:val="none" w:sz="0" w:space="0" w:color="auto"/>
        <w:right w:val="none" w:sz="0" w:space="0" w:color="auto"/>
      </w:divBdr>
    </w:div>
    <w:div w:id="1985505736">
      <w:bodyDiv w:val="1"/>
      <w:marLeft w:val="0"/>
      <w:marRight w:val="0"/>
      <w:marTop w:val="0"/>
      <w:marBottom w:val="0"/>
      <w:divBdr>
        <w:top w:val="none" w:sz="0" w:space="0" w:color="auto"/>
        <w:left w:val="none" w:sz="0" w:space="0" w:color="auto"/>
        <w:bottom w:val="none" w:sz="0" w:space="0" w:color="auto"/>
        <w:right w:val="none" w:sz="0" w:space="0" w:color="auto"/>
      </w:divBdr>
    </w:div>
    <w:div w:id="1985550500">
      <w:bodyDiv w:val="1"/>
      <w:marLeft w:val="0"/>
      <w:marRight w:val="0"/>
      <w:marTop w:val="0"/>
      <w:marBottom w:val="0"/>
      <w:divBdr>
        <w:top w:val="none" w:sz="0" w:space="0" w:color="auto"/>
        <w:left w:val="none" w:sz="0" w:space="0" w:color="auto"/>
        <w:bottom w:val="none" w:sz="0" w:space="0" w:color="auto"/>
        <w:right w:val="none" w:sz="0" w:space="0" w:color="auto"/>
      </w:divBdr>
    </w:div>
    <w:div w:id="1986467047">
      <w:bodyDiv w:val="1"/>
      <w:marLeft w:val="0"/>
      <w:marRight w:val="0"/>
      <w:marTop w:val="0"/>
      <w:marBottom w:val="0"/>
      <w:divBdr>
        <w:top w:val="none" w:sz="0" w:space="0" w:color="auto"/>
        <w:left w:val="none" w:sz="0" w:space="0" w:color="auto"/>
        <w:bottom w:val="none" w:sz="0" w:space="0" w:color="auto"/>
        <w:right w:val="none" w:sz="0" w:space="0" w:color="auto"/>
      </w:divBdr>
    </w:div>
    <w:div w:id="1989043743">
      <w:bodyDiv w:val="1"/>
      <w:marLeft w:val="0"/>
      <w:marRight w:val="0"/>
      <w:marTop w:val="0"/>
      <w:marBottom w:val="0"/>
      <w:divBdr>
        <w:top w:val="none" w:sz="0" w:space="0" w:color="auto"/>
        <w:left w:val="none" w:sz="0" w:space="0" w:color="auto"/>
        <w:bottom w:val="none" w:sz="0" w:space="0" w:color="auto"/>
        <w:right w:val="none" w:sz="0" w:space="0" w:color="auto"/>
      </w:divBdr>
    </w:div>
    <w:div w:id="1989163174">
      <w:bodyDiv w:val="1"/>
      <w:marLeft w:val="0"/>
      <w:marRight w:val="0"/>
      <w:marTop w:val="0"/>
      <w:marBottom w:val="0"/>
      <w:divBdr>
        <w:top w:val="none" w:sz="0" w:space="0" w:color="auto"/>
        <w:left w:val="none" w:sz="0" w:space="0" w:color="auto"/>
        <w:bottom w:val="none" w:sz="0" w:space="0" w:color="auto"/>
        <w:right w:val="none" w:sz="0" w:space="0" w:color="auto"/>
      </w:divBdr>
    </w:div>
    <w:div w:id="1989245090">
      <w:bodyDiv w:val="1"/>
      <w:marLeft w:val="0"/>
      <w:marRight w:val="0"/>
      <w:marTop w:val="0"/>
      <w:marBottom w:val="0"/>
      <w:divBdr>
        <w:top w:val="none" w:sz="0" w:space="0" w:color="auto"/>
        <w:left w:val="none" w:sz="0" w:space="0" w:color="auto"/>
        <w:bottom w:val="none" w:sz="0" w:space="0" w:color="auto"/>
        <w:right w:val="none" w:sz="0" w:space="0" w:color="auto"/>
      </w:divBdr>
    </w:div>
    <w:div w:id="1989548306">
      <w:bodyDiv w:val="1"/>
      <w:marLeft w:val="0"/>
      <w:marRight w:val="0"/>
      <w:marTop w:val="0"/>
      <w:marBottom w:val="0"/>
      <w:divBdr>
        <w:top w:val="none" w:sz="0" w:space="0" w:color="auto"/>
        <w:left w:val="none" w:sz="0" w:space="0" w:color="auto"/>
        <w:bottom w:val="none" w:sz="0" w:space="0" w:color="auto"/>
        <w:right w:val="none" w:sz="0" w:space="0" w:color="auto"/>
      </w:divBdr>
    </w:div>
    <w:div w:id="1990667058">
      <w:bodyDiv w:val="1"/>
      <w:marLeft w:val="0"/>
      <w:marRight w:val="0"/>
      <w:marTop w:val="0"/>
      <w:marBottom w:val="0"/>
      <w:divBdr>
        <w:top w:val="none" w:sz="0" w:space="0" w:color="auto"/>
        <w:left w:val="none" w:sz="0" w:space="0" w:color="auto"/>
        <w:bottom w:val="none" w:sz="0" w:space="0" w:color="auto"/>
        <w:right w:val="none" w:sz="0" w:space="0" w:color="auto"/>
      </w:divBdr>
    </w:div>
    <w:div w:id="1991010361">
      <w:bodyDiv w:val="1"/>
      <w:marLeft w:val="0"/>
      <w:marRight w:val="0"/>
      <w:marTop w:val="0"/>
      <w:marBottom w:val="0"/>
      <w:divBdr>
        <w:top w:val="none" w:sz="0" w:space="0" w:color="auto"/>
        <w:left w:val="none" w:sz="0" w:space="0" w:color="auto"/>
        <w:bottom w:val="none" w:sz="0" w:space="0" w:color="auto"/>
        <w:right w:val="none" w:sz="0" w:space="0" w:color="auto"/>
      </w:divBdr>
    </w:div>
    <w:div w:id="1991056419">
      <w:bodyDiv w:val="1"/>
      <w:marLeft w:val="0"/>
      <w:marRight w:val="0"/>
      <w:marTop w:val="0"/>
      <w:marBottom w:val="0"/>
      <w:divBdr>
        <w:top w:val="none" w:sz="0" w:space="0" w:color="auto"/>
        <w:left w:val="none" w:sz="0" w:space="0" w:color="auto"/>
        <w:bottom w:val="none" w:sz="0" w:space="0" w:color="auto"/>
        <w:right w:val="none" w:sz="0" w:space="0" w:color="auto"/>
      </w:divBdr>
    </w:div>
    <w:div w:id="1991589091">
      <w:bodyDiv w:val="1"/>
      <w:marLeft w:val="0"/>
      <w:marRight w:val="0"/>
      <w:marTop w:val="0"/>
      <w:marBottom w:val="0"/>
      <w:divBdr>
        <w:top w:val="none" w:sz="0" w:space="0" w:color="auto"/>
        <w:left w:val="none" w:sz="0" w:space="0" w:color="auto"/>
        <w:bottom w:val="none" w:sz="0" w:space="0" w:color="auto"/>
        <w:right w:val="none" w:sz="0" w:space="0" w:color="auto"/>
      </w:divBdr>
    </w:div>
    <w:div w:id="1992783294">
      <w:bodyDiv w:val="1"/>
      <w:marLeft w:val="0"/>
      <w:marRight w:val="0"/>
      <w:marTop w:val="0"/>
      <w:marBottom w:val="0"/>
      <w:divBdr>
        <w:top w:val="none" w:sz="0" w:space="0" w:color="auto"/>
        <w:left w:val="none" w:sz="0" w:space="0" w:color="auto"/>
        <w:bottom w:val="none" w:sz="0" w:space="0" w:color="auto"/>
        <w:right w:val="none" w:sz="0" w:space="0" w:color="auto"/>
      </w:divBdr>
    </w:div>
    <w:div w:id="1993289585">
      <w:bodyDiv w:val="1"/>
      <w:marLeft w:val="0"/>
      <w:marRight w:val="0"/>
      <w:marTop w:val="0"/>
      <w:marBottom w:val="0"/>
      <w:divBdr>
        <w:top w:val="none" w:sz="0" w:space="0" w:color="auto"/>
        <w:left w:val="none" w:sz="0" w:space="0" w:color="auto"/>
        <w:bottom w:val="none" w:sz="0" w:space="0" w:color="auto"/>
        <w:right w:val="none" w:sz="0" w:space="0" w:color="auto"/>
      </w:divBdr>
    </w:div>
    <w:div w:id="1994286475">
      <w:bodyDiv w:val="1"/>
      <w:marLeft w:val="0"/>
      <w:marRight w:val="0"/>
      <w:marTop w:val="0"/>
      <w:marBottom w:val="0"/>
      <w:divBdr>
        <w:top w:val="none" w:sz="0" w:space="0" w:color="auto"/>
        <w:left w:val="none" w:sz="0" w:space="0" w:color="auto"/>
        <w:bottom w:val="none" w:sz="0" w:space="0" w:color="auto"/>
        <w:right w:val="none" w:sz="0" w:space="0" w:color="auto"/>
      </w:divBdr>
    </w:div>
    <w:div w:id="1995448491">
      <w:bodyDiv w:val="1"/>
      <w:marLeft w:val="0"/>
      <w:marRight w:val="0"/>
      <w:marTop w:val="0"/>
      <w:marBottom w:val="0"/>
      <w:divBdr>
        <w:top w:val="none" w:sz="0" w:space="0" w:color="auto"/>
        <w:left w:val="none" w:sz="0" w:space="0" w:color="auto"/>
        <w:bottom w:val="none" w:sz="0" w:space="0" w:color="auto"/>
        <w:right w:val="none" w:sz="0" w:space="0" w:color="auto"/>
      </w:divBdr>
    </w:div>
    <w:div w:id="1996488827">
      <w:bodyDiv w:val="1"/>
      <w:marLeft w:val="0"/>
      <w:marRight w:val="0"/>
      <w:marTop w:val="0"/>
      <w:marBottom w:val="0"/>
      <w:divBdr>
        <w:top w:val="none" w:sz="0" w:space="0" w:color="auto"/>
        <w:left w:val="none" w:sz="0" w:space="0" w:color="auto"/>
        <w:bottom w:val="none" w:sz="0" w:space="0" w:color="auto"/>
        <w:right w:val="none" w:sz="0" w:space="0" w:color="auto"/>
      </w:divBdr>
    </w:div>
    <w:div w:id="1997756658">
      <w:bodyDiv w:val="1"/>
      <w:marLeft w:val="0"/>
      <w:marRight w:val="0"/>
      <w:marTop w:val="0"/>
      <w:marBottom w:val="0"/>
      <w:divBdr>
        <w:top w:val="none" w:sz="0" w:space="0" w:color="auto"/>
        <w:left w:val="none" w:sz="0" w:space="0" w:color="auto"/>
        <w:bottom w:val="none" w:sz="0" w:space="0" w:color="auto"/>
        <w:right w:val="none" w:sz="0" w:space="0" w:color="auto"/>
      </w:divBdr>
    </w:div>
    <w:div w:id="1998339099">
      <w:bodyDiv w:val="1"/>
      <w:marLeft w:val="0"/>
      <w:marRight w:val="0"/>
      <w:marTop w:val="0"/>
      <w:marBottom w:val="0"/>
      <w:divBdr>
        <w:top w:val="none" w:sz="0" w:space="0" w:color="auto"/>
        <w:left w:val="none" w:sz="0" w:space="0" w:color="auto"/>
        <w:bottom w:val="none" w:sz="0" w:space="0" w:color="auto"/>
        <w:right w:val="none" w:sz="0" w:space="0" w:color="auto"/>
      </w:divBdr>
    </w:div>
    <w:div w:id="1999111675">
      <w:bodyDiv w:val="1"/>
      <w:marLeft w:val="0"/>
      <w:marRight w:val="0"/>
      <w:marTop w:val="0"/>
      <w:marBottom w:val="0"/>
      <w:divBdr>
        <w:top w:val="none" w:sz="0" w:space="0" w:color="auto"/>
        <w:left w:val="none" w:sz="0" w:space="0" w:color="auto"/>
        <w:bottom w:val="none" w:sz="0" w:space="0" w:color="auto"/>
        <w:right w:val="none" w:sz="0" w:space="0" w:color="auto"/>
      </w:divBdr>
    </w:div>
    <w:div w:id="1999183905">
      <w:bodyDiv w:val="1"/>
      <w:marLeft w:val="0"/>
      <w:marRight w:val="0"/>
      <w:marTop w:val="0"/>
      <w:marBottom w:val="0"/>
      <w:divBdr>
        <w:top w:val="none" w:sz="0" w:space="0" w:color="auto"/>
        <w:left w:val="none" w:sz="0" w:space="0" w:color="auto"/>
        <w:bottom w:val="none" w:sz="0" w:space="0" w:color="auto"/>
        <w:right w:val="none" w:sz="0" w:space="0" w:color="auto"/>
      </w:divBdr>
    </w:div>
    <w:div w:id="1999185929">
      <w:bodyDiv w:val="1"/>
      <w:marLeft w:val="0"/>
      <w:marRight w:val="0"/>
      <w:marTop w:val="0"/>
      <w:marBottom w:val="0"/>
      <w:divBdr>
        <w:top w:val="none" w:sz="0" w:space="0" w:color="auto"/>
        <w:left w:val="none" w:sz="0" w:space="0" w:color="auto"/>
        <w:bottom w:val="none" w:sz="0" w:space="0" w:color="auto"/>
        <w:right w:val="none" w:sz="0" w:space="0" w:color="auto"/>
      </w:divBdr>
    </w:div>
    <w:div w:id="1999535276">
      <w:bodyDiv w:val="1"/>
      <w:marLeft w:val="0"/>
      <w:marRight w:val="0"/>
      <w:marTop w:val="0"/>
      <w:marBottom w:val="0"/>
      <w:divBdr>
        <w:top w:val="none" w:sz="0" w:space="0" w:color="auto"/>
        <w:left w:val="none" w:sz="0" w:space="0" w:color="auto"/>
        <w:bottom w:val="none" w:sz="0" w:space="0" w:color="auto"/>
        <w:right w:val="none" w:sz="0" w:space="0" w:color="auto"/>
      </w:divBdr>
    </w:div>
    <w:div w:id="2000110077">
      <w:bodyDiv w:val="1"/>
      <w:marLeft w:val="0"/>
      <w:marRight w:val="0"/>
      <w:marTop w:val="0"/>
      <w:marBottom w:val="0"/>
      <w:divBdr>
        <w:top w:val="none" w:sz="0" w:space="0" w:color="auto"/>
        <w:left w:val="none" w:sz="0" w:space="0" w:color="auto"/>
        <w:bottom w:val="none" w:sz="0" w:space="0" w:color="auto"/>
        <w:right w:val="none" w:sz="0" w:space="0" w:color="auto"/>
      </w:divBdr>
    </w:div>
    <w:div w:id="2002082737">
      <w:bodyDiv w:val="1"/>
      <w:marLeft w:val="0"/>
      <w:marRight w:val="0"/>
      <w:marTop w:val="0"/>
      <w:marBottom w:val="0"/>
      <w:divBdr>
        <w:top w:val="none" w:sz="0" w:space="0" w:color="auto"/>
        <w:left w:val="none" w:sz="0" w:space="0" w:color="auto"/>
        <w:bottom w:val="none" w:sz="0" w:space="0" w:color="auto"/>
        <w:right w:val="none" w:sz="0" w:space="0" w:color="auto"/>
      </w:divBdr>
    </w:div>
    <w:div w:id="2002805035">
      <w:bodyDiv w:val="1"/>
      <w:marLeft w:val="0"/>
      <w:marRight w:val="0"/>
      <w:marTop w:val="0"/>
      <w:marBottom w:val="0"/>
      <w:divBdr>
        <w:top w:val="none" w:sz="0" w:space="0" w:color="auto"/>
        <w:left w:val="none" w:sz="0" w:space="0" w:color="auto"/>
        <w:bottom w:val="none" w:sz="0" w:space="0" w:color="auto"/>
        <w:right w:val="none" w:sz="0" w:space="0" w:color="auto"/>
      </w:divBdr>
    </w:div>
    <w:div w:id="2003315456">
      <w:bodyDiv w:val="1"/>
      <w:marLeft w:val="0"/>
      <w:marRight w:val="0"/>
      <w:marTop w:val="0"/>
      <w:marBottom w:val="0"/>
      <w:divBdr>
        <w:top w:val="none" w:sz="0" w:space="0" w:color="auto"/>
        <w:left w:val="none" w:sz="0" w:space="0" w:color="auto"/>
        <w:bottom w:val="none" w:sz="0" w:space="0" w:color="auto"/>
        <w:right w:val="none" w:sz="0" w:space="0" w:color="auto"/>
      </w:divBdr>
    </w:div>
    <w:div w:id="2003662160">
      <w:bodyDiv w:val="1"/>
      <w:marLeft w:val="0"/>
      <w:marRight w:val="0"/>
      <w:marTop w:val="0"/>
      <w:marBottom w:val="0"/>
      <w:divBdr>
        <w:top w:val="none" w:sz="0" w:space="0" w:color="auto"/>
        <w:left w:val="none" w:sz="0" w:space="0" w:color="auto"/>
        <w:bottom w:val="none" w:sz="0" w:space="0" w:color="auto"/>
        <w:right w:val="none" w:sz="0" w:space="0" w:color="auto"/>
      </w:divBdr>
    </w:div>
    <w:div w:id="2004234240">
      <w:bodyDiv w:val="1"/>
      <w:marLeft w:val="0"/>
      <w:marRight w:val="0"/>
      <w:marTop w:val="0"/>
      <w:marBottom w:val="0"/>
      <w:divBdr>
        <w:top w:val="none" w:sz="0" w:space="0" w:color="auto"/>
        <w:left w:val="none" w:sz="0" w:space="0" w:color="auto"/>
        <w:bottom w:val="none" w:sz="0" w:space="0" w:color="auto"/>
        <w:right w:val="none" w:sz="0" w:space="0" w:color="auto"/>
      </w:divBdr>
    </w:div>
    <w:div w:id="2005234660">
      <w:bodyDiv w:val="1"/>
      <w:marLeft w:val="0"/>
      <w:marRight w:val="0"/>
      <w:marTop w:val="0"/>
      <w:marBottom w:val="0"/>
      <w:divBdr>
        <w:top w:val="none" w:sz="0" w:space="0" w:color="auto"/>
        <w:left w:val="none" w:sz="0" w:space="0" w:color="auto"/>
        <w:bottom w:val="none" w:sz="0" w:space="0" w:color="auto"/>
        <w:right w:val="none" w:sz="0" w:space="0" w:color="auto"/>
      </w:divBdr>
    </w:div>
    <w:div w:id="2006132417">
      <w:bodyDiv w:val="1"/>
      <w:marLeft w:val="0"/>
      <w:marRight w:val="0"/>
      <w:marTop w:val="0"/>
      <w:marBottom w:val="0"/>
      <w:divBdr>
        <w:top w:val="none" w:sz="0" w:space="0" w:color="auto"/>
        <w:left w:val="none" w:sz="0" w:space="0" w:color="auto"/>
        <w:bottom w:val="none" w:sz="0" w:space="0" w:color="auto"/>
        <w:right w:val="none" w:sz="0" w:space="0" w:color="auto"/>
      </w:divBdr>
    </w:div>
    <w:div w:id="2007240670">
      <w:bodyDiv w:val="1"/>
      <w:marLeft w:val="0"/>
      <w:marRight w:val="0"/>
      <w:marTop w:val="0"/>
      <w:marBottom w:val="0"/>
      <w:divBdr>
        <w:top w:val="none" w:sz="0" w:space="0" w:color="auto"/>
        <w:left w:val="none" w:sz="0" w:space="0" w:color="auto"/>
        <w:bottom w:val="none" w:sz="0" w:space="0" w:color="auto"/>
        <w:right w:val="none" w:sz="0" w:space="0" w:color="auto"/>
      </w:divBdr>
    </w:div>
    <w:div w:id="2007511275">
      <w:bodyDiv w:val="1"/>
      <w:marLeft w:val="0"/>
      <w:marRight w:val="0"/>
      <w:marTop w:val="0"/>
      <w:marBottom w:val="0"/>
      <w:divBdr>
        <w:top w:val="none" w:sz="0" w:space="0" w:color="auto"/>
        <w:left w:val="none" w:sz="0" w:space="0" w:color="auto"/>
        <w:bottom w:val="none" w:sz="0" w:space="0" w:color="auto"/>
        <w:right w:val="none" w:sz="0" w:space="0" w:color="auto"/>
      </w:divBdr>
    </w:div>
    <w:div w:id="2007707695">
      <w:bodyDiv w:val="1"/>
      <w:marLeft w:val="0"/>
      <w:marRight w:val="0"/>
      <w:marTop w:val="0"/>
      <w:marBottom w:val="0"/>
      <w:divBdr>
        <w:top w:val="none" w:sz="0" w:space="0" w:color="auto"/>
        <w:left w:val="none" w:sz="0" w:space="0" w:color="auto"/>
        <w:bottom w:val="none" w:sz="0" w:space="0" w:color="auto"/>
        <w:right w:val="none" w:sz="0" w:space="0" w:color="auto"/>
      </w:divBdr>
    </w:div>
    <w:div w:id="2008631067">
      <w:bodyDiv w:val="1"/>
      <w:marLeft w:val="0"/>
      <w:marRight w:val="0"/>
      <w:marTop w:val="0"/>
      <w:marBottom w:val="0"/>
      <w:divBdr>
        <w:top w:val="none" w:sz="0" w:space="0" w:color="auto"/>
        <w:left w:val="none" w:sz="0" w:space="0" w:color="auto"/>
        <w:bottom w:val="none" w:sz="0" w:space="0" w:color="auto"/>
        <w:right w:val="none" w:sz="0" w:space="0" w:color="auto"/>
      </w:divBdr>
    </w:div>
    <w:div w:id="2009163881">
      <w:bodyDiv w:val="1"/>
      <w:marLeft w:val="0"/>
      <w:marRight w:val="0"/>
      <w:marTop w:val="0"/>
      <w:marBottom w:val="0"/>
      <w:divBdr>
        <w:top w:val="none" w:sz="0" w:space="0" w:color="auto"/>
        <w:left w:val="none" w:sz="0" w:space="0" w:color="auto"/>
        <w:bottom w:val="none" w:sz="0" w:space="0" w:color="auto"/>
        <w:right w:val="none" w:sz="0" w:space="0" w:color="auto"/>
      </w:divBdr>
    </w:div>
    <w:div w:id="2010599687">
      <w:bodyDiv w:val="1"/>
      <w:marLeft w:val="0"/>
      <w:marRight w:val="0"/>
      <w:marTop w:val="0"/>
      <w:marBottom w:val="0"/>
      <w:divBdr>
        <w:top w:val="none" w:sz="0" w:space="0" w:color="auto"/>
        <w:left w:val="none" w:sz="0" w:space="0" w:color="auto"/>
        <w:bottom w:val="none" w:sz="0" w:space="0" w:color="auto"/>
        <w:right w:val="none" w:sz="0" w:space="0" w:color="auto"/>
      </w:divBdr>
    </w:div>
    <w:div w:id="2013101484">
      <w:bodyDiv w:val="1"/>
      <w:marLeft w:val="0"/>
      <w:marRight w:val="0"/>
      <w:marTop w:val="0"/>
      <w:marBottom w:val="0"/>
      <w:divBdr>
        <w:top w:val="none" w:sz="0" w:space="0" w:color="auto"/>
        <w:left w:val="none" w:sz="0" w:space="0" w:color="auto"/>
        <w:bottom w:val="none" w:sz="0" w:space="0" w:color="auto"/>
        <w:right w:val="none" w:sz="0" w:space="0" w:color="auto"/>
      </w:divBdr>
    </w:div>
    <w:div w:id="2013489445">
      <w:bodyDiv w:val="1"/>
      <w:marLeft w:val="0"/>
      <w:marRight w:val="0"/>
      <w:marTop w:val="0"/>
      <w:marBottom w:val="0"/>
      <w:divBdr>
        <w:top w:val="none" w:sz="0" w:space="0" w:color="auto"/>
        <w:left w:val="none" w:sz="0" w:space="0" w:color="auto"/>
        <w:bottom w:val="none" w:sz="0" w:space="0" w:color="auto"/>
        <w:right w:val="none" w:sz="0" w:space="0" w:color="auto"/>
      </w:divBdr>
    </w:div>
    <w:div w:id="2013994681">
      <w:bodyDiv w:val="1"/>
      <w:marLeft w:val="0"/>
      <w:marRight w:val="0"/>
      <w:marTop w:val="0"/>
      <w:marBottom w:val="0"/>
      <w:divBdr>
        <w:top w:val="none" w:sz="0" w:space="0" w:color="auto"/>
        <w:left w:val="none" w:sz="0" w:space="0" w:color="auto"/>
        <w:bottom w:val="none" w:sz="0" w:space="0" w:color="auto"/>
        <w:right w:val="none" w:sz="0" w:space="0" w:color="auto"/>
      </w:divBdr>
    </w:div>
    <w:div w:id="2014918269">
      <w:bodyDiv w:val="1"/>
      <w:marLeft w:val="0"/>
      <w:marRight w:val="0"/>
      <w:marTop w:val="0"/>
      <w:marBottom w:val="0"/>
      <w:divBdr>
        <w:top w:val="none" w:sz="0" w:space="0" w:color="auto"/>
        <w:left w:val="none" w:sz="0" w:space="0" w:color="auto"/>
        <w:bottom w:val="none" w:sz="0" w:space="0" w:color="auto"/>
        <w:right w:val="none" w:sz="0" w:space="0" w:color="auto"/>
      </w:divBdr>
    </w:div>
    <w:div w:id="2016496619">
      <w:bodyDiv w:val="1"/>
      <w:marLeft w:val="0"/>
      <w:marRight w:val="0"/>
      <w:marTop w:val="0"/>
      <w:marBottom w:val="0"/>
      <w:divBdr>
        <w:top w:val="none" w:sz="0" w:space="0" w:color="auto"/>
        <w:left w:val="none" w:sz="0" w:space="0" w:color="auto"/>
        <w:bottom w:val="none" w:sz="0" w:space="0" w:color="auto"/>
        <w:right w:val="none" w:sz="0" w:space="0" w:color="auto"/>
      </w:divBdr>
    </w:div>
    <w:div w:id="2017491412">
      <w:bodyDiv w:val="1"/>
      <w:marLeft w:val="0"/>
      <w:marRight w:val="0"/>
      <w:marTop w:val="0"/>
      <w:marBottom w:val="0"/>
      <w:divBdr>
        <w:top w:val="none" w:sz="0" w:space="0" w:color="auto"/>
        <w:left w:val="none" w:sz="0" w:space="0" w:color="auto"/>
        <w:bottom w:val="none" w:sz="0" w:space="0" w:color="auto"/>
        <w:right w:val="none" w:sz="0" w:space="0" w:color="auto"/>
      </w:divBdr>
    </w:div>
    <w:div w:id="2018582711">
      <w:bodyDiv w:val="1"/>
      <w:marLeft w:val="0"/>
      <w:marRight w:val="0"/>
      <w:marTop w:val="0"/>
      <w:marBottom w:val="0"/>
      <w:divBdr>
        <w:top w:val="none" w:sz="0" w:space="0" w:color="auto"/>
        <w:left w:val="none" w:sz="0" w:space="0" w:color="auto"/>
        <w:bottom w:val="none" w:sz="0" w:space="0" w:color="auto"/>
        <w:right w:val="none" w:sz="0" w:space="0" w:color="auto"/>
      </w:divBdr>
    </w:div>
    <w:div w:id="2020230110">
      <w:bodyDiv w:val="1"/>
      <w:marLeft w:val="0"/>
      <w:marRight w:val="0"/>
      <w:marTop w:val="0"/>
      <w:marBottom w:val="0"/>
      <w:divBdr>
        <w:top w:val="none" w:sz="0" w:space="0" w:color="auto"/>
        <w:left w:val="none" w:sz="0" w:space="0" w:color="auto"/>
        <w:bottom w:val="none" w:sz="0" w:space="0" w:color="auto"/>
        <w:right w:val="none" w:sz="0" w:space="0" w:color="auto"/>
      </w:divBdr>
    </w:div>
    <w:div w:id="2020885087">
      <w:bodyDiv w:val="1"/>
      <w:marLeft w:val="0"/>
      <w:marRight w:val="0"/>
      <w:marTop w:val="0"/>
      <w:marBottom w:val="0"/>
      <w:divBdr>
        <w:top w:val="none" w:sz="0" w:space="0" w:color="auto"/>
        <w:left w:val="none" w:sz="0" w:space="0" w:color="auto"/>
        <w:bottom w:val="none" w:sz="0" w:space="0" w:color="auto"/>
        <w:right w:val="none" w:sz="0" w:space="0" w:color="auto"/>
      </w:divBdr>
    </w:div>
    <w:div w:id="2021076694">
      <w:bodyDiv w:val="1"/>
      <w:marLeft w:val="0"/>
      <w:marRight w:val="0"/>
      <w:marTop w:val="0"/>
      <w:marBottom w:val="0"/>
      <w:divBdr>
        <w:top w:val="none" w:sz="0" w:space="0" w:color="auto"/>
        <w:left w:val="none" w:sz="0" w:space="0" w:color="auto"/>
        <w:bottom w:val="none" w:sz="0" w:space="0" w:color="auto"/>
        <w:right w:val="none" w:sz="0" w:space="0" w:color="auto"/>
      </w:divBdr>
    </w:div>
    <w:div w:id="2022586177">
      <w:bodyDiv w:val="1"/>
      <w:marLeft w:val="0"/>
      <w:marRight w:val="0"/>
      <w:marTop w:val="0"/>
      <w:marBottom w:val="0"/>
      <w:divBdr>
        <w:top w:val="none" w:sz="0" w:space="0" w:color="auto"/>
        <w:left w:val="none" w:sz="0" w:space="0" w:color="auto"/>
        <w:bottom w:val="none" w:sz="0" w:space="0" w:color="auto"/>
        <w:right w:val="none" w:sz="0" w:space="0" w:color="auto"/>
      </w:divBdr>
    </w:div>
    <w:div w:id="2024361928">
      <w:bodyDiv w:val="1"/>
      <w:marLeft w:val="0"/>
      <w:marRight w:val="0"/>
      <w:marTop w:val="0"/>
      <w:marBottom w:val="0"/>
      <w:divBdr>
        <w:top w:val="none" w:sz="0" w:space="0" w:color="auto"/>
        <w:left w:val="none" w:sz="0" w:space="0" w:color="auto"/>
        <w:bottom w:val="none" w:sz="0" w:space="0" w:color="auto"/>
        <w:right w:val="none" w:sz="0" w:space="0" w:color="auto"/>
      </w:divBdr>
    </w:div>
    <w:div w:id="2025399562">
      <w:bodyDiv w:val="1"/>
      <w:marLeft w:val="0"/>
      <w:marRight w:val="0"/>
      <w:marTop w:val="0"/>
      <w:marBottom w:val="0"/>
      <w:divBdr>
        <w:top w:val="none" w:sz="0" w:space="0" w:color="auto"/>
        <w:left w:val="none" w:sz="0" w:space="0" w:color="auto"/>
        <w:bottom w:val="none" w:sz="0" w:space="0" w:color="auto"/>
        <w:right w:val="none" w:sz="0" w:space="0" w:color="auto"/>
      </w:divBdr>
    </w:div>
    <w:div w:id="2025591993">
      <w:bodyDiv w:val="1"/>
      <w:marLeft w:val="0"/>
      <w:marRight w:val="0"/>
      <w:marTop w:val="0"/>
      <w:marBottom w:val="0"/>
      <w:divBdr>
        <w:top w:val="none" w:sz="0" w:space="0" w:color="auto"/>
        <w:left w:val="none" w:sz="0" w:space="0" w:color="auto"/>
        <w:bottom w:val="none" w:sz="0" w:space="0" w:color="auto"/>
        <w:right w:val="none" w:sz="0" w:space="0" w:color="auto"/>
      </w:divBdr>
    </w:div>
    <w:div w:id="2026863543">
      <w:bodyDiv w:val="1"/>
      <w:marLeft w:val="0"/>
      <w:marRight w:val="0"/>
      <w:marTop w:val="0"/>
      <w:marBottom w:val="0"/>
      <w:divBdr>
        <w:top w:val="none" w:sz="0" w:space="0" w:color="auto"/>
        <w:left w:val="none" w:sz="0" w:space="0" w:color="auto"/>
        <w:bottom w:val="none" w:sz="0" w:space="0" w:color="auto"/>
        <w:right w:val="none" w:sz="0" w:space="0" w:color="auto"/>
      </w:divBdr>
    </w:div>
    <w:div w:id="2027901917">
      <w:bodyDiv w:val="1"/>
      <w:marLeft w:val="0"/>
      <w:marRight w:val="0"/>
      <w:marTop w:val="0"/>
      <w:marBottom w:val="0"/>
      <w:divBdr>
        <w:top w:val="none" w:sz="0" w:space="0" w:color="auto"/>
        <w:left w:val="none" w:sz="0" w:space="0" w:color="auto"/>
        <w:bottom w:val="none" w:sz="0" w:space="0" w:color="auto"/>
        <w:right w:val="none" w:sz="0" w:space="0" w:color="auto"/>
      </w:divBdr>
    </w:div>
    <w:div w:id="2028096932">
      <w:bodyDiv w:val="1"/>
      <w:marLeft w:val="0"/>
      <w:marRight w:val="0"/>
      <w:marTop w:val="0"/>
      <w:marBottom w:val="0"/>
      <w:divBdr>
        <w:top w:val="none" w:sz="0" w:space="0" w:color="auto"/>
        <w:left w:val="none" w:sz="0" w:space="0" w:color="auto"/>
        <w:bottom w:val="none" w:sz="0" w:space="0" w:color="auto"/>
        <w:right w:val="none" w:sz="0" w:space="0" w:color="auto"/>
      </w:divBdr>
      <w:divsChild>
        <w:div w:id="1554655098">
          <w:marLeft w:val="0"/>
          <w:marRight w:val="0"/>
          <w:marTop w:val="0"/>
          <w:marBottom w:val="0"/>
          <w:divBdr>
            <w:top w:val="none" w:sz="0" w:space="0" w:color="auto"/>
            <w:left w:val="none" w:sz="0" w:space="0" w:color="auto"/>
            <w:bottom w:val="none" w:sz="0" w:space="0" w:color="auto"/>
            <w:right w:val="none" w:sz="0" w:space="0" w:color="auto"/>
          </w:divBdr>
        </w:div>
      </w:divsChild>
    </w:div>
    <w:div w:id="2029064292">
      <w:bodyDiv w:val="1"/>
      <w:marLeft w:val="0"/>
      <w:marRight w:val="0"/>
      <w:marTop w:val="0"/>
      <w:marBottom w:val="0"/>
      <w:divBdr>
        <w:top w:val="none" w:sz="0" w:space="0" w:color="auto"/>
        <w:left w:val="none" w:sz="0" w:space="0" w:color="auto"/>
        <w:bottom w:val="none" w:sz="0" w:space="0" w:color="auto"/>
        <w:right w:val="none" w:sz="0" w:space="0" w:color="auto"/>
      </w:divBdr>
    </w:div>
    <w:div w:id="2029480577">
      <w:bodyDiv w:val="1"/>
      <w:marLeft w:val="0"/>
      <w:marRight w:val="0"/>
      <w:marTop w:val="0"/>
      <w:marBottom w:val="0"/>
      <w:divBdr>
        <w:top w:val="none" w:sz="0" w:space="0" w:color="auto"/>
        <w:left w:val="none" w:sz="0" w:space="0" w:color="auto"/>
        <w:bottom w:val="none" w:sz="0" w:space="0" w:color="auto"/>
        <w:right w:val="none" w:sz="0" w:space="0" w:color="auto"/>
      </w:divBdr>
    </w:div>
    <w:div w:id="2029527260">
      <w:bodyDiv w:val="1"/>
      <w:marLeft w:val="0"/>
      <w:marRight w:val="0"/>
      <w:marTop w:val="0"/>
      <w:marBottom w:val="0"/>
      <w:divBdr>
        <w:top w:val="none" w:sz="0" w:space="0" w:color="auto"/>
        <w:left w:val="none" w:sz="0" w:space="0" w:color="auto"/>
        <w:bottom w:val="none" w:sz="0" w:space="0" w:color="auto"/>
        <w:right w:val="none" w:sz="0" w:space="0" w:color="auto"/>
      </w:divBdr>
    </w:div>
    <w:div w:id="2031640213">
      <w:bodyDiv w:val="1"/>
      <w:marLeft w:val="0"/>
      <w:marRight w:val="0"/>
      <w:marTop w:val="0"/>
      <w:marBottom w:val="0"/>
      <w:divBdr>
        <w:top w:val="none" w:sz="0" w:space="0" w:color="auto"/>
        <w:left w:val="none" w:sz="0" w:space="0" w:color="auto"/>
        <w:bottom w:val="none" w:sz="0" w:space="0" w:color="auto"/>
        <w:right w:val="none" w:sz="0" w:space="0" w:color="auto"/>
      </w:divBdr>
    </w:div>
    <w:div w:id="2034139081">
      <w:bodyDiv w:val="1"/>
      <w:marLeft w:val="0"/>
      <w:marRight w:val="0"/>
      <w:marTop w:val="0"/>
      <w:marBottom w:val="0"/>
      <w:divBdr>
        <w:top w:val="none" w:sz="0" w:space="0" w:color="auto"/>
        <w:left w:val="none" w:sz="0" w:space="0" w:color="auto"/>
        <w:bottom w:val="none" w:sz="0" w:space="0" w:color="auto"/>
        <w:right w:val="none" w:sz="0" w:space="0" w:color="auto"/>
      </w:divBdr>
    </w:div>
    <w:div w:id="2036075133">
      <w:bodyDiv w:val="1"/>
      <w:marLeft w:val="0"/>
      <w:marRight w:val="0"/>
      <w:marTop w:val="0"/>
      <w:marBottom w:val="0"/>
      <w:divBdr>
        <w:top w:val="none" w:sz="0" w:space="0" w:color="auto"/>
        <w:left w:val="none" w:sz="0" w:space="0" w:color="auto"/>
        <w:bottom w:val="none" w:sz="0" w:space="0" w:color="auto"/>
        <w:right w:val="none" w:sz="0" w:space="0" w:color="auto"/>
      </w:divBdr>
    </w:div>
    <w:div w:id="2036734846">
      <w:bodyDiv w:val="1"/>
      <w:marLeft w:val="0"/>
      <w:marRight w:val="0"/>
      <w:marTop w:val="0"/>
      <w:marBottom w:val="0"/>
      <w:divBdr>
        <w:top w:val="none" w:sz="0" w:space="0" w:color="auto"/>
        <w:left w:val="none" w:sz="0" w:space="0" w:color="auto"/>
        <w:bottom w:val="none" w:sz="0" w:space="0" w:color="auto"/>
        <w:right w:val="none" w:sz="0" w:space="0" w:color="auto"/>
      </w:divBdr>
    </w:div>
    <w:div w:id="2036997329">
      <w:bodyDiv w:val="1"/>
      <w:marLeft w:val="0"/>
      <w:marRight w:val="0"/>
      <w:marTop w:val="0"/>
      <w:marBottom w:val="0"/>
      <w:divBdr>
        <w:top w:val="none" w:sz="0" w:space="0" w:color="auto"/>
        <w:left w:val="none" w:sz="0" w:space="0" w:color="auto"/>
        <w:bottom w:val="none" w:sz="0" w:space="0" w:color="auto"/>
        <w:right w:val="none" w:sz="0" w:space="0" w:color="auto"/>
      </w:divBdr>
    </w:div>
    <w:div w:id="2037079130">
      <w:bodyDiv w:val="1"/>
      <w:marLeft w:val="0"/>
      <w:marRight w:val="0"/>
      <w:marTop w:val="0"/>
      <w:marBottom w:val="0"/>
      <w:divBdr>
        <w:top w:val="none" w:sz="0" w:space="0" w:color="auto"/>
        <w:left w:val="none" w:sz="0" w:space="0" w:color="auto"/>
        <w:bottom w:val="none" w:sz="0" w:space="0" w:color="auto"/>
        <w:right w:val="none" w:sz="0" w:space="0" w:color="auto"/>
      </w:divBdr>
    </w:div>
    <w:div w:id="2037123542">
      <w:bodyDiv w:val="1"/>
      <w:marLeft w:val="0"/>
      <w:marRight w:val="0"/>
      <w:marTop w:val="0"/>
      <w:marBottom w:val="0"/>
      <w:divBdr>
        <w:top w:val="none" w:sz="0" w:space="0" w:color="auto"/>
        <w:left w:val="none" w:sz="0" w:space="0" w:color="auto"/>
        <w:bottom w:val="none" w:sz="0" w:space="0" w:color="auto"/>
        <w:right w:val="none" w:sz="0" w:space="0" w:color="auto"/>
      </w:divBdr>
    </w:div>
    <w:div w:id="2037659220">
      <w:bodyDiv w:val="1"/>
      <w:marLeft w:val="0"/>
      <w:marRight w:val="0"/>
      <w:marTop w:val="0"/>
      <w:marBottom w:val="0"/>
      <w:divBdr>
        <w:top w:val="none" w:sz="0" w:space="0" w:color="auto"/>
        <w:left w:val="none" w:sz="0" w:space="0" w:color="auto"/>
        <w:bottom w:val="none" w:sz="0" w:space="0" w:color="auto"/>
        <w:right w:val="none" w:sz="0" w:space="0" w:color="auto"/>
      </w:divBdr>
    </w:div>
    <w:div w:id="2038308948">
      <w:bodyDiv w:val="1"/>
      <w:marLeft w:val="0"/>
      <w:marRight w:val="0"/>
      <w:marTop w:val="0"/>
      <w:marBottom w:val="0"/>
      <w:divBdr>
        <w:top w:val="none" w:sz="0" w:space="0" w:color="auto"/>
        <w:left w:val="none" w:sz="0" w:space="0" w:color="auto"/>
        <w:bottom w:val="none" w:sz="0" w:space="0" w:color="auto"/>
        <w:right w:val="none" w:sz="0" w:space="0" w:color="auto"/>
      </w:divBdr>
    </w:div>
    <w:div w:id="2038654182">
      <w:bodyDiv w:val="1"/>
      <w:marLeft w:val="0"/>
      <w:marRight w:val="0"/>
      <w:marTop w:val="0"/>
      <w:marBottom w:val="0"/>
      <w:divBdr>
        <w:top w:val="none" w:sz="0" w:space="0" w:color="auto"/>
        <w:left w:val="none" w:sz="0" w:space="0" w:color="auto"/>
        <w:bottom w:val="none" w:sz="0" w:space="0" w:color="auto"/>
        <w:right w:val="none" w:sz="0" w:space="0" w:color="auto"/>
      </w:divBdr>
    </w:div>
    <w:div w:id="2038852520">
      <w:bodyDiv w:val="1"/>
      <w:marLeft w:val="0"/>
      <w:marRight w:val="0"/>
      <w:marTop w:val="0"/>
      <w:marBottom w:val="0"/>
      <w:divBdr>
        <w:top w:val="none" w:sz="0" w:space="0" w:color="auto"/>
        <w:left w:val="none" w:sz="0" w:space="0" w:color="auto"/>
        <w:bottom w:val="none" w:sz="0" w:space="0" w:color="auto"/>
        <w:right w:val="none" w:sz="0" w:space="0" w:color="auto"/>
      </w:divBdr>
    </w:div>
    <w:div w:id="2040084446">
      <w:bodyDiv w:val="1"/>
      <w:marLeft w:val="0"/>
      <w:marRight w:val="0"/>
      <w:marTop w:val="0"/>
      <w:marBottom w:val="0"/>
      <w:divBdr>
        <w:top w:val="none" w:sz="0" w:space="0" w:color="auto"/>
        <w:left w:val="none" w:sz="0" w:space="0" w:color="auto"/>
        <w:bottom w:val="none" w:sz="0" w:space="0" w:color="auto"/>
        <w:right w:val="none" w:sz="0" w:space="0" w:color="auto"/>
      </w:divBdr>
    </w:div>
    <w:div w:id="2040087593">
      <w:bodyDiv w:val="1"/>
      <w:marLeft w:val="0"/>
      <w:marRight w:val="0"/>
      <w:marTop w:val="0"/>
      <w:marBottom w:val="0"/>
      <w:divBdr>
        <w:top w:val="none" w:sz="0" w:space="0" w:color="auto"/>
        <w:left w:val="none" w:sz="0" w:space="0" w:color="auto"/>
        <w:bottom w:val="none" w:sz="0" w:space="0" w:color="auto"/>
        <w:right w:val="none" w:sz="0" w:space="0" w:color="auto"/>
      </w:divBdr>
    </w:div>
    <w:div w:id="2040472052">
      <w:bodyDiv w:val="1"/>
      <w:marLeft w:val="0"/>
      <w:marRight w:val="0"/>
      <w:marTop w:val="0"/>
      <w:marBottom w:val="0"/>
      <w:divBdr>
        <w:top w:val="none" w:sz="0" w:space="0" w:color="auto"/>
        <w:left w:val="none" w:sz="0" w:space="0" w:color="auto"/>
        <w:bottom w:val="none" w:sz="0" w:space="0" w:color="auto"/>
        <w:right w:val="none" w:sz="0" w:space="0" w:color="auto"/>
      </w:divBdr>
    </w:div>
    <w:div w:id="2041012250">
      <w:bodyDiv w:val="1"/>
      <w:marLeft w:val="0"/>
      <w:marRight w:val="0"/>
      <w:marTop w:val="0"/>
      <w:marBottom w:val="0"/>
      <w:divBdr>
        <w:top w:val="none" w:sz="0" w:space="0" w:color="auto"/>
        <w:left w:val="none" w:sz="0" w:space="0" w:color="auto"/>
        <w:bottom w:val="none" w:sz="0" w:space="0" w:color="auto"/>
        <w:right w:val="none" w:sz="0" w:space="0" w:color="auto"/>
      </w:divBdr>
    </w:div>
    <w:div w:id="2041204182">
      <w:bodyDiv w:val="1"/>
      <w:marLeft w:val="0"/>
      <w:marRight w:val="0"/>
      <w:marTop w:val="0"/>
      <w:marBottom w:val="0"/>
      <w:divBdr>
        <w:top w:val="none" w:sz="0" w:space="0" w:color="auto"/>
        <w:left w:val="none" w:sz="0" w:space="0" w:color="auto"/>
        <w:bottom w:val="none" w:sz="0" w:space="0" w:color="auto"/>
        <w:right w:val="none" w:sz="0" w:space="0" w:color="auto"/>
      </w:divBdr>
    </w:div>
    <w:div w:id="2041396048">
      <w:bodyDiv w:val="1"/>
      <w:marLeft w:val="0"/>
      <w:marRight w:val="0"/>
      <w:marTop w:val="0"/>
      <w:marBottom w:val="0"/>
      <w:divBdr>
        <w:top w:val="none" w:sz="0" w:space="0" w:color="auto"/>
        <w:left w:val="none" w:sz="0" w:space="0" w:color="auto"/>
        <w:bottom w:val="none" w:sz="0" w:space="0" w:color="auto"/>
        <w:right w:val="none" w:sz="0" w:space="0" w:color="auto"/>
      </w:divBdr>
    </w:div>
    <w:div w:id="2041733628">
      <w:bodyDiv w:val="1"/>
      <w:marLeft w:val="0"/>
      <w:marRight w:val="0"/>
      <w:marTop w:val="0"/>
      <w:marBottom w:val="0"/>
      <w:divBdr>
        <w:top w:val="none" w:sz="0" w:space="0" w:color="auto"/>
        <w:left w:val="none" w:sz="0" w:space="0" w:color="auto"/>
        <w:bottom w:val="none" w:sz="0" w:space="0" w:color="auto"/>
        <w:right w:val="none" w:sz="0" w:space="0" w:color="auto"/>
      </w:divBdr>
    </w:div>
    <w:div w:id="2042197025">
      <w:bodyDiv w:val="1"/>
      <w:marLeft w:val="0"/>
      <w:marRight w:val="0"/>
      <w:marTop w:val="0"/>
      <w:marBottom w:val="0"/>
      <w:divBdr>
        <w:top w:val="none" w:sz="0" w:space="0" w:color="auto"/>
        <w:left w:val="none" w:sz="0" w:space="0" w:color="auto"/>
        <w:bottom w:val="none" w:sz="0" w:space="0" w:color="auto"/>
        <w:right w:val="none" w:sz="0" w:space="0" w:color="auto"/>
      </w:divBdr>
    </w:div>
    <w:div w:id="2042437239">
      <w:bodyDiv w:val="1"/>
      <w:marLeft w:val="0"/>
      <w:marRight w:val="0"/>
      <w:marTop w:val="0"/>
      <w:marBottom w:val="0"/>
      <w:divBdr>
        <w:top w:val="none" w:sz="0" w:space="0" w:color="auto"/>
        <w:left w:val="none" w:sz="0" w:space="0" w:color="auto"/>
        <w:bottom w:val="none" w:sz="0" w:space="0" w:color="auto"/>
        <w:right w:val="none" w:sz="0" w:space="0" w:color="auto"/>
      </w:divBdr>
    </w:div>
    <w:div w:id="2044017699">
      <w:bodyDiv w:val="1"/>
      <w:marLeft w:val="0"/>
      <w:marRight w:val="0"/>
      <w:marTop w:val="0"/>
      <w:marBottom w:val="0"/>
      <w:divBdr>
        <w:top w:val="none" w:sz="0" w:space="0" w:color="auto"/>
        <w:left w:val="none" w:sz="0" w:space="0" w:color="auto"/>
        <w:bottom w:val="none" w:sz="0" w:space="0" w:color="auto"/>
        <w:right w:val="none" w:sz="0" w:space="0" w:color="auto"/>
      </w:divBdr>
    </w:div>
    <w:div w:id="2044137710">
      <w:bodyDiv w:val="1"/>
      <w:marLeft w:val="0"/>
      <w:marRight w:val="0"/>
      <w:marTop w:val="0"/>
      <w:marBottom w:val="0"/>
      <w:divBdr>
        <w:top w:val="none" w:sz="0" w:space="0" w:color="auto"/>
        <w:left w:val="none" w:sz="0" w:space="0" w:color="auto"/>
        <w:bottom w:val="none" w:sz="0" w:space="0" w:color="auto"/>
        <w:right w:val="none" w:sz="0" w:space="0" w:color="auto"/>
      </w:divBdr>
    </w:div>
    <w:div w:id="2045671792">
      <w:bodyDiv w:val="1"/>
      <w:marLeft w:val="0"/>
      <w:marRight w:val="0"/>
      <w:marTop w:val="0"/>
      <w:marBottom w:val="0"/>
      <w:divBdr>
        <w:top w:val="none" w:sz="0" w:space="0" w:color="auto"/>
        <w:left w:val="none" w:sz="0" w:space="0" w:color="auto"/>
        <w:bottom w:val="none" w:sz="0" w:space="0" w:color="auto"/>
        <w:right w:val="none" w:sz="0" w:space="0" w:color="auto"/>
      </w:divBdr>
    </w:div>
    <w:div w:id="2045717105">
      <w:bodyDiv w:val="1"/>
      <w:marLeft w:val="0"/>
      <w:marRight w:val="0"/>
      <w:marTop w:val="0"/>
      <w:marBottom w:val="0"/>
      <w:divBdr>
        <w:top w:val="none" w:sz="0" w:space="0" w:color="auto"/>
        <w:left w:val="none" w:sz="0" w:space="0" w:color="auto"/>
        <w:bottom w:val="none" w:sz="0" w:space="0" w:color="auto"/>
        <w:right w:val="none" w:sz="0" w:space="0" w:color="auto"/>
      </w:divBdr>
    </w:div>
    <w:div w:id="2046055934">
      <w:bodyDiv w:val="1"/>
      <w:marLeft w:val="0"/>
      <w:marRight w:val="0"/>
      <w:marTop w:val="0"/>
      <w:marBottom w:val="0"/>
      <w:divBdr>
        <w:top w:val="none" w:sz="0" w:space="0" w:color="auto"/>
        <w:left w:val="none" w:sz="0" w:space="0" w:color="auto"/>
        <w:bottom w:val="none" w:sz="0" w:space="0" w:color="auto"/>
        <w:right w:val="none" w:sz="0" w:space="0" w:color="auto"/>
      </w:divBdr>
    </w:div>
    <w:div w:id="2047244705">
      <w:bodyDiv w:val="1"/>
      <w:marLeft w:val="0"/>
      <w:marRight w:val="0"/>
      <w:marTop w:val="0"/>
      <w:marBottom w:val="0"/>
      <w:divBdr>
        <w:top w:val="none" w:sz="0" w:space="0" w:color="auto"/>
        <w:left w:val="none" w:sz="0" w:space="0" w:color="auto"/>
        <w:bottom w:val="none" w:sz="0" w:space="0" w:color="auto"/>
        <w:right w:val="none" w:sz="0" w:space="0" w:color="auto"/>
      </w:divBdr>
    </w:div>
    <w:div w:id="2048870460">
      <w:bodyDiv w:val="1"/>
      <w:marLeft w:val="0"/>
      <w:marRight w:val="0"/>
      <w:marTop w:val="0"/>
      <w:marBottom w:val="0"/>
      <w:divBdr>
        <w:top w:val="none" w:sz="0" w:space="0" w:color="auto"/>
        <w:left w:val="none" w:sz="0" w:space="0" w:color="auto"/>
        <w:bottom w:val="none" w:sz="0" w:space="0" w:color="auto"/>
        <w:right w:val="none" w:sz="0" w:space="0" w:color="auto"/>
      </w:divBdr>
    </w:div>
    <w:div w:id="2049719992">
      <w:bodyDiv w:val="1"/>
      <w:marLeft w:val="0"/>
      <w:marRight w:val="0"/>
      <w:marTop w:val="0"/>
      <w:marBottom w:val="0"/>
      <w:divBdr>
        <w:top w:val="none" w:sz="0" w:space="0" w:color="auto"/>
        <w:left w:val="none" w:sz="0" w:space="0" w:color="auto"/>
        <w:bottom w:val="none" w:sz="0" w:space="0" w:color="auto"/>
        <w:right w:val="none" w:sz="0" w:space="0" w:color="auto"/>
      </w:divBdr>
    </w:div>
    <w:div w:id="2051104326">
      <w:bodyDiv w:val="1"/>
      <w:marLeft w:val="0"/>
      <w:marRight w:val="0"/>
      <w:marTop w:val="0"/>
      <w:marBottom w:val="0"/>
      <w:divBdr>
        <w:top w:val="none" w:sz="0" w:space="0" w:color="auto"/>
        <w:left w:val="none" w:sz="0" w:space="0" w:color="auto"/>
        <w:bottom w:val="none" w:sz="0" w:space="0" w:color="auto"/>
        <w:right w:val="none" w:sz="0" w:space="0" w:color="auto"/>
      </w:divBdr>
    </w:div>
    <w:div w:id="2051686448">
      <w:bodyDiv w:val="1"/>
      <w:marLeft w:val="0"/>
      <w:marRight w:val="0"/>
      <w:marTop w:val="0"/>
      <w:marBottom w:val="0"/>
      <w:divBdr>
        <w:top w:val="none" w:sz="0" w:space="0" w:color="auto"/>
        <w:left w:val="none" w:sz="0" w:space="0" w:color="auto"/>
        <w:bottom w:val="none" w:sz="0" w:space="0" w:color="auto"/>
        <w:right w:val="none" w:sz="0" w:space="0" w:color="auto"/>
      </w:divBdr>
    </w:div>
    <w:div w:id="2052604690">
      <w:bodyDiv w:val="1"/>
      <w:marLeft w:val="0"/>
      <w:marRight w:val="0"/>
      <w:marTop w:val="0"/>
      <w:marBottom w:val="0"/>
      <w:divBdr>
        <w:top w:val="none" w:sz="0" w:space="0" w:color="auto"/>
        <w:left w:val="none" w:sz="0" w:space="0" w:color="auto"/>
        <w:bottom w:val="none" w:sz="0" w:space="0" w:color="auto"/>
        <w:right w:val="none" w:sz="0" w:space="0" w:color="auto"/>
      </w:divBdr>
    </w:div>
    <w:div w:id="2053112959">
      <w:bodyDiv w:val="1"/>
      <w:marLeft w:val="0"/>
      <w:marRight w:val="0"/>
      <w:marTop w:val="0"/>
      <w:marBottom w:val="0"/>
      <w:divBdr>
        <w:top w:val="none" w:sz="0" w:space="0" w:color="auto"/>
        <w:left w:val="none" w:sz="0" w:space="0" w:color="auto"/>
        <w:bottom w:val="none" w:sz="0" w:space="0" w:color="auto"/>
        <w:right w:val="none" w:sz="0" w:space="0" w:color="auto"/>
      </w:divBdr>
    </w:div>
    <w:div w:id="2053842672">
      <w:bodyDiv w:val="1"/>
      <w:marLeft w:val="0"/>
      <w:marRight w:val="0"/>
      <w:marTop w:val="0"/>
      <w:marBottom w:val="0"/>
      <w:divBdr>
        <w:top w:val="none" w:sz="0" w:space="0" w:color="auto"/>
        <w:left w:val="none" w:sz="0" w:space="0" w:color="auto"/>
        <w:bottom w:val="none" w:sz="0" w:space="0" w:color="auto"/>
        <w:right w:val="none" w:sz="0" w:space="0" w:color="auto"/>
      </w:divBdr>
    </w:div>
    <w:div w:id="2054111952">
      <w:bodyDiv w:val="1"/>
      <w:marLeft w:val="0"/>
      <w:marRight w:val="0"/>
      <w:marTop w:val="0"/>
      <w:marBottom w:val="0"/>
      <w:divBdr>
        <w:top w:val="none" w:sz="0" w:space="0" w:color="auto"/>
        <w:left w:val="none" w:sz="0" w:space="0" w:color="auto"/>
        <w:bottom w:val="none" w:sz="0" w:space="0" w:color="auto"/>
        <w:right w:val="none" w:sz="0" w:space="0" w:color="auto"/>
      </w:divBdr>
    </w:div>
    <w:div w:id="2054500758">
      <w:bodyDiv w:val="1"/>
      <w:marLeft w:val="0"/>
      <w:marRight w:val="0"/>
      <w:marTop w:val="0"/>
      <w:marBottom w:val="0"/>
      <w:divBdr>
        <w:top w:val="none" w:sz="0" w:space="0" w:color="auto"/>
        <w:left w:val="none" w:sz="0" w:space="0" w:color="auto"/>
        <w:bottom w:val="none" w:sz="0" w:space="0" w:color="auto"/>
        <w:right w:val="none" w:sz="0" w:space="0" w:color="auto"/>
      </w:divBdr>
    </w:div>
    <w:div w:id="2055808225">
      <w:bodyDiv w:val="1"/>
      <w:marLeft w:val="0"/>
      <w:marRight w:val="0"/>
      <w:marTop w:val="0"/>
      <w:marBottom w:val="0"/>
      <w:divBdr>
        <w:top w:val="none" w:sz="0" w:space="0" w:color="auto"/>
        <w:left w:val="none" w:sz="0" w:space="0" w:color="auto"/>
        <w:bottom w:val="none" w:sz="0" w:space="0" w:color="auto"/>
        <w:right w:val="none" w:sz="0" w:space="0" w:color="auto"/>
      </w:divBdr>
    </w:div>
    <w:div w:id="2055881118">
      <w:bodyDiv w:val="1"/>
      <w:marLeft w:val="0"/>
      <w:marRight w:val="0"/>
      <w:marTop w:val="0"/>
      <w:marBottom w:val="0"/>
      <w:divBdr>
        <w:top w:val="none" w:sz="0" w:space="0" w:color="auto"/>
        <w:left w:val="none" w:sz="0" w:space="0" w:color="auto"/>
        <w:bottom w:val="none" w:sz="0" w:space="0" w:color="auto"/>
        <w:right w:val="none" w:sz="0" w:space="0" w:color="auto"/>
      </w:divBdr>
    </w:div>
    <w:div w:id="2057657652">
      <w:bodyDiv w:val="1"/>
      <w:marLeft w:val="0"/>
      <w:marRight w:val="0"/>
      <w:marTop w:val="0"/>
      <w:marBottom w:val="0"/>
      <w:divBdr>
        <w:top w:val="none" w:sz="0" w:space="0" w:color="auto"/>
        <w:left w:val="none" w:sz="0" w:space="0" w:color="auto"/>
        <w:bottom w:val="none" w:sz="0" w:space="0" w:color="auto"/>
        <w:right w:val="none" w:sz="0" w:space="0" w:color="auto"/>
      </w:divBdr>
    </w:div>
    <w:div w:id="2057847704">
      <w:bodyDiv w:val="1"/>
      <w:marLeft w:val="0"/>
      <w:marRight w:val="0"/>
      <w:marTop w:val="0"/>
      <w:marBottom w:val="0"/>
      <w:divBdr>
        <w:top w:val="none" w:sz="0" w:space="0" w:color="auto"/>
        <w:left w:val="none" w:sz="0" w:space="0" w:color="auto"/>
        <w:bottom w:val="none" w:sz="0" w:space="0" w:color="auto"/>
        <w:right w:val="none" w:sz="0" w:space="0" w:color="auto"/>
      </w:divBdr>
    </w:div>
    <w:div w:id="2057927282">
      <w:bodyDiv w:val="1"/>
      <w:marLeft w:val="0"/>
      <w:marRight w:val="0"/>
      <w:marTop w:val="0"/>
      <w:marBottom w:val="0"/>
      <w:divBdr>
        <w:top w:val="none" w:sz="0" w:space="0" w:color="auto"/>
        <w:left w:val="none" w:sz="0" w:space="0" w:color="auto"/>
        <w:bottom w:val="none" w:sz="0" w:space="0" w:color="auto"/>
        <w:right w:val="none" w:sz="0" w:space="0" w:color="auto"/>
      </w:divBdr>
    </w:div>
    <w:div w:id="2058771012">
      <w:bodyDiv w:val="1"/>
      <w:marLeft w:val="0"/>
      <w:marRight w:val="0"/>
      <w:marTop w:val="0"/>
      <w:marBottom w:val="0"/>
      <w:divBdr>
        <w:top w:val="none" w:sz="0" w:space="0" w:color="auto"/>
        <w:left w:val="none" w:sz="0" w:space="0" w:color="auto"/>
        <w:bottom w:val="none" w:sz="0" w:space="0" w:color="auto"/>
        <w:right w:val="none" w:sz="0" w:space="0" w:color="auto"/>
      </w:divBdr>
    </w:div>
    <w:div w:id="2059039380">
      <w:bodyDiv w:val="1"/>
      <w:marLeft w:val="0"/>
      <w:marRight w:val="0"/>
      <w:marTop w:val="0"/>
      <w:marBottom w:val="0"/>
      <w:divBdr>
        <w:top w:val="none" w:sz="0" w:space="0" w:color="auto"/>
        <w:left w:val="none" w:sz="0" w:space="0" w:color="auto"/>
        <w:bottom w:val="none" w:sz="0" w:space="0" w:color="auto"/>
        <w:right w:val="none" w:sz="0" w:space="0" w:color="auto"/>
      </w:divBdr>
    </w:div>
    <w:div w:id="2059238968">
      <w:bodyDiv w:val="1"/>
      <w:marLeft w:val="0"/>
      <w:marRight w:val="0"/>
      <w:marTop w:val="0"/>
      <w:marBottom w:val="0"/>
      <w:divBdr>
        <w:top w:val="none" w:sz="0" w:space="0" w:color="auto"/>
        <w:left w:val="none" w:sz="0" w:space="0" w:color="auto"/>
        <w:bottom w:val="none" w:sz="0" w:space="0" w:color="auto"/>
        <w:right w:val="none" w:sz="0" w:space="0" w:color="auto"/>
      </w:divBdr>
    </w:div>
    <w:div w:id="2059863374">
      <w:bodyDiv w:val="1"/>
      <w:marLeft w:val="0"/>
      <w:marRight w:val="0"/>
      <w:marTop w:val="0"/>
      <w:marBottom w:val="0"/>
      <w:divBdr>
        <w:top w:val="none" w:sz="0" w:space="0" w:color="auto"/>
        <w:left w:val="none" w:sz="0" w:space="0" w:color="auto"/>
        <w:bottom w:val="none" w:sz="0" w:space="0" w:color="auto"/>
        <w:right w:val="none" w:sz="0" w:space="0" w:color="auto"/>
      </w:divBdr>
    </w:div>
    <w:div w:id="2059894022">
      <w:bodyDiv w:val="1"/>
      <w:marLeft w:val="0"/>
      <w:marRight w:val="0"/>
      <w:marTop w:val="0"/>
      <w:marBottom w:val="0"/>
      <w:divBdr>
        <w:top w:val="none" w:sz="0" w:space="0" w:color="auto"/>
        <w:left w:val="none" w:sz="0" w:space="0" w:color="auto"/>
        <w:bottom w:val="none" w:sz="0" w:space="0" w:color="auto"/>
        <w:right w:val="none" w:sz="0" w:space="0" w:color="auto"/>
      </w:divBdr>
    </w:div>
    <w:div w:id="2060082218">
      <w:bodyDiv w:val="1"/>
      <w:marLeft w:val="0"/>
      <w:marRight w:val="0"/>
      <w:marTop w:val="0"/>
      <w:marBottom w:val="0"/>
      <w:divBdr>
        <w:top w:val="none" w:sz="0" w:space="0" w:color="auto"/>
        <w:left w:val="none" w:sz="0" w:space="0" w:color="auto"/>
        <w:bottom w:val="none" w:sz="0" w:space="0" w:color="auto"/>
        <w:right w:val="none" w:sz="0" w:space="0" w:color="auto"/>
      </w:divBdr>
    </w:div>
    <w:div w:id="2060281475">
      <w:bodyDiv w:val="1"/>
      <w:marLeft w:val="0"/>
      <w:marRight w:val="0"/>
      <w:marTop w:val="0"/>
      <w:marBottom w:val="0"/>
      <w:divBdr>
        <w:top w:val="none" w:sz="0" w:space="0" w:color="auto"/>
        <w:left w:val="none" w:sz="0" w:space="0" w:color="auto"/>
        <w:bottom w:val="none" w:sz="0" w:space="0" w:color="auto"/>
        <w:right w:val="none" w:sz="0" w:space="0" w:color="auto"/>
      </w:divBdr>
    </w:div>
    <w:div w:id="2060782566">
      <w:bodyDiv w:val="1"/>
      <w:marLeft w:val="0"/>
      <w:marRight w:val="0"/>
      <w:marTop w:val="0"/>
      <w:marBottom w:val="0"/>
      <w:divBdr>
        <w:top w:val="none" w:sz="0" w:space="0" w:color="auto"/>
        <w:left w:val="none" w:sz="0" w:space="0" w:color="auto"/>
        <w:bottom w:val="none" w:sz="0" w:space="0" w:color="auto"/>
        <w:right w:val="none" w:sz="0" w:space="0" w:color="auto"/>
      </w:divBdr>
    </w:div>
    <w:div w:id="2061971529">
      <w:bodyDiv w:val="1"/>
      <w:marLeft w:val="0"/>
      <w:marRight w:val="0"/>
      <w:marTop w:val="0"/>
      <w:marBottom w:val="0"/>
      <w:divBdr>
        <w:top w:val="none" w:sz="0" w:space="0" w:color="auto"/>
        <w:left w:val="none" w:sz="0" w:space="0" w:color="auto"/>
        <w:bottom w:val="none" w:sz="0" w:space="0" w:color="auto"/>
        <w:right w:val="none" w:sz="0" w:space="0" w:color="auto"/>
      </w:divBdr>
    </w:div>
    <w:div w:id="2062047244">
      <w:bodyDiv w:val="1"/>
      <w:marLeft w:val="0"/>
      <w:marRight w:val="0"/>
      <w:marTop w:val="0"/>
      <w:marBottom w:val="0"/>
      <w:divBdr>
        <w:top w:val="none" w:sz="0" w:space="0" w:color="auto"/>
        <w:left w:val="none" w:sz="0" w:space="0" w:color="auto"/>
        <w:bottom w:val="none" w:sz="0" w:space="0" w:color="auto"/>
        <w:right w:val="none" w:sz="0" w:space="0" w:color="auto"/>
      </w:divBdr>
    </w:div>
    <w:div w:id="2062441261">
      <w:bodyDiv w:val="1"/>
      <w:marLeft w:val="0"/>
      <w:marRight w:val="0"/>
      <w:marTop w:val="0"/>
      <w:marBottom w:val="0"/>
      <w:divBdr>
        <w:top w:val="none" w:sz="0" w:space="0" w:color="auto"/>
        <w:left w:val="none" w:sz="0" w:space="0" w:color="auto"/>
        <w:bottom w:val="none" w:sz="0" w:space="0" w:color="auto"/>
        <w:right w:val="none" w:sz="0" w:space="0" w:color="auto"/>
      </w:divBdr>
    </w:div>
    <w:div w:id="2062512694">
      <w:bodyDiv w:val="1"/>
      <w:marLeft w:val="0"/>
      <w:marRight w:val="0"/>
      <w:marTop w:val="0"/>
      <w:marBottom w:val="0"/>
      <w:divBdr>
        <w:top w:val="none" w:sz="0" w:space="0" w:color="auto"/>
        <w:left w:val="none" w:sz="0" w:space="0" w:color="auto"/>
        <w:bottom w:val="none" w:sz="0" w:space="0" w:color="auto"/>
        <w:right w:val="none" w:sz="0" w:space="0" w:color="auto"/>
      </w:divBdr>
    </w:div>
    <w:div w:id="2062629905">
      <w:bodyDiv w:val="1"/>
      <w:marLeft w:val="0"/>
      <w:marRight w:val="0"/>
      <w:marTop w:val="0"/>
      <w:marBottom w:val="0"/>
      <w:divBdr>
        <w:top w:val="none" w:sz="0" w:space="0" w:color="auto"/>
        <w:left w:val="none" w:sz="0" w:space="0" w:color="auto"/>
        <w:bottom w:val="none" w:sz="0" w:space="0" w:color="auto"/>
        <w:right w:val="none" w:sz="0" w:space="0" w:color="auto"/>
      </w:divBdr>
    </w:div>
    <w:div w:id="2068336448">
      <w:bodyDiv w:val="1"/>
      <w:marLeft w:val="0"/>
      <w:marRight w:val="0"/>
      <w:marTop w:val="0"/>
      <w:marBottom w:val="0"/>
      <w:divBdr>
        <w:top w:val="none" w:sz="0" w:space="0" w:color="auto"/>
        <w:left w:val="none" w:sz="0" w:space="0" w:color="auto"/>
        <w:bottom w:val="none" w:sz="0" w:space="0" w:color="auto"/>
        <w:right w:val="none" w:sz="0" w:space="0" w:color="auto"/>
      </w:divBdr>
    </w:div>
    <w:div w:id="2070028694">
      <w:bodyDiv w:val="1"/>
      <w:marLeft w:val="0"/>
      <w:marRight w:val="0"/>
      <w:marTop w:val="0"/>
      <w:marBottom w:val="0"/>
      <w:divBdr>
        <w:top w:val="none" w:sz="0" w:space="0" w:color="auto"/>
        <w:left w:val="none" w:sz="0" w:space="0" w:color="auto"/>
        <w:bottom w:val="none" w:sz="0" w:space="0" w:color="auto"/>
        <w:right w:val="none" w:sz="0" w:space="0" w:color="auto"/>
      </w:divBdr>
    </w:div>
    <w:div w:id="2070151545">
      <w:bodyDiv w:val="1"/>
      <w:marLeft w:val="0"/>
      <w:marRight w:val="0"/>
      <w:marTop w:val="0"/>
      <w:marBottom w:val="0"/>
      <w:divBdr>
        <w:top w:val="none" w:sz="0" w:space="0" w:color="auto"/>
        <w:left w:val="none" w:sz="0" w:space="0" w:color="auto"/>
        <w:bottom w:val="none" w:sz="0" w:space="0" w:color="auto"/>
        <w:right w:val="none" w:sz="0" w:space="0" w:color="auto"/>
      </w:divBdr>
    </w:div>
    <w:div w:id="2070155395">
      <w:bodyDiv w:val="1"/>
      <w:marLeft w:val="0"/>
      <w:marRight w:val="0"/>
      <w:marTop w:val="0"/>
      <w:marBottom w:val="0"/>
      <w:divBdr>
        <w:top w:val="none" w:sz="0" w:space="0" w:color="auto"/>
        <w:left w:val="none" w:sz="0" w:space="0" w:color="auto"/>
        <w:bottom w:val="none" w:sz="0" w:space="0" w:color="auto"/>
        <w:right w:val="none" w:sz="0" w:space="0" w:color="auto"/>
      </w:divBdr>
    </w:div>
    <w:div w:id="2071464279">
      <w:bodyDiv w:val="1"/>
      <w:marLeft w:val="0"/>
      <w:marRight w:val="0"/>
      <w:marTop w:val="0"/>
      <w:marBottom w:val="0"/>
      <w:divBdr>
        <w:top w:val="none" w:sz="0" w:space="0" w:color="auto"/>
        <w:left w:val="none" w:sz="0" w:space="0" w:color="auto"/>
        <w:bottom w:val="none" w:sz="0" w:space="0" w:color="auto"/>
        <w:right w:val="none" w:sz="0" w:space="0" w:color="auto"/>
      </w:divBdr>
    </w:div>
    <w:div w:id="2072269894">
      <w:bodyDiv w:val="1"/>
      <w:marLeft w:val="0"/>
      <w:marRight w:val="0"/>
      <w:marTop w:val="0"/>
      <w:marBottom w:val="0"/>
      <w:divBdr>
        <w:top w:val="none" w:sz="0" w:space="0" w:color="auto"/>
        <w:left w:val="none" w:sz="0" w:space="0" w:color="auto"/>
        <w:bottom w:val="none" w:sz="0" w:space="0" w:color="auto"/>
        <w:right w:val="none" w:sz="0" w:space="0" w:color="auto"/>
      </w:divBdr>
    </w:div>
    <w:div w:id="2072539670">
      <w:bodyDiv w:val="1"/>
      <w:marLeft w:val="0"/>
      <w:marRight w:val="0"/>
      <w:marTop w:val="0"/>
      <w:marBottom w:val="0"/>
      <w:divBdr>
        <w:top w:val="none" w:sz="0" w:space="0" w:color="auto"/>
        <w:left w:val="none" w:sz="0" w:space="0" w:color="auto"/>
        <w:bottom w:val="none" w:sz="0" w:space="0" w:color="auto"/>
        <w:right w:val="none" w:sz="0" w:space="0" w:color="auto"/>
      </w:divBdr>
    </w:div>
    <w:div w:id="2072917812">
      <w:bodyDiv w:val="1"/>
      <w:marLeft w:val="0"/>
      <w:marRight w:val="0"/>
      <w:marTop w:val="0"/>
      <w:marBottom w:val="0"/>
      <w:divBdr>
        <w:top w:val="none" w:sz="0" w:space="0" w:color="auto"/>
        <w:left w:val="none" w:sz="0" w:space="0" w:color="auto"/>
        <w:bottom w:val="none" w:sz="0" w:space="0" w:color="auto"/>
        <w:right w:val="none" w:sz="0" w:space="0" w:color="auto"/>
      </w:divBdr>
    </w:div>
    <w:div w:id="2072927110">
      <w:bodyDiv w:val="1"/>
      <w:marLeft w:val="0"/>
      <w:marRight w:val="0"/>
      <w:marTop w:val="0"/>
      <w:marBottom w:val="0"/>
      <w:divBdr>
        <w:top w:val="none" w:sz="0" w:space="0" w:color="auto"/>
        <w:left w:val="none" w:sz="0" w:space="0" w:color="auto"/>
        <w:bottom w:val="none" w:sz="0" w:space="0" w:color="auto"/>
        <w:right w:val="none" w:sz="0" w:space="0" w:color="auto"/>
      </w:divBdr>
    </w:div>
    <w:div w:id="2073505337">
      <w:bodyDiv w:val="1"/>
      <w:marLeft w:val="0"/>
      <w:marRight w:val="0"/>
      <w:marTop w:val="0"/>
      <w:marBottom w:val="0"/>
      <w:divBdr>
        <w:top w:val="none" w:sz="0" w:space="0" w:color="auto"/>
        <w:left w:val="none" w:sz="0" w:space="0" w:color="auto"/>
        <w:bottom w:val="none" w:sz="0" w:space="0" w:color="auto"/>
        <w:right w:val="none" w:sz="0" w:space="0" w:color="auto"/>
      </w:divBdr>
    </w:div>
    <w:div w:id="2073960851">
      <w:bodyDiv w:val="1"/>
      <w:marLeft w:val="0"/>
      <w:marRight w:val="0"/>
      <w:marTop w:val="0"/>
      <w:marBottom w:val="0"/>
      <w:divBdr>
        <w:top w:val="none" w:sz="0" w:space="0" w:color="auto"/>
        <w:left w:val="none" w:sz="0" w:space="0" w:color="auto"/>
        <w:bottom w:val="none" w:sz="0" w:space="0" w:color="auto"/>
        <w:right w:val="none" w:sz="0" w:space="0" w:color="auto"/>
      </w:divBdr>
    </w:div>
    <w:div w:id="2074234415">
      <w:bodyDiv w:val="1"/>
      <w:marLeft w:val="0"/>
      <w:marRight w:val="0"/>
      <w:marTop w:val="0"/>
      <w:marBottom w:val="0"/>
      <w:divBdr>
        <w:top w:val="none" w:sz="0" w:space="0" w:color="auto"/>
        <w:left w:val="none" w:sz="0" w:space="0" w:color="auto"/>
        <w:bottom w:val="none" w:sz="0" w:space="0" w:color="auto"/>
        <w:right w:val="none" w:sz="0" w:space="0" w:color="auto"/>
      </w:divBdr>
    </w:div>
    <w:div w:id="2075085623">
      <w:bodyDiv w:val="1"/>
      <w:marLeft w:val="0"/>
      <w:marRight w:val="0"/>
      <w:marTop w:val="0"/>
      <w:marBottom w:val="0"/>
      <w:divBdr>
        <w:top w:val="none" w:sz="0" w:space="0" w:color="auto"/>
        <w:left w:val="none" w:sz="0" w:space="0" w:color="auto"/>
        <w:bottom w:val="none" w:sz="0" w:space="0" w:color="auto"/>
        <w:right w:val="none" w:sz="0" w:space="0" w:color="auto"/>
      </w:divBdr>
    </w:div>
    <w:div w:id="2077312479">
      <w:bodyDiv w:val="1"/>
      <w:marLeft w:val="0"/>
      <w:marRight w:val="0"/>
      <w:marTop w:val="0"/>
      <w:marBottom w:val="0"/>
      <w:divBdr>
        <w:top w:val="none" w:sz="0" w:space="0" w:color="auto"/>
        <w:left w:val="none" w:sz="0" w:space="0" w:color="auto"/>
        <w:bottom w:val="none" w:sz="0" w:space="0" w:color="auto"/>
        <w:right w:val="none" w:sz="0" w:space="0" w:color="auto"/>
      </w:divBdr>
    </w:div>
    <w:div w:id="2078360989">
      <w:bodyDiv w:val="1"/>
      <w:marLeft w:val="0"/>
      <w:marRight w:val="0"/>
      <w:marTop w:val="0"/>
      <w:marBottom w:val="0"/>
      <w:divBdr>
        <w:top w:val="none" w:sz="0" w:space="0" w:color="auto"/>
        <w:left w:val="none" w:sz="0" w:space="0" w:color="auto"/>
        <w:bottom w:val="none" w:sz="0" w:space="0" w:color="auto"/>
        <w:right w:val="none" w:sz="0" w:space="0" w:color="auto"/>
      </w:divBdr>
    </w:div>
    <w:div w:id="2078550728">
      <w:bodyDiv w:val="1"/>
      <w:marLeft w:val="0"/>
      <w:marRight w:val="0"/>
      <w:marTop w:val="0"/>
      <w:marBottom w:val="0"/>
      <w:divBdr>
        <w:top w:val="none" w:sz="0" w:space="0" w:color="auto"/>
        <w:left w:val="none" w:sz="0" w:space="0" w:color="auto"/>
        <w:bottom w:val="none" w:sz="0" w:space="0" w:color="auto"/>
        <w:right w:val="none" w:sz="0" w:space="0" w:color="auto"/>
      </w:divBdr>
    </w:div>
    <w:div w:id="2079206837">
      <w:bodyDiv w:val="1"/>
      <w:marLeft w:val="0"/>
      <w:marRight w:val="0"/>
      <w:marTop w:val="0"/>
      <w:marBottom w:val="0"/>
      <w:divBdr>
        <w:top w:val="none" w:sz="0" w:space="0" w:color="auto"/>
        <w:left w:val="none" w:sz="0" w:space="0" w:color="auto"/>
        <w:bottom w:val="none" w:sz="0" w:space="0" w:color="auto"/>
        <w:right w:val="none" w:sz="0" w:space="0" w:color="auto"/>
      </w:divBdr>
    </w:div>
    <w:div w:id="2079554198">
      <w:bodyDiv w:val="1"/>
      <w:marLeft w:val="0"/>
      <w:marRight w:val="0"/>
      <w:marTop w:val="0"/>
      <w:marBottom w:val="0"/>
      <w:divBdr>
        <w:top w:val="none" w:sz="0" w:space="0" w:color="auto"/>
        <w:left w:val="none" w:sz="0" w:space="0" w:color="auto"/>
        <w:bottom w:val="none" w:sz="0" w:space="0" w:color="auto"/>
        <w:right w:val="none" w:sz="0" w:space="0" w:color="auto"/>
      </w:divBdr>
    </w:div>
    <w:div w:id="2079744393">
      <w:bodyDiv w:val="1"/>
      <w:marLeft w:val="0"/>
      <w:marRight w:val="0"/>
      <w:marTop w:val="0"/>
      <w:marBottom w:val="0"/>
      <w:divBdr>
        <w:top w:val="none" w:sz="0" w:space="0" w:color="auto"/>
        <w:left w:val="none" w:sz="0" w:space="0" w:color="auto"/>
        <w:bottom w:val="none" w:sz="0" w:space="0" w:color="auto"/>
        <w:right w:val="none" w:sz="0" w:space="0" w:color="auto"/>
      </w:divBdr>
    </w:div>
    <w:div w:id="2080323177">
      <w:bodyDiv w:val="1"/>
      <w:marLeft w:val="0"/>
      <w:marRight w:val="0"/>
      <w:marTop w:val="0"/>
      <w:marBottom w:val="0"/>
      <w:divBdr>
        <w:top w:val="none" w:sz="0" w:space="0" w:color="auto"/>
        <w:left w:val="none" w:sz="0" w:space="0" w:color="auto"/>
        <w:bottom w:val="none" w:sz="0" w:space="0" w:color="auto"/>
        <w:right w:val="none" w:sz="0" w:space="0" w:color="auto"/>
      </w:divBdr>
    </w:div>
    <w:div w:id="2080663963">
      <w:bodyDiv w:val="1"/>
      <w:marLeft w:val="0"/>
      <w:marRight w:val="0"/>
      <w:marTop w:val="0"/>
      <w:marBottom w:val="0"/>
      <w:divBdr>
        <w:top w:val="none" w:sz="0" w:space="0" w:color="auto"/>
        <w:left w:val="none" w:sz="0" w:space="0" w:color="auto"/>
        <w:bottom w:val="none" w:sz="0" w:space="0" w:color="auto"/>
        <w:right w:val="none" w:sz="0" w:space="0" w:color="auto"/>
      </w:divBdr>
    </w:div>
    <w:div w:id="2080712427">
      <w:bodyDiv w:val="1"/>
      <w:marLeft w:val="0"/>
      <w:marRight w:val="0"/>
      <w:marTop w:val="0"/>
      <w:marBottom w:val="0"/>
      <w:divBdr>
        <w:top w:val="none" w:sz="0" w:space="0" w:color="auto"/>
        <w:left w:val="none" w:sz="0" w:space="0" w:color="auto"/>
        <w:bottom w:val="none" w:sz="0" w:space="0" w:color="auto"/>
        <w:right w:val="none" w:sz="0" w:space="0" w:color="auto"/>
      </w:divBdr>
    </w:div>
    <w:div w:id="2080982752">
      <w:bodyDiv w:val="1"/>
      <w:marLeft w:val="0"/>
      <w:marRight w:val="0"/>
      <w:marTop w:val="0"/>
      <w:marBottom w:val="0"/>
      <w:divBdr>
        <w:top w:val="none" w:sz="0" w:space="0" w:color="auto"/>
        <w:left w:val="none" w:sz="0" w:space="0" w:color="auto"/>
        <w:bottom w:val="none" w:sz="0" w:space="0" w:color="auto"/>
        <w:right w:val="none" w:sz="0" w:space="0" w:color="auto"/>
      </w:divBdr>
    </w:div>
    <w:div w:id="2081440800">
      <w:bodyDiv w:val="1"/>
      <w:marLeft w:val="0"/>
      <w:marRight w:val="0"/>
      <w:marTop w:val="0"/>
      <w:marBottom w:val="0"/>
      <w:divBdr>
        <w:top w:val="none" w:sz="0" w:space="0" w:color="auto"/>
        <w:left w:val="none" w:sz="0" w:space="0" w:color="auto"/>
        <w:bottom w:val="none" w:sz="0" w:space="0" w:color="auto"/>
        <w:right w:val="none" w:sz="0" w:space="0" w:color="auto"/>
      </w:divBdr>
    </w:div>
    <w:div w:id="2081948914">
      <w:bodyDiv w:val="1"/>
      <w:marLeft w:val="0"/>
      <w:marRight w:val="0"/>
      <w:marTop w:val="0"/>
      <w:marBottom w:val="0"/>
      <w:divBdr>
        <w:top w:val="none" w:sz="0" w:space="0" w:color="auto"/>
        <w:left w:val="none" w:sz="0" w:space="0" w:color="auto"/>
        <w:bottom w:val="none" w:sz="0" w:space="0" w:color="auto"/>
        <w:right w:val="none" w:sz="0" w:space="0" w:color="auto"/>
      </w:divBdr>
    </w:div>
    <w:div w:id="2082096273">
      <w:bodyDiv w:val="1"/>
      <w:marLeft w:val="0"/>
      <w:marRight w:val="0"/>
      <w:marTop w:val="0"/>
      <w:marBottom w:val="0"/>
      <w:divBdr>
        <w:top w:val="none" w:sz="0" w:space="0" w:color="auto"/>
        <w:left w:val="none" w:sz="0" w:space="0" w:color="auto"/>
        <w:bottom w:val="none" w:sz="0" w:space="0" w:color="auto"/>
        <w:right w:val="none" w:sz="0" w:space="0" w:color="auto"/>
      </w:divBdr>
    </w:div>
    <w:div w:id="2082361306">
      <w:bodyDiv w:val="1"/>
      <w:marLeft w:val="0"/>
      <w:marRight w:val="0"/>
      <w:marTop w:val="0"/>
      <w:marBottom w:val="0"/>
      <w:divBdr>
        <w:top w:val="none" w:sz="0" w:space="0" w:color="auto"/>
        <w:left w:val="none" w:sz="0" w:space="0" w:color="auto"/>
        <w:bottom w:val="none" w:sz="0" w:space="0" w:color="auto"/>
        <w:right w:val="none" w:sz="0" w:space="0" w:color="auto"/>
      </w:divBdr>
    </w:div>
    <w:div w:id="2082822506">
      <w:bodyDiv w:val="1"/>
      <w:marLeft w:val="0"/>
      <w:marRight w:val="0"/>
      <w:marTop w:val="0"/>
      <w:marBottom w:val="0"/>
      <w:divBdr>
        <w:top w:val="none" w:sz="0" w:space="0" w:color="auto"/>
        <w:left w:val="none" w:sz="0" w:space="0" w:color="auto"/>
        <w:bottom w:val="none" w:sz="0" w:space="0" w:color="auto"/>
        <w:right w:val="none" w:sz="0" w:space="0" w:color="auto"/>
      </w:divBdr>
    </w:div>
    <w:div w:id="2083025111">
      <w:bodyDiv w:val="1"/>
      <w:marLeft w:val="0"/>
      <w:marRight w:val="0"/>
      <w:marTop w:val="0"/>
      <w:marBottom w:val="0"/>
      <w:divBdr>
        <w:top w:val="none" w:sz="0" w:space="0" w:color="auto"/>
        <w:left w:val="none" w:sz="0" w:space="0" w:color="auto"/>
        <w:bottom w:val="none" w:sz="0" w:space="0" w:color="auto"/>
        <w:right w:val="none" w:sz="0" w:space="0" w:color="auto"/>
      </w:divBdr>
    </w:div>
    <w:div w:id="2084990219">
      <w:bodyDiv w:val="1"/>
      <w:marLeft w:val="0"/>
      <w:marRight w:val="0"/>
      <w:marTop w:val="0"/>
      <w:marBottom w:val="0"/>
      <w:divBdr>
        <w:top w:val="none" w:sz="0" w:space="0" w:color="auto"/>
        <w:left w:val="none" w:sz="0" w:space="0" w:color="auto"/>
        <w:bottom w:val="none" w:sz="0" w:space="0" w:color="auto"/>
        <w:right w:val="none" w:sz="0" w:space="0" w:color="auto"/>
      </w:divBdr>
    </w:div>
    <w:div w:id="2085107036">
      <w:bodyDiv w:val="1"/>
      <w:marLeft w:val="0"/>
      <w:marRight w:val="0"/>
      <w:marTop w:val="0"/>
      <w:marBottom w:val="0"/>
      <w:divBdr>
        <w:top w:val="none" w:sz="0" w:space="0" w:color="auto"/>
        <w:left w:val="none" w:sz="0" w:space="0" w:color="auto"/>
        <w:bottom w:val="none" w:sz="0" w:space="0" w:color="auto"/>
        <w:right w:val="none" w:sz="0" w:space="0" w:color="auto"/>
      </w:divBdr>
    </w:div>
    <w:div w:id="2088072423">
      <w:bodyDiv w:val="1"/>
      <w:marLeft w:val="0"/>
      <w:marRight w:val="0"/>
      <w:marTop w:val="0"/>
      <w:marBottom w:val="0"/>
      <w:divBdr>
        <w:top w:val="none" w:sz="0" w:space="0" w:color="auto"/>
        <w:left w:val="none" w:sz="0" w:space="0" w:color="auto"/>
        <w:bottom w:val="none" w:sz="0" w:space="0" w:color="auto"/>
        <w:right w:val="none" w:sz="0" w:space="0" w:color="auto"/>
      </w:divBdr>
    </w:div>
    <w:div w:id="2088191818">
      <w:bodyDiv w:val="1"/>
      <w:marLeft w:val="0"/>
      <w:marRight w:val="0"/>
      <w:marTop w:val="0"/>
      <w:marBottom w:val="0"/>
      <w:divBdr>
        <w:top w:val="none" w:sz="0" w:space="0" w:color="auto"/>
        <w:left w:val="none" w:sz="0" w:space="0" w:color="auto"/>
        <w:bottom w:val="none" w:sz="0" w:space="0" w:color="auto"/>
        <w:right w:val="none" w:sz="0" w:space="0" w:color="auto"/>
      </w:divBdr>
    </w:div>
    <w:div w:id="2088375890">
      <w:bodyDiv w:val="1"/>
      <w:marLeft w:val="0"/>
      <w:marRight w:val="0"/>
      <w:marTop w:val="0"/>
      <w:marBottom w:val="0"/>
      <w:divBdr>
        <w:top w:val="none" w:sz="0" w:space="0" w:color="auto"/>
        <w:left w:val="none" w:sz="0" w:space="0" w:color="auto"/>
        <w:bottom w:val="none" w:sz="0" w:space="0" w:color="auto"/>
        <w:right w:val="none" w:sz="0" w:space="0" w:color="auto"/>
      </w:divBdr>
    </w:div>
    <w:div w:id="2088570640">
      <w:bodyDiv w:val="1"/>
      <w:marLeft w:val="0"/>
      <w:marRight w:val="0"/>
      <w:marTop w:val="0"/>
      <w:marBottom w:val="0"/>
      <w:divBdr>
        <w:top w:val="none" w:sz="0" w:space="0" w:color="auto"/>
        <w:left w:val="none" w:sz="0" w:space="0" w:color="auto"/>
        <w:bottom w:val="none" w:sz="0" w:space="0" w:color="auto"/>
        <w:right w:val="none" w:sz="0" w:space="0" w:color="auto"/>
      </w:divBdr>
    </w:div>
    <w:div w:id="2088653172">
      <w:bodyDiv w:val="1"/>
      <w:marLeft w:val="0"/>
      <w:marRight w:val="0"/>
      <w:marTop w:val="0"/>
      <w:marBottom w:val="0"/>
      <w:divBdr>
        <w:top w:val="none" w:sz="0" w:space="0" w:color="auto"/>
        <w:left w:val="none" w:sz="0" w:space="0" w:color="auto"/>
        <w:bottom w:val="none" w:sz="0" w:space="0" w:color="auto"/>
        <w:right w:val="none" w:sz="0" w:space="0" w:color="auto"/>
      </w:divBdr>
    </w:div>
    <w:div w:id="2089107371">
      <w:bodyDiv w:val="1"/>
      <w:marLeft w:val="0"/>
      <w:marRight w:val="0"/>
      <w:marTop w:val="0"/>
      <w:marBottom w:val="0"/>
      <w:divBdr>
        <w:top w:val="none" w:sz="0" w:space="0" w:color="auto"/>
        <w:left w:val="none" w:sz="0" w:space="0" w:color="auto"/>
        <w:bottom w:val="none" w:sz="0" w:space="0" w:color="auto"/>
        <w:right w:val="none" w:sz="0" w:space="0" w:color="auto"/>
      </w:divBdr>
    </w:div>
    <w:div w:id="2089572270">
      <w:bodyDiv w:val="1"/>
      <w:marLeft w:val="0"/>
      <w:marRight w:val="0"/>
      <w:marTop w:val="0"/>
      <w:marBottom w:val="0"/>
      <w:divBdr>
        <w:top w:val="none" w:sz="0" w:space="0" w:color="auto"/>
        <w:left w:val="none" w:sz="0" w:space="0" w:color="auto"/>
        <w:bottom w:val="none" w:sz="0" w:space="0" w:color="auto"/>
        <w:right w:val="none" w:sz="0" w:space="0" w:color="auto"/>
      </w:divBdr>
    </w:div>
    <w:div w:id="2090106047">
      <w:bodyDiv w:val="1"/>
      <w:marLeft w:val="0"/>
      <w:marRight w:val="0"/>
      <w:marTop w:val="0"/>
      <w:marBottom w:val="0"/>
      <w:divBdr>
        <w:top w:val="none" w:sz="0" w:space="0" w:color="auto"/>
        <w:left w:val="none" w:sz="0" w:space="0" w:color="auto"/>
        <w:bottom w:val="none" w:sz="0" w:space="0" w:color="auto"/>
        <w:right w:val="none" w:sz="0" w:space="0" w:color="auto"/>
      </w:divBdr>
    </w:div>
    <w:div w:id="2090271824">
      <w:bodyDiv w:val="1"/>
      <w:marLeft w:val="0"/>
      <w:marRight w:val="0"/>
      <w:marTop w:val="0"/>
      <w:marBottom w:val="0"/>
      <w:divBdr>
        <w:top w:val="none" w:sz="0" w:space="0" w:color="auto"/>
        <w:left w:val="none" w:sz="0" w:space="0" w:color="auto"/>
        <w:bottom w:val="none" w:sz="0" w:space="0" w:color="auto"/>
        <w:right w:val="none" w:sz="0" w:space="0" w:color="auto"/>
      </w:divBdr>
    </w:div>
    <w:div w:id="2090349367">
      <w:bodyDiv w:val="1"/>
      <w:marLeft w:val="0"/>
      <w:marRight w:val="0"/>
      <w:marTop w:val="0"/>
      <w:marBottom w:val="0"/>
      <w:divBdr>
        <w:top w:val="none" w:sz="0" w:space="0" w:color="auto"/>
        <w:left w:val="none" w:sz="0" w:space="0" w:color="auto"/>
        <w:bottom w:val="none" w:sz="0" w:space="0" w:color="auto"/>
        <w:right w:val="none" w:sz="0" w:space="0" w:color="auto"/>
      </w:divBdr>
    </w:div>
    <w:div w:id="2090534832">
      <w:bodyDiv w:val="1"/>
      <w:marLeft w:val="0"/>
      <w:marRight w:val="0"/>
      <w:marTop w:val="0"/>
      <w:marBottom w:val="0"/>
      <w:divBdr>
        <w:top w:val="none" w:sz="0" w:space="0" w:color="auto"/>
        <w:left w:val="none" w:sz="0" w:space="0" w:color="auto"/>
        <w:bottom w:val="none" w:sz="0" w:space="0" w:color="auto"/>
        <w:right w:val="none" w:sz="0" w:space="0" w:color="auto"/>
      </w:divBdr>
    </w:div>
    <w:div w:id="2090732014">
      <w:bodyDiv w:val="1"/>
      <w:marLeft w:val="0"/>
      <w:marRight w:val="0"/>
      <w:marTop w:val="0"/>
      <w:marBottom w:val="0"/>
      <w:divBdr>
        <w:top w:val="none" w:sz="0" w:space="0" w:color="auto"/>
        <w:left w:val="none" w:sz="0" w:space="0" w:color="auto"/>
        <w:bottom w:val="none" w:sz="0" w:space="0" w:color="auto"/>
        <w:right w:val="none" w:sz="0" w:space="0" w:color="auto"/>
      </w:divBdr>
    </w:div>
    <w:div w:id="2090879584">
      <w:bodyDiv w:val="1"/>
      <w:marLeft w:val="0"/>
      <w:marRight w:val="0"/>
      <w:marTop w:val="0"/>
      <w:marBottom w:val="0"/>
      <w:divBdr>
        <w:top w:val="none" w:sz="0" w:space="0" w:color="auto"/>
        <w:left w:val="none" w:sz="0" w:space="0" w:color="auto"/>
        <w:bottom w:val="none" w:sz="0" w:space="0" w:color="auto"/>
        <w:right w:val="none" w:sz="0" w:space="0" w:color="auto"/>
      </w:divBdr>
    </w:div>
    <w:div w:id="2091003997">
      <w:bodyDiv w:val="1"/>
      <w:marLeft w:val="0"/>
      <w:marRight w:val="0"/>
      <w:marTop w:val="0"/>
      <w:marBottom w:val="0"/>
      <w:divBdr>
        <w:top w:val="none" w:sz="0" w:space="0" w:color="auto"/>
        <w:left w:val="none" w:sz="0" w:space="0" w:color="auto"/>
        <w:bottom w:val="none" w:sz="0" w:space="0" w:color="auto"/>
        <w:right w:val="none" w:sz="0" w:space="0" w:color="auto"/>
      </w:divBdr>
    </w:div>
    <w:div w:id="2091538151">
      <w:bodyDiv w:val="1"/>
      <w:marLeft w:val="0"/>
      <w:marRight w:val="0"/>
      <w:marTop w:val="0"/>
      <w:marBottom w:val="0"/>
      <w:divBdr>
        <w:top w:val="none" w:sz="0" w:space="0" w:color="auto"/>
        <w:left w:val="none" w:sz="0" w:space="0" w:color="auto"/>
        <w:bottom w:val="none" w:sz="0" w:space="0" w:color="auto"/>
        <w:right w:val="none" w:sz="0" w:space="0" w:color="auto"/>
      </w:divBdr>
    </w:div>
    <w:div w:id="2093117121">
      <w:bodyDiv w:val="1"/>
      <w:marLeft w:val="0"/>
      <w:marRight w:val="0"/>
      <w:marTop w:val="0"/>
      <w:marBottom w:val="0"/>
      <w:divBdr>
        <w:top w:val="none" w:sz="0" w:space="0" w:color="auto"/>
        <w:left w:val="none" w:sz="0" w:space="0" w:color="auto"/>
        <w:bottom w:val="none" w:sz="0" w:space="0" w:color="auto"/>
        <w:right w:val="none" w:sz="0" w:space="0" w:color="auto"/>
      </w:divBdr>
    </w:div>
    <w:div w:id="2093158748">
      <w:bodyDiv w:val="1"/>
      <w:marLeft w:val="0"/>
      <w:marRight w:val="0"/>
      <w:marTop w:val="0"/>
      <w:marBottom w:val="0"/>
      <w:divBdr>
        <w:top w:val="none" w:sz="0" w:space="0" w:color="auto"/>
        <w:left w:val="none" w:sz="0" w:space="0" w:color="auto"/>
        <w:bottom w:val="none" w:sz="0" w:space="0" w:color="auto"/>
        <w:right w:val="none" w:sz="0" w:space="0" w:color="auto"/>
      </w:divBdr>
    </w:div>
    <w:div w:id="2094012269">
      <w:bodyDiv w:val="1"/>
      <w:marLeft w:val="0"/>
      <w:marRight w:val="0"/>
      <w:marTop w:val="0"/>
      <w:marBottom w:val="0"/>
      <w:divBdr>
        <w:top w:val="none" w:sz="0" w:space="0" w:color="auto"/>
        <w:left w:val="none" w:sz="0" w:space="0" w:color="auto"/>
        <w:bottom w:val="none" w:sz="0" w:space="0" w:color="auto"/>
        <w:right w:val="none" w:sz="0" w:space="0" w:color="auto"/>
      </w:divBdr>
    </w:div>
    <w:div w:id="2094400502">
      <w:bodyDiv w:val="1"/>
      <w:marLeft w:val="0"/>
      <w:marRight w:val="0"/>
      <w:marTop w:val="0"/>
      <w:marBottom w:val="0"/>
      <w:divBdr>
        <w:top w:val="none" w:sz="0" w:space="0" w:color="auto"/>
        <w:left w:val="none" w:sz="0" w:space="0" w:color="auto"/>
        <w:bottom w:val="none" w:sz="0" w:space="0" w:color="auto"/>
        <w:right w:val="none" w:sz="0" w:space="0" w:color="auto"/>
      </w:divBdr>
    </w:div>
    <w:div w:id="2094859889">
      <w:bodyDiv w:val="1"/>
      <w:marLeft w:val="0"/>
      <w:marRight w:val="0"/>
      <w:marTop w:val="0"/>
      <w:marBottom w:val="0"/>
      <w:divBdr>
        <w:top w:val="none" w:sz="0" w:space="0" w:color="auto"/>
        <w:left w:val="none" w:sz="0" w:space="0" w:color="auto"/>
        <w:bottom w:val="none" w:sz="0" w:space="0" w:color="auto"/>
        <w:right w:val="none" w:sz="0" w:space="0" w:color="auto"/>
      </w:divBdr>
    </w:div>
    <w:div w:id="2095928796">
      <w:bodyDiv w:val="1"/>
      <w:marLeft w:val="0"/>
      <w:marRight w:val="0"/>
      <w:marTop w:val="0"/>
      <w:marBottom w:val="0"/>
      <w:divBdr>
        <w:top w:val="none" w:sz="0" w:space="0" w:color="auto"/>
        <w:left w:val="none" w:sz="0" w:space="0" w:color="auto"/>
        <w:bottom w:val="none" w:sz="0" w:space="0" w:color="auto"/>
        <w:right w:val="none" w:sz="0" w:space="0" w:color="auto"/>
      </w:divBdr>
    </w:div>
    <w:div w:id="2096974916">
      <w:bodyDiv w:val="1"/>
      <w:marLeft w:val="0"/>
      <w:marRight w:val="0"/>
      <w:marTop w:val="0"/>
      <w:marBottom w:val="0"/>
      <w:divBdr>
        <w:top w:val="none" w:sz="0" w:space="0" w:color="auto"/>
        <w:left w:val="none" w:sz="0" w:space="0" w:color="auto"/>
        <w:bottom w:val="none" w:sz="0" w:space="0" w:color="auto"/>
        <w:right w:val="none" w:sz="0" w:space="0" w:color="auto"/>
      </w:divBdr>
    </w:div>
    <w:div w:id="2097094503">
      <w:bodyDiv w:val="1"/>
      <w:marLeft w:val="0"/>
      <w:marRight w:val="0"/>
      <w:marTop w:val="0"/>
      <w:marBottom w:val="0"/>
      <w:divBdr>
        <w:top w:val="none" w:sz="0" w:space="0" w:color="auto"/>
        <w:left w:val="none" w:sz="0" w:space="0" w:color="auto"/>
        <w:bottom w:val="none" w:sz="0" w:space="0" w:color="auto"/>
        <w:right w:val="none" w:sz="0" w:space="0" w:color="auto"/>
      </w:divBdr>
    </w:div>
    <w:div w:id="2097435945">
      <w:bodyDiv w:val="1"/>
      <w:marLeft w:val="0"/>
      <w:marRight w:val="0"/>
      <w:marTop w:val="0"/>
      <w:marBottom w:val="0"/>
      <w:divBdr>
        <w:top w:val="none" w:sz="0" w:space="0" w:color="auto"/>
        <w:left w:val="none" w:sz="0" w:space="0" w:color="auto"/>
        <w:bottom w:val="none" w:sz="0" w:space="0" w:color="auto"/>
        <w:right w:val="none" w:sz="0" w:space="0" w:color="auto"/>
      </w:divBdr>
    </w:div>
    <w:div w:id="2098675053">
      <w:bodyDiv w:val="1"/>
      <w:marLeft w:val="0"/>
      <w:marRight w:val="0"/>
      <w:marTop w:val="0"/>
      <w:marBottom w:val="0"/>
      <w:divBdr>
        <w:top w:val="none" w:sz="0" w:space="0" w:color="auto"/>
        <w:left w:val="none" w:sz="0" w:space="0" w:color="auto"/>
        <w:bottom w:val="none" w:sz="0" w:space="0" w:color="auto"/>
        <w:right w:val="none" w:sz="0" w:space="0" w:color="auto"/>
      </w:divBdr>
    </w:div>
    <w:div w:id="2099056263">
      <w:bodyDiv w:val="1"/>
      <w:marLeft w:val="0"/>
      <w:marRight w:val="0"/>
      <w:marTop w:val="0"/>
      <w:marBottom w:val="0"/>
      <w:divBdr>
        <w:top w:val="none" w:sz="0" w:space="0" w:color="auto"/>
        <w:left w:val="none" w:sz="0" w:space="0" w:color="auto"/>
        <w:bottom w:val="none" w:sz="0" w:space="0" w:color="auto"/>
        <w:right w:val="none" w:sz="0" w:space="0" w:color="auto"/>
      </w:divBdr>
    </w:div>
    <w:div w:id="2099667185">
      <w:bodyDiv w:val="1"/>
      <w:marLeft w:val="0"/>
      <w:marRight w:val="0"/>
      <w:marTop w:val="0"/>
      <w:marBottom w:val="0"/>
      <w:divBdr>
        <w:top w:val="none" w:sz="0" w:space="0" w:color="auto"/>
        <w:left w:val="none" w:sz="0" w:space="0" w:color="auto"/>
        <w:bottom w:val="none" w:sz="0" w:space="0" w:color="auto"/>
        <w:right w:val="none" w:sz="0" w:space="0" w:color="auto"/>
      </w:divBdr>
    </w:div>
    <w:div w:id="2099866982">
      <w:bodyDiv w:val="1"/>
      <w:marLeft w:val="0"/>
      <w:marRight w:val="0"/>
      <w:marTop w:val="0"/>
      <w:marBottom w:val="0"/>
      <w:divBdr>
        <w:top w:val="none" w:sz="0" w:space="0" w:color="auto"/>
        <w:left w:val="none" w:sz="0" w:space="0" w:color="auto"/>
        <w:bottom w:val="none" w:sz="0" w:space="0" w:color="auto"/>
        <w:right w:val="none" w:sz="0" w:space="0" w:color="auto"/>
      </w:divBdr>
    </w:div>
    <w:div w:id="2099981089">
      <w:bodyDiv w:val="1"/>
      <w:marLeft w:val="0"/>
      <w:marRight w:val="0"/>
      <w:marTop w:val="0"/>
      <w:marBottom w:val="0"/>
      <w:divBdr>
        <w:top w:val="none" w:sz="0" w:space="0" w:color="auto"/>
        <w:left w:val="none" w:sz="0" w:space="0" w:color="auto"/>
        <w:bottom w:val="none" w:sz="0" w:space="0" w:color="auto"/>
        <w:right w:val="none" w:sz="0" w:space="0" w:color="auto"/>
      </w:divBdr>
    </w:div>
    <w:div w:id="2100175426">
      <w:bodyDiv w:val="1"/>
      <w:marLeft w:val="0"/>
      <w:marRight w:val="0"/>
      <w:marTop w:val="0"/>
      <w:marBottom w:val="0"/>
      <w:divBdr>
        <w:top w:val="none" w:sz="0" w:space="0" w:color="auto"/>
        <w:left w:val="none" w:sz="0" w:space="0" w:color="auto"/>
        <w:bottom w:val="none" w:sz="0" w:space="0" w:color="auto"/>
        <w:right w:val="none" w:sz="0" w:space="0" w:color="auto"/>
      </w:divBdr>
    </w:div>
    <w:div w:id="2101874882">
      <w:bodyDiv w:val="1"/>
      <w:marLeft w:val="0"/>
      <w:marRight w:val="0"/>
      <w:marTop w:val="0"/>
      <w:marBottom w:val="0"/>
      <w:divBdr>
        <w:top w:val="none" w:sz="0" w:space="0" w:color="auto"/>
        <w:left w:val="none" w:sz="0" w:space="0" w:color="auto"/>
        <w:bottom w:val="none" w:sz="0" w:space="0" w:color="auto"/>
        <w:right w:val="none" w:sz="0" w:space="0" w:color="auto"/>
      </w:divBdr>
    </w:div>
    <w:div w:id="2101952161">
      <w:bodyDiv w:val="1"/>
      <w:marLeft w:val="0"/>
      <w:marRight w:val="0"/>
      <w:marTop w:val="0"/>
      <w:marBottom w:val="0"/>
      <w:divBdr>
        <w:top w:val="none" w:sz="0" w:space="0" w:color="auto"/>
        <w:left w:val="none" w:sz="0" w:space="0" w:color="auto"/>
        <w:bottom w:val="none" w:sz="0" w:space="0" w:color="auto"/>
        <w:right w:val="none" w:sz="0" w:space="0" w:color="auto"/>
      </w:divBdr>
    </w:div>
    <w:div w:id="2102023731">
      <w:bodyDiv w:val="1"/>
      <w:marLeft w:val="0"/>
      <w:marRight w:val="0"/>
      <w:marTop w:val="0"/>
      <w:marBottom w:val="0"/>
      <w:divBdr>
        <w:top w:val="none" w:sz="0" w:space="0" w:color="auto"/>
        <w:left w:val="none" w:sz="0" w:space="0" w:color="auto"/>
        <w:bottom w:val="none" w:sz="0" w:space="0" w:color="auto"/>
        <w:right w:val="none" w:sz="0" w:space="0" w:color="auto"/>
      </w:divBdr>
    </w:div>
    <w:div w:id="2102873388">
      <w:bodyDiv w:val="1"/>
      <w:marLeft w:val="0"/>
      <w:marRight w:val="0"/>
      <w:marTop w:val="0"/>
      <w:marBottom w:val="0"/>
      <w:divBdr>
        <w:top w:val="none" w:sz="0" w:space="0" w:color="auto"/>
        <w:left w:val="none" w:sz="0" w:space="0" w:color="auto"/>
        <w:bottom w:val="none" w:sz="0" w:space="0" w:color="auto"/>
        <w:right w:val="none" w:sz="0" w:space="0" w:color="auto"/>
      </w:divBdr>
    </w:div>
    <w:div w:id="2103527546">
      <w:bodyDiv w:val="1"/>
      <w:marLeft w:val="0"/>
      <w:marRight w:val="0"/>
      <w:marTop w:val="0"/>
      <w:marBottom w:val="0"/>
      <w:divBdr>
        <w:top w:val="none" w:sz="0" w:space="0" w:color="auto"/>
        <w:left w:val="none" w:sz="0" w:space="0" w:color="auto"/>
        <w:bottom w:val="none" w:sz="0" w:space="0" w:color="auto"/>
        <w:right w:val="none" w:sz="0" w:space="0" w:color="auto"/>
      </w:divBdr>
    </w:div>
    <w:div w:id="2104572253">
      <w:bodyDiv w:val="1"/>
      <w:marLeft w:val="0"/>
      <w:marRight w:val="0"/>
      <w:marTop w:val="0"/>
      <w:marBottom w:val="0"/>
      <w:divBdr>
        <w:top w:val="none" w:sz="0" w:space="0" w:color="auto"/>
        <w:left w:val="none" w:sz="0" w:space="0" w:color="auto"/>
        <w:bottom w:val="none" w:sz="0" w:space="0" w:color="auto"/>
        <w:right w:val="none" w:sz="0" w:space="0" w:color="auto"/>
      </w:divBdr>
    </w:div>
    <w:div w:id="2104955404">
      <w:bodyDiv w:val="1"/>
      <w:marLeft w:val="0"/>
      <w:marRight w:val="0"/>
      <w:marTop w:val="0"/>
      <w:marBottom w:val="0"/>
      <w:divBdr>
        <w:top w:val="none" w:sz="0" w:space="0" w:color="auto"/>
        <w:left w:val="none" w:sz="0" w:space="0" w:color="auto"/>
        <w:bottom w:val="none" w:sz="0" w:space="0" w:color="auto"/>
        <w:right w:val="none" w:sz="0" w:space="0" w:color="auto"/>
      </w:divBdr>
    </w:div>
    <w:div w:id="2106070015">
      <w:bodyDiv w:val="1"/>
      <w:marLeft w:val="0"/>
      <w:marRight w:val="0"/>
      <w:marTop w:val="0"/>
      <w:marBottom w:val="0"/>
      <w:divBdr>
        <w:top w:val="none" w:sz="0" w:space="0" w:color="auto"/>
        <w:left w:val="none" w:sz="0" w:space="0" w:color="auto"/>
        <w:bottom w:val="none" w:sz="0" w:space="0" w:color="auto"/>
        <w:right w:val="none" w:sz="0" w:space="0" w:color="auto"/>
      </w:divBdr>
    </w:div>
    <w:div w:id="2106614625">
      <w:bodyDiv w:val="1"/>
      <w:marLeft w:val="0"/>
      <w:marRight w:val="0"/>
      <w:marTop w:val="0"/>
      <w:marBottom w:val="0"/>
      <w:divBdr>
        <w:top w:val="none" w:sz="0" w:space="0" w:color="auto"/>
        <w:left w:val="none" w:sz="0" w:space="0" w:color="auto"/>
        <w:bottom w:val="none" w:sz="0" w:space="0" w:color="auto"/>
        <w:right w:val="none" w:sz="0" w:space="0" w:color="auto"/>
      </w:divBdr>
    </w:div>
    <w:div w:id="2106682718">
      <w:bodyDiv w:val="1"/>
      <w:marLeft w:val="0"/>
      <w:marRight w:val="0"/>
      <w:marTop w:val="0"/>
      <w:marBottom w:val="0"/>
      <w:divBdr>
        <w:top w:val="none" w:sz="0" w:space="0" w:color="auto"/>
        <w:left w:val="none" w:sz="0" w:space="0" w:color="auto"/>
        <w:bottom w:val="none" w:sz="0" w:space="0" w:color="auto"/>
        <w:right w:val="none" w:sz="0" w:space="0" w:color="auto"/>
      </w:divBdr>
    </w:div>
    <w:div w:id="2109040322">
      <w:bodyDiv w:val="1"/>
      <w:marLeft w:val="0"/>
      <w:marRight w:val="0"/>
      <w:marTop w:val="0"/>
      <w:marBottom w:val="0"/>
      <w:divBdr>
        <w:top w:val="none" w:sz="0" w:space="0" w:color="auto"/>
        <w:left w:val="none" w:sz="0" w:space="0" w:color="auto"/>
        <w:bottom w:val="none" w:sz="0" w:space="0" w:color="auto"/>
        <w:right w:val="none" w:sz="0" w:space="0" w:color="auto"/>
      </w:divBdr>
    </w:div>
    <w:div w:id="2111386683">
      <w:bodyDiv w:val="1"/>
      <w:marLeft w:val="0"/>
      <w:marRight w:val="0"/>
      <w:marTop w:val="0"/>
      <w:marBottom w:val="0"/>
      <w:divBdr>
        <w:top w:val="none" w:sz="0" w:space="0" w:color="auto"/>
        <w:left w:val="none" w:sz="0" w:space="0" w:color="auto"/>
        <w:bottom w:val="none" w:sz="0" w:space="0" w:color="auto"/>
        <w:right w:val="none" w:sz="0" w:space="0" w:color="auto"/>
      </w:divBdr>
    </w:div>
    <w:div w:id="2111731009">
      <w:bodyDiv w:val="1"/>
      <w:marLeft w:val="0"/>
      <w:marRight w:val="0"/>
      <w:marTop w:val="0"/>
      <w:marBottom w:val="0"/>
      <w:divBdr>
        <w:top w:val="none" w:sz="0" w:space="0" w:color="auto"/>
        <w:left w:val="none" w:sz="0" w:space="0" w:color="auto"/>
        <w:bottom w:val="none" w:sz="0" w:space="0" w:color="auto"/>
        <w:right w:val="none" w:sz="0" w:space="0" w:color="auto"/>
      </w:divBdr>
    </w:div>
    <w:div w:id="2112817172">
      <w:bodyDiv w:val="1"/>
      <w:marLeft w:val="0"/>
      <w:marRight w:val="0"/>
      <w:marTop w:val="0"/>
      <w:marBottom w:val="0"/>
      <w:divBdr>
        <w:top w:val="none" w:sz="0" w:space="0" w:color="auto"/>
        <w:left w:val="none" w:sz="0" w:space="0" w:color="auto"/>
        <w:bottom w:val="none" w:sz="0" w:space="0" w:color="auto"/>
        <w:right w:val="none" w:sz="0" w:space="0" w:color="auto"/>
      </w:divBdr>
    </w:div>
    <w:div w:id="2112892738">
      <w:bodyDiv w:val="1"/>
      <w:marLeft w:val="0"/>
      <w:marRight w:val="0"/>
      <w:marTop w:val="0"/>
      <w:marBottom w:val="0"/>
      <w:divBdr>
        <w:top w:val="none" w:sz="0" w:space="0" w:color="auto"/>
        <w:left w:val="none" w:sz="0" w:space="0" w:color="auto"/>
        <w:bottom w:val="none" w:sz="0" w:space="0" w:color="auto"/>
        <w:right w:val="none" w:sz="0" w:space="0" w:color="auto"/>
      </w:divBdr>
    </w:div>
    <w:div w:id="2113817589">
      <w:bodyDiv w:val="1"/>
      <w:marLeft w:val="0"/>
      <w:marRight w:val="0"/>
      <w:marTop w:val="0"/>
      <w:marBottom w:val="0"/>
      <w:divBdr>
        <w:top w:val="none" w:sz="0" w:space="0" w:color="auto"/>
        <w:left w:val="none" w:sz="0" w:space="0" w:color="auto"/>
        <w:bottom w:val="none" w:sz="0" w:space="0" w:color="auto"/>
        <w:right w:val="none" w:sz="0" w:space="0" w:color="auto"/>
      </w:divBdr>
    </w:div>
    <w:div w:id="2114813275">
      <w:bodyDiv w:val="1"/>
      <w:marLeft w:val="0"/>
      <w:marRight w:val="0"/>
      <w:marTop w:val="0"/>
      <w:marBottom w:val="0"/>
      <w:divBdr>
        <w:top w:val="none" w:sz="0" w:space="0" w:color="auto"/>
        <w:left w:val="none" w:sz="0" w:space="0" w:color="auto"/>
        <w:bottom w:val="none" w:sz="0" w:space="0" w:color="auto"/>
        <w:right w:val="none" w:sz="0" w:space="0" w:color="auto"/>
      </w:divBdr>
    </w:div>
    <w:div w:id="2115395084">
      <w:bodyDiv w:val="1"/>
      <w:marLeft w:val="0"/>
      <w:marRight w:val="0"/>
      <w:marTop w:val="0"/>
      <w:marBottom w:val="0"/>
      <w:divBdr>
        <w:top w:val="none" w:sz="0" w:space="0" w:color="auto"/>
        <w:left w:val="none" w:sz="0" w:space="0" w:color="auto"/>
        <w:bottom w:val="none" w:sz="0" w:space="0" w:color="auto"/>
        <w:right w:val="none" w:sz="0" w:space="0" w:color="auto"/>
      </w:divBdr>
    </w:div>
    <w:div w:id="2115904104">
      <w:bodyDiv w:val="1"/>
      <w:marLeft w:val="0"/>
      <w:marRight w:val="0"/>
      <w:marTop w:val="0"/>
      <w:marBottom w:val="0"/>
      <w:divBdr>
        <w:top w:val="none" w:sz="0" w:space="0" w:color="auto"/>
        <w:left w:val="none" w:sz="0" w:space="0" w:color="auto"/>
        <w:bottom w:val="none" w:sz="0" w:space="0" w:color="auto"/>
        <w:right w:val="none" w:sz="0" w:space="0" w:color="auto"/>
      </w:divBdr>
    </w:div>
    <w:div w:id="2116439341">
      <w:bodyDiv w:val="1"/>
      <w:marLeft w:val="0"/>
      <w:marRight w:val="0"/>
      <w:marTop w:val="0"/>
      <w:marBottom w:val="0"/>
      <w:divBdr>
        <w:top w:val="none" w:sz="0" w:space="0" w:color="auto"/>
        <w:left w:val="none" w:sz="0" w:space="0" w:color="auto"/>
        <w:bottom w:val="none" w:sz="0" w:space="0" w:color="auto"/>
        <w:right w:val="none" w:sz="0" w:space="0" w:color="auto"/>
      </w:divBdr>
    </w:div>
    <w:div w:id="2116703839">
      <w:bodyDiv w:val="1"/>
      <w:marLeft w:val="0"/>
      <w:marRight w:val="0"/>
      <w:marTop w:val="0"/>
      <w:marBottom w:val="0"/>
      <w:divBdr>
        <w:top w:val="none" w:sz="0" w:space="0" w:color="auto"/>
        <w:left w:val="none" w:sz="0" w:space="0" w:color="auto"/>
        <w:bottom w:val="none" w:sz="0" w:space="0" w:color="auto"/>
        <w:right w:val="none" w:sz="0" w:space="0" w:color="auto"/>
      </w:divBdr>
    </w:div>
    <w:div w:id="2117212488">
      <w:bodyDiv w:val="1"/>
      <w:marLeft w:val="0"/>
      <w:marRight w:val="0"/>
      <w:marTop w:val="0"/>
      <w:marBottom w:val="0"/>
      <w:divBdr>
        <w:top w:val="none" w:sz="0" w:space="0" w:color="auto"/>
        <w:left w:val="none" w:sz="0" w:space="0" w:color="auto"/>
        <w:bottom w:val="none" w:sz="0" w:space="0" w:color="auto"/>
        <w:right w:val="none" w:sz="0" w:space="0" w:color="auto"/>
      </w:divBdr>
    </w:div>
    <w:div w:id="2117215204">
      <w:bodyDiv w:val="1"/>
      <w:marLeft w:val="0"/>
      <w:marRight w:val="0"/>
      <w:marTop w:val="0"/>
      <w:marBottom w:val="0"/>
      <w:divBdr>
        <w:top w:val="none" w:sz="0" w:space="0" w:color="auto"/>
        <w:left w:val="none" w:sz="0" w:space="0" w:color="auto"/>
        <w:bottom w:val="none" w:sz="0" w:space="0" w:color="auto"/>
        <w:right w:val="none" w:sz="0" w:space="0" w:color="auto"/>
      </w:divBdr>
    </w:div>
    <w:div w:id="2118017769">
      <w:bodyDiv w:val="1"/>
      <w:marLeft w:val="0"/>
      <w:marRight w:val="0"/>
      <w:marTop w:val="0"/>
      <w:marBottom w:val="0"/>
      <w:divBdr>
        <w:top w:val="none" w:sz="0" w:space="0" w:color="auto"/>
        <w:left w:val="none" w:sz="0" w:space="0" w:color="auto"/>
        <w:bottom w:val="none" w:sz="0" w:space="0" w:color="auto"/>
        <w:right w:val="none" w:sz="0" w:space="0" w:color="auto"/>
      </w:divBdr>
    </w:div>
    <w:div w:id="2118980405">
      <w:bodyDiv w:val="1"/>
      <w:marLeft w:val="0"/>
      <w:marRight w:val="0"/>
      <w:marTop w:val="0"/>
      <w:marBottom w:val="0"/>
      <w:divBdr>
        <w:top w:val="none" w:sz="0" w:space="0" w:color="auto"/>
        <w:left w:val="none" w:sz="0" w:space="0" w:color="auto"/>
        <w:bottom w:val="none" w:sz="0" w:space="0" w:color="auto"/>
        <w:right w:val="none" w:sz="0" w:space="0" w:color="auto"/>
      </w:divBdr>
    </w:div>
    <w:div w:id="2121216597">
      <w:bodyDiv w:val="1"/>
      <w:marLeft w:val="0"/>
      <w:marRight w:val="0"/>
      <w:marTop w:val="0"/>
      <w:marBottom w:val="0"/>
      <w:divBdr>
        <w:top w:val="none" w:sz="0" w:space="0" w:color="auto"/>
        <w:left w:val="none" w:sz="0" w:space="0" w:color="auto"/>
        <w:bottom w:val="none" w:sz="0" w:space="0" w:color="auto"/>
        <w:right w:val="none" w:sz="0" w:space="0" w:color="auto"/>
      </w:divBdr>
    </w:div>
    <w:div w:id="2121295114">
      <w:bodyDiv w:val="1"/>
      <w:marLeft w:val="0"/>
      <w:marRight w:val="0"/>
      <w:marTop w:val="0"/>
      <w:marBottom w:val="0"/>
      <w:divBdr>
        <w:top w:val="none" w:sz="0" w:space="0" w:color="auto"/>
        <w:left w:val="none" w:sz="0" w:space="0" w:color="auto"/>
        <w:bottom w:val="none" w:sz="0" w:space="0" w:color="auto"/>
        <w:right w:val="none" w:sz="0" w:space="0" w:color="auto"/>
      </w:divBdr>
    </w:div>
    <w:div w:id="2121338531">
      <w:bodyDiv w:val="1"/>
      <w:marLeft w:val="0"/>
      <w:marRight w:val="0"/>
      <w:marTop w:val="0"/>
      <w:marBottom w:val="0"/>
      <w:divBdr>
        <w:top w:val="none" w:sz="0" w:space="0" w:color="auto"/>
        <w:left w:val="none" w:sz="0" w:space="0" w:color="auto"/>
        <w:bottom w:val="none" w:sz="0" w:space="0" w:color="auto"/>
        <w:right w:val="none" w:sz="0" w:space="0" w:color="auto"/>
      </w:divBdr>
    </w:div>
    <w:div w:id="2122450131">
      <w:bodyDiv w:val="1"/>
      <w:marLeft w:val="0"/>
      <w:marRight w:val="0"/>
      <w:marTop w:val="0"/>
      <w:marBottom w:val="0"/>
      <w:divBdr>
        <w:top w:val="none" w:sz="0" w:space="0" w:color="auto"/>
        <w:left w:val="none" w:sz="0" w:space="0" w:color="auto"/>
        <w:bottom w:val="none" w:sz="0" w:space="0" w:color="auto"/>
        <w:right w:val="none" w:sz="0" w:space="0" w:color="auto"/>
      </w:divBdr>
    </w:div>
    <w:div w:id="2123107700">
      <w:bodyDiv w:val="1"/>
      <w:marLeft w:val="0"/>
      <w:marRight w:val="0"/>
      <w:marTop w:val="0"/>
      <w:marBottom w:val="0"/>
      <w:divBdr>
        <w:top w:val="none" w:sz="0" w:space="0" w:color="auto"/>
        <w:left w:val="none" w:sz="0" w:space="0" w:color="auto"/>
        <w:bottom w:val="none" w:sz="0" w:space="0" w:color="auto"/>
        <w:right w:val="none" w:sz="0" w:space="0" w:color="auto"/>
      </w:divBdr>
    </w:div>
    <w:div w:id="2124032463">
      <w:bodyDiv w:val="1"/>
      <w:marLeft w:val="0"/>
      <w:marRight w:val="0"/>
      <w:marTop w:val="0"/>
      <w:marBottom w:val="0"/>
      <w:divBdr>
        <w:top w:val="none" w:sz="0" w:space="0" w:color="auto"/>
        <w:left w:val="none" w:sz="0" w:space="0" w:color="auto"/>
        <w:bottom w:val="none" w:sz="0" w:space="0" w:color="auto"/>
        <w:right w:val="none" w:sz="0" w:space="0" w:color="auto"/>
      </w:divBdr>
    </w:div>
    <w:div w:id="2124231582">
      <w:bodyDiv w:val="1"/>
      <w:marLeft w:val="0"/>
      <w:marRight w:val="0"/>
      <w:marTop w:val="0"/>
      <w:marBottom w:val="0"/>
      <w:divBdr>
        <w:top w:val="none" w:sz="0" w:space="0" w:color="auto"/>
        <w:left w:val="none" w:sz="0" w:space="0" w:color="auto"/>
        <w:bottom w:val="none" w:sz="0" w:space="0" w:color="auto"/>
        <w:right w:val="none" w:sz="0" w:space="0" w:color="auto"/>
      </w:divBdr>
    </w:div>
    <w:div w:id="2124493787">
      <w:bodyDiv w:val="1"/>
      <w:marLeft w:val="0"/>
      <w:marRight w:val="0"/>
      <w:marTop w:val="0"/>
      <w:marBottom w:val="0"/>
      <w:divBdr>
        <w:top w:val="none" w:sz="0" w:space="0" w:color="auto"/>
        <w:left w:val="none" w:sz="0" w:space="0" w:color="auto"/>
        <w:bottom w:val="none" w:sz="0" w:space="0" w:color="auto"/>
        <w:right w:val="none" w:sz="0" w:space="0" w:color="auto"/>
      </w:divBdr>
    </w:div>
    <w:div w:id="2124839242">
      <w:bodyDiv w:val="1"/>
      <w:marLeft w:val="0"/>
      <w:marRight w:val="0"/>
      <w:marTop w:val="0"/>
      <w:marBottom w:val="0"/>
      <w:divBdr>
        <w:top w:val="none" w:sz="0" w:space="0" w:color="auto"/>
        <w:left w:val="none" w:sz="0" w:space="0" w:color="auto"/>
        <w:bottom w:val="none" w:sz="0" w:space="0" w:color="auto"/>
        <w:right w:val="none" w:sz="0" w:space="0" w:color="auto"/>
      </w:divBdr>
    </w:div>
    <w:div w:id="2126339758">
      <w:bodyDiv w:val="1"/>
      <w:marLeft w:val="0"/>
      <w:marRight w:val="0"/>
      <w:marTop w:val="0"/>
      <w:marBottom w:val="0"/>
      <w:divBdr>
        <w:top w:val="none" w:sz="0" w:space="0" w:color="auto"/>
        <w:left w:val="none" w:sz="0" w:space="0" w:color="auto"/>
        <w:bottom w:val="none" w:sz="0" w:space="0" w:color="auto"/>
        <w:right w:val="none" w:sz="0" w:space="0" w:color="auto"/>
      </w:divBdr>
    </w:div>
    <w:div w:id="2126922963">
      <w:bodyDiv w:val="1"/>
      <w:marLeft w:val="0"/>
      <w:marRight w:val="0"/>
      <w:marTop w:val="0"/>
      <w:marBottom w:val="0"/>
      <w:divBdr>
        <w:top w:val="none" w:sz="0" w:space="0" w:color="auto"/>
        <w:left w:val="none" w:sz="0" w:space="0" w:color="auto"/>
        <w:bottom w:val="none" w:sz="0" w:space="0" w:color="auto"/>
        <w:right w:val="none" w:sz="0" w:space="0" w:color="auto"/>
      </w:divBdr>
    </w:div>
    <w:div w:id="2127238460">
      <w:bodyDiv w:val="1"/>
      <w:marLeft w:val="0"/>
      <w:marRight w:val="0"/>
      <w:marTop w:val="0"/>
      <w:marBottom w:val="0"/>
      <w:divBdr>
        <w:top w:val="none" w:sz="0" w:space="0" w:color="auto"/>
        <w:left w:val="none" w:sz="0" w:space="0" w:color="auto"/>
        <w:bottom w:val="none" w:sz="0" w:space="0" w:color="auto"/>
        <w:right w:val="none" w:sz="0" w:space="0" w:color="auto"/>
      </w:divBdr>
    </w:div>
    <w:div w:id="2127724464">
      <w:bodyDiv w:val="1"/>
      <w:marLeft w:val="0"/>
      <w:marRight w:val="0"/>
      <w:marTop w:val="0"/>
      <w:marBottom w:val="0"/>
      <w:divBdr>
        <w:top w:val="none" w:sz="0" w:space="0" w:color="auto"/>
        <w:left w:val="none" w:sz="0" w:space="0" w:color="auto"/>
        <w:bottom w:val="none" w:sz="0" w:space="0" w:color="auto"/>
        <w:right w:val="none" w:sz="0" w:space="0" w:color="auto"/>
      </w:divBdr>
    </w:div>
    <w:div w:id="2128037593">
      <w:bodyDiv w:val="1"/>
      <w:marLeft w:val="0"/>
      <w:marRight w:val="0"/>
      <w:marTop w:val="0"/>
      <w:marBottom w:val="0"/>
      <w:divBdr>
        <w:top w:val="none" w:sz="0" w:space="0" w:color="auto"/>
        <w:left w:val="none" w:sz="0" w:space="0" w:color="auto"/>
        <w:bottom w:val="none" w:sz="0" w:space="0" w:color="auto"/>
        <w:right w:val="none" w:sz="0" w:space="0" w:color="auto"/>
      </w:divBdr>
    </w:div>
    <w:div w:id="2130970465">
      <w:bodyDiv w:val="1"/>
      <w:marLeft w:val="0"/>
      <w:marRight w:val="0"/>
      <w:marTop w:val="0"/>
      <w:marBottom w:val="0"/>
      <w:divBdr>
        <w:top w:val="none" w:sz="0" w:space="0" w:color="auto"/>
        <w:left w:val="none" w:sz="0" w:space="0" w:color="auto"/>
        <w:bottom w:val="none" w:sz="0" w:space="0" w:color="auto"/>
        <w:right w:val="none" w:sz="0" w:space="0" w:color="auto"/>
      </w:divBdr>
    </w:div>
    <w:div w:id="2131390793">
      <w:bodyDiv w:val="1"/>
      <w:marLeft w:val="0"/>
      <w:marRight w:val="0"/>
      <w:marTop w:val="0"/>
      <w:marBottom w:val="0"/>
      <w:divBdr>
        <w:top w:val="none" w:sz="0" w:space="0" w:color="auto"/>
        <w:left w:val="none" w:sz="0" w:space="0" w:color="auto"/>
        <w:bottom w:val="none" w:sz="0" w:space="0" w:color="auto"/>
        <w:right w:val="none" w:sz="0" w:space="0" w:color="auto"/>
      </w:divBdr>
    </w:div>
    <w:div w:id="2131430499">
      <w:bodyDiv w:val="1"/>
      <w:marLeft w:val="0"/>
      <w:marRight w:val="0"/>
      <w:marTop w:val="0"/>
      <w:marBottom w:val="0"/>
      <w:divBdr>
        <w:top w:val="none" w:sz="0" w:space="0" w:color="auto"/>
        <w:left w:val="none" w:sz="0" w:space="0" w:color="auto"/>
        <w:bottom w:val="none" w:sz="0" w:space="0" w:color="auto"/>
        <w:right w:val="none" w:sz="0" w:space="0" w:color="auto"/>
      </w:divBdr>
    </w:div>
    <w:div w:id="2135756029">
      <w:bodyDiv w:val="1"/>
      <w:marLeft w:val="0"/>
      <w:marRight w:val="0"/>
      <w:marTop w:val="0"/>
      <w:marBottom w:val="0"/>
      <w:divBdr>
        <w:top w:val="none" w:sz="0" w:space="0" w:color="auto"/>
        <w:left w:val="none" w:sz="0" w:space="0" w:color="auto"/>
        <w:bottom w:val="none" w:sz="0" w:space="0" w:color="auto"/>
        <w:right w:val="none" w:sz="0" w:space="0" w:color="auto"/>
      </w:divBdr>
    </w:div>
    <w:div w:id="2135832712">
      <w:bodyDiv w:val="1"/>
      <w:marLeft w:val="0"/>
      <w:marRight w:val="0"/>
      <w:marTop w:val="0"/>
      <w:marBottom w:val="0"/>
      <w:divBdr>
        <w:top w:val="none" w:sz="0" w:space="0" w:color="auto"/>
        <w:left w:val="none" w:sz="0" w:space="0" w:color="auto"/>
        <w:bottom w:val="none" w:sz="0" w:space="0" w:color="auto"/>
        <w:right w:val="none" w:sz="0" w:space="0" w:color="auto"/>
      </w:divBdr>
    </w:div>
    <w:div w:id="2136635296">
      <w:bodyDiv w:val="1"/>
      <w:marLeft w:val="0"/>
      <w:marRight w:val="0"/>
      <w:marTop w:val="0"/>
      <w:marBottom w:val="0"/>
      <w:divBdr>
        <w:top w:val="none" w:sz="0" w:space="0" w:color="auto"/>
        <w:left w:val="none" w:sz="0" w:space="0" w:color="auto"/>
        <w:bottom w:val="none" w:sz="0" w:space="0" w:color="auto"/>
        <w:right w:val="none" w:sz="0" w:space="0" w:color="auto"/>
      </w:divBdr>
    </w:div>
    <w:div w:id="2136679060">
      <w:bodyDiv w:val="1"/>
      <w:marLeft w:val="0"/>
      <w:marRight w:val="0"/>
      <w:marTop w:val="0"/>
      <w:marBottom w:val="0"/>
      <w:divBdr>
        <w:top w:val="none" w:sz="0" w:space="0" w:color="auto"/>
        <w:left w:val="none" w:sz="0" w:space="0" w:color="auto"/>
        <w:bottom w:val="none" w:sz="0" w:space="0" w:color="auto"/>
        <w:right w:val="none" w:sz="0" w:space="0" w:color="auto"/>
      </w:divBdr>
    </w:div>
    <w:div w:id="2136831343">
      <w:bodyDiv w:val="1"/>
      <w:marLeft w:val="0"/>
      <w:marRight w:val="0"/>
      <w:marTop w:val="0"/>
      <w:marBottom w:val="0"/>
      <w:divBdr>
        <w:top w:val="none" w:sz="0" w:space="0" w:color="auto"/>
        <w:left w:val="none" w:sz="0" w:space="0" w:color="auto"/>
        <w:bottom w:val="none" w:sz="0" w:space="0" w:color="auto"/>
        <w:right w:val="none" w:sz="0" w:space="0" w:color="auto"/>
      </w:divBdr>
    </w:div>
    <w:div w:id="2137333569">
      <w:bodyDiv w:val="1"/>
      <w:marLeft w:val="0"/>
      <w:marRight w:val="0"/>
      <w:marTop w:val="0"/>
      <w:marBottom w:val="0"/>
      <w:divBdr>
        <w:top w:val="none" w:sz="0" w:space="0" w:color="auto"/>
        <w:left w:val="none" w:sz="0" w:space="0" w:color="auto"/>
        <w:bottom w:val="none" w:sz="0" w:space="0" w:color="auto"/>
        <w:right w:val="none" w:sz="0" w:space="0" w:color="auto"/>
      </w:divBdr>
    </w:div>
    <w:div w:id="2137870854">
      <w:bodyDiv w:val="1"/>
      <w:marLeft w:val="0"/>
      <w:marRight w:val="0"/>
      <w:marTop w:val="0"/>
      <w:marBottom w:val="0"/>
      <w:divBdr>
        <w:top w:val="none" w:sz="0" w:space="0" w:color="auto"/>
        <w:left w:val="none" w:sz="0" w:space="0" w:color="auto"/>
        <w:bottom w:val="none" w:sz="0" w:space="0" w:color="auto"/>
        <w:right w:val="none" w:sz="0" w:space="0" w:color="auto"/>
      </w:divBdr>
    </w:div>
    <w:div w:id="2138602160">
      <w:bodyDiv w:val="1"/>
      <w:marLeft w:val="0"/>
      <w:marRight w:val="0"/>
      <w:marTop w:val="0"/>
      <w:marBottom w:val="0"/>
      <w:divBdr>
        <w:top w:val="none" w:sz="0" w:space="0" w:color="auto"/>
        <w:left w:val="none" w:sz="0" w:space="0" w:color="auto"/>
        <w:bottom w:val="none" w:sz="0" w:space="0" w:color="auto"/>
        <w:right w:val="none" w:sz="0" w:space="0" w:color="auto"/>
      </w:divBdr>
    </w:div>
    <w:div w:id="2138713751">
      <w:bodyDiv w:val="1"/>
      <w:marLeft w:val="0"/>
      <w:marRight w:val="0"/>
      <w:marTop w:val="0"/>
      <w:marBottom w:val="0"/>
      <w:divBdr>
        <w:top w:val="none" w:sz="0" w:space="0" w:color="auto"/>
        <w:left w:val="none" w:sz="0" w:space="0" w:color="auto"/>
        <w:bottom w:val="none" w:sz="0" w:space="0" w:color="auto"/>
        <w:right w:val="none" w:sz="0" w:space="0" w:color="auto"/>
      </w:divBdr>
    </w:div>
    <w:div w:id="2139030279">
      <w:bodyDiv w:val="1"/>
      <w:marLeft w:val="0"/>
      <w:marRight w:val="0"/>
      <w:marTop w:val="0"/>
      <w:marBottom w:val="0"/>
      <w:divBdr>
        <w:top w:val="none" w:sz="0" w:space="0" w:color="auto"/>
        <w:left w:val="none" w:sz="0" w:space="0" w:color="auto"/>
        <w:bottom w:val="none" w:sz="0" w:space="0" w:color="auto"/>
        <w:right w:val="none" w:sz="0" w:space="0" w:color="auto"/>
      </w:divBdr>
    </w:div>
    <w:div w:id="2139106464">
      <w:bodyDiv w:val="1"/>
      <w:marLeft w:val="0"/>
      <w:marRight w:val="0"/>
      <w:marTop w:val="0"/>
      <w:marBottom w:val="0"/>
      <w:divBdr>
        <w:top w:val="none" w:sz="0" w:space="0" w:color="auto"/>
        <w:left w:val="none" w:sz="0" w:space="0" w:color="auto"/>
        <w:bottom w:val="none" w:sz="0" w:space="0" w:color="auto"/>
        <w:right w:val="none" w:sz="0" w:space="0" w:color="auto"/>
      </w:divBdr>
    </w:div>
    <w:div w:id="2139565287">
      <w:bodyDiv w:val="1"/>
      <w:marLeft w:val="0"/>
      <w:marRight w:val="0"/>
      <w:marTop w:val="0"/>
      <w:marBottom w:val="0"/>
      <w:divBdr>
        <w:top w:val="none" w:sz="0" w:space="0" w:color="auto"/>
        <w:left w:val="none" w:sz="0" w:space="0" w:color="auto"/>
        <w:bottom w:val="none" w:sz="0" w:space="0" w:color="auto"/>
        <w:right w:val="none" w:sz="0" w:space="0" w:color="auto"/>
      </w:divBdr>
    </w:div>
    <w:div w:id="2140103350">
      <w:bodyDiv w:val="1"/>
      <w:marLeft w:val="0"/>
      <w:marRight w:val="0"/>
      <w:marTop w:val="0"/>
      <w:marBottom w:val="0"/>
      <w:divBdr>
        <w:top w:val="none" w:sz="0" w:space="0" w:color="auto"/>
        <w:left w:val="none" w:sz="0" w:space="0" w:color="auto"/>
        <w:bottom w:val="none" w:sz="0" w:space="0" w:color="auto"/>
        <w:right w:val="none" w:sz="0" w:space="0" w:color="auto"/>
      </w:divBdr>
    </w:div>
    <w:div w:id="2140107281">
      <w:bodyDiv w:val="1"/>
      <w:marLeft w:val="0"/>
      <w:marRight w:val="0"/>
      <w:marTop w:val="0"/>
      <w:marBottom w:val="0"/>
      <w:divBdr>
        <w:top w:val="none" w:sz="0" w:space="0" w:color="auto"/>
        <w:left w:val="none" w:sz="0" w:space="0" w:color="auto"/>
        <w:bottom w:val="none" w:sz="0" w:space="0" w:color="auto"/>
        <w:right w:val="none" w:sz="0" w:space="0" w:color="auto"/>
      </w:divBdr>
    </w:div>
    <w:div w:id="2140416968">
      <w:bodyDiv w:val="1"/>
      <w:marLeft w:val="0"/>
      <w:marRight w:val="0"/>
      <w:marTop w:val="0"/>
      <w:marBottom w:val="0"/>
      <w:divBdr>
        <w:top w:val="none" w:sz="0" w:space="0" w:color="auto"/>
        <w:left w:val="none" w:sz="0" w:space="0" w:color="auto"/>
        <w:bottom w:val="none" w:sz="0" w:space="0" w:color="auto"/>
        <w:right w:val="none" w:sz="0" w:space="0" w:color="auto"/>
      </w:divBdr>
    </w:div>
    <w:div w:id="2141529858">
      <w:bodyDiv w:val="1"/>
      <w:marLeft w:val="0"/>
      <w:marRight w:val="0"/>
      <w:marTop w:val="0"/>
      <w:marBottom w:val="0"/>
      <w:divBdr>
        <w:top w:val="none" w:sz="0" w:space="0" w:color="auto"/>
        <w:left w:val="none" w:sz="0" w:space="0" w:color="auto"/>
        <w:bottom w:val="none" w:sz="0" w:space="0" w:color="auto"/>
        <w:right w:val="none" w:sz="0" w:space="0" w:color="auto"/>
      </w:divBdr>
    </w:div>
    <w:div w:id="2141680277">
      <w:bodyDiv w:val="1"/>
      <w:marLeft w:val="0"/>
      <w:marRight w:val="0"/>
      <w:marTop w:val="0"/>
      <w:marBottom w:val="0"/>
      <w:divBdr>
        <w:top w:val="none" w:sz="0" w:space="0" w:color="auto"/>
        <w:left w:val="none" w:sz="0" w:space="0" w:color="auto"/>
        <w:bottom w:val="none" w:sz="0" w:space="0" w:color="auto"/>
        <w:right w:val="none" w:sz="0" w:space="0" w:color="auto"/>
      </w:divBdr>
    </w:div>
    <w:div w:id="2142452347">
      <w:bodyDiv w:val="1"/>
      <w:marLeft w:val="0"/>
      <w:marRight w:val="0"/>
      <w:marTop w:val="0"/>
      <w:marBottom w:val="0"/>
      <w:divBdr>
        <w:top w:val="none" w:sz="0" w:space="0" w:color="auto"/>
        <w:left w:val="none" w:sz="0" w:space="0" w:color="auto"/>
        <w:bottom w:val="none" w:sz="0" w:space="0" w:color="auto"/>
        <w:right w:val="none" w:sz="0" w:space="0" w:color="auto"/>
      </w:divBdr>
    </w:div>
    <w:div w:id="2142723113">
      <w:bodyDiv w:val="1"/>
      <w:marLeft w:val="0"/>
      <w:marRight w:val="0"/>
      <w:marTop w:val="0"/>
      <w:marBottom w:val="0"/>
      <w:divBdr>
        <w:top w:val="none" w:sz="0" w:space="0" w:color="auto"/>
        <w:left w:val="none" w:sz="0" w:space="0" w:color="auto"/>
        <w:bottom w:val="none" w:sz="0" w:space="0" w:color="auto"/>
        <w:right w:val="none" w:sz="0" w:space="0" w:color="auto"/>
      </w:divBdr>
    </w:div>
    <w:div w:id="2143114095">
      <w:bodyDiv w:val="1"/>
      <w:marLeft w:val="0"/>
      <w:marRight w:val="0"/>
      <w:marTop w:val="0"/>
      <w:marBottom w:val="0"/>
      <w:divBdr>
        <w:top w:val="none" w:sz="0" w:space="0" w:color="auto"/>
        <w:left w:val="none" w:sz="0" w:space="0" w:color="auto"/>
        <w:bottom w:val="none" w:sz="0" w:space="0" w:color="auto"/>
        <w:right w:val="none" w:sz="0" w:space="0" w:color="auto"/>
      </w:divBdr>
    </w:div>
    <w:div w:id="2143766018">
      <w:bodyDiv w:val="1"/>
      <w:marLeft w:val="0"/>
      <w:marRight w:val="0"/>
      <w:marTop w:val="0"/>
      <w:marBottom w:val="0"/>
      <w:divBdr>
        <w:top w:val="none" w:sz="0" w:space="0" w:color="auto"/>
        <w:left w:val="none" w:sz="0" w:space="0" w:color="auto"/>
        <w:bottom w:val="none" w:sz="0" w:space="0" w:color="auto"/>
        <w:right w:val="none" w:sz="0" w:space="0" w:color="auto"/>
      </w:divBdr>
    </w:div>
    <w:div w:id="2143842479">
      <w:bodyDiv w:val="1"/>
      <w:marLeft w:val="0"/>
      <w:marRight w:val="0"/>
      <w:marTop w:val="0"/>
      <w:marBottom w:val="0"/>
      <w:divBdr>
        <w:top w:val="none" w:sz="0" w:space="0" w:color="auto"/>
        <w:left w:val="none" w:sz="0" w:space="0" w:color="auto"/>
        <w:bottom w:val="none" w:sz="0" w:space="0" w:color="auto"/>
        <w:right w:val="none" w:sz="0" w:space="0" w:color="auto"/>
      </w:divBdr>
    </w:div>
    <w:div w:id="2145273814">
      <w:bodyDiv w:val="1"/>
      <w:marLeft w:val="0"/>
      <w:marRight w:val="0"/>
      <w:marTop w:val="0"/>
      <w:marBottom w:val="0"/>
      <w:divBdr>
        <w:top w:val="none" w:sz="0" w:space="0" w:color="auto"/>
        <w:left w:val="none" w:sz="0" w:space="0" w:color="auto"/>
        <w:bottom w:val="none" w:sz="0" w:space="0" w:color="auto"/>
        <w:right w:val="none" w:sz="0" w:space="0" w:color="auto"/>
      </w:divBdr>
    </w:div>
    <w:div w:id="2146776213">
      <w:bodyDiv w:val="1"/>
      <w:marLeft w:val="0"/>
      <w:marRight w:val="0"/>
      <w:marTop w:val="0"/>
      <w:marBottom w:val="0"/>
      <w:divBdr>
        <w:top w:val="none" w:sz="0" w:space="0" w:color="auto"/>
        <w:left w:val="none" w:sz="0" w:space="0" w:color="auto"/>
        <w:bottom w:val="none" w:sz="0" w:space="0" w:color="auto"/>
        <w:right w:val="none" w:sz="0" w:space="0" w:color="auto"/>
      </w:divBdr>
    </w:div>
    <w:div w:id="2147118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7.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settings" Target="settings.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37B5408F49E5D44C98408CE27CF3B1A6" ma:contentTypeVersion="12" ma:contentTypeDescription="Crie um novo documento." ma:contentTypeScope="" ma:versionID="bf1909b7162894db6a4ee9411e2b7493">
  <xsd:schema xmlns:xsd="http://www.w3.org/2001/XMLSchema" xmlns:xs="http://www.w3.org/2001/XMLSchema" xmlns:p="http://schemas.microsoft.com/office/2006/metadata/properties" xmlns:ns2="dd1b9181-96a4-44e7-bad5-8ec66311c246" xmlns:ns3="160a2dd6-474c-4d6d-afaf-cfce480dd092" targetNamespace="http://schemas.microsoft.com/office/2006/metadata/properties" ma:root="true" ma:fieldsID="fffafbc99d29309027a2a2db6ac7d08d" ns2:_="" ns3:_="">
    <xsd:import namespace="dd1b9181-96a4-44e7-bad5-8ec66311c246"/>
    <xsd:import namespace="160a2dd6-474c-4d6d-afaf-cfce480dd0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1b9181-96a4-44e7-bad5-8ec66311c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a2dd6-474c-4d6d-afaf-cfce480dd0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c410ea-c7ea-4da1-bdcb-23923fab7417}" ma:internalName="TaxCatchAll" ma:showField="CatchAllData" ma:web="160a2dd6-474c-4d6d-afaf-cfce480dd0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lcf76f155ced4ddcb4097134ff3c332f xmlns="dd1b9181-96a4-44e7-bad5-8ec66311c246">
      <Terms xmlns="http://schemas.microsoft.com/office/infopath/2007/PartnerControls"/>
    </lcf76f155ced4ddcb4097134ff3c332f>
    <TaxCatchAll xmlns="160a2dd6-474c-4d6d-afaf-cfce480dd092" xsi:nil="true"/>
  </documentManagement>
</p:properties>
</file>

<file path=customXml/item4.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5.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Props1.xml><?xml version="1.0" encoding="utf-8"?>
<ds:datastoreItem xmlns:ds="http://schemas.openxmlformats.org/officeDocument/2006/customXml" ds:itemID="{B761FB65-60BA-469C-B10F-CECC7DC7C7BC}">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2A4BF0DE-38B5-4349-B309-18054EB5E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1b9181-96a4-44e7-bad5-8ec66311c246"/>
    <ds:schemaRef ds:uri="160a2dd6-474c-4d6d-afaf-cfce480dd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803D88-E4D1-4A7A-8E70-0BE5AAB815AF}">
  <ds:schemaRefs>
    <ds:schemaRef ds:uri="http://schemas.microsoft.com/office/2006/metadata/properties"/>
    <ds:schemaRef ds:uri="http://schemas.microsoft.com/office/infopath/2007/PartnerControls"/>
    <ds:schemaRef ds:uri="dd1b9181-96a4-44e7-bad5-8ec66311c246"/>
    <ds:schemaRef ds:uri="160a2dd6-474c-4d6d-afaf-cfce480dd092"/>
  </ds:schemaRefs>
</ds:datastoreItem>
</file>

<file path=customXml/itemProps4.xml><?xml version="1.0" encoding="utf-8"?>
<ds:datastoreItem xmlns:ds="http://schemas.openxmlformats.org/officeDocument/2006/customXml" ds:itemID="{C2FFC991-442A-4AE2-B14A-BF91B97A375D}">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55BC30FA-3DE0-45AC-A3F8-48926CA76056}">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E7D6579D-27C5-407E-84FF-CE5A35C2A378}">
  <ds:schemaRefs>
    <ds:schemaRef ds:uri="http://schemas.microsoft.com/sharepoint/v3/contenttype/forms"/>
  </ds:schemaRefs>
</ds:datastoreItem>
</file>

<file path=customXml/itemProps7.xml><?xml version="1.0" encoding="utf-8"?>
<ds:datastoreItem xmlns:ds="http://schemas.openxmlformats.org/officeDocument/2006/customXml" ds:itemID="{746D4CD2-7D58-4439-8098-9E2E7321C5C4}">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48</Pages>
  <Words>14159</Words>
  <Characters>79154</Characters>
  <Application>Microsoft Office Word</Application>
  <DocSecurity>0</DocSecurity>
  <Lines>11307</Lines>
  <Paragraphs>4057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Demonstrações Financeiras</vt:lpstr>
      <vt:lpstr>Demonstrações Financeiras</vt:lpstr>
    </vt:vector>
  </TitlesOfParts>
  <Company>Ernst &amp; Young</Company>
  <LinksUpToDate>false</LinksUpToDate>
  <CharactersWithSpaces>89256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Demonstrações Financeiras</dc:title>
  <dc:subject/>
  <dc:creator>Guilherme Teixeira Régis</dc:creator>
  <cp:keywords/>
  <dc:description/>
  <cp:lastModifiedBy>Danielle Aparecida dos Santos</cp:lastModifiedBy>
  <cp:revision>25</cp:revision>
  <cp:lastPrinted>2026-07-08T14:00:00Z</cp:lastPrinted>
  <dcterms:created xsi:type="dcterms:W3CDTF">2026-09-11T15:08:00Z</dcterms:created>
  <dcterms:modified xsi:type="dcterms:W3CDTF">2026-10-05T18:22:00Z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0x01010037B5408F49E5D44C98408CE27CF3B1A6</vt:lpwstr>
  </property>
  <property fmtid="{D5CDD505-2E9C-101B-9397-08002B2CF9AE}" pid="4" name="SSDCxCLASSFICATION_LEVEL">
    <vt:lpwstr>1</vt:lpwstr>
  </property>
  <property fmtid="{D5CDD505-2E9C-101B-9397-08002B2CF9AE}" pid="5" name="SSDCxCLASSFICATION_USER">
    <vt:lpwstr>SOACAT\007544</vt:lpwstr>
  </property>
  <property fmtid="{D5CDD505-2E9C-101B-9397-08002B2CF9AE}" pid="6" name="SSDCxCLASSFICATION_DATE">
    <vt:lpwstr>08/02/2018 14:17:04</vt:lpwstr>
  </property>
  <property fmtid="{D5CDD505-2E9C-101B-9397-08002B2CF9AE}" pid="7" name="SSDCxCLASSFICATION_GUID">
    <vt:lpwstr>16E2D09339B684A32E97B12EB6816B77</vt:lpwstr>
  </property>
  <property fmtid="{D5CDD505-2E9C-101B-9397-08002B2CF9AE}" pid="8" name="Webdesk.VersionDescription">
    <vt:lpwstr/>
  </property>
  <property fmtid="{D5CDD505-2E9C-101B-9397-08002B2CF9AE}" pid="9" name="Webdesk.Version">
    <vt:lpwstr>1.000</vt:lpwstr>
  </property>
  <property fmtid="{D5CDD505-2E9C-101B-9397-08002B2CF9AE}" pid="10" name="Webdesk.Author">
    <vt:lpwstr>melinagoncalves - Melina Pereira Gonçalves</vt:lpwstr>
  </property>
  <property fmtid="{D5CDD505-2E9C-101B-9397-08002B2CF9AE}" pid="11" name="Webdesk.Description">
    <vt:lpwstr>2020.07.06 - CODEMIG DF em 31/03/2020.docx</vt:lpwstr>
  </property>
  <property fmtid="{D5CDD505-2E9C-101B-9397-08002B2CF9AE}" pid="12" name="Webdesk.ApprovedOn">
    <vt:lpwstr>07/07/2020</vt:lpwstr>
  </property>
  <property fmtid="{D5CDD505-2E9C-101B-9397-08002B2CF9AE}" pid="13" name="Document.VersionDescription">
    <vt:lpwstr/>
  </property>
  <property fmtid="{D5CDD505-2E9C-101B-9397-08002B2CF9AE}" pid="14" name="Document.ApprovedOn">
    <vt:lpwstr>07/07/2020</vt:lpwstr>
  </property>
  <property fmtid="{D5CDD505-2E9C-101B-9397-08002B2CF9AE}" pid="15" name="Document.Author.ID">
    <vt:lpwstr>melinagoncalves</vt:lpwstr>
  </property>
  <property fmtid="{D5CDD505-2E9C-101B-9397-08002B2CF9AE}" pid="16" name="Document.Author.Name">
    <vt:lpwstr>Melina Pereira Gonçalves</vt:lpwstr>
  </property>
  <property fmtid="{D5CDD505-2E9C-101B-9397-08002B2CF9AE}" pid="17" name="Webdesk.LastUpdateDate">
    <vt:lpwstr>07/07/2020</vt:lpwstr>
  </property>
  <property fmtid="{D5CDD505-2E9C-101B-9397-08002B2CF9AE}" pid="18" name="Document.Revision">
    <vt:lpwstr>000</vt:lpwstr>
  </property>
  <property fmtid="{D5CDD505-2E9C-101B-9397-08002B2CF9AE}" pid="19" name="Webdesk.Publisher">
    <vt:lpwstr>melinagoncalves - Melina Pereira Gonçalves</vt:lpwstr>
  </property>
  <property fmtid="{D5CDD505-2E9C-101B-9397-08002B2CF9AE}" pid="20" name="Webdesk.FirstVersionDate">
    <vt:lpwstr>07/07/2020</vt:lpwstr>
  </property>
  <property fmtid="{D5CDD505-2E9C-101B-9397-08002B2CF9AE}" pid="21" name="Webdesk.Approvers1">
    <vt:lpwstr/>
  </property>
  <property fmtid="{D5CDD505-2E9C-101B-9397-08002B2CF9AE}" pid="22" name="Webdesk.Active">
    <vt:lpwstr>true</vt:lpwstr>
  </property>
  <property fmtid="{D5CDD505-2E9C-101B-9397-08002B2CF9AE}" pid="23" name="Document.Comments">
    <vt:lpwstr/>
  </property>
  <property fmtid="{D5CDD505-2E9C-101B-9397-08002B2CF9AE}" pid="24" name="Document.Publisher.ID">
    <vt:lpwstr>melinagoncalves</vt:lpwstr>
  </property>
  <property fmtid="{D5CDD505-2E9C-101B-9397-08002B2CF9AE}" pid="25" name="Webdesk.CreationDate">
    <vt:lpwstr>07/07/2020</vt:lpwstr>
  </property>
  <property fmtid="{D5CDD505-2E9C-101B-9397-08002B2CF9AE}" pid="26" name="Document.FirstVersionDate">
    <vt:lpwstr>07/07/2020</vt:lpwstr>
  </property>
  <property fmtid="{D5CDD505-2E9C-101B-9397-08002B2CF9AE}" pid="27" name="Document.ExpiresOn">
    <vt:lpwstr>07/07/2020</vt:lpwstr>
  </property>
  <property fmtid="{D5CDD505-2E9C-101B-9397-08002B2CF9AE}" pid="28" name="Document.Version">
    <vt:lpwstr>1.000</vt:lpwstr>
  </property>
  <property fmtid="{D5CDD505-2E9C-101B-9397-08002B2CF9AE}" pid="29" name="Document.Publisher.Name">
    <vt:lpwstr>Melina Pereira Gonçalves</vt:lpwstr>
  </property>
  <property fmtid="{D5CDD505-2E9C-101B-9397-08002B2CF9AE}" pid="30" name="Document.Description">
    <vt:lpwstr>2020.07.06 - CODEMIG DF em 31/03/2020.docx</vt:lpwstr>
  </property>
  <property fmtid="{D5CDD505-2E9C-101B-9397-08002B2CF9AE}" pid="31" name="Webdesk.Revision">
    <vt:lpwstr>000</vt:lpwstr>
  </property>
  <property fmtid="{D5CDD505-2E9C-101B-9397-08002B2CF9AE}" pid="32" name="Webdesk.Comments">
    <vt:lpwstr/>
  </property>
  <property fmtid="{D5CDD505-2E9C-101B-9397-08002B2CF9AE}" pid="33" name="Document.PrintedDocument.AreaResponsible">
    <vt:lpwstr>Responsável pela Área</vt:lpwstr>
  </property>
  <property fmtid="{D5CDD505-2E9C-101B-9397-08002B2CF9AE}" pid="34" name="Document.DestinationArea">
    <vt:lpwstr>Não Definida</vt:lpwstr>
  </property>
  <property fmtid="{D5CDD505-2E9C-101B-9397-08002B2CF9AE}" pid="35" name="Document.Tag">
    <vt:lpwstr/>
  </property>
  <property fmtid="{D5CDD505-2E9C-101B-9397-08002B2CF9AE}" pid="36" name="Webdesk.DestinationArea">
    <vt:lpwstr>Não Definida</vt:lpwstr>
  </property>
  <property fmtid="{D5CDD505-2E9C-101B-9397-08002B2CF9AE}" pid="37" name="Fluig.User.Project">
    <vt:lpwstr/>
  </property>
  <property fmtid="{D5CDD505-2E9C-101B-9397-08002B2CF9AE}" pid="38" name="Document.User.Project">
    <vt:lpwstr/>
  </property>
  <property fmtid="{D5CDD505-2E9C-101B-9397-08002B2CF9AE}" pid="39" name="Document.Publisher">
    <vt:lpwstr>melinagoncalves - Melina Pereira Gonçalves</vt:lpwstr>
  </property>
  <property fmtid="{D5CDD505-2E9C-101B-9397-08002B2CF9AE}" pid="40" name="Document.Approvers1">
    <vt:lpwstr/>
  </property>
  <property fmtid="{D5CDD505-2E9C-101B-9397-08002B2CF9AE}" pid="41" name="Document.ID">
    <vt:lpwstr>14718</vt:lpwstr>
  </property>
  <property fmtid="{D5CDD505-2E9C-101B-9397-08002B2CF9AE}" pid="42" name="Document.Active">
    <vt:lpwstr>true</vt:lpwstr>
  </property>
  <property fmtid="{D5CDD505-2E9C-101B-9397-08002B2CF9AE}" pid="43" name="Document.LastUpdateDate">
    <vt:lpwstr>07/07/2020</vt:lpwstr>
  </property>
  <property fmtid="{D5CDD505-2E9C-101B-9397-08002B2CF9AE}" pid="44" name="Document.Author">
    <vt:lpwstr>melinagoncalves - Melina Pereira Gonçalves</vt:lpwstr>
  </property>
  <property fmtid="{D5CDD505-2E9C-101B-9397-08002B2CF9AE}" pid="45" name="Document.CreationDate">
    <vt:lpwstr>07/07/2020</vt:lpwstr>
  </property>
  <property fmtid="{D5CDD505-2E9C-101B-9397-08002B2CF9AE}" pid="46" name="Webdesk.Document">
    <vt:lpwstr>14718</vt:lpwstr>
  </property>
  <property fmtid="{D5CDD505-2E9C-101B-9397-08002B2CF9AE}" pid="47" name="Webdesk.PrintedDocument.AreaResponsible">
    <vt:lpwstr>Responsável pela Área</vt:lpwstr>
  </property>
  <property fmtid="{D5CDD505-2E9C-101B-9397-08002B2CF9AE}" pid="48" name="Webdesk.Tag">
    <vt:lpwstr/>
  </property>
  <property fmtid="{D5CDD505-2E9C-101B-9397-08002B2CF9AE}" pid="49" name="Webdesk.ExpiresOn">
    <vt:lpwstr>07/07/2020</vt:lpwstr>
  </property>
  <property fmtid="{D5CDD505-2E9C-101B-9397-08002B2CF9AE}" pid="50" name="DSLxDOC_CLOSING">
    <vt:lpwstr>1</vt:lpwstr>
  </property>
  <property fmtid="{D5CDD505-2E9C-101B-9397-08002B2CF9AE}" pid="51" name="MediaServiceImageTags">
    <vt:lpwstr/>
  </property>
</Properties>
</file>