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F8175" w14:textId="14F32CBF" w:rsidR="00870E14" w:rsidRPr="00234FF6" w:rsidRDefault="00870E14" w:rsidP="00870E14">
      <w:pPr>
        <w:pStyle w:val="Corpodetexto"/>
        <w:rPr>
          <w:rFonts w:asciiTheme="minorHAnsi" w:hAnsiTheme="minorHAnsi" w:cstheme="minorHAnsi"/>
        </w:rPr>
      </w:pPr>
      <w:r w:rsidRPr="00234FF6">
        <w:rPr>
          <w:rFonts w:asciiTheme="minorHAnsi" w:hAnsiTheme="minorHAnsi" w:cstheme="minorHAnsi"/>
          <w:b/>
          <w:bCs/>
        </w:rPr>
        <w:t>Instruções de preenchimento:</w:t>
      </w:r>
      <w:r w:rsidRPr="00234FF6">
        <w:rPr>
          <w:rFonts w:asciiTheme="minorHAnsi" w:hAnsiTheme="minorHAnsi" w:cstheme="minorHAnsi"/>
        </w:rPr>
        <w:t xml:space="preserve"> campos em </w:t>
      </w:r>
      <w:r w:rsidRPr="00234FF6">
        <w:rPr>
          <w:rFonts w:asciiTheme="minorHAnsi" w:hAnsiTheme="minorHAnsi" w:cstheme="minorHAnsi"/>
          <w:b/>
          <w:bCs/>
          <w:highlight w:val="yellow"/>
        </w:rPr>
        <w:t>amarelo</w:t>
      </w:r>
      <w:r w:rsidRPr="00234FF6">
        <w:rPr>
          <w:rFonts w:asciiTheme="minorHAnsi" w:hAnsiTheme="minorHAnsi" w:cstheme="minorHAnsi"/>
        </w:rPr>
        <w:t xml:space="preserve"> = preencher | campos em </w:t>
      </w:r>
      <w:r w:rsidRPr="00234FF6">
        <w:rPr>
          <w:rFonts w:asciiTheme="minorHAnsi" w:hAnsiTheme="minorHAnsi" w:cstheme="minorHAnsi"/>
          <w:b/>
          <w:bCs/>
          <w:highlight w:val="cyan"/>
        </w:rPr>
        <w:t>ciano</w:t>
      </w:r>
      <w:r w:rsidRPr="00234FF6">
        <w:rPr>
          <w:rFonts w:asciiTheme="minorHAnsi" w:hAnsiTheme="minorHAnsi" w:cstheme="minorHAnsi"/>
        </w:rPr>
        <w:t xml:space="preserve"> = adequar conforme </w:t>
      </w:r>
      <w:r w:rsidR="00BF7B42" w:rsidRPr="00234FF6">
        <w:rPr>
          <w:rFonts w:asciiTheme="minorHAnsi" w:hAnsiTheme="minorHAnsi" w:cstheme="minorHAnsi"/>
        </w:rPr>
        <w:t>concedente</w:t>
      </w:r>
      <w:r w:rsidRPr="00234FF6">
        <w:rPr>
          <w:rFonts w:asciiTheme="minorHAnsi" w:hAnsiTheme="minorHAnsi" w:cstheme="minorHAnsi"/>
        </w:rPr>
        <w:t xml:space="preserve"> (</w:t>
      </w:r>
      <w:r w:rsidRPr="00234FF6">
        <w:rPr>
          <w:rFonts w:asciiTheme="minorHAnsi" w:hAnsiTheme="minorHAnsi" w:cstheme="minorHAnsi"/>
          <w:b/>
          <w:bCs/>
        </w:rPr>
        <w:t>CODEMGE</w:t>
      </w:r>
      <w:r w:rsidRPr="00234FF6">
        <w:rPr>
          <w:rFonts w:asciiTheme="minorHAnsi" w:hAnsiTheme="minorHAnsi" w:cstheme="minorHAnsi"/>
        </w:rPr>
        <w:t xml:space="preserve"> ou </w:t>
      </w:r>
      <w:r w:rsidRPr="00234FF6">
        <w:rPr>
          <w:rFonts w:asciiTheme="minorHAnsi" w:hAnsiTheme="minorHAnsi" w:cstheme="minorHAnsi"/>
          <w:b/>
          <w:bCs/>
        </w:rPr>
        <w:t>CODEMIG</w:t>
      </w:r>
      <w:r w:rsidRPr="00234FF6">
        <w:rPr>
          <w:rFonts w:asciiTheme="minorHAnsi" w:hAnsiTheme="minorHAnsi" w:cstheme="minorHAnsi"/>
        </w:rPr>
        <w:t>)</w:t>
      </w:r>
    </w:p>
    <w:p w14:paraId="2D48AD0D" w14:textId="77777777" w:rsidR="000037C7" w:rsidRDefault="000037C7" w:rsidP="00870E14">
      <w:pPr>
        <w:pStyle w:val="Corpodetexto"/>
      </w:pPr>
    </w:p>
    <w:tbl>
      <w:tblPr>
        <w:tblStyle w:val="Tabelacomgrade"/>
        <w:tblW w:w="0" w:type="auto"/>
        <w:tblInd w:w="38" w:type="dxa"/>
        <w:tblLayout w:type="fixed"/>
        <w:tblLook w:val="04A0" w:firstRow="1" w:lastRow="0" w:firstColumn="1" w:lastColumn="0" w:noHBand="0" w:noVBand="1"/>
      </w:tblPr>
      <w:tblGrid>
        <w:gridCol w:w="921"/>
        <w:gridCol w:w="992"/>
        <w:gridCol w:w="4536"/>
        <w:gridCol w:w="851"/>
        <w:gridCol w:w="850"/>
        <w:gridCol w:w="851"/>
        <w:gridCol w:w="1945"/>
      </w:tblGrid>
      <w:tr w:rsidR="00CE5C60" w:rsidRPr="00234FF6" w14:paraId="15A528CF" w14:textId="77777777" w:rsidTr="00CE5C60">
        <w:tc>
          <w:tcPr>
            <w:tcW w:w="10946" w:type="dxa"/>
            <w:gridSpan w:val="7"/>
            <w:vAlign w:val="center"/>
          </w:tcPr>
          <w:p w14:paraId="43AA25D3" w14:textId="77777777" w:rsidR="00CE5C60" w:rsidRPr="00234FF6" w:rsidRDefault="003F1D6E" w:rsidP="00CE5C60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234FF6">
              <w:rPr>
                <w:rFonts w:asciiTheme="minorHAnsi" w:hAnsiTheme="minorHAnsi" w:cstheme="minorHAnsi"/>
                <w:b/>
                <w:sz w:val="24"/>
              </w:rPr>
              <w:t>CHECKLIST SOLICITAÇÃO DE TERMO ADITIVO PARA ENTIDADES</w:t>
            </w:r>
            <w:r w:rsidRPr="00234FF6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234FF6">
              <w:rPr>
                <w:rFonts w:asciiTheme="minorHAnsi" w:hAnsiTheme="minorHAnsi" w:cstheme="minorHAnsi"/>
                <w:b/>
                <w:sz w:val="24"/>
              </w:rPr>
              <w:t>PÚBLICAS</w:t>
            </w:r>
            <w:r w:rsidRPr="00234FF6">
              <w:rPr>
                <w:rFonts w:asciiTheme="minorHAnsi" w:hAnsiTheme="minorHAnsi" w:cstheme="minorHAnsi"/>
                <w:b/>
                <w:spacing w:val="-6"/>
                <w:sz w:val="24"/>
              </w:rPr>
              <w:t xml:space="preserve"> </w:t>
            </w:r>
            <w:r w:rsidRPr="00234FF6">
              <w:rPr>
                <w:rFonts w:asciiTheme="minorHAnsi" w:hAnsiTheme="minorHAnsi" w:cstheme="minorHAnsi"/>
                <w:b/>
                <w:sz w:val="24"/>
              </w:rPr>
              <w:t>(AMPLIAÇÃO, EQUILÍBRIO OU REPROGRAMAÇÃO)</w:t>
            </w:r>
          </w:p>
          <w:p w14:paraId="0287250E" w14:textId="7179EB36" w:rsidR="0095243C" w:rsidRPr="00234FF6" w:rsidRDefault="0095243C" w:rsidP="0095243C">
            <w:pPr>
              <w:tabs>
                <w:tab w:val="left" w:pos="9399"/>
              </w:tabs>
              <w:spacing w:before="29" w:line="36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234FF6">
              <w:rPr>
                <w:rFonts w:asciiTheme="minorHAnsi" w:hAnsiTheme="minorHAnsi" w:cstheme="minorHAnsi"/>
                <w:sz w:val="18"/>
                <w:szCs w:val="18"/>
              </w:rPr>
              <w:t>Esta checklist tem como objetivo orientar e verificar o cumprimento dos procedimentos e requisitos necessários à formalização das alterações da parceria por meio de termo aditivo, em atendimento ao disposto nos arts. 58 a 64 da Instrução Normativa nº 073 – Celebração e Gestão de Parcerias da Codemge/Codemig.</w:t>
            </w:r>
          </w:p>
        </w:tc>
      </w:tr>
      <w:tr w:rsidR="00CE5C60" w:rsidRPr="00234FF6" w14:paraId="0EE1A57B" w14:textId="77777777" w:rsidTr="00CE5C60">
        <w:tc>
          <w:tcPr>
            <w:tcW w:w="10946" w:type="dxa"/>
            <w:gridSpan w:val="7"/>
            <w:vAlign w:val="center"/>
          </w:tcPr>
          <w:p w14:paraId="2BEBC497" w14:textId="5068FB5A" w:rsidR="00CE5C60" w:rsidRPr="00234FF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CONCEDENTE: </w:t>
            </w:r>
            <w:r w:rsidR="005F00FD" w:rsidRPr="00F95198">
              <w:rPr>
                <w:rFonts w:asciiTheme="minorHAnsi" w:hAnsiTheme="minorHAnsi" w:cstheme="minorHAnsi"/>
                <w:sz w:val="20"/>
                <w:szCs w:val="20"/>
                <w:highlight w:val="cyan"/>
              </w:rPr>
              <w:t>COMPANHIA DE DESENVOLVIMENTO ECONÔMICO DE MINAS GERAIS - CODEMIG</w:t>
            </w:r>
          </w:p>
        </w:tc>
      </w:tr>
      <w:tr w:rsidR="00CE5C60" w:rsidRPr="00234FF6" w14:paraId="7C115652" w14:textId="77777777" w:rsidTr="00CE5C60">
        <w:tc>
          <w:tcPr>
            <w:tcW w:w="10946" w:type="dxa"/>
            <w:gridSpan w:val="7"/>
            <w:vAlign w:val="center"/>
          </w:tcPr>
          <w:p w14:paraId="05612D3E" w14:textId="2D36EED9" w:rsidR="00CE5C60" w:rsidRPr="00234FF6" w:rsidRDefault="00CE5C60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CONVENENTE: </w:t>
            </w:r>
            <w:r w:rsidRPr="00234FF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3D0A58" w:rsidRPr="00234FF6" w14:paraId="65CFFCA5" w14:textId="77777777" w:rsidTr="00DF7BA3">
        <w:tc>
          <w:tcPr>
            <w:tcW w:w="10946" w:type="dxa"/>
            <w:gridSpan w:val="7"/>
            <w:vAlign w:val="center"/>
          </w:tcPr>
          <w:p w14:paraId="153322F0" w14:textId="7C4891D0" w:rsidR="003D0A58" w:rsidRPr="00234FF6" w:rsidRDefault="003D0A58" w:rsidP="00CE5C60">
            <w:pPr>
              <w:tabs>
                <w:tab w:val="left" w:pos="9399"/>
              </w:tabs>
              <w:spacing w:before="29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Nº DO CONVÊNIO: </w:t>
            </w:r>
            <w:r w:rsidRPr="00234FF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[PREENCHER]</w:t>
            </w:r>
          </w:p>
        </w:tc>
      </w:tr>
      <w:tr w:rsidR="008C323B" w:rsidRPr="00234FF6" w14:paraId="53BC0850" w14:textId="77777777" w:rsidTr="00315C5B">
        <w:trPr>
          <w:trHeight w:val="793"/>
        </w:trPr>
        <w:tc>
          <w:tcPr>
            <w:tcW w:w="1913" w:type="dxa"/>
            <w:gridSpan w:val="2"/>
            <w:vAlign w:val="center"/>
          </w:tcPr>
          <w:p w14:paraId="3F44B63A" w14:textId="574C8FF4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ITEM</w:t>
            </w:r>
          </w:p>
        </w:tc>
        <w:tc>
          <w:tcPr>
            <w:tcW w:w="4536" w:type="dxa"/>
            <w:vAlign w:val="center"/>
          </w:tcPr>
          <w:p w14:paraId="4A0F9F9E" w14:textId="79D399D1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RELAÇÃO DE DOCUMENTOS</w:t>
            </w:r>
          </w:p>
        </w:tc>
        <w:tc>
          <w:tcPr>
            <w:tcW w:w="851" w:type="dxa"/>
            <w:vAlign w:val="center"/>
          </w:tcPr>
          <w:p w14:paraId="546B545A" w14:textId="685FF8A3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SIM</w:t>
            </w:r>
          </w:p>
        </w:tc>
        <w:tc>
          <w:tcPr>
            <w:tcW w:w="850" w:type="dxa"/>
            <w:vAlign w:val="center"/>
          </w:tcPr>
          <w:p w14:paraId="348FE660" w14:textId="6DEC08BE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NÃO</w:t>
            </w:r>
          </w:p>
        </w:tc>
        <w:tc>
          <w:tcPr>
            <w:tcW w:w="851" w:type="dxa"/>
            <w:vAlign w:val="center"/>
          </w:tcPr>
          <w:p w14:paraId="0F85B703" w14:textId="4684B53B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945" w:type="dxa"/>
            <w:vAlign w:val="center"/>
          </w:tcPr>
          <w:p w14:paraId="17CAA22B" w14:textId="1FE3D275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OBS.</w:t>
            </w:r>
          </w:p>
        </w:tc>
      </w:tr>
      <w:tr w:rsidR="008C323B" w:rsidRPr="00234FF6" w14:paraId="21D6B448" w14:textId="77777777" w:rsidTr="00315C5B">
        <w:trPr>
          <w:trHeight w:val="1414"/>
        </w:trPr>
        <w:tc>
          <w:tcPr>
            <w:tcW w:w="1913" w:type="dxa"/>
            <w:gridSpan w:val="2"/>
            <w:vAlign w:val="center"/>
          </w:tcPr>
          <w:p w14:paraId="2C412D0E" w14:textId="6D598B90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4536" w:type="dxa"/>
            <w:vAlign w:val="center"/>
          </w:tcPr>
          <w:p w14:paraId="6DC35337" w14:textId="77777777" w:rsidR="00D72371" w:rsidRPr="00234FF6" w:rsidRDefault="00D72371" w:rsidP="00D7237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sz w:val="20"/>
                <w:szCs w:val="20"/>
              </w:rPr>
              <w:t>Ofício com justificativa</w:t>
            </w: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234FF6">
              <w:rPr>
                <w:rFonts w:asciiTheme="minorHAnsi" w:hAnsiTheme="minorHAnsi" w:cstheme="minorHAnsi"/>
                <w:b/>
                <w:sz w:val="20"/>
                <w:szCs w:val="20"/>
              </w:rPr>
              <w:t>fundamentada</w:t>
            </w: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para a alteração proposta, assinado pelo representante legal</w:t>
            </w:r>
          </w:p>
          <w:p w14:paraId="5B6A4807" w14:textId="795C6268" w:rsidR="008C323B" w:rsidRPr="00234FF6" w:rsidRDefault="00D72371" w:rsidP="00D72371">
            <w:pPr>
              <w:pStyle w:val="TableParagraph"/>
              <w:tabs>
                <w:tab w:val="left" w:pos="480"/>
              </w:tabs>
              <w:spacing w:before="90" w:line="276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>Obs.: A alteração proposta não pode alterar o núcleo da finalidade do convênio de saída.</w:t>
            </w:r>
          </w:p>
        </w:tc>
        <w:tc>
          <w:tcPr>
            <w:tcW w:w="851" w:type="dxa"/>
            <w:vAlign w:val="center"/>
          </w:tcPr>
          <w:p w14:paraId="175A1B7F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6DDA0A3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F6894B0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1CE6FF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234FF6" w14:paraId="5BBE9651" w14:textId="77777777" w:rsidTr="00315C5B">
        <w:trPr>
          <w:trHeight w:val="1051"/>
        </w:trPr>
        <w:tc>
          <w:tcPr>
            <w:tcW w:w="1913" w:type="dxa"/>
            <w:gridSpan w:val="2"/>
            <w:vAlign w:val="center"/>
          </w:tcPr>
          <w:p w14:paraId="53676AD8" w14:textId="1F4BF9AB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417ACEFD" w14:textId="3DD703E5" w:rsidR="00D72371" w:rsidRPr="00234FF6" w:rsidRDefault="004862EA" w:rsidP="00D72371">
            <w:pPr>
              <w:pStyle w:val="TableParagraph"/>
              <w:tabs>
                <w:tab w:val="left" w:pos="272"/>
              </w:tabs>
              <w:spacing w:before="92" w:line="276" w:lineRule="auto"/>
              <w:ind w:right="67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>Documentos que atestam as alegações apresentadas na justificativa para solicitação de alteração ou que atestam o desequilíbrio econômico financeiro</w:t>
            </w:r>
            <w:r w:rsidR="004554FF"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1F6396AE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A9851B9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0840F1B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5446409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A1DBB" w:rsidRPr="00234FF6" w14:paraId="686FA32A" w14:textId="77777777" w:rsidTr="00315C5B">
        <w:trPr>
          <w:trHeight w:val="1001"/>
        </w:trPr>
        <w:tc>
          <w:tcPr>
            <w:tcW w:w="1913" w:type="dxa"/>
            <w:gridSpan w:val="2"/>
            <w:vAlign w:val="center"/>
          </w:tcPr>
          <w:p w14:paraId="34079709" w14:textId="1D681A65" w:rsidR="00FA1DBB" w:rsidRPr="00234FF6" w:rsidRDefault="00864BE2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223A16BA" w14:textId="0AD11BE6" w:rsidR="00FA1DBB" w:rsidRPr="00234FF6" w:rsidRDefault="00D72371" w:rsidP="004B77CD">
            <w:pPr>
              <w:pStyle w:val="TableParagraph"/>
              <w:spacing w:before="91" w:line="276" w:lineRule="auto"/>
              <w:ind w:right="6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Declaração de que a alteração pretendida não resultará na modificação do </w:t>
            </w:r>
            <w:r w:rsidRPr="00234FF6">
              <w:rPr>
                <w:rFonts w:asciiTheme="minorHAnsi" w:hAnsiTheme="minorHAnsi" w:cstheme="minorHAnsi"/>
                <w:b/>
                <w:sz w:val="20"/>
                <w:szCs w:val="20"/>
              </w:rPr>
              <w:t>núcleo da finalidade</w:t>
            </w:r>
            <w:r w:rsidRPr="00234FF6">
              <w:rPr>
                <w:rFonts w:asciiTheme="minorHAnsi" w:hAnsiTheme="minorHAnsi" w:cstheme="minorHAnsi"/>
                <w:bCs/>
                <w:sz w:val="20"/>
                <w:szCs w:val="20"/>
              </w:rPr>
              <w:t>, assinada pelo representante legal.</w:t>
            </w:r>
          </w:p>
        </w:tc>
        <w:tc>
          <w:tcPr>
            <w:tcW w:w="851" w:type="dxa"/>
            <w:vAlign w:val="center"/>
          </w:tcPr>
          <w:p w14:paraId="2986AAF9" w14:textId="77777777" w:rsidR="00FA1DBB" w:rsidRPr="00234FF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E59DE49" w14:textId="77777777" w:rsidR="00FA1DBB" w:rsidRPr="00234FF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8B16977" w14:textId="77777777" w:rsidR="00FA1DBB" w:rsidRPr="00234FF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927D6FE" w14:textId="77777777" w:rsidR="00FA1DBB" w:rsidRPr="00234FF6" w:rsidRDefault="00FA1DB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234FF6" w14:paraId="2762EFD7" w14:textId="77777777" w:rsidTr="00315C5B">
        <w:trPr>
          <w:trHeight w:val="883"/>
        </w:trPr>
        <w:tc>
          <w:tcPr>
            <w:tcW w:w="1913" w:type="dxa"/>
            <w:gridSpan w:val="2"/>
            <w:vAlign w:val="center"/>
          </w:tcPr>
          <w:p w14:paraId="53EC0567" w14:textId="6F49BB20" w:rsidR="008C323B" w:rsidRPr="00234FF6" w:rsidRDefault="00864BE2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3CBD0EA2" w14:textId="3AB61C9F" w:rsidR="00D72371" w:rsidRPr="00234FF6" w:rsidRDefault="00D72371" w:rsidP="00D72371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Nova Proposta de Plano de Trabalho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20982C18" w14:textId="6B49E32F" w:rsidR="008C323B" w:rsidRPr="00234FF6" w:rsidRDefault="00D72371" w:rsidP="004B77CD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assinada eletronicamente pelo representante legal</w:t>
            </w:r>
            <w:r w:rsidR="004554FF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8E048DF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F5856AD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B01DF26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31DA8667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234FF6" w14:paraId="428DEE51" w14:textId="77777777" w:rsidTr="00315C5B">
        <w:trPr>
          <w:trHeight w:val="1578"/>
        </w:trPr>
        <w:tc>
          <w:tcPr>
            <w:tcW w:w="1913" w:type="dxa"/>
            <w:gridSpan w:val="2"/>
            <w:vAlign w:val="center"/>
          </w:tcPr>
          <w:p w14:paraId="72177684" w14:textId="673165EF" w:rsidR="008C323B" w:rsidRPr="00234FF6" w:rsidRDefault="00864BE2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4536" w:type="dxa"/>
            <w:vAlign w:val="center"/>
          </w:tcPr>
          <w:p w14:paraId="092A9BD2" w14:textId="7CBD4CD1" w:rsidR="008C323B" w:rsidRPr="00234FF6" w:rsidRDefault="008C323B" w:rsidP="00726C0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Certificado de Registro Cadastral (CRC) </w:t>
            </w: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CAGEC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(http://www.portalcagec.mg.gov.br), com status regular.</w:t>
            </w:r>
            <w:r w:rsidR="002B3E8A"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(</w:t>
            </w:r>
            <w:r w:rsidR="002B3E8A" w:rsidRPr="00234FF6">
              <w:rPr>
                <w:rFonts w:asciiTheme="minorHAnsi" w:hAnsiTheme="minorHAnsi" w:cstheme="minorHAnsi"/>
                <w:b/>
                <w:bCs/>
                <w:i/>
                <w:iCs/>
                <w:sz w:val="20"/>
                <w:szCs w:val="20"/>
              </w:rPr>
              <w:t>Dispensável para entidades pertencnetes à administração pública direta do Estado de Minas Gerais</w:t>
            </w:r>
            <w:r w:rsidR="002B3E8A" w:rsidRPr="00234FF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4554FF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42A87020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2E2553D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CE84A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E9844A3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15" w:rsidRPr="00234FF6" w14:paraId="19147690" w14:textId="77777777" w:rsidTr="00D72371">
        <w:trPr>
          <w:trHeight w:val="769"/>
        </w:trPr>
        <w:tc>
          <w:tcPr>
            <w:tcW w:w="1913" w:type="dxa"/>
            <w:gridSpan w:val="2"/>
            <w:vAlign w:val="center"/>
          </w:tcPr>
          <w:p w14:paraId="26425CE7" w14:textId="6D33C125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14:paraId="5AF2D093" w14:textId="0634B190" w:rsidR="00F46915" w:rsidRPr="00234FF6" w:rsidRDefault="00F46915" w:rsidP="00F46915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234F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 </w:t>
            </w:r>
            <w:r w:rsidRPr="00234F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conta corrente</w:t>
            </w:r>
            <w:r w:rsidRPr="00234F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30387C42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203B630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3710A7B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2ABEFA0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F46915" w:rsidRPr="00234FF6" w14:paraId="223677B0" w14:textId="77777777" w:rsidTr="00315C5B">
        <w:trPr>
          <w:trHeight w:val="716"/>
        </w:trPr>
        <w:tc>
          <w:tcPr>
            <w:tcW w:w="1913" w:type="dxa"/>
            <w:gridSpan w:val="2"/>
            <w:vAlign w:val="center"/>
          </w:tcPr>
          <w:p w14:paraId="5ACAB9E2" w14:textId="75859A54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4536" w:type="dxa"/>
            <w:vAlign w:val="center"/>
          </w:tcPr>
          <w:p w14:paraId="2E49EC1E" w14:textId="64C43D91" w:rsidR="00F46915" w:rsidRPr="00234FF6" w:rsidRDefault="00F46915" w:rsidP="00F46915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Extrato</w:t>
            </w:r>
            <w:r w:rsidRPr="00234F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da conta de </w:t>
            </w:r>
            <w:r w:rsidRPr="00234FF6">
              <w:rPr>
                <w:rFonts w:asciiTheme="minorHAnsi" w:hAnsiTheme="minorHAnsi" w:cstheme="minorHAnsi"/>
                <w:b/>
                <w:bCs/>
                <w:color w:val="000000" w:themeColor="text1"/>
                <w:sz w:val="20"/>
                <w:szCs w:val="20"/>
              </w:rPr>
              <w:t>aplicação/poupança</w:t>
            </w:r>
            <w:r w:rsidRPr="00234FF6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desde o crédito do primeiro repasse.</w:t>
            </w:r>
          </w:p>
        </w:tc>
        <w:tc>
          <w:tcPr>
            <w:tcW w:w="851" w:type="dxa"/>
            <w:vAlign w:val="center"/>
          </w:tcPr>
          <w:p w14:paraId="64F40CA5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195F64E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6B213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BA7566" w14:textId="77777777" w:rsidR="00F46915" w:rsidRPr="00234FF6" w:rsidRDefault="00F46915" w:rsidP="00F46915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323B" w:rsidRPr="00234FF6" w14:paraId="2458CBD2" w14:textId="77777777" w:rsidTr="00315C5B">
        <w:trPr>
          <w:trHeight w:val="1109"/>
        </w:trPr>
        <w:tc>
          <w:tcPr>
            <w:tcW w:w="1913" w:type="dxa"/>
            <w:gridSpan w:val="2"/>
            <w:vAlign w:val="center"/>
          </w:tcPr>
          <w:p w14:paraId="23221301" w14:textId="217E8C51" w:rsidR="008C323B" w:rsidRPr="00234FF6" w:rsidRDefault="00864BE2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14:paraId="6D3FC123" w14:textId="054664AC" w:rsidR="008C323B" w:rsidRPr="00234FF6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 de autenticidade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de TODOS os documentos apresentados, assinada pelo representante legal.</w:t>
            </w:r>
          </w:p>
        </w:tc>
        <w:tc>
          <w:tcPr>
            <w:tcW w:w="851" w:type="dxa"/>
            <w:vAlign w:val="center"/>
          </w:tcPr>
          <w:p w14:paraId="41E14943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AC45864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97FF85A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D6770A2" w14:textId="77777777" w:rsidR="008C323B" w:rsidRPr="00234FF6" w:rsidRDefault="008C323B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C49DF" w:rsidRPr="00234FF6" w14:paraId="48725A9C" w14:textId="77777777" w:rsidTr="00315C5B">
        <w:trPr>
          <w:trHeight w:val="582"/>
        </w:trPr>
        <w:tc>
          <w:tcPr>
            <w:tcW w:w="1913" w:type="dxa"/>
            <w:gridSpan w:val="2"/>
            <w:vAlign w:val="center"/>
          </w:tcPr>
          <w:p w14:paraId="7FABB87D" w14:textId="0ED9C663" w:rsidR="008C49DF" w:rsidRPr="00234FF6" w:rsidRDefault="00864BE2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4536" w:type="dxa"/>
            <w:vAlign w:val="center"/>
          </w:tcPr>
          <w:p w14:paraId="79D196AE" w14:textId="3DEABC45" w:rsidR="008C49DF" w:rsidRPr="00234FF6" w:rsidRDefault="00D72371" w:rsidP="0068615C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de Atividades</w:t>
            </w:r>
            <w:r w:rsidR="00C75D68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788E9A67" w14:textId="77777777" w:rsidR="008C49DF" w:rsidRPr="00234FF6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C651BD" w14:textId="77777777" w:rsidR="008C49DF" w:rsidRPr="00234FF6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03A7DEE" w14:textId="77777777" w:rsidR="008C49DF" w:rsidRPr="00234FF6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EFDC4C3" w14:textId="77777777" w:rsidR="008C49DF" w:rsidRPr="00234FF6" w:rsidRDefault="008C49DF" w:rsidP="00F65049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399" w:rsidRPr="00234FF6" w14:paraId="0873C394" w14:textId="77777777" w:rsidTr="004554FF">
        <w:trPr>
          <w:trHeight w:val="1695"/>
        </w:trPr>
        <w:tc>
          <w:tcPr>
            <w:tcW w:w="921" w:type="dxa"/>
            <w:vMerge w:val="restart"/>
            <w:textDirection w:val="btLr"/>
            <w:vAlign w:val="center"/>
          </w:tcPr>
          <w:p w14:paraId="6521F86D" w14:textId="0597E566" w:rsidR="00777399" w:rsidRPr="00234FF6" w:rsidRDefault="00777399" w:rsidP="004554FF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lastRenderedPageBreak/>
              <w:t>COMPROVANTE DE CUMPRIMENTO CONTRAPARTIDA PROPORCIONAL AO MONTANTE DE RECURSOS RECEBIDOS</w:t>
            </w:r>
          </w:p>
        </w:tc>
        <w:tc>
          <w:tcPr>
            <w:tcW w:w="992" w:type="dxa"/>
            <w:vMerge w:val="restart"/>
            <w:vAlign w:val="center"/>
          </w:tcPr>
          <w:p w14:paraId="6344481C" w14:textId="129E266B" w:rsidR="00777399" w:rsidRPr="00234FF6" w:rsidRDefault="000A1BF5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315C5B" w:rsidRPr="00234FF6"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4536" w:type="dxa"/>
            <w:vAlign w:val="center"/>
          </w:tcPr>
          <w:p w14:paraId="4D8F4432" w14:textId="740EDE52" w:rsidR="00777399" w:rsidRPr="00234FF6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Comprovante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de transferência eletrônica do valor correspondente à </w:t>
            </w: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contrapartida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financeira proporcional aos recursos estaduais recebidos</w:t>
            </w:r>
            <w:r w:rsidR="00C87287"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ou </w:t>
            </w:r>
            <w:r w:rsidR="00C87287"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memória de cálculo</w:t>
            </w:r>
            <w:r w:rsidR="00C87287"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que permita mensurar economicamente o valor dos bens e serviços</w:t>
            </w:r>
            <w:r w:rsidR="008A534B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0C380CD5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50F29C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5784376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1C0B1D9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77399" w:rsidRPr="00234FF6" w14:paraId="7FDFBF0B" w14:textId="77777777" w:rsidTr="004554FF">
        <w:trPr>
          <w:trHeight w:val="1271"/>
        </w:trPr>
        <w:tc>
          <w:tcPr>
            <w:tcW w:w="921" w:type="dxa"/>
            <w:vMerge/>
            <w:textDirection w:val="btLr"/>
            <w:vAlign w:val="center"/>
          </w:tcPr>
          <w:p w14:paraId="5BC8E6BF" w14:textId="77777777" w:rsidR="00777399" w:rsidRPr="00234FF6" w:rsidRDefault="00777399" w:rsidP="004554FF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992" w:type="dxa"/>
            <w:vMerge/>
            <w:vAlign w:val="center"/>
          </w:tcPr>
          <w:p w14:paraId="454917C9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022512A" w14:textId="207E4D41" w:rsidR="00777399" w:rsidRPr="00234FF6" w:rsidRDefault="00777399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Comprovação da </w:t>
            </w: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compatibilidade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com os valores praticados no mercado da mensuração econômica da contrapartida em bens e serviços. (SE FOR O CASO)</w:t>
            </w:r>
            <w:r w:rsidR="004554FF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5F90753F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3EEEC8B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F57799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6FA0006" w14:textId="77777777" w:rsidR="00777399" w:rsidRPr="00234FF6" w:rsidRDefault="00777399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0676" w:rsidRPr="00234FF6" w14:paraId="778A9ACA" w14:textId="77777777" w:rsidTr="00C87287">
        <w:trPr>
          <w:trHeight w:val="2389"/>
        </w:trPr>
        <w:tc>
          <w:tcPr>
            <w:tcW w:w="921" w:type="dxa"/>
            <w:textDirection w:val="btLr"/>
            <w:vAlign w:val="center"/>
          </w:tcPr>
          <w:p w14:paraId="6F3EDA9B" w14:textId="43BABF45" w:rsidR="005F0676" w:rsidRPr="00234FF6" w:rsidRDefault="005F0676" w:rsidP="004554FF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NO CASO DE ACRÉSCIMO DE RECURSOS DA</w:t>
            </w:r>
            <w:r w:rsidR="004554FF"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CONTRAPARTIDA, APRESENTAR TAMBÉM</w:t>
            </w:r>
          </w:p>
        </w:tc>
        <w:tc>
          <w:tcPr>
            <w:tcW w:w="992" w:type="dxa"/>
            <w:vAlign w:val="center"/>
          </w:tcPr>
          <w:p w14:paraId="59556FF5" w14:textId="45262FD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4536" w:type="dxa"/>
            <w:vAlign w:val="center"/>
          </w:tcPr>
          <w:p w14:paraId="3DB4E963" w14:textId="165D9DE0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Declaração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de que os recursos referentes à contrapartida financeira estão </w:t>
            </w: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assegurados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. (SE FOR O CASO)</w:t>
            </w:r>
            <w:r w:rsidR="004554FF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606A5D92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B948560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BCD9DD3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5A2C7B7F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5F0676" w:rsidRPr="00234FF6" w14:paraId="0E153A3B" w14:textId="77777777" w:rsidTr="004554FF">
        <w:trPr>
          <w:trHeight w:val="1232"/>
        </w:trPr>
        <w:tc>
          <w:tcPr>
            <w:tcW w:w="921" w:type="dxa"/>
            <w:vMerge w:val="restart"/>
            <w:textDirection w:val="btLr"/>
            <w:vAlign w:val="center"/>
          </w:tcPr>
          <w:p w14:paraId="63FD976A" w14:textId="00CD1E2E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NO CASO DE  EXECUÇÃO DE 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  <w:u w:val="single"/>
              </w:rPr>
              <w:t>SERVIÇOS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, 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  <w:u w:val="single"/>
              </w:rPr>
              <w:t>EVENTOS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 xml:space="preserve"> E/OU </w:t>
            </w:r>
            <w:r w:rsidRPr="00234FF6">
              <w:rPr>
                <w:rFonts w:asciiTheme="minorHAnsi" w:hAnsiTheme="minorHAnsi" w:cstheme="minorHAnsi"/>
                <w:b/>
                <w:bCs/>
                <w:sz w:val="14"/>
                <w:szCs w:val="14"/>
                <w:u w:val="single"/>
              </w:rPr>
              <w:t>AQUISIÇÃO DE BENS</w:t>
            </w:r>
          </w:p>
        </w:tc>
        <w:tc>
          <w:tcPr>
            <w:tcW w:w="992" w:type="dxa"/>
            <w:vAlign w:val="center"/>
          </w:tcPr>
          <w:p w14:paraId="12A69E8B" w14:textId="4DB66029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87287" w:rsidRPr="00234FF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536" w:type="dxa"/>
            <w:vAlign w:val="center"/>
          </w:tcPr>
          <w:p w14:paraId="1D1CF697" w14:textId="361375D3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Nova planilha detalhada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do(s) item(ns) contendo os custos, de forma unitária e global, assinada pelo representante legal.</w:t>
            </w:r>
          </w:p>
        </w:tc>
        <w:tc>
          <w:tcPr>
            <w:tcW w:w="851" w:type="dxa"/>
            <w:vAlign w:val="center"/>
          </w:tcPr>
          <w:p w14:paraId="7B2CCC41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0A4CBCF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D2B70C8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692856C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5F0676" w:rsidRPr="00234FF6" w14:paraId="2AC0325D" w14:textId="77777777" w:rsidTr="004554FF">
        <w:trPr>
          <w:trHeight w:val="1232"/>
        </w:trPr>
        <w:tc>
          <w:tcPr>
            <w:tcW w:w="921" w:type="dxa"/>
            <w:vMerge/>
            <w:textDirection w:val="btLr"/>
            <w:vAlign w:val="center"/>
          </w:tcPr>
          <w:p w14:paraId="2908B223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DA6A87A" w14:textId="0ED70150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87287" w:rsidRPr="00234FF6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4536" w:type="dxa"/>
            <w:vAlign w:val="center"/>
          </w:tcPr>
          <w:p w14:paraId="0D9A4044" w14:textId="239BEF27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03 preços dos novos itens de serviço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, coletados a partir dos parâmetros e requisitos previstos no § 4º do art. 32 do Decreto nº 48.745, de 29 dezembro de 2023.</w:t>
            </w:r>
          </w:p>
        </w:tc>
        <w:tc>
          <w:tcPr>
            <w:tcW w:w="851" w:type="dxa"/>
            <w:vAlign w:val="center"/>
          </w:tcPr>
          <w:p w14:paraId="71A0326A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29BAF1D0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3DB8239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71F6707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5F0676" w:rsidRPr="00234FF6" w14:paraId="03106F95" w14:textId="77777777" w:rsidTr="004554FF">
        <w:trPr>
          <w:trHeight w:val="1232"/>
        </w:trPr>
        <w:tc>
          <w:tcPr>
            <w:tcW w:w="921" w:type="dxa"/>
            <w:vMerge/>
            <w:textDirection w:val="btLr"/>
            <w:vAlign w:val="center"/>
          </w:tcPr>
          <w:p w14:paraId="7A58B144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7956AE0" w14:textId="695A152E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C87287" w:rsidRPr="00234FF6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center"/>
          </w:tcPr>
          <w:p w14:paraId="30327A4B" w14:textId="77777777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Documentação complementar a depender do objeto.</w:t>
            </w:r>
          </w:p>
          <w:p w14:paraId="1B8A61E5" w14:textId="77777777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31DFE0" w14:textId="26DA4F15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Obs.: Solicitar orientação do concedente sobre a necessidade de apresentação de documentos complementares adicionais.</w:t>
            </w:r>
          </w:p>
        </w:tc>
        <w:tc>
          <w:tcPr>
            <w:tcW w:w="851" w:type="dxa"/>
            <w:vAlign w:val="center"/>
          </w:tcPr>
          <w:p w14:paraId="66667FAC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53CC786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7BF1196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481259EB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C44ADB" w:rsidRPr="00234FF6" w14:paraId="41A9A41F" w14:textId="77777777" w:rsidTr="00C44ADB">
        <w:trPr>
          <w:trHeight w:val="683"/>
        </w:trPr>
        <w:tc>
          <w:tcPr>
            <w:tcW w:w="1913" w:type="dxa"/>
            <w:gridSpan w:val="2"/>
            <w:vAlign w:val="center"/>
          </w:tcPr>
          <w:p w14:paraId="4AEAD2D4" w14:textId="30410CFE" w:rsidR="00C44ADB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4536" w:type="dxa"/>
            <w:vAlign w:val="center"/>
          </w:tcPr>
          <w:p w14:paraId="2DA6F2F9" w14:textId="3E779D46" w:rsidR="00C44ADB" w:rsidRPr="00C44ADB" w:rsidRDefault="00C44ADB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44AD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Relatório de viagem.</w:t>
            </w:r>
          </w:p>
        </w:tc>
        <w:tc>
          <w:tcPr>
            <w:tcW w:w="851" w:type="dxa"/>
            <w:vAlign w:val="center"/>
          </w:tcPr>
          <w:p w14:paraId="78C3F9C5" w14:textId="77777777" w:rsidR="00C44ADB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151E711" w14:textId="77777777" w:rsidR="00C44ADB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E1A2B41" w14:textId="77777777" w:rsidR="00C44ADB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1CFA194F" w14:textId="77777777" w:rsidR="00C44ADB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color w:val="EE0000"/>
                <w:sz w:val="20"/>
                <w:szCs w:val="20"/>
              </w:rPr>
            </w:pPr>
          </w:p>
        </w:tc>
      </w:tr>
      <w:tr w:rsidR="00985C56" w:rsidRPr="00234FF6" w14:paraId="39481BD0" w14:textId="77777777" w:rsidTr="004554FF">
        <w:trPr>
          <w:trHeight w:val="1083"/>
        </w:trPr>
        <w:tc>
          <w:tcPr>
            <w:tcW w:w="921" w:type="dxa"/>
            <w:vMerge w:val="restart"/>
            <w:textDirection w:val="btLr"/>
            <w:vAlign w:val="center"/>
          </w:tcPr>
          <w:p w14:paraId="7D190800" w14:textId="2568567F" w:rsidR="00985C56" w:rsidRPr="00234FF6" w:rsidRDefault="006D7C7B" w:rsidP="00985C56">
            <w:pPr>
              <w:tabs>
                <w:tab w:val="left" w:pos="9399"/>
              </w:tabs>
              <w:spacing w:before="29" w:line="360" w:lineRule="auto"/>
              <w:ind w:left="113" w:right="113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NO CASO DE CONVÊNIO DE SAÍDA PARA </w:t>
            </w:r>
            <w:r w:rsidRPr="00234FF6">
              <w:rPr>
                <w:rFonts w:asciiTheme="minorHAnsi" w:hAnsiTheme="minorHAnsi" w:cstheme="minorHAnsi"/>
                <w:b/>
                <w:bCs/>
                <w:sz w:val="16"/>
                <w:szCs w:val="16"/>
                <w:u w:val="single"/>
              </w:rPr>
              <w:t>AQUISIÇÃO DE BENS COM INSTALAÇÃO</w:t>
            </w:r>
          </w:p>
        </w:tc>
        <w:tc>
          <w:tcPr>
            <w:tcW w:w="992" w:type="dxa"/>
            <w:vAlign w:val="center"/>
          </w:tcPr>
          <w:p w14:paraId="4454DA6A" w14:textId="071C2680" w:rsidR="00985C56" w:rsidRPr="00234FF6" w:rsidRDefault="00C44ADB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4536" w:type="dxa"/>
            <w:vAlign w:val="center"/>
          </w:tcPr>
          <w:p w14:paraId="064BFC70" w14:textId="00137F23" w:rsidR="00985C56" w:rsidRPr="00234FF6" w:rsidRDefault="006D7C7B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Documento que comprove a </w:t>
            </w: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regularidade do imóvel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onde ocorrerá a instalação, conforme item RO-</w:t>
            </w:r>
            <w:r w:rsidR="000A1BF5" w:rsidRPr="00234FF6">
              <w:rPr>
                <w:rFonts w:asciiTheme="minorHAnsi" w:hAnsiTheme="minorHAnsi" w:cstheme="minorHAnsi"/>
                <w:sz w:val="20"/>
                <w:szCs w:val="20"/>
              </w:rPr>
              <w:t>34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. (SE A INSTALAÇÃO DO BEM FOR EXECUTADA EM NOVO LOCAL)</w:t>
            </w:r>
            <w:r w:rsidR="004554FF" w:rsidRPr="00234FF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851" w:type="dxa"/>
            <w:vAlign w:val="center"/>
          </w:tcPr>
          <w:p w14:paraId="2C2005B1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63872932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3445175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7EF5DDBA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0676" w:rsidRPr="00234FF6" w14:paraId="1D074783" w14:textId="77777777" w:rsidTr="004554FF">
        <w:trPr>
          <w:trHeight w:val="866"/>
        </w:trPr>
        <w:tc>
          <w:tcPr>
            <w:tcW w:w="921" w:type="dxa"/>
            <w:vMerge/>
            <w:vAlign w:val="center"/>
          </w:tcPr>
          <w:p w14:paraId="1E5FBC21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9C0EEFD" w14:textId="31C46F5C" w:rsidR="005F0676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4536" w:type="dxa"/>
            <w:vAlign w:val="center"/>
          </w:tcPr>
          <w:p w14:paraId="599D582B" w14:textId="35F030C7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Documento contendo a informação do local de instalação do bem.</w:t>
            </w:r>
          </w:p>
        </w:tc>
        <w:tc>
          <w:tcPr>
            <w:tcW w:w="851" w:type="dxa"/>
            <w:vAlign w:val="center"/>
          </w:tcPr>
          <w:p w14:paraId="044C57EB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FD5943B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FA48EAC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27024469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5F0676" w:rsidRPr="00234FF6" w14:paraId="7547ECFC" w14:textId="77777777" w:rsidTr="00C44ADB">
        <w:trPr>
          <w:trHeight w:val="1077"/>
        </w:trPr>
        <w:tc>
          <w:tcPr>
            <w:tcW w:w="921" w:type="dxa"/>
            <w:vMerge/>
            <w:vAlign w:val="center"/>
          </w:tcPr>
          <w:p w14:paraId="3B4F3E7D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A1D0957" w14:textId="69146B5B" w:rsidR="005F0676" w:rsidRPr="00234FF6" w:rsidRDefault="00C44ADB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4536" w:type="dxa"/>
            <w:vAlign w:val="center"/>
          </w:tcPr>
          <w:p w14:paraId="76FC36D4" w14:textId="4ABBA60F" w:rsidR="005F0676" w:rsidRPr="00234FF6" w:rsidRDefault="005F0676" w:rsidP="005F067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Novo Relatório Fotográfico Colorido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>, identificando claramente o local de instalação do bem.</w:t>
            </w:r>
          </w:p>
        </w:tc>
        <w:tc>
          <w:tcPr>
            <w:tcW w:w="851" w:type="dxa"/>
            <w:vAlign w:val="center"/>
          </w:tcPr>
          <w:p w14:paraId="44D05641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789E38B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FEAFC80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4E58C67" w14:textId="77777777" w:rsidR="005F0676" w:rsidRPr="00234FF6" w:rsidRDefault="005F0676" w:rsidP="005F067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85C56" w:rsidRPr="00234FF6" w14:paraId="790DABF2" w14:textId="77777777" w:rsidTr="00C44ADB">
        <w:trPr>
          <w:trHeight w:val="696"/>
        </w:trPr>
        <w:tc>
          <w:tcPr>
            <w:tcW w:w="921" w:type="dxa"/>
            <w:vMerge/>
            <w:vAlign w:val="center"/>
          </w:tcPr>
          <w:p w14:paraId="3335EA12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66184CA" w14:textId="638757A6" w:rsidR="00985C56" w:rsidRPr="00234FF6" w:rsidRDefault="00C44ADB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4536" w:type="dxa"/>
            <w:vAlign w:val="center"/>
          </w:tcPr>
          <w:p w14:paraId="56300176" w14:textId="69F604C6" w:rsidR="00985C56" w:rsidRPr="00234FF6" w:rsidRDefault="00985C56" w:rsidP="00985C56">
            <w:pPr>
              <w:tabs>
                <w:tab w:val="left" w:pos="9399"/>
              </w:tabs>
              <w:spacing w:before="29"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34FF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Layout</w:t>
            </w:r>
            <w:r w:rsidRPr="00234FF6">
              <w:rPr>
                <w:rFonts w:asciiTheme="minorHAnsi" w:hAnsiTheme="minorHAnsi" w:cstheme="minorHAnsi"/>
                <w:sz w:val="20"/>
                <w:szCs w:val="20"/>
              </w:rPr>
              <w:t xml:space="preserve"> dos bens distribuídos no local a serem instalados.</w:t>
            </w:r>
          </w:p>
        </w:tc>
        <w:tc>
          <w:tcPr>
            <w:tcW w:w="851" w:type="dxa"/>
            <w:vAlign w:val="center"/>
          </w:tcPr>
          <w:p w14:paraId="0AB50208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D1BB18A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A76E3A9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45" w:type="dxa"/>
            <w:vAlign w:val="center"/>
          </w:tcPr>
          <w:p w14:paraId="0E088CC9" w14:textId="77777777" w:rsidR="00985C56" w:rsidRPr="00234FF6" w:rsidRDefault="00985C56" w:rsidP="00985C56">
            <w:pPr>
              <w:tabs>
                <w:tab w:val="left" w:pos="9399"/>
              </w:tabs>
              <w:spacing w:before="29" w:line="36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6F2FE13" w14:textId="055D6ACC" w:rsidR="000037C7" w:rsidRPr="00234FF6" w:rsidRDefault="000037C7" w:rsidP="00F65049">
      <w:pPr>
        <w:tabs>
          <w:tab w:val="left" w:pos="9399"/>
        </w:tabs>
        <w:spacing w:before="29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sectPr w:rsidR="000037C7" w:rsidRPr="00234FF6" w:rsidSect="005F00FD">
      <w:footerReference w:type="default" r:id="rId8"/>
      <w:type w:val="continuous"/>
      <w:pgSz w:w="11900" w:h="16840"/>
      <w:pgMar w:top="1134" w:right="567" w:bottom="380" w:left="567" w:header="601" w:footer="18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D7CC" w14:textId="77777777" w:rsidR="00E13FE2" w:rsidRDefault="00E13FE2">
      <w:r>
        <w:separator/>
      </w:r>
    </w:p>
  </w:endnote>
  <w:endnote w:type="continuationSeparator" w:id="0">
    <w:p w14:paraId="7AEA3DC0" w14:textId="77777777" w:rsidR="00E13FE2" w:rsidRDefault="00E1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65667D" w14:textId="0B25CECE" w:rsidR="000037C7" w:rsidRDefault="000037C7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A6DE" w14:textId="77777777" w:rsidR="00E13FE2" w:rsidRDefault="00E13FE2">
      <w:r>
        <w:separator/>
      </w:r>
    </w:p>
  </w:footnote>
  <w:footnote w:type="continuationSeparator" w:id="0">
    <w:p w14:paraId="3BF58CD9" w14:textId="77777777" w:rsidR="00E13FE2" w:rsidRDefault="00E13F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8458B"/>
    <w:multiLevelType w:val="multilevel"/>
    <w:tmpl w:val="D3166F04"/>
    <w:lvl w:ilvl="0">
      <w:start w:val="1"/>
      <w:numFmt w:val="decimal"/>
      <w:lvlText w:val="%1"/>
      <w:lvlJc w:val="left"/>
      <w:pPr>
        <w:ind w:left="166" w:hanging="35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54" w:hanging="35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18"/>
        <w:szCs w:val="18"/>
        <w:lang w:val="pt-PT" w:eastAsia="en-US" w:bidi="ar-SA"/>
      </w:rPr>
    </w:lvl>
    <w:lvl w:ilvl="2">
      <w:numFmt w:val="bullet"/>
      <w:lvlText w:val="•"/>
      <w:lvlJc w:val="left"/>
      <w:pPr>
        <w:ind w:left="1546" w:hanging="35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240" w:hanging="35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933" w:hanging="35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627" w:hanging="35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320" w:hanging="35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013" w:hanging="35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5707" w:hanging="354"/>
      </w:pPr>
      <w:rPr>
        <w:rFonts w:hint="default"/>
        <w:lang w:val="pt-PT" w:eastAsia="en-US" w:bidi="ar-SA"/>
      </w:rPr>
    </w:lvl>
  </w:abstractNum>
  <w:abstractNum w:abstractNumId="1" w15:restartNumberingAfterBreak="0">
    <w:nsid w:val="4D491FE4"/>
    <w:multiLevelType w:val="multilevel"/>
    <w:tmpl w:val="61902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6739AB"/>
    <w:multiLevelType w:val="hybridMultilevel"/>
    <w:tmpl w:val="23BE9BF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3B66F9"/>
    <w:multiLevelType w:val="hybridMultilevel"/>
    <w:tmpl w:val="5C1890D0"/>
    <w:lvl w:ilvl="0" w:tplc="F662CCC0">
      <w:start w:val="1"/>
      <w:numFmt w:val="lowerLetter"/>
      <w:lvlText w:val="%1."/>
      <w:lvlJc w:val="left"/>
      <w:pPr>
        <w:ind w:left="76" w:hanging="200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18"/>
        <w:szCs w:val="18"/>
        <w:lang w:val="pt-PT" w:eastAsia="en-US" w:bidi="ar-SA"/>
      </w:rPr>
    </w:lvl>
    <w:lvl w:ilvl="1" w:tplc="6868D83E">
      <w:numFmt w:val="bullet"/>
      <w:lvlText w:val="•"/>
      <w:lvlJc w:val="left"/>
      <w:pPr>
        <w:ind w:left="781" w:hanging="200"/>
      </w:pPr>
      <w:rPr>
        <w:rFonts w:hint="default"/>
        <w:lang w:val="pt-PT" w:eastAsia="en-US" w:bidi="ar-SA"/>
      </w:rPr>
    </w:lvl>
    <w:lvl w:ilvl="2" w:tplc="5F384192">
      <w:numFmt w:val="bullet"/>
      <w:lvlText w:val="•"/>
      <w:lvlJc w:val="left"/>
      <w:pPr>
        <w:ind w:left="1482" w:hanging="200"/>
      </w:pPr>
      <w:rPr>
        <w:rFonts w:hint="default"/>
        <w:lang w:val="pt-PT" w:eastAsia="en-US" w:bidi="ar-SA"/>
      </w:rPr>
    </w:lvl>
    <w:lvl w:ilvl="3" w:tplc="EFF8A762">
      <w:numFmt w:val="bullet"/>
      <w:lvlText w:val="•"/>
      <w:lvlJc w:val="left"/>
      <w:pPr>
        <w:ind w:left="2184" w:hanging="200"/>
      </w:pPr>
      <w:rPr>
        <w:rFonts w:hint="default"/>
        <w:lang w:val="pt-PT" w:eastAsia="en-US" w:bidi="ar-SA"/>
      </w:rPr>
    </w:lvl>
    <w:lvl w:ilvl="4" w:tplc="ECE82C44">
      <w:numFmt w:val="bullet"/>
      <w:lvlText w:val="•"/>
      <w:lvlJc w:val="left"/>
      <w:pPr>
        <w:ind w:left="2885" w:hanging="200"/>
      </w:pPr>
      <w:rPr>
        <w:rFonts w:hint="default"/>
        <w:lang w:val="pt-PT" w:eastAsia="en-US" w:bidi="ar-SA"/>
      </w:rPr>
    </w:lvl>
    <w:lvl w:ilvl="5" w:tplc="7714A90E">
      <w:numFmt w:val="bullet"/>
      <w:lvlText w:val="•"/>
      <w:lvlJc w:val="left"/>
      <w:pPr>
        <w:ind w:left="3587" w:hanging="200"/>
      </w:pPr>
      <w:rPr>
        <w:rFonts w:hint="default"/>
        <w:lang w:val="pt-PT" w:eastAsia="en-US" w:bidi="ar-SA"/>
      </w:rPr>
    </w:lvl>
    <w:lvl w:ilvl="6" w:tplc="1E089E64">
      <w:numFmt w:val="bullet"/>
      <w:lvlText w:val="•"/>
      <w:lvlJc w:val="left"/>
      <w:pPr>
        <w:ind w:left="4288" w:hanging="200"/>
      </w:pPr>
      <w:rPr>
        <w:rFonts w:hint="default"/>
        <w:lang w:val="pt-PT" w:eastAsia="en-US" w:bidi="ar-SA"/>
      </w:rPr>
    </w:lvl>
    <w:lvl w:ilvl="7" w:tplc="D5388424">
      <w:numFmt w:val="bullet"/>
      <w:lvlText w:val="•"/>
      <w:lvlJc w:val="left"/>
      <w:pPr>
        <w:ind w:left="4989" w:hanging="200"/>
      </w:pPr>
      <w:rPr>
        <w:rFonts w:hint="default"/>
        <w:lang w:val="pt-PT" w:eastAsia="en-US" w:bidi="ar-SA"/>
      </w:rPr>
    </w:lvl>
    <w:lvl w:ilvl="8" w:tplc="E1201748">
      <w:numFmt w:val="bullet"/>
      <w:lvlText w:val="•"/>
      <w:lvlJc w:val="left"/>
      <w:pPr>
        <w:ind w:left="5691" w:hanging="200"/>
      </w:pPr>
      <w:rPr>
        <w:rFonts w:hint="default"/>
        <w:lang w:val="pt-PT" w:eastAsia="en-US" w:bidi="ar-SA"/>
      </w:rPr>
    </w:lvl>
  </w:abstractNum>
  <w:num w:numId="1" w16cid:durableId="1827238721">
    <w:abstractNumId w:val="1"/>
  </w:num>
  <w:num w:numId="2" w16cid:durableId="637148460">
    <w:abstractNumId w:val="2"/>
  </w:num>
  <w:num w:numId="3" w16cid:durableId="726925386">
    <w:abstractNumId w:val="0"/>
  </w:num>
  <w:num w:numId="4" w16cid:durableId="13899540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37C7"/>
    <w:rsid w:val="000037C7"/>
    <w:rsid w:val="00016DBB"/>
    <w:rsid w:val="000321B4"/>
    <w:rsid w:val="00040132"/>
    <w:rsid w:val="000515E1"/>
    <w:rsid w:val="000819D5"/>
    <w:rsid w:val="000A1BF5"/>
    <w:rsid w:val="0014737C"/>
    <w:rsid w:val="001F1912"/>
    <w:rsid w:val="001F4130"/>
    <w:rsid w:val="0021621E"/>
    <w:rsid w:val="00234FF6"/>
    <w:rsid w:val="002B2DE0"/>
    <w:rsid w:val="002B3E8A"/>
    <w:rsid w:val="002B6B2A"/>
    <w:rsid w:val="00304D6A"/>
    <w:rsid w:val="00315C5B"/>
    <w:rsid w:val="00330961"/>
    <w:rsid w:val="00351B72"/>
    <w:rsid w:val="00364EB4"/>
    <w:rsid w:val="00372312"/>
    <w:rsid w:val="003863F2"/>
    <w:rsid w:val="00397EAD"/>
    <w:rsid w:val="003B40BF"/>
    <w:rsid w:val="003D0A58"/>
    <w:rsid w:val="003F1D6E"/>
    <w:rsid w:val="003F4EC1"/>
    <w:rsid w:val="004150B6"/>
    <w:rsid w:val="004554FF"/>
    <w:rsid w:val="00456BB7"/>
    <w:rsid w:val="00472C1B"/>
    <w:rsid w:val="004862EA"/>
    <w:rsid w:val="00494E5B"/>
    <w:rsid w:val="004A55D4"/>
    <w:rsid w:val="004B77CD"/>
    <w:rsid w:val="005014BB"/>
    <w:rsid w:val="005B5B2F"/>
    <w:rsid w:val="005C1D00"/>
    <w:rsid w:val="005D05B1"/>
    <w:rsid w:val="005F00FD"/>
    <w:rsid w:val="005F0676"/>
    <w:rsid w:val="00655B76"/>
    <w:rsid w:val="00671C3A"/>
    <w:rsid w:val="0068615C"/>
    <w:rsid w:val="00687C56"/>
    <w:rsid w:val="006936D6"/>
    <w:rsid w:val="006D7C7B"/>
    <w:rsid w:val="00700DAD"/>
    <w:rsid w:val="00726C0C"/>
    <w:rsid w:val="007375D6"/>
    <w:rsid w:val="00740F94"/>
    <w:rsid w:val="00777399"/>
    <w:rsid w:val="007838C2"/>
    <w:rsid w:val="007C2158"/>
    <w:rsid w:val="00805E85"/>
    <w:rsid w:val="00822C1E"/>
    <w:rsid w:val="00864BE2"/>
    <w:rsid w:val="00870E14"/>
    <w:rsid w:val="0087598D"/>
    <w:rsid w:val="0088757B"/>
    <w:rsid w:val="008930C5"/>
    <w:rsid w:val="008A534B"/>
    <w:rsid w:val="008C323B"/>
    <w:rsid w:val="008C49DF"/>
    <w:rsid w:val="008C7C96"/>
    <w:rsid w:val="0095243C"/>
    <w:rsid w:val="00970F7B"/>
    <w:rsid w:val="00985C56"/>
    <w:rsid w:val="009F4FFE"/>
    <w:rsid w:val="00A15D15"/>
    <w:rsid w:val="00AC38B7"/>
    <w:rsid w:val="00AE6DA6"/>
    <w:rsid w:val="00B264EE"/>
    <w:rsid w:val="00B43448"/>
    <w:rsid w:val="00B70CCB"/>
    <w:rsid w:val="00BA7D8E"/>
    <w:rsid w:val="00BF7B42"/>
    <w:rsid w:val="00C44ADB"/>
    <w:rsid w:val="00C55EF3"/>
    <w:rsid w:val="00C75D68"/>
    <w:rsid w:val="00C87287"/>
    <w:rsid w:val="00CE5C60"/>
    <w:rsid w:val="00D41FBD"/>
    <w:rsid w:val="00D42FD6"/>
    <w:rsid w:val="00D72371"/>
    <w:rsid w:val="00DB2246"/>
    <w:rsid w:val="00DC7E2F"/>
    <w:rsid w:val="00DF714D"/>
    <w:rsid w:val="00E13FE2"/>
    <w:rsid w:val="00EA1A8D"/>
    <w:rsid w:val="00ED78C7"/>
    <w:rsid w:val="00F350BA"/>
    <w:rsid w:val="00F46915"/>
    <w:rsid w:val="00F65049"/>
    <w:rsid w:val="00F937F2"/>
    <w:rsid w:val="00FA1DBB"/>
    <w:rsid w:val="00FA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E2356A0"/>
  <w15:docId w15:val="{EE7DB094-B73B-4D06-8E03-2069454CA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spacing w:before="1"/>
      <w:ind w:left="20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39"/>
    <w:rsid w:val="00CE5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700DAD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700D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00DAD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17A0E-9860-4636-9ABE-7CAB049D6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2</Pages>
  <Words>545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PDF 5030.01.0001060/2025-65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5030.01.0001060/2025-65</dc:title>
  <cp:lastModifiedBy>Jéssica de Souza Magalhães</cp:lastModifiedBy>
  <cp:revision>50</cp:revision>
  <dcterms:created xsi:type="dcterms:W3CDTF">2025-08-11T00:42:00Z</dcterms:created>
  <dcterms:modified xsi:type="dcterms:W3CDTF">2026-06-23T19:36:00Z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2025-08-04T00:00:00Z</vt:filetime>
  </property>
  <property fmtid="{D5CDD505-2E9C-101B-9397-08002B2CF9AE}" pid="3" name="Creator">
    <vt:lpwstr>wkhtmltopdf 0.12.6</vt:lpwstr>
  </property>
  <property fmtid="{D5CDD505-2E9C-101B-9397-08002B2CF9AE}" pid="4" name="Producer">
    <vt:lpwstr>Qt 4.8.7</vt:lpwstr>
  </property>
  <property fmtid="{D5CDD505-2E9C-101B-9397-08002B2CF9AE}" pid="5" name="LastSaved">
    <vt:filetime>2025-08-04T00:00:00Z</vt:filetime>
  </property>
</Properties>
</file>