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853" w:rsidRDefault="00000000">
      <w:pPr>
        <w:spacing w:before="62"/>
        <w:ind w:left="402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TA_Entidade_Privada__-_(Equil"/>
      <w:bookmarkEnd w:id="0"/>
      <w:r>
        <w:rPr>
          <w:b/>
          <w:sz w:val="24"/>
        </w:rPr>
        <w:t>GOVERNO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:rsidR="00881853" w:rsidRDefault="00000000">
      <w:pPr>
        <w:spacing w:before="120"/>
        <w:ind w:left="4025" w:right="363"/>
        <w:rPr>
          <w:b/>
          <w:sz w:val="24"/>
        </w:rPr>
      </w:pPr>
      <w:r>
        <w:rPr>
          <w:b/>
          <w:sz w:val="24"/>
        </w:rPr>
        <w:t>COMPANHIA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MINAS </w:t>
      </w:r>
      <w:r>
        <w:rPr>
          <w:b/>
          <w:spacing w:val="-2"/>
          <w:sz w:val="24"/>
        </w:rPr>
        <w:t>GERAIS</w:t>
      </w:r>
    </w:p>
    <w:p w:rsidR="00881853" w:rsidRDefault="00000000">
      <w:pPr>
        <w:spacing w:before="120"/>
        <w:ind w:left="4025"/>
        <w:rPr>
          <w:b/>
          <w:sz w:val="24"/>
        </w:rPr>
      </w:pPr>
      <w:r>
        <w:rPr>
          <w:b/>
          <w:sz w:val="24"/>
        </w:rPr>
        <w:t>Coordenação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Parcerias</w:t>
      </w:r>
    </w:p>
    <w:p w:rsidR="00881853" w:rsidRDefault="00881853">
      <w:pPr>
        <w:pStyle w:val="Corpodetexto"/>
        <w:spacing w:before="240"/>
        <w:rPr>
          <w:b/>
          <w:sz w:val="24"/>
        </w:rPr>
      </w:pPr>
    </w:p>
    <w:p w:rsidR="00881853" w:rsidRDefault="00881853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528"/>
        <w:gridCol w:w="1608"/>
        <w:gridCol w:w="2040"/>
        <w:gridCol w:w="1212"/>
        <w:gridCol w:w="1224"/>
        <w:gridCol w:w="1236"/>
        <w:gridCol w:w="1332"/>
      </w:tblGrid>
      <w:tr w:rsidR="00881853">
        <w:trPr>
          <w:trHeight w:val="1065"/>
        </w:trPr>
        <w:tc>
          <w:tcPr>
            <w:tcW w:w="10500" w:type="dxa"/>
            <w:gridSpan w:val="8"/>
          </w:tcPr>
          <w:p w:rsidR="00881853" w:rsidRDefault="00000000">
            <w:pPr>
              <w:pStyle w:val="TableParagraph"/>
              <w:spacing w:before="110"/>
              <w:ind w:left="220" w:right="20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CHECKLIST SOLICITAÇÃO DE TERMO ADITIVO DE RESTABELECIMENTO DO EQUILÍBRIO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CELEBRADO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ENTIDADE PRIVADA SEM FINS LUCRATIVOS</w:t>
            </w:r>
          </w:p>
        </w:tc>
      </w:tr>
      <w:tr w:rsidR="00881853">
        <w:trPr>
          <w:trHeight w:val="801"/>
        </w:trPr>
        <w:tc>
          <w:tcPr>
            <w:tcW w:w="10500" w:type="dxa"/>
            <w:gridSpan w:val="8"/>
          </w:tcPr>
          <w:p w:rsidR="00881853" w:rsidRDefault="00000000">
            <w:pPr>
              <w:pStyle w:val="TableParagraph"/>
              <w:spacing w:before="121"/>
              <w:ind w:left="220"/>
              <w:rPr>
                <w:rFonts w:ascii="Arial"/>
                <w:b/>
                <w:sz w:val="24"/>
              </w:rPr>
            </w:pPr>
            <w:r>
              <w:rPr>
                <w:b/>
                <w:sz w:val="24"/>
              </w:rPr>
              <w:t>CONCEDENTE: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881853">
        <w:trPr>
          <w:trHeight w:val="513"/>
        </w:trPr>
        <w:tc>
          <w:tcPr>
            <w:tcW w:w="10500" w:type="dxa"/>
            <w:gridSpan w:val="8"/>
          </w:tcPr>
          <w:p w:rsidR="00881853" w:rsidRDefault="00000000">
            <w:pPr>
              <w:pStyle w:val="TableParagraph"/>
              <w:spacing w:before="110"/>
              <w:ind w:left="220"/>
              <w:rPr>
                <w:rFonts w:ascii="Arial"/>
                <w:b/>
                <w:sz w:val="21"/>
              </w:rPr>
            </w:pPr>
            <w:r>
              <w:rPr>
                <w:b/>
                <w:sz w:val="24"/>
              </w:rPr>
              <w:t>CONVENENTE: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881853">
        <w:trPr>
          <w:trHeight w:val="909"/>
        </w:trPr>
        <w:tc>
          <w:tcPr>
            <w:tcW w:w="5496" w:type="dxa"/>
            <w:gridSpan w:val="4"/>
          </w:tcPr>
          <w:p w:rsidR="00881853" w:rsidRDefault="00000000">
            <w:pPr>
              <w:pStyle w:val="TableParagraph"/>
              <w:spacing w:before="110"/>
              <w:ind w:left="220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004" w:type="dxa"/>
            <w:gridSpan w:val="4"/>
          </w:tcPr>
          <w:p w:rsidR="00881853" w:rsidRDefault="00881853">
            <w:pPr>
              <w:pStyle w:val="TableParagraph"/>
              <w:spacing w:before="2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222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ÚLTIMO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ADITIVO: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 w:rsidR="00881853">
        <w:trPr>
          <w:trHeight w:val="1377"/>
        </w:trPr>
        <w:tc>
          <w:tcPr>
            <w:tcW w:w="1848" w:type="dxa"/>
            <w:gridSpan w:val="2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22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VALOR DO </w:t>
            </w:r>
            <w:r>
              <w:rPr>
                <w:b/>
                <w:spacing w:val="-2"/>
                <w:sz w:val="24"/>
              </w:rPr>
              <w:t>CONVÊNIO:</w:t>
            </w:r>
          </w:p>
        </w:tc>
        <w:tc>
          <w:tcPr>
            <w:tcW w:w="1608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221" w:righ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PARCELA </w:t>
            </w:r>
            <w:r>
              <w:rPr>
                <w:b/>
                <w:sz w:val="24"/>
              </w:rPr>
              <w:t>ÚNICA: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040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221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PARCELADO: </w:t>
            </w:r>
            <w:r>
              <w:rPr>
                <w:b/>
                <w:sz w:val="24"/>
              </w:rPr>
              <w:t>( )</w:t>
            </w:r>
          </w:p>
        </w:tc>
        <w:tc>
          <w:tcPr>
            <w:tcW w:w="5004" w:type="dxa"/>
            <w:gridSpan w:val="4"/>
          </w:tcPr>
          <w:p w:rsidR="00881853" w:rsidRDefault="00000000">
            <w:pPr>
              <w:pStyle w:val="TableParagraph"/>
              <w:spacing w:before="110" w:line="249" w:lineRule="auto"/>
              <w:ind w:left="222" w:right="1255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Nº DE PARCELAS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RECEBIDAS: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QUANTIDADE</w:t>
            </w:r>
            <w:r>
              <w:rPr>
                <w:rFonts w:ascii="Arial MT" w:hAnsi="Arial MT"/>
                <w:color w:val="FF0000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DE</w:t>
            </w:r>
          </w:p>
          <w:p w:rsidR="00881853" w:rsidRDefault="00000000">
            <w:pPr>
              <w:pStyle w:val="TableParagraph"/>
              <w:spacing w:line="249" w:lineRule="auto"/>
              <w:ind w:left="222" w:right="29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REPASSES</w:t>
            </w:r>
            <w:r>
              <w:rPr>
                <w:rFonts w:ascii="Arial MT"/>
                <w:color w:val="FF0000"/>
                <w:spacing w:val="-17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EFETUADOS/QUANTIDADE TOTAL DE REPASSES</w:t>
            </w:r>
          </w:p>
        </w:tc>
      </w:tr>
      <w:tr w:rsidR="00881853">
        <w:trPr>
          <w:trHeight w:val="825"/>
        </w:trPr>
        <w:tc>
          <w:tcPr>
            <w:tcW w:w="1320" w:type="dxa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176" w:type="dxa"/>
            <w:gridSpan w:val="3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DOCUMENTOS</w:t>
            </w:r>
          </w:p>
        </w:tc>
        <w:tc>
          <w:tcPr>
            <w:tcW w:w="1212" w:type="dxa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4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224" w:type="dxa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4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236" w:type="dxa"/>
            <w:shd w:val="clear" w:color="auto" w:fill="CCCCCC"/>
          </w:tcPr>
          <w:p w:rsidR="00881853" w:rsidRDefault="00000000">
            <w:pPr>
              <w:pStyle w:val="TableParagraph"/>
              <w:spacing w:before="122"/>
              <w:ind w:left="312" w:right="262" w:hanging="30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</w:t>
            </w:r>
            <w:r>
              <w:rPr>
                <w:b/>
                <w:spacing w:val="-2"/>
                <w:sz w:val="24"/>
              </w:rPr>
              <w:t>aplica</w:t>
            </w:r>
          </w:p>
        </w:tc>
        <w:tc>
          <w:tcPr>
            <w:tcW w:w="1332" w:type="dxa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4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881853">
        <w:trPr>
          <w:trHeight w:val="2481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76" w:type="dxa"/>
            <w:gridSpan w:val="3"/>
          </w:tcPr>
          <w:p w:rsidR="00881853" w:rsidRDefault="00000000"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b/>
                <w:sz w:val="24"/>
              </w:rPr>
              <w:t>justificativa fundamentada para a alteração proposta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</w:t>
            </w:r>
          </w:p>
          <w:p w:rsidR="00881853" w:rsidRDefault="00000000">
            <w:pPr>
              <w:pStyle w:val="TableParagraph"/>
              <w:spacing w:line="270" w:lineRule="atLeast"/>
              <w:ind w:left="160" w:right="175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 e deve observar o disposto no art. 90 do Decreto nº 48.745, de 29 dezembro de 2023.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5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4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76" w:type="dxa"/>
            <w:gridSpan w:val="3"/>
          </w:tcPr>
          <w:p w:rsidR="00881853" w:rsidRDefault="00000000"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>Documentos que atestam o desequilíbrio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econômico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convênio de saída e as alegações</w:t>
            </w:r>
          </w:p>
          <w:p w:rsidR="00881853" w:rsidRDefault="00000000">
            <w:pPr>
              <w:pStyle w:val="TableParagraph"/>
              <w:spacing w:line="27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apresentadas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 solicitação de alteração.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6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18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76" w:type="dxa"/>
            <w:gridSpan w:val="3"/>
          </w:tcPr>
          <w:p w:rsidR="00881853" w:rsidRDefault="00000000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z w:val="24"/>
              </w:rPr>
              <w:t>Declaração de que a alteração pretendida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modificação do núcleo da finalidade, </w:t>
            </w:r>
            <w:r>
              <w:rPr>
                <w:sz w:val="24"/>
                <w:u w:val="single"/>
              </w:rPr>
              <w:t>assinada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65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10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76" w:type="dxa"/>
            <w:gridSpan w:val="3"/>
          </w:tcPr>
          <w:p w:rsidR="00881853" w:rsidRDefault="00000000">
            <w:pPr>
              <w:pStyle w:val="TableParagraph"/>
              <w:spacing w:before="110"/>
              <w:ind w:left="220" w:right="175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825"/>
        </w:trPr>
        <w:tc>
          <w:tcPr>
            <w:tcW w:w="1320" w:type="dxa"/>
          </w:tcPr>
          <w:p w:rsidR="00881853" w:rsidRDefault="00000000">
            <w:pPr>
              <w:pStyle w:val="TableParagraph"/>
              <w:spacing w:before="266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76" w:type="dxa"/>
            <w:gridSpan w:val="3"/>
          </w:tcPr>
          <w:p w:rsidR="00881853" w:rsidRDefault="00000000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 a mês, desde o crédito na conta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1053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98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Extrato da conta de aplicação/poupança,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  <w:vMerge w:val="restart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59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1343" w:right="25" w:hanging="1009"/>
              <w:rPr>
                <w:b/>
                <w:sz w:val="24"/>
              </w:rPr>
            </w:pPr>
            <w:r>
              <w:rPr>
                <w:b/>
                <w:sz w:val="24"/>
              </w:rPr>
              <w:t>COMPROVANTE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CUMPRIMENTO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PROPORCIONAL AO MONTANTE DE RECURSOS ESTADUAIS RECEBIDOS</w:t>
            </w:r>
          </w:p>
        </w:tc>
      </w:tr>
      <w:tr w:rsidR="00881853">
        <w:trPr>
          <w:trHeight w:val="1101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 xml:space="preserve">Comprovante de transferência eletrônica do valor correspondente 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proporcional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estaduais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81853" w:rsidRDefault="00000000">
            <w:pPr>
              <w:pStyle w:val="TableParagraph"/>
              <w:spacing w:before="2"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OU</w:t>
            </w:r>
          </w:p>
        </w:tc>
      </w:tr>
      <w:tr w:rsidR="00881853">
        <w:trPr>
          <w:trHeight w:val="1101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>, acompanhada de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comprovantes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653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sz w:val="24"/>
              </w:rPr>
              <w:t>Comprovação da compatibilidade com os valores praticados no mercado da mensuração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contrapartida em bens e serviços. (SE FOR APORTADA CONTRAPARTIDA EM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BENS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SERVIÇOS)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303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Relatório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Atividades*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 percentual de execução do objeto e a previsão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término,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881853" w:rsidRDefault="00000000">
            <w:pPr>
              <w:pStyle w:val="TableParagraph"/>
              <w:spacing w:line="270" w:lineRule="atLeast"/>
              <w:ind w:left="160" w:right="169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Atividades* deverão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o estágio atual de execução do objeto.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 e individualmente os bens já adquiridos.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0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autenticidade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205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de que o convenente não contratou, contratará ou autorizará serviço ou fornecimento de bem de fornecedor ou prestador de serviço inadimplente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Minas Gerais, na hipótese de utilização de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estaduais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5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4"/>
              <w:ind w:left="178" w:right="1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CASO DE RESTABELECIMENTO DO EQUILÍBRIO ECONÔMICO FINANCEIRO POR ACRÉSCIMO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RECURSOS,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ENVOLVENDO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ESTADUAIS, APRESENTAR TAMBÉM</w:t>
            </w:r>
          </w:p>
        </w:tc>
      </w:tr>
    </w:tbl>
    <w:p w:rsidR="00881853" w:rsidRDefault="00881853">
      <w:pPr>
        <w:pStyle w:val="TableParagraph"/>
        <w:jc w:val="center"/>
        <w:rPr>
          <w:b/>
          <w:sz w:val="24"/>
        </w:rPr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3910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47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color w:val="0000ED"/>
                  <w:spacing w:val="-2"/>
                  <w:sz w:val="24"/>
                  <w:u w:val="single" w:color="0000ED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demonstrando:</w:t>
            </w:r>
          </w:p>
          <w:p w:rsidR="00881853" w:rsidRDefault="00881853">
            <w:pPr>
              <w:pStyle w:val="TableParagraph"/>
              <w:spacing w:before="267"/>
              <w:rPr>
                <w:sz w:val="24"/>
              </w:rPr>
            </w:pPr>
          </w:p>
          <w:p w:rsidR="008818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b/>
                <w:sz w:val="24"/>
              </w:rPr>
              <w:t>normal</w:t>
            </w:r>
            <w:r>
              <w:rPr>
                <w:sz w:val="24"/>
              </w:rPr>
              <w:t>” no Sistema Integrado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Financeira – </w:t>
            </w:r>
            <w:r>
              <w:rPr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8818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46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b/>
                <w:sz w:val="24"/>
              </w:rPr>
              <w:t>“Inscrito no Cadastro Informativo de Inadimplência em 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Administração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Pública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b/>
                <w:sz w:val="24"/>
              </w:rPr>
              <w:t>“Não”.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RESTABELECIMENTO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EQUILÍBRIO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POR ACRÉSCIMO DE RECURSOS, ENVOLVENDO O ACRÉSCIMO DE RECURSOS DA CONTRAPARTIDA, APRESENTAR TAMBÉM</w:t>
            </w:r>
          </w:p>
        </w:tc>
      </w:tr>
      <w:tr w:rsidR="00881853">
        <w:trPr>
          <w:trHeight w:val="165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 FOR 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825"/>
        </w:trPr>
        <w:tc>
          <w:tcPr>
            <w:tcW w:w="1320" w:type="dxa"/>
          </w:tcPr>
          <w:p w:rsidR="00881853" w:rsidRDefault="00000000">
            <w:pPr>
              <w:pStyle w:val="TableParagraph"/>
              <w:spacing w:before="266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Memória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cálculo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contrapartida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em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serviços</w:t>
            </w:r>
            <w:r>
              <w:rPr>
                <w:b/>
                <w:sz w:val="24"/>
              </w:rPr>
              <w:t xml:space="preserve"> (SE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Comprovação da compatibilidade com os valores praticados no mercado da mensuração econômica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serviços. (SE FOR O CASO)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4"/>
              <w:ind w:left="4697" w:hanging="427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single"/>
              </w:rPr>
              <w:t>SERVIÇOS,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651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20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art.93 do Decreto nº 48.745, de 29 dezembro de 2023. (</w:t>
            </w:r>
            <w:r>
              <w:rPr>
                <w:b/>
                <w:sz w:val="24"/>
              </w:rPr>
              <w:t>SE FOR O CASO</w:t>
            </w:r>
            <w:r>
              <w:rPr>
                <w:sz w:val="24"/>
              </w:rPr>
              <w:t>)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40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 global, </w:t>
            </w:r>
            <w:r>
              <w:rPr>
                <w:sz w:val="24"/>
                <w:u w:val="single"/>
              </w:rPr>
              <w:t>assinada pelo representante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821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0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4697" w:hanging="423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single"/>
              </w:rPr>
              <w:t>EVENTOS,</w:t>
            </w:r>
            <w:r>
              <w:rPr>
                <w:b/>
                <w:sz w:val="24"/>
              </w:rPr>
              <w:t xml:space="preserve"> 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5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4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46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global, </w:t>
            </w:r>
            <w:r>
              <w:rPr>
                <w:sz w:val="24"/>
                <w:u w:val="single"/>
              </w:rPr>
              <w:t>assinada pelo representante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481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4"/>
              <w:ind w:left="4697" w:hanging="398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</w:rPr>
              <w:t>global,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4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4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tipo.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65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4"/>
              <w:ind w:left="3851" w:right="412" w:hanging="342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z w:val="24"/>
              </w:rPr>
              <w:t xml:space="preserve"> 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 APRESENTAR TAMBÉM</w:t>
            </w: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instalação,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R-</w:t>
            </w:r>
            <w:r>
              <w:rPr>
                <w:spacing w:val="-5"/>
                <w:sz w:val="24"/>
              </w:rPr>
              <w:t>29.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EXECUTADA EM NOVO LOCAL)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0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bem.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929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69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local de instalação do bem, </w:t>
            </w:r>
            <w:r>
              <w:rPr>
                <w:sz w:val="24"/>
                <w:u w:val="single"/>
              </w:rPr>
              <w:t>datado e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por um funcionário do convenente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549"/>
        </w:trPr>
        <w:tc>
          <w:tcPr>
            <w:tcW w:w="1320" w:type="dxa"/>
          </w:tcPr>
          <w:p w:rsidR="00881853" w:rsidRDefault="00000000">
            <w:pPr>
              <w:pStyle w:val="TableParagraph"/>
              <w:spacing w:before="122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spacing w:line="266" w:lineRule="exact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Layout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serem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instalados.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3449" w:right="576" w:hanging="217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EXECUÇÃO </w:t>
            </w:r>
            <w:r>
              <w:rPr>
                <w:b/>
                <w:sz w:val="24"/>
                <w:u w:val="single"/>
              </w:rPr>
              <w:t>REFORMA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OBRA,</w:t>
            </w:r>
            <w:r>
              <w:rPr>
                <w:b/>
                <w:sz w:val="24"/>
              </w:rPr>
              <w:t xml:space="preserve"> APRESENTAR TAMBÉM</w:t>
            </w:r>
          </w:p>
        </w:tc>
      </w:tr>
    </w:tbl>
    <w:p w:rsidR="00881853" w:rsidRDefault="00881853">
      <w:pPr>
        <w:pStyle w:val="TableParagraph"/>
        <w:rPr>
          <w:b/>
          <w:sz w:val="24"/>
        </w:rPr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303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15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303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773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8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17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 ou obra e pelos 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fiscalização.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contendo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planilha</w:t>
            </w:r>
          </w:p>
          <w:p w:rsidR="00881853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aditivos.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19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20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local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205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122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21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2481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22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básico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executivo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 informações da nova planilha orçamentária de custos.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4688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265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23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alteração do </w:t>
            </w:r>
            <w:r>
              <w:rPr>
                <w:b/>
                <w:sz w:val="24"/>
              </w:rPr>
              <w:t>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composições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custos unitários, cronograma físico- financeiro e outras peças técnicas, bem como à </w:t>
            </w:r>
            <w:r>
              <w:rPr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757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50"/>
              <w:rPr>
                <w:sz w:val="24"/>
              </w:rPr>
            </w:pPr>
          </w:p>
          <w:p w:rsidR="00881853" w:rsidRDefault="00000000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24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Orçamentária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custos deverão ser preenchidos pelo convenente, inclusive regime de execução da obra (direta/indireta) e percentual do BDI.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5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4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25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</w:p>
          <w:p w:rsidR="00881853" w:rsidRDefault="00000000">
            <w:pPr>
              <w:pStyle w:val="TableParagraph"/>
              <w:spacing w:line="270" w:lineRule="atLeast"/>
              <w:ind w:left="160" w:right="898"/>
              <w:rPr>
                <w:sz w:val="24"/>
              </w:rPr>
            </w:pP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118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26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Memorial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descritivo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responsável.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377"/>
        </w:trPr>
        <w:tc>
          <w:tcPr>
            <w:tcW w:w="1320" w:type="dxa"/>
          </w:tcPr>
          <w:p w:rsidR="00881853" w:rsidRDefault="00881853">
            <w:pPr>
              <w:pStyle w:val="TableParagraph"/>
              <w:spacing w:before="266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27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Físico-Financeiro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099"/>
        </w:trPr>
        <w:tc>
          <w:tcPr>
            <w:tcW w:w="1320" w:type="dxa"/>
            <w:vMerge w:val="restart"/>
            <w:tcBorders>
              <w:bottom w:val="nil"/>
            </w:tcBorders>
          </w:tcPr>
          <w:p w:rsidR="00881853" w:rsidRDefault="00881853">
            <w:pPr>
              <w:pStyle w:val="TableParagraph"/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881853" w:rsidRDefault="00000000">
            <w:pPr>
              <w:pStyle w:val="TableParagraph"/>
              <w:spacing w:before="264"/>
              <w:ind w:left="1757" w:right="25" w:hanging="1591"/>
              <w:rPr>
                <w:b/>
                <w:sz w:val="24"/>
              </w:rPr>
            </w:pPr>
            <w:r>
              <w:rPr>
                <w:b/>
                <w:sz w:val="24"/>
              </w:rPr>
              <w:t>LICENÇAS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AMBIENTAIS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COMPROMISSO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 DAS EXIGÊNCIAS DA LEGISLAÇÃO AMBIENTAL</w:t>
            </w:r>
          </w:p>
        </w:tc>
      </w:tr>
      <w:tr w:rsidR="00881853">
        <w:trPr>
          <w:trHeight w:val="694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1929"/>
        </w:trPr>
        <w:tc>
          <w:tcPr>
            <w:tcW w:w="1320" w:type="dxa"/>
            <w:vMerge w:val="restart"/>
            <w:tcBorders>
              <w:top w:val="nil"/>
            </w:tcBorders>
          </w:tcPr>
          <w:p w:rsidR="00881853" w:rsidRDefault="00881853">
            <w:pPr>
              <w:pStyle w:val="TableParagraph"/>
              <w:rPr>
                <w:sz w:val="24"/>
              </w:rPr>
            </w:pPr>
          </w:p>
          <w:p w:rsidR="00881853" w:rsidRDefault="00881853">
            <w:pPr>
              <w:pStyle w:val="TableParagraph"/>
              <w:spacing w:before="62"/>
              <w:rPr>
                <w:sz w:val="24"/>
              </w:rPr>
            </w:pPr>
          </w:p>
          <w:p w:rsidR="00881853" w:rsidRDefault="00000000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28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Licenças ambientais pertinentes ao novo projeto</w:t>
            </w:r>
            <w:r>
              <w:rPr>
                <w:sz w:val="24"/>
              </w:rPr>
              <w:t>, tais como: Autorização Ambiental de Funcionamento (AAF), Licenças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Prévia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(LI) e de Operação (LO), ou Estudo de Impacto Ambiental e Relatório de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Impacto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(EIA/RIMA).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81853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881853">
        <w:trPr>
          <w:trHeight w:val="825"/>
        </w:trPr>
        <w:tc>
          <w:tcPr>
            <w:tcW w:w="1320" w:type="dxa"/>
            <w:vMerge/>
            <w:tcBorders>
              <w:top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atendimento das exigências da legislação ambiental,</w:t>
            </w:r>
          </w:p>
          <w:p w:rsidR="00881853" w:rsidRDefault="00000000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assinado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1101"/>
        </w:trPr>
        <w:tc>
          <w:tcPr>
            <w:tcW w:w="1320" w:type="dxa"/>
            <w:vMerge w:val="restart"/>
            <w:tcBorders>
              <w:bottom w:val="nil"/>
            </w:tcBorders>
          </w:tcPr>
          <w:p w:rsidR="00881853" w:rsidRDefault="00881853">
            <w:pPr>
              <w:pStyle w:val="TableParagraph"/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881853" w:rsidRDefault="00000000">
            <w:pPr>
              <w:pStyle w:val="TableParagraph"/>
              <w:spacing w:before="266"/>
              <w:ind w:left="653" w:right="25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COMPROVE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REGULARIDADE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IMÓVEL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 INTERVENÇÃO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EXECUTADA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LOCAL)</w:t>
            </w:r>
          </w:p>
        </w:tc>
      </w:tr>
      <w:tr w:rsidR="00881853">
        <w:trPr>
          <w:trHeight w:val="3309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202"/>
              <w:rPr>
                <w:sz w:val="24"/>
              </w:rPr>
            </w:pPr>
            <w:r>
              <w:rPr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Ônus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Reais do Imóvel emitida nos </w:t>
            </w:r>
            <w:r>
              <w:rPr>
                <w:b/>
                <w:sz w:val="24"/>
              </w:rPr>
              <w:t xml:space="preserve">últimos 12 meses </w:t>
            </w:r>
            <w:r>
              <w:rPr>
                <w:sz w:val="24"/>
              </w:rPr>
              <w:t>antes da apresentação da proposta de plano de trabalho que comprove a sua propriedade</w:t>
            </w:r>
          </w:p>
          <w:p w:rsidR="00881853" w:rsidRDefault="00000000">
            <w:pPr>
              <w:pStyle w:val="TableParagraph"/>
              <w:spacing w:line="270" w:lineRule="atLeast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apresentada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do titular para a realização da reforma ou </w:t>
            </w:r>
            <w:r>
              <w:rPr>
                <w:spacing w:val="-2"/>
                <w:sz w:val="24"/>
              </w:rPr>
              <w:t>obra.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95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81853" w:rsidRDefault="00000000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881853">
        <w:trPr>
          <w:trHeight w:val="613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86"/>
              <w:rPr>
                <w:sz w:val="24"/>
              </w:rPr>
            </w:pPr>
            <w:r>
              <w:rPr>
                <w:sz w:val="24"/>
              </w:rPr>
              <w:t>Um dos documentos de comprovação 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possessória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 o art. 2º desta Resolução Conjunta.</w:t>
            </w:r>
          </w:p>
          <w:p w:rsidR="00881853" w:rsidRDefault="00000000">
            <w:pPr>
              <w:pStyle w:val="TableParagraph"/>
              <w:spacing w:before="267"/>
              <w:ind w:left="160" w:right="134"/>
              <w:rPr>
                <w:sz w:val="24"/>
              </w:rPr>
            </w:pPr>
            <w:r>
              <w:rPr>
                <w:b/>
                <w:sz w:val="24"/>
              </w:rPr>
              <w:t>Ex. 1</w:t>
            </w:r>
            <w:r>
              <w:rPr>
                <w:sz w:val="24"/>
              </w:rPr>
              <w:t>: Termo de Cessão de Uso realizado por instrumento público pelo prazo mínimo de 10 anos a contar da data de apresentação da proposta, acompanhado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 nome do cedente.</w:t>
            </w:r>
          </w:p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 2</w:t>
            </w:r>
            <w:r>
              <w:rPr>
                <w:sz w:val="24"/>
              </w:rPr>
              <w:t>: Escritura Pública de Doação, acompanhada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 nome do doador.</w:t>
            </w:r>
          </w:p>
          <w:p w:rsidR="00881853" w:rsidRDefault="00000000">
            <w:pPr>
              <w:pStyle w:val="TableParagraph"/>
              <w:ind w:left="160" w:right="193"/>
              <w:rPr>
                <w:sz w:val="24"/>
              </w:rPr>
            </w:pPr>
            <w:r>
              <w:rPr>
                <w:b/>
                <w:sz w:val="24"/>
              </w:rPr>
              <w:t>Obs.</w:t>
            </w:r>
            <w:r>
              <w:rPr>
                <w:sz w:val="24"/>
              </w:rPr>
              <w:t>: O concedente pode solicitar a apresentação do registro de imóvel em nome do proprietário, certidão de inteiro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ônus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 imóvel emitida nos últimos 12 meses a contar da data de apresentação de proposta de plano de trabalho, para a segurança jurídica do convênio de </w:t>
            </w:r>
            <w:r>
              <w:rPr>
                <w:spacing w:val="-2"/>
                <w:sz w:val="24"/>
              </w:rPr>
              <w:t>saída.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  <w:tr w:rsidR="00881853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81853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881853">
        <w:trPr>
          <w:trHeight w:val="1378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81853" w:rsidRDefault="00881853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TableParagraph"/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361945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0294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361946</wp:posOffset>
                </wp:positionV>
                <wp:extent cx="5915025" cy="9969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6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  <w:gridCol w:w="1212"/>
                              <w:gridCol w:w="1224"/>
                              <w:gridCol w:w="1236"/>
                              <w:gridCol w:w="1332"/>
                            </w:tblGrid>
                            <w:tr w:rsidR="00881853">
                              <w:trPr>
                                <w:trHeight w:val="4414"/>
                              </w:trPr>
                              <w:tc>
                                <w:tcPr>
                                  <w:tcW w:w="4177" w:type="dxa"/>
                                </w:tcPr>
                                <w:p w:rsidR="00881853" w:rsidRDefault="00000000">
                                  <w:pPr>
                                    <w:pStyle w:val="TableParagraph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 Chefe do Poder Executivo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 que a área é 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 de domínio público.</w:t>
                                  </w:r>
                                </w:p>
                                <w:p w:rsidR="00881853" w:rsidRDefault="00000000">
                                  <w:pPr>
                                    <w:pStyle w:val="TableParagraph"/>
                                    <w:spacing w:line="270" w:lineRule="atLeast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avenidas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praças.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Locais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 particular NÃO 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1853">
                              <w:trPr>
                                <w:trHeight w:val="296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881853" w:rsidRDefault="00000000">
                                  <w:pPr>
                                    <w:pStyle w:val="TableParagraph"/>
                                    <w:spacing w:before="1"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881853">
                              <w:trPr>
                                <w:trHeight w:val="2481"/>
                              </w:trPr>
                              <w:tc>
                                <w:tcPr>
                                  <w:tcW w:w="4177" w:type="dxa"/>
                                </w:tcPr>
                                <w:p w:rsidR="00881853" w:rsidRDefault="00000000">
                                  <w:pPr>
                                    <w:pStyle w:val="TableParagraph"/>
                                    <w:ind w:left="160"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autorização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</w:p>
                                <w:p w:rsidR="00881853" w:rsidRDefault="00000000">
                                  <w:pPr>
                                    <w:pStyle w:val="TableParagraph"/>
                                    <w:spacing w:line="270" w:lineRule="atLeast"/>
                                    <w:ind w:left="160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proprietário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terreno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será executada a reforma ou obra.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1853">
                              <w:trPr>
                                <w:trHeight w:val="295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881853" w:rsidRDefault="00000000">
                                  <w:pPr>
                                    <w:pStyle w:val="TableParagraph"/>
                                    <w:spacing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881853">
                              <w:trPr>
                                <w:trHeight w:val="5674"/>
                              </w:trPr>
                              <w:tc>
                                <w:tcPr>
                                  <w:tcW w:w="4177" w:type="dxa"/>
                                </w:tcPr>
                                <w:p w:rsidR="00881853" w:rsidRDefault="00000000">
                                  <w:pPr>
                                    <w:pStyle w:val="TableParagraph"/>
                                    <w:ind w:left="160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 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 análise do caso concreto, conforme 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alínea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“b”,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inciso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§3º,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2º, desta Resolução Conjunta.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1853">
                              <w:trPr>
                                <w:trHeight w:val="244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881853" w:rsidRDefault="008818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881853" w:rsidRDefault="0088185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7.5pt;margin-top:28.5pt;width:465.75pt;height:7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  <w:gridCol w:w="1212"/>
                        <w:gridCol w:w="1224"/>
                        <w:gridCol w:w="1236"/>
                        <w:gridCol w:w="1332"/>
                      </w:tblGrid>
                      <w:tr w:rsidR="00881853">
                        <w:trPr>
                          <w:trHeight w:val="4414"/>
                        </w:trPr>
                        <w:tc>
                          <w:tcPr>
                            <w:tcW w:w="4177" w:type="dxa"/>
                          </w:tcPr>
                          <w:p w:rsidR="00881853" w:rsidRDefault="00000000">
                            <w:pPr>
                              <w:pStyle w:val="TableParagraph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 Chefe do Poder Executivo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 que a área é 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 de domínio público.</w:t>
                            </w:r>
                          </w:p>
                          <w:p w:rsidR="00881853" w:rsidRDefault="00000000">
                            <w:pPr>
                              <w:pStyle w:val="TableParagraph"/>
                              <w:spacing w:line="270" w:lineRule="atLeast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praças.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 particular NÃO são considerados de domínio público ou uso dominial.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</w:tr>
                      <w:tr w:rsidR="00881853">
                        <w:trPr>
                          <w:trHeight w:val="296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881853" w:rsidRDefault="00000000">
                            <w:pPr>
                              <w:pStyle w:val="TableParagraph"/>
                              <w:spacing w:before="1"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881853">
                        <w:trPr>
                          <w:trHeight w:val="2481"/>
                        </w:trPr>
                        <w:tc>
                          <w:tcPr>
                            <w:tcW w:w="4177" w:type="dxa"/>
                          </w:tcPr>
                          <w:p w:rsidR="00881853" w:rsidRDefault="00000000">
                            <w:pPr>
                              <w:pStyle w:val="TableParagraph"/>
                              <w:ind w:left="160"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>, quando se tratar 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privada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</w:p>
                          <w:p w:rsidR="00881853" w:rsidRDefault="00000000">
                            <w:pPr>
                              <w:pStyle w:val="TableParagraph"/>
                              <w:spacing w:line="270" w:lineRule="atLeast"/>
                              <w:ind w:left="160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proprietário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terreno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será executada a reforma ou obra.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</w:tr>
                      <w:tr w:rsidR="00881853">
                        <w:trPr>
                          <w:trHeight w:val="295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881853" w:rsidRDefault="00000000">
                            <w:pPr>
                              <w:pStyle w:val="TableParagraph"/>
                              <w:spacing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881853">
                        <w:trPr>
                          <w:trHeight w:val="5674"/>
                        </w:trPr>
                        <w:tc>
                          <w:tcPr>
                            <w:tcW w:w="4177" w:type="dxa"/>
                          </w:tcPr>
                          <w:p w:rsidR="00881853" w:rsidRDefault="00000000">
                            <w:pPr>
                              <w:pStyle w:val="TableParagraph"/>
                              <w:ind w:left="160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sz w:val="24"/>
                              </w:rPr>
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 análise do caso concreto, conforme 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alínea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“b”,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§3º,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 2º, desta Resolução Conjunta.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</w:tr>
                      <w:tr w:rsidR="00881853">
                        <w:trPr>
                          <w:trHeight w:val="2447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881853" w:rsidRDefault="0088185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881853" w:rsidRDefault="00881853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1853" w:rsidRDefault="00881853">
      <w:pPr>
        <w:pStyle w:val="Corpodetexto"/>
        <w:rPr>
          <w:sz w:val="24"/>
        </w:rPr>
      </w:pPr>
    </w:p>
    <w:p w:rsidR="00881853" w:rsidRDefault="00881853">
      <w:pPr>
        <w:pStyle w:val="Corpodetexto"/>
        <w:rPr>
          <w:sz w:val="24"/>
        </w:rPr>
      </w:pPr>
    </w:p>
    <w:p w:rsidR="00881853" w:rsidRDefault="00881853">
      <w:pPr>
        <w:pStyle w:val="Corpodetexto"/>
        <w:rPr>
          <w:sz w:val="24"/>
        </w:rPr>
      </w:pPr>
    </w:p>
    <w:p w:rsidR="00881853" w:rsidRDefault="00881853">
      <w:pPr>
        <w:pStyle w:val="Corpodetexto"/>
        <w:rPr>
          <w:sz w:val="24"/>
        </w:rPr>
      </w:pPr>
    </w:p>
    <w:p w:rsidR="00881853" w:rsidRDefault="00881853">
      <w:pPr>
        <w:pStyle w:val="Corpodetexto"/>
        <w:rPr>
          <w:sz w:val="24"/>
        </w:rPr>
      </w:pPr>
    </w:p>
    <w:p w:rsidR="00881853" w:rsidRDefault="00881853">
      <w:pPr>
        <w:pStyle w:val="Corpodetexto"/>
        <w:spacing w:before="58"/>
        <w:rPr>
          <w:sz w:val="24"/>
        </w:rPr>
      </w:pPr>
    </w:p>
    <w:p w:rsidR="00881853" w:rsidRDefault="00000000">
      <w:pPr>
        <w:ind w:left="448"/>
        <w:rPr>
          <w:b/>
          <w:sz w:val="24"/>
        </w:rPr>
      </w:pPr>
      <w:r>
        <w:rPr>
          <w:b/>
          <w:spacing w:val="-2"/>
          <w:sz w:val="24"/>
        </w:rPr>
        <w:t>RO-</w:t>
      </w:r>
      <w:r>
        <w:rPr>
          <w:b/>
          <w:spacing w:val="-7"/>
          <w:sz w:val="24"/>
        </w:rPr>
        <w:t>29</w:t>
      </w:r>
    </w:p>
    <w:p w:rsidR="00881853" w:rsidRDefault="00881853">
      <w:pPr>
        <w:rPr>
          <w:b/>
          <w:sz w:val="24"/>
        </w:rPr>
        <w:sectPr w:rsidR="00881853">
          <w:pgSz w:w="11900" w:h="16840"/>
          <w:pgMar w:top="540" w:right="566" w:bottom="380" w:left="566" w:header="0" w:footer="181" w:gutter="0"/>
          <w:cols w:space="720"/>
        </w:sectPr>
      </w:pPr>
    </w:p>
    <w:p w:rsidR="00881853" w:rsidRDefault="00881853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881853">
        <w:trPr>
          <w:trHeight w:val="5242"/>
        </w:trPr>
        <w:tc>
          <w:tcPr>
            <w:tcW w:w="1320" w:type="dxa"/>
          </w:tcPr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rPr>
                <w:b/>
                <w:sz w:val="24"/>
              </w:rPr>
            </w:pPr>
          </w:p>
          <w:p w:rsidR="00881853" w:rsidRDefault="0088185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81853" w:rsidRDefault="00000000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30</w:t>
            </w:r>
          </w:p>
        </w:tc>
        <w:tc>
          <w:tcPr>
            <w:tcW w:w="4177" w:type="dxa"/>
          </w:tcPr>
          <w:p w:rsidR="00881853" w:rsidRDefault="00000000">
            <w:pPr>
              <w:pStyle w:val="TableParagraph"/>
              <w:ind w:left="160" w:right="169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obra.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 sobre a necessidade de apresentação de documentos complementares adicionais.</w:t>
            </w:r>
          </w:p>
          <w:p w:rsidR="00881853" w:rsidRDefault="00000000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b/>
                <w:sz w:val="24"/>
              </w:rPr>
              <w:t>Ex.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Edificações e Estradas de Rodagem de Minas Gerais – DEER – ou do Departamento Nacional de Infraestrutura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Transportes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–, no caso de pavimentação em faixa de </w:t>
            </w:r>
            <w:r>
              <w:rPr>
                <w:spacing w:val="-2"/>
                <w:sz w:val="24"/>
              </w:rPr>
              <w:t>domínio.</w:t>
            </w:r>
          </w:p>
          <w:p w:rsidR="00881853" w:rsidRDefault="00000000">
            <w:pPr>
              <w:pStyle w:val="TableParagraph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 2</w:t>
            </w:r>
            <w:r>
              <w:rPr>
                <w:sz w:val="24"/>
              </w:rPr>
              <w:t>: Avaliação de conformidade de projeto,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estrutura de concreto armado e protendido.</w:t>
            </w:r>
          </w:p>
          <w:p w:rsidR="00881853" w:rsidRDefault="00000000">
            <w:pPr>
              <w:pStyle w:val="TableParagraph"/>
              <w:spacing w:line="270" w:lineRule="atLeast"/>
              <w:ind w:left="160" w:right="220"/>
              <w:rPr>
                <w:sz w:val="24"/>
              </w:rPr>
            </w:pPr>
            <w:r>
              <w:rPr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12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24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236" w:type="dxa"/>
          </w:tcPr>
          <w:p w:rsidR="00881853" w:rsidRDefault="00881853">
            <w:pPr>
              <w:pStyle w:val="TableParagraph"/>
            </w:pPr>
          </w:p>
        </w:tc>
        <w:tc>
          <w:tcPr>
            <w:tcW w:w="1332" w:type="dxa"/>
          </w:tcPr>
          <w:p w:rsidR="00881853" w:rsidRDefault="00881853">
            <w:pPr>
              <w:pStyle w:val="TableParagraph"/>
            </w:pPr>
          </w:p>
        </w:tc>
      </w:tr>
    </w:tbl>
    <w:p w:rsidR="00881853" w:rsidRDefault="00881853">
      <w:pPr>
        <w:pStyle w:val="Corpodetexto"/>
        <w:rPr>
          <w:b/>
          <w:sz w:val="20"/>
        </w:rPr>
      </w:pPr>
    </w:p>
    <w:p w:rsidR="00881853" w:rsidRDefault="00000000" w:rsidP="00F3786E">
      <w:pPr>
        <w:pStyle w:val="Corpodetexto"/>
        <w:spacing w:before="39"/>
        <w:rPr>
          <w:sz w:val="18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186513</wp:posOffset>
                </wp:positionV>
                <wp:extent cx="6677025" cy="152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EEAD8" id="Group 8" o:spid="_x0000_s1026" style="position:absolute;margin-left:34.5pt;margin-top:14.7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">
                <v:shape id="Graphic 9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" path="m6669360,7622l,7622,,,6676982,r-7622,7622xe" fillcolor="#999" stroked="f">
                  <v:path arrowok="t"/>
                </v:shape>
                <v:shape id="Graphic 10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1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" path="m,15244l,,7622,r,7622l,15244xe" fillcolor="#999" stroked="f">
                  <v:path arrowok="t"/>
                </v:shape>
                <v:shape id="Graphic 12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881853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D81" w:rsidRDefault="00457D81">
      <w:r>
        <w:separator/>
      </w:r>
    </w:p>
  </w:endnote>
  <w:endnote w:type="continuationSeparator" w:id="0">
    <w:p w:rsidR="00457D81" w:rsidRDefault="004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8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9744" behindDoc="1" locked="0" layoutInCell="1" allowOverlap="1">
              <wp:simplePos x="0" y="0"/>
              <wp:positionH relativeFrom="page">
                <wp:posOffset>857059</wp:posOffset>
              </wp:positionH>
              <wp:positionV relativeFrom="page">
                <wp:posOffset>10438730</wp:posOffset>
              </wp:positionV>
              <wp:extent cx="3336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1853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Check List TA Entidade Privada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- (Equilíbrio)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(125584998)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7.5pt;margin-top:821.95pt;width:262.7pt;height:13.2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" filled="f" stroked="f">
              <v:textbox inset="0,0,0,0">
                <w:txbxContent>
                  <w:p w:rsidR="00881853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Check List TA Entidade Privada</w:t>
                    </w:r>
                    <w:r>
                      <w:rPr>
                        <w:rFonts w:ascii="Arial MT" w:hAnsi="Arial MT"/>
                        <w:color w:val="BEBEBE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- (Equilíbrio)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(125584998)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0256" behindDoc="1" locked="0" layoutInCell="1" allowOverlap="1">
              <wp:simplePos x="0" y="0"/>
              <wp:positionH relativeFrom="page">
                <wp:posOffset>4485365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185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53.2pt;margin-top:821.95pt;width:174.4pt;height:13.2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8QZt&#10;0OIAAAAOAQAADwAAAAAAAAAAAAAAAADyAwAAZHJzL2Rvd25yZXYueG1sUEsFBgAAAAAEAAQA8wAA&#10;AAEFAAAAAA==&#10;" filled="f" stroked="f">
              <v:textbox inset="0,0,0,0">
                <w:txbxContent>
                  <w:p w:rsidR="0088185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D81" w:rsidRDefault="00457D81">
      <w:r>
        <w:separator/>
      </w:r>
    </w:p>
  </w:footnote>
  <w:footnote w:type="continuationSeparator" w:id="0">
    <w:p w:rsidR="00457D81" w:rsidRDefault="0045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A9"/>
    <w:multiLevelType w:val="hybridMultilevel"/>
    <w:tmpl w:val="18A85E68"/>
    <w:lvl w:ilvl="0" w:tplc="2A624802">
      <w:numFmt w:val="bullet"/>
      <w:lvlText w:val="·"/>
      <w:lvlJc w:val="left"/>
      <w:pPr>
        <w:ind w:left="16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09CC4F40">
      <w:numFmt w:val="bullet"/>
      <w:lvlText w:val="•"/>
      <w:lvlJc w:val="left"/>
      <w:pPr>
        <w:ind w:left="560" w:hanging="121"/>
      </w:pPr>
      <w:rPr>
        <w:rFonts w:hint="default"/>
        <w:lang w:val="pt-PT" w:eastAsia="en-US" w:bidi="ar-SA"/>
      </w:rPr>
    </w:lvl>
    <w:lvl w:ilvl="2" w:tplc="A1328A4C">
      <w:numFmt w:val="bullet"/>
      <w:lvlText w:val="•"/>
      <w:lvlJc w:val="left"/>
      <w:pPr>
        <w:ind w:left="960" w:hanging="121"/>
      </w:pPr>
      <w:rPr>
        <w:rFonts w:hint="default"/>
        <w:lang w:val="pt-PT" w:eastAsia="en-US" w:bidi="ar-SA"/>
      </w:rPr>
    </w:lvl>
    <w:lvl w:ilvl="3" w:tplc="F7368BA4">
      <w:numFmt w:val="bullet"/>
      <w:lvlText w:val="•"/>
      <w:lvlJc w:val="left"/>
      <w:pPr>
        <w:ind w:left="1360" w:hanging="121"/>
      </w:pPr>
      <w:rPr>
        <w:rFonts w:hint="default"/>
        <w:lang w:val="pt-PT" w:eastAsia="en-US" w:bidi="ar-SA"/>
      </w:rPr>
    </w:lvl>
    <w:lvl w:ilvl="4" w:tplc="BAC6E2AC">
      <w:numFmt w:val="bullet"/>
      <w:lvlText w:val="•"/>
      <w:lvlJc w:val="left"/>
      <w:pPr>
        <w:ind w:left="1760" w:hanging="121"/>
      </w:pPr>
      <w:rPr>
        <w:rFonts w:hint="default"/>
        <w:lang w:val="pt-PT" w:eastAsia="en-US" w:bidi="ar-SA"/>
      </w:rPr>
    </w:lvl>
    <w:lvl w:ilvl="5" w:tplc="71BE13B2">
      <w:numFmt w:val="bullet"/>
      <w:lvlText w:val="•"/>
      <w:lvlJc w:val="left"/>
      <w:pPr>
        <w:ind w:left="2161" w:hanging="121"/>
      </w:pPr>
      <w:rPr>
        <w:rFonts w:hint="default"/>
        <w:lang w:val="pt-PT" w:eastAsia="en-US" w:bidi="ar-SA"/>
      </w:rPr>
    </w:lvl>
    <w:lvl w:ilvl="6" w:tplc="14EE708C">
      <w:numFmt w:val="bullet"/>
      <w:lvlText w:val="•"/>
      <w:lvlJc w:val="left"/>
      <w:pPr>
        <w:ind w:left="2561" w:hanging="121"/>
      </w:pPr>
      <w:rPr>
        <w:rFonts w:hint="default"/>
        <w:lang w:val="pt-PT" w:eastAsia="en-US" w:bidi="ar-SA"/>
      </w:rPr>
    </w:lvl>
    <w:lvl w:ilvl="7" w:tplc="059A2EDA">
      <w:numFmt w:val="bullet"/>
      <w:lvlText w:val="•"/>
      <w:lvlJc w:val="left"/>
      <w:pPr>
        <w:ind w:left="2961" w:hanging="121"/>
      </w:pPr>
      <w:rPr>
        <w:rFonts w:hint="default"/>
        <w:lang w:val="pt-PT" w:eastAsia="en-US" w:bidi="ar-SA"/>
      </w:rPr>
    </w:lvl>
    <w:lvl w:ilvl="8" w:tplc="B40225A4">
      <w:numFmt w:val="bullet"/>
      <w:lvlText w:val="•"/>
      <w:lvlJc w:val="left"/>
      <w:pPr>
        <w:ind w:left="3361" w:hanging="121"/>
      </w:pPr>
      <w:rPr>
        <w:rFonts w:hint="default"/>
        <w:lang w:val="pt-PT" w:eastAsia="en-US" w:bidi="ar-SA"/>
      </w:rPr>
    </w:lvl>
  </w:abstractNum>
  <w:num w:numId="1" w16cid:durableId="164727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853"/>
    <w:rsid w:val="00457D81"/>
    <w:rsid w:val="00881853"/>
    <w:rsid w:val="00F16D49"/>
    <w:rsid w:val="00F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5BB8"/>
  <w15:docId w15:val="{B3691510-0EEE-4E92-8BE4-4FD2F96A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2076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2025-11-11T13:01:00Z</dcterms:created>
  <dcterms:modified xsi:type="dcterms:W3CDTF">2025-11-11T13:09:00Z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