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6EE" w:rsidRDefault="00F6276D">
      <w:pPr>
        <w:pStyle w:val="Corpodetexto"/>
        <w:spacing w:before="192"/>
        <w:ind w:left="3016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476154</wp:posOffset>
            </wp:positionH>
            <wp:positionV relativeFrom="paragraph">
              <wp:posOffset>6350</wp:posOffset>
            </wp:positionV>
            <wp:extent cx="1684515" cy="5538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515" cy="553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onvênio_-_Consórcio_Público_"/>
      <w:bookmarkEnd w:id="0"/>
      <w:r>
        <w:t>GOVERNO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rPr>
          <w:spacing w:val="-2"/>
        </w:rPr>
        <w:t>GERAIS</w:t>
      </w:r>
    </w:p>
    <w:p w:rsidR="00C376EE" w:rsidRDefault="00F6276D">
      <w:pPr>
        <w:pStyle w:val="Corpodetexto"/>
        <w:spacing w:before="90"/>
        <w:ind w:left="3016"/>
      </w:pPr>
      <w:r>
        <w:t>COMPANHIA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MINAS</w:t>
      </w:r>
      <w:r>
        <w:rPr>
          <w:spacing w:val="-6"/>
        </w:rPr>
        <w:t xml:space="preserve"> </w:t>
      </w:r>
      <w:r>
        <w:rPr>
          <w:spacing w:val="-2"/>
        </w:rPr>
        <w:t>GERAIS</w:t>
      </w:r>
    </w:p>
    <w:p w:rsidR="00C376EE" w:rsidRDefault="00F6276D">
      <w:pPr>
        <w:pStyle w:val="Corpodetexto"/>
        <w:spacing w:before="90"/>
        <w:ind w:left="3016"/>
      </w:pPr>
      <w:r>
        <w:t>Gerência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Convênios,</w:t>
      </w:r>
      <w:r>
        <w:rPr>
          <w:spacing w:val="-5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Parcerias</w:t>
      </w:r>
    </w:p>
    <w:p w:rsidR="00C376EE" w:rsidRDefault="00C376EE">
      <w:pPr>
        <w:spacing w:before="197"/>
        <w:rPr>
          <w:b/>
          <w:sz w:val="18"/>
        </w:rPr>
      </w:pPr>
    </w:p>
    <w:p w:rsidR="00C376EE" w:rsidRDefault="00C376EE">
      <w:pPr>
        <w:spacing w:before="163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C376EE">
        <w:trPr>
          <w:trHeight w:val="394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91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CHECKLIST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CELEBRAÇÃO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CONVÊNIO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SAÍDA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CONSÓRCIO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PÚBLICO</w:t>
            </w:r>
          </w:p>
        </w:tc>
      </w:tr>
      <w:tr w:rsidR="00C376EE">
        <w:trPr>
          <w:trHeight w:val="394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91"/>
              <w:ind w:left="75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CONCEDENTE: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COMPANHIA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DESENVOLVIMENTO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MINAS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GERAIS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CODEMGE</w:t>
            </w:r>
          </w:p>
        </w:tc>
      </w:tr>
      <w:tr w:rsidR="00C376EE">
        <w:trPr>
          <w:trHeight w:val="394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91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CONVENENTE: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>*****************</w:t>
            </w:r>
          </w:p>
        </w:tc>
      </w:tr>
      <w:tr w:rsidR="00C376EE">
        <w:trPr>
          <w:trHeight w:val="610"/>
        </w:trPr>
        <w:tc>
          <w:tcPr>
            <w:tcW w:w="7913" w:type="dxa"/>
            <w:gridSpan w:val="2"/>
          </w:tcPr>
          <w:p w:rsidR="00C376EE" w:rsidRDefault="00F6276D">
            <w:pPr>
              <w:pStyle w:val="TableParagraph"/>
              <w:spacing w:before="199"/>
              <w:ind w:left="7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PROPOSTA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PLANO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TRABALHO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Nº: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[nº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preenchido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pela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CODEMGE]</w:t>
            </w:r>
          </w:p>
        </w:tc>
        <w:tc>
          <w:tcPr>
            <w:tcW w:w="2741" w:type="dxa"/>
            <w:gridSpan w:val="4"/>
          </w:tcPr>
          <w:p w:rsidR="00C376EE" w:rsidRDefault="00F6276D">
            <w:pPr>
              <w:pStyle w:val="TableParagraph"/>
              <w:tabs>
                <w:tab w:val="left" w:pos="2432"/>
              </w:tabs>
              <w:spacing w:before="91" w:line="249" w:lineRule="auto"/>
              <w:ind w:left="76" w:right="66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REPASSE: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 MT"/>
                <w:color w:val="FF0000"/>
                <w:spacing w:val="-6"/>
                <w:sz w:val="18"/>
              </w:rPr>
              <w:t xml:space="preserve">R$ </w:t>
            </w:r>
            <w:r>
              <w:rPr>
                <w:rFonts w:ascii="Arial MT"/>
                <w:color w:val="FF0000"/>
                <w:spacing w:val="-4"/>
                <w:sz w:val="18"/>
              </w:rPr>
              <w:t>0,00</w:t>
            </w:r>
          </w:p>
        </w:tc>
      </w:tr>
      <w:tr w:rsidR="00C376EE">
        <w:trPr>
          <w:trHeight w:val="799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7104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DOCUMENTOS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Sim</w:t>
            </w: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Não</w:t>
            </w:r>
          </w:p>
        </w:tc>
        <w:tc>
          <w:tcPr>
            <w:tcW w:w="791" w:type="dxa"/>
          </w:tcPr>
          <w:p w:rsidR="00C376EE" w:rsidRDefault="00F6276D">
            <w:pPr>
              <w:pStyle w:val="TableParagraph"/>
              <w:spacing w:before="83"/>
              <w:ind w:left="167" w:right="152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se</w:t>
            </w:r>
            <w:r>
              <w:rPr>
                <w:b/>
                <w:spacing w:val="-2"/>
                <w:sz w:val="18"/>
              </w:rPr>
              <w:t xml:space="preserve"> aplica</w:t>
            </w: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Obs.</w:t>
            </w:r>
          </w:p>
        </w:tc>
      </w:tr>
      <w:tr w:rsidR="00C376EE">
        <w:trPr>
          <w:trHeight w:val="979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17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83"/>
              <w:ind w:left="39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Estatuto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Social,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posse,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legal.</w:t>
            </w:r>
          </w:p>
          <w:p w:rsidR="00C376EE" w:rsidRDefault="00F6276D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90"/>
              <w:ind w:left="39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consórcio.</w:t>
            </w:r>
          </w:p>
          <w:p w:rsidR="00C376EE" w:rsidRDefault="00F6276D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89"/>
              <w:ind w:left="390" w:hanging="314"/>
              <w:rPr>
                <w:b/>
                <w:sz w:val="18"/>
              </w:rPr>
            </w:pPr>
            <w:r>
              <w:rPr>
                <w:b/>
                <w:sz w:val="18"/>
              </w:rPr>
              <w:t>Comprovante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endereço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legal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317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00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Proposta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preenchida,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eletronicamente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legal</w:t>
            </w:r>
          </w:p>
          <w:p w:rsidR="00C376EE" w:rsidRDefault="00F6276D">
            <w:pPr>
              <w:pStyle w:val="TableParagraph"/>
              <w:spacing w:before="90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Obs.1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registrados:</w:t>
            </w:r>
          </w:p>
          <w:p w:rsidR="00C376EE" w:rsidRDefault="00F6276D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89"/>
              <w:ind w:right="155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que envolva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aquisição de bens permanentes</w:t>
            </w:r>
            <w:r>
              <w:rPr>
                <w:sz w:val="18"/>
              </w:rPr>
              <w:t>, todos os itens de materiais conforme planilha detalhada de itens e custos (S-19, E-19 ou A-19);</w:t>
            </w:r>
          </w:p>
          <w:p w:rsidR="00C376EE" w:rsidRDefault="00F6276D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90"/>
              <w:ind w:right="152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aquisição de bens, prestação de serviços ou realização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evento,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todos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custos (S-19, E-19 ou A-19), sendo permitido o registro de </w:t>
            </w:r>
            <w:r>
              <w:rPr>
                <w:sz w:val="18"/>
                <w:u w:val="single"/>
              </w:rPr>
              <w:t>materiais de consumo</w:t>
            </w:r>
            <w:r>
              <w:rPr>
                <w:sz w:val="18"/>
              </w:rPr>
              <w:t xml:space="preserve"> por grupo de </w:t>
            </w:r>
            <w:r>
              <w:rPr>
                <w:spacing w:val="-2"/>
                <w:sz w:val="18"/>
              </w:rPr>
              <w:t>materiais;</w:t>
            </w:r>
          </w:p>
          <w:p w:rsidR="00C376EE" w:rsidRDefault="00F6276D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before="89"/>
              <w:ind w:right="150" w:firstLine="0"/>
              <w:jc w:val="both"/>
              <w:rPr>
                <w:sz w:val="18"/>
              </w:rPr>
            </w:pPr>
            <w:r>
              <w:rPr>
                <w:sz w:val="18"/>
              </w:rPr>
              <w:t>No caso de convênio de saída para execução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reforma ou obra,</w:t>
            </w:r>
            <w:r>
              <w:rPr>
                <w:sz w:val="18"/>
              </w:rPr>
              <w:t xml:space="preserve"> as macroetapas da planilha orçamentária de custos (RO-24).</w:t>
            </w:r>
          </w:p>
          <w:p w:rsidR="00C376EE" w:rsidRDefault="00F6276D">
            <w:pPr>
              <w:pStyle w:val="TableParagraph"/>
              <w:spacing w:before="90"/>
              <w:ind w:left="166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 2</w:t>
            </w:r>
            <w:r>
              <w:rPr>
                <w:sz w:val="18"/>
              </w:rPr>
              <w:t>: No caso de convênio de saída para aquisição de bens, prestação de serviços ou realização de evento que preveja a compra de materiais permanentes, verificar com o concedente se há descrição padronizada de itens a serem adquiridos.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889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128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Emissão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Comprovante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Inscrição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Situação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Cadastral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Pessoa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Jurídica (CARTÃO CNPJ) </w:t>
            </w:r>
            <w:r>
              <w:rPr>
                <w:sz w:val="18"/>
              </w:rPr>
              <w:t>atualizado do proponente a convenente.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8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https://solucoes.receita.fazenda.gov.br/Servicos/cnpjreva/Cnpjreva_Solicitacao.asp</w:t>
              </w:r>
            </w:hyperlink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9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9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Certificado de Registro Cadastral (CRC) CAGEC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hyperlink r:id="rId9">
              <w:r>
                <w:rPr>
                  <w:color w:val="0000ED"/>
                  <w:sz w:val="18"/>
                  <w:u w:val="single" w:color="0000ED"/>
                </w:rPr>
                <w:t>http://www.portalcagec.mg.gov.b</w:t>
              </w:r>
            </w:hyperlink>
            <w:r>
              <w:rPr>
                <w:color w:val="0000ED"/>
                <w:sz w:val="18"/>
                <w:u w:val="single" w:color="0000ED"/>
              </w:rPr>
              <w:t>r</w:t>
            </w:r>
            <w:r>
              <w:rPr>
                <w:sz w:val="18"/>
              </w:rPr>
              <w:t xml:space="preserve">), com status </w:t>
            </w:r>
            <w:r>
              <w:rPr>
                <w:b/>
                <w:sz w:val="18"/>
              </w:rPr>
              <w:t xml:space="preserve">regular </w:t>
            </w:r>
            <w:r>
              <w:rPr>
                <w:sz w:val="18"/>
              </w:rPr>
              <w:t>e demonstrando:</w:t>
            </w:r>
          </w:p>
          <w:p w:rsidR="00C376EE" w:rsidRDefault="00F6276D">
            <w:pPr>
              <w:pStyle w:val="TableParagraph"/>
              <w:spacing w:before="90"/>
              <w:ind w:left="166" w:right="234"/>
              <w:rPr>
                <w:b/>
                <w:sz w:val="18"/>
              </w:rPr>
            </w:pPr>
            <w:r>
              <w:rPr>
                <w:sz w:val="18"/>
              </w:rPr>
              <w:t>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“Inscrito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Cadastro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Informativo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Inadimplência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relação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à Administração Pública do Estado de Minas (CADIN-MG)” </w:t>
            </w:r>
            <w:r>
              <w:rPr>
                <w:sz w:val="18"/>
              </w:rPr>
              <w:t xml:space="preserve">como </w:t>
            </w:r>
            <w:r>
              <w:rPr>
                <w:b/>
                <w:sz w:val="18"/>
              </w:rPr>
              <w:t>“Não”.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302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45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 w:right="7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Certidão de Débitos Relativos a Créditos Tributários Federais e à Dívida da União </w:t>
            </w:r>
            <w:r>
              <w:rPr>
                <w:sz w:val="18"/>
              </w:rPr>
              <w:t xml:space="preserve">constando Negativa ou Positiva com efeito de Negativa. (CASO ESTEJA VENCIDA NO </w:t>
            </w:r>
            <w:r>
              <w:rPr>
                <w:spacing w:val="-2"/>
                <w:sz w:val="18"/>
              </w:rPr>
              <w:t>CAGEC)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0">
              <w:r>
                <w:rPr>
                  <w:color w:val="0000ED"/>
                  <w:sz w:val="18"/>
                  <w:u w:val="single" w:color="0000ED"/>
                </w:rPr>
                <w:t>Certidão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de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Débitos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Relativos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Créditos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Tributários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Federais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e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à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Dívida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Ativa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da</w:t>
              </w:r>
              <w:r>
                <w:rPr>
                  <w:color w:val="0000ED"/>
                  <w:spacing w:val="-4"/>
                  <w:sz w:val="18"/>
                  <w:u w:val="single" w:color="0000ED"/>
                </w:rPr>
                <w:t xml:space="preserve"> </w:t>
              </w:r>
              <w:r>
                <w:rPr>
                  <w:color w:val="0000ED"/>
                  <w:sz w:val="18"/>
                  <w:u w:val="single" w:color="0000ED"/>
                </w:rPr>
                <w:t>União</w:t>
              </w:r>
              <w:r>
                <w:rPr>
                  <w:color w:val="0000ED"/>
                  <w:sz w:val="18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(fazenda.gov.br)</w:t>
              </w:r>
            </w:hyperlink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9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9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 w:right="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Certidão de Débitos Tributários relativos à Fazenda Pública de Minas Gerais (CDT Estadual)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efeito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VENCIDA NO CAGEC)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1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https://www2.fazenda.mg.gov.br/sol/ctrl/SOL/CDT/SERVICO_829?ACAO=INICIAR</w:t>
              </w:r>
            </w:hyperlink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889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64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encontra-se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 Tempo de Serviço - </w:t>
            </w:r>
            <w:r>
              <w:rPr>
                <w:b/>
                <w:sz w:val="18"/>
              </w:rPr>
              <w:t xml:space="preserve">FGTS. </w:t>
            </w:r>
            <w:r>
              <w:rPr>
                <w:sz w:val="18"/>
              </w:rPr>
              <w:t>(CASO ESTEJA VENCIDA NO CAGEC)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2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https://consulta-crf.caixa.gov.br/consultacrf/pages/consultaEmpregador.jsf</w:t>
              </w:r>
            </w:hyperlink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889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128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 xml:space="preserve">Certidão de Débitos Trabalhistas </w:t>
            </w:r>
            <w:r>
              <w:rPr>
                <w:sz w:val="18"/>
              </w:rPr>
              <w:t>constando como NÃO inadimplente no Banco Nacional de Devedores Trabalhistas. (CASO ESTEJA VENCIDA NO CAGEC)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3">
              <w:r>
                <w:rPr>
                  <w:color w:val="0000FF"/>
                  <w:spacing w:val="-2"/>
                  <w:sz w:val="18"/>
                  <w:u w:val="single" w:color="0000ED"/>
                </w:rPr>
                <w:t>https://cndt-certidao.tst.jus.br/inicio.faces</w:t>
              </w:r>
            </w:hyperlink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</w:tbl>
    <w:p w:rsidR="00C376EE" w:rsidRDefault="00C376EE">
      <w:pPr>
        <w:pStyle w:val="TableParagraph"/>
        <w:rPr>
          <w:sz w:val="18"/>
        </w:rPr>
        <w:sectPr w:rsidR="00C376EE">
          <w:footerReference w:type="default" r:id="rId14"/>
          <w:type w:val="continuous"/>
          <w:pgSz w:w="11900" w:h="16840"/>
          <w:pgMar w:top="560" w:right="566" w:bottom="380" w:left="566" w:header="0" w:footer="181" w:gutter="0"/>
          <w:pgNumType w:start="1"/>
          <w:cols w:space="720"/>
        </w:sectPr>
      </w:pPr>
    </w:p>
    <w:p w:rsidR="00C376EE" w:rsidRDefault="00C376EE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C376EE">
        <w:trPr>
          <w:trHeight w:val="109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9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 w:right="64"/>
              <w:jc w:val="both"/>
              <w:rPr>
                <w:sz w:val="18"/>
              </w:rPr>
            </w:pPr>
            <w:r>
              <w:rPr>
                <w:sz w:val="18"/>
              </w:rPr>
              <w:t>Certidão referente ao Cadastro Informativo de Inadimplência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CADIN MG </w:t>
            </w:r>
            <w:r>
              <w:rPr>
                <w:sz w:val="18"/>
              </w:rPr>
              <w:t>em relação à Administração Pública do Estado de Minas Gerais constando que não há pendências da pessoa jurídica ou física indicada. (CASO ESTEJA VENCIDA NO CAGEC)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hyperlink r:id="rId15">
              <w:r>
                <w:rPr>
                  <w:color w:val="0000ED"/>
                  <w:spacing w:val="-2"/>
                  <w:sz w:val="18"/>
                  <w:u w:val="single" w:color="0000ED"/>
                </w:rPr>
                <w:t>http://consultapublica.fazenda.mg.gov.br/ConsultaPublicaCADIN/consultaSituacaoPublica.do</w:t>
              </w:r>
            </w:hyperlink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599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64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sz w:val="18"/>
              </w:rPr>
              <w:t xml:space="preserve">Certidão do Cadastro de Fornecedores Impedidos de Licitar e Contratar com a Administração Pública do Poder Executivo estadual – </w:t>
            </w:r>
            <w:r>
              <w:rPr>
                <w:b/>
                <w:sz w:val="18"/>
              </w:rPr>
              <w:t>CAFIMP.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6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https://www.cagef.mg.gov.br/fornecedor-</w:t>
              </w:r>
              <w:r>
                <w:rPr>
                  <w:color w:val="0000ED"/>
                  <w:spacing w:val="-2"/>
                  <w:sz w:val="18"/>
                </w:rPr>
                <w:t xml:space="preserve"> </w:t>
              </w:r>
              <w:r>
                <w:rPr>
                  <w:color w:val="0000ED"/>
                  <w:spacing w:val="-2"/>
                  <w:sz w:val="18"/>
                  <w:u w:val="single" w:color="0000ED"/>
                </w:rPr>
                <w:t>web/br/gov/prodemge/seplag/fornecedor/publico/index.zu</w:t>
              </w:r>
            </w:hyperlink>
            <w:r>
              <w:rPr>
                <w:color w:val="0000ED"/>
                <w:spacing w:val="-2"/>
                <w:sz w:val="18"/>
                <w:u w:val="single" w:color="0000ED"/>
              </w:rPr>
              <w:t>l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 A apresentação deste documento fica dispensada se no CRC do Cagec do Consórcio constar a ausência de inscrição no CAFIMP.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392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72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i/>
                <w:sz w:val="18"/>
              </w:rPr>
              <w:t>Print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Screen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encontrados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CNPJ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OSC Impedida – </w:t>
            </w:r>
            <w:r>
              <w:rPr>
                <w:b/>
                <w:sz w:val="18"/>
              </w:rPr>
              <w:t>CEPIM</w:t>
            </w:r>
            <w:r>
              <w:rPr>
                <w:sz w:val="18"/>
              </w:rPr>
              <w:t>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hyperlink r:id="rId17">
              <w:r>
                <w:rPr>
                  <w:color w:val="0000ED"/>
                  <w:spacing w:val="-2"/>
                  <w:sz w:val="18"/>
                  <w:u w:val="single" w:color="0000ED"/>
                </w:rPr>
                <w:t>https://certidoes.cgu.gov.br/</w:t>
              </w:r>
            </w:hyperlink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dispensada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Cagec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ausência de inscrição do Consórcio no CEPIM.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9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9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 w:right="6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Comprovante de abertura de conta corrente para o convênio de saída, emitido pelo </w:t>
            </w:r>
            <w:r>
              <w:rPr>
                <w:b/>
                <w:sz w:val="18"/>
              </w:rPr>
              <w:t xml:space="preserve">Banco do Brasil, </w:t>
            </w:r>
            <w:r>
              <w:rPr>
                <w:sz w:val="18"/>
              </w:rPr>
              <w:t>contendo o nº da agência e conta corrente.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(NA HIPÓTESE DO §3º DO ART. 59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 Decreto nº 48.745, de 29 dezembro de 2023.</w:t>
            </w:r>
            <w:r>
              <w:rPr>
                <w:b/>
                <w:sz w:val="18"/>
              </w:rPr>
              <w:t>)</w:t>
            </w:r>
          </w:p>
          <w:p w:rsidR="00C376EE" w:rsidRDefault="00F6276D">
            <w:pPr>
              <w:pStyle w:val="TableParagraph"/>
              <w:spacing w:before="89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</w:t>
            </w:r>
            <w:r>
              <w:rPr>
                <w:sz w:val="18"/>
              </w:rPr>
              <w:t>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específica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convênio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saída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celebrado.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Declaração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autenticidade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TODOS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documentos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apresentados,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06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182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 w:right="6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Declaração de que o convenente não contratará ou autorizará serviço ou fornecimento de bem de fornecedor ou prestador de serviço inadimplente com o Estado de Minas Gerais, na hipótese de utilização de recursos estaduais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 pelo representante legal 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9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9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Cálculo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Contrapartida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Mínima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cada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um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membros</w:t>
            </w:r>
            <w:r>
              <w:rPr>
                <w:b/>
                <w:spacing w:val="42"/>
                <w:sz w:val="18"/>
              </w:rPr>
              <w:t xml:space="preserve"> 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consórcio</w:t>
            </w:r>
          </w:p>
          <w:p w:rsidR="00C376EE" w:rsidRDefault="00F6276D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hyperlink r:id="rId18">
              <w:r>
                <w:rPr>
                  <w:spacing w:val="-2"/>
                  <w:sz w:val="18"/>
                </w:rPr>
                <w:t>http://saida.convenios.mg.gov.br).</w:t>
              </w:r>
            </w:hyperlink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Será considerado como percentual mínimo de contrapartida o menor percentual devido dentre os membros consorciados.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221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82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 w:right="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Declaração </w:t>
            </w:r>
            <w:r>
              <w:rPr>
                <w:sz w:val="18"/>
              </w:rPr>
              <w:t xml:space="preserve">de que os recursos referentes à </w:t>
            </w:r>
            <w:r>
              <w:rPr>
                <w:b/>
                <w:sz w:val="18"/>
              </w:rPr>
              <w:t xml:space="preserve">contrapartida </w:t>
            </w:r>
            <w:r>
              <w:rPr>
                <w:sz w:val="18"/>
              </w:rPr>
              <w:t xml:space="preserve">estão assegurados mediante a </w:t>
            </w:r>
            <w:r>
              <w:rPr>
                <w:b/>
                <w:sz w:val="18"/>
              </w:rPr>
              <w:t xml:space="preserve">indicação do(s) respectivo(s) contrato(s) de rateio ou por meio de recursos próprios do consórcio </w:t>
            </w:r>
            <w:r>
              <w:rPr>
                <w:sz w:val="18"/>
              </w:rPr>
              <w:t>(oriundos de contratos de prestação de serviços ou quaisquer outras fontes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receitas, conforme Portaria STN nº 72, de 11 de fevereiro de 2012), </w:t>
            </w:r>
            <w:r>
              <w:rPr>
                <w:sz w:val="18"/>
                <w:u w:val="single"/>
              </w:rPr>
              <w:t>assinada pelo representante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legal do 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83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contrapartida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CASO).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b/>
                <w:sz w:val="18"/>
              </w:rPr>
            </w:pPr>
            <w:r>
              <w:rPr>
                <w:sz w:val="18"/>
              </w:rPr>
              <w:t>Comprovação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praticados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mercado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mensuração econômica da </w:t>
            </w:r>
            <w:r>
              <w:rPr>
                <w:b/>
                <w:sz w:val="18"/>
              </w:rPr>
              <w:t>contrapartida em bens e serviços. (SE FOR O CASO).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SERVIÇO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global,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3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b/>
                <w:sz w:val="18"/>
              </w:rPr>
              <w:t>03 preços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dos itens de serviço, coletados a partir dos parâmetros e requisitos previstos no §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4º do art. 32 do Decreto nº 48.745, de 29 dezembro de 2023.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prestado,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legal</w:t>
            </w:r>
            <w:r>
              <w:rPr>
                <w:spacing w:val="3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consórcio, conforme art. 35 do Decreto nº 48.745, de 29 dezembro de 2023.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392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72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 xml:space="preserve">Ex.: </w:t>
            </w:r>
            <w:r>
              <w:rPr>
                <w:sz w:val="18"/>
              </w:rPr>
              <w:t>Alvará de localização e funcionamento do imóvel no qual será executado o serviço de atendimento a beneficiários.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EVENTO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global,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3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95"/>
              <w:rPr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preços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serviço,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coletados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partir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parâmetros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 4º do art. 32 do Decreto nº 48.745, de 29 dezembro de 2023.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</w:tbl>
    <w:p w:rsidR="00C376EE" w:rsidRDefault="00C376EE">
      <w:pPr>
        <w:pStyle w:val="TableParagraph"/>
        <w:rPr>
          <w:sz w:val="18"/>
        </w:rPr>
        <w:sectPr w:rsidR="00C376EE">
          <w:pgSz w:w="11900" w:h="16840"/>
          <w:pgMar w:top="540" w:right="566" w:bottom="380" w:left="566" w:header="0" w:footer="181" w:gutter="0"/>
          <w:cols w:space="720"/>
        </w:sectPr>
      </w:pPr>
    </w:p>
    <w:p w:rsidR="00C376EE" w:rsidRDefault="00C376EE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prestado,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legal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consórcio, conforme art. 35 do Decreto nº 48.745, de 29 dezembro de 2023.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185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64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Ex.: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exigências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eventos.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83"/>
              <w:ind w:left="16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AQUISIÇÃO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Planilha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unitária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 do 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preços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itens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serem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adquiridos,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coletados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partir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parâmetros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requisitos previstos no § 4º do art. 32 do Decreto nº 48.745, de 29 dezembro de 2023.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889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128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objeto.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430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AQUISIÇÃO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BENS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COM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INSTALAÇÃO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comprove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regularidade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imóvel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ocorrerá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instalação,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conforme item RO-30.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Planta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localização/croqui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preferencialmente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coordenadas geográficas do local de instalação do bem.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799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Relatório Fotográfico colorido</w:t>
            </w:r>
            <w:r>
              <w:rPr>
                <w:sz w:val="18"/>
              </w:rPr>
              <w:t xml:space="preserve">, identificando claramente o local de instalação do bem, </w:t>
            </w:r>
            <w:r>
              <w:rPr>
                <w:sz w:val="18"/>
                <w:u w:val="single"/>
              </w:rPr>
              <w:t>datado e assinado por um funcionário do consórcio OU pelo engenheiro/arquiteto/técnico 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edificações responsável OU pelo representante legal do 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83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Layout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instalados.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10654" w:type="dxa"/>
            <w:gridSpan w:val="6"/>
          </w:tcPr>
          <w:p w:rsidR="00C376EE" w:rsidRDefault="00F6276D">
            <w:pPr>
              <w:pStyle w:val="TableParagraph"/>
              <w:spacing w:before="8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REFORMA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OU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APRESENTAR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TAMBÉM</w:t>
            </w: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19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76"/>
              <w:rPr>
                <w:sz w:val="18"/>
              </w:rPr>
            </w:pPr>
            <w:r>
              <w:rPr>
                <w:b/>
                <w:sz w:val="18"/>
              </w:rPr>
              <w:t>Planta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localização/croqui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preferencialmente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identificação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coordenadas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geográficas do local de realização da reforma ou obra.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06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83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20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Relatório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Fotográfico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Colorido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ou o b r a , </w:t>
            </w:r>
            <w:r>
              <w:rPr>
                <w:sz w:val="18"/>
                <w:u w:val="single"/>
              </w:rPr>
              <w:t>datado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assinado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por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um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funcionário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consórcio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OU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OU pelo representante legal 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96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Projeto básico ou executivo</w:t>
            </w:r>
            <w:r>
              <w:rPr>
                <w:sz w:val="18"/>
              </w:rPr>
              <w:t xml:space="preserve">, de acordo com as normas da ABNT, </w:t>
            </w:r>
            <w:r>
              <w:rPr>
                <w:sz w:val="18"/>
                <w:u w:val="single"/>
              </w:rPr>
              <w:t>assinado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E pelo representante legal 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</w:t>
            </w:r>
            <w:r>
              <w:rPr>
                <w:spacing w:val="-2"/>
                <w:sz w:val="18"/>
              </w:rPr>
              <w:t>.</w:t>
            </w:r>
          </w:p>
          <w:p w:rsidR="00C376EE" w:rsidRDefault="00F6276D">
            <w:pPr>
              <w:pStyle w:val="TableParagraph"/>
              <w:spacing w:before="89"/>
              <w:ind w:left="16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62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81"/>
              <w:rPr>
                <w:sz w:val="18"/>
              </w:rPr>
            </w:pPr>
          </w:p>
          <w:p w:rsidR="00C376EE" w:rsidRDefault="00F6276D">
            <w:pPr>
              <w:pStyle w:val="TableParagraph"/>
              <w:spacing w:before="1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Cópia da anotação de responsabilidade técnica registrada no Conselho Regional de Engenharia </w:t>
            </w:r>
            <w:r>
              <w:rPr>
                <w:b/>
                <w:sz w:val="18"/>
              </w:rPr>
              <w:t xml:space="preserve">(ART/CREA) </w:t>
            </w:r>
            <w:r>
              <w:rPr>
                <w:sz w:val="18"/>
              </w:rPr>
              <w:t xml:space="preserve">ou do Registro de Responsabilidade Técnica registrado no Conselho de Arquitetura e Urbanismo </w:t>
            </w:r>
            <w:r>
              <w:rPr>
                <w:b/>
                <w:sz w:val="18"/>
              </w:rPr>
              <w:t xml:space="preserve">(RRT/CAU) </w:t>
            </w:r>
            <w:r>
              <w:rPr>
                <w:sz w:val="18"/>
              </w:rPr>
              <w:t>relativa(o) 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projeto básico ou executivo</w:t>
            </w:r>
            <w:r>
              <w:rPr>
                <w:sz w:val="18"/>
              </w:rPr>
              <w:t>, com indicação do responsável pela elaboração de plantas, orçamento-base, especificações técnicas, composições de custos unitários, cronograma físico-financeiro e outras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peças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técnicas, </w:t>
            </w:r>
            <w:r>
              <w:rPr>
                <w:sz w:val="18"/>
                <w:u w:val="single"/>
              </w:rPr>
              <w:t>assinada(o) pelo engenheiro/arquiteto/técnico em edificações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responsável E pelo representante legal do 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2220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64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23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sz w:val="18"/>
              </w:rPr>
              <w:t xml:space="preserve">Cópia da anotação de responsabilidade técnica registrada no Conselho Regional de Engenharia </w:t>
            </w:r>
            <w:r>
              <w:rPr>
                <w:b/>
                <w:sz w:val="18"/>
              </w:rPr>
              <w:t xml:space="preserve">(ART/CREA) </w:t>
            </w:r>
            <w:r>
              <w:rPr>
                <w:sz w:val="18"/>
              </w:rPr>
              <w:t xml:space="preserve">ou do Registro de Responsabilidade Técnica registrado no Conselho de Arquitetura e Urbanismo </w:t>
            </w:r>
            <w:r>
              <w:rPr>
                <w:b/>
                <w:sz w:val="18"/>
              </w:rPr>
              <w:t xml:space="preserve">(RRT/CAU) </w:t>
            </w:r>
            <w:r>
              <w:rPr>
                <w:sz w:val="18"/>
              </w:rPr>
              <w:t xml:space="preserve">relativa(o) à </w:t>
            </w:r>
            <w:r>
              <w:rPr>
                <w:b/>
                <w:sz w:val="18"/>
              </w:rPr>
              <w:t>fiscalização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  <w:u w:val="single"/>
              </w:rPr>
              <w:t>assinada(o)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edificações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responsável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representante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legal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consórcio.</w:t>
            </w:r>
          </w:p>
          <w:p w:rsidR="00C376EE" w:rsidRDefault="00F6276D">
            <w:pPr>
              <w:pStyle w:val="TableParagraph"/>
              <w:spacing w:before="89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engenheiro/arquiteto/técnico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edificações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elaboração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 projeto básico também seja o fiscal designado para a obra,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sz w:val="18"/>
              </w:rPr>
              <w:t>poderá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um(a)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única(o)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ART/CREA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RRT/CAU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ambas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atividades </w:t>
            </w:r>
            <w:r>
              <w:rPr>
                <w:spacing w:val="-2"/>
                <w:sz w:val="18"/>
              </w:rPr>
              <w:t>técnicas.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1096"/>
        </w:trPr>
        <w:tc>
          <w:tcPr>
            <w:tcW w:w="809" w:type="dxa"/>
          </w:tcPr>
          <w:p w:rsidR="00C376EE" w:rsidRDefault="00C376EE">
            <w:pPr>
              <w:pStyle w:val="TableParagraph"/>
              <w:spacing w:before="128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24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Planilha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Orçamentária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Custos</w:t>
            </w:r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pelo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engenheiro/arquiteto/técnico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edificações responsável E pelo representante legal do consórcio.</w:t>
            </w:r>
          </w:p>
          <w:p w:rsidR="00C376EE" w:rsidRDefault="00F6276D">
            <w:pPr>
              <w:pStyle w:val="TableParagraph"/>
              <w:spacing w:before="90"/>
              <w:ind w:left="166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deverão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preenchidos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convenente, inclusive regime de execução da obra (direta/indireta) e percentual do BDI.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</w:tbl>
    <w:p w:rsidR="00C376EE" w:rsidRDefault="00C376EE">
      <w:pPr>
        <w:pStyle w:val="TableParagraph"/>
        <w:rPr>
          <w:sz w:val="18"/>
        </w:rPr>
        <w:sectPr w:rsidR="00C376EE">
          <w:pgSz w:w="11900" w:h="16840"/>
          <w:pgMar w:top="540" w:right="566" w:bottom="380" w:left="566" w:header="0" w:footer="181" w:gutter="0"/>
          <w:cols w:space="720"/>
        </w:sectPr>
      </w:pPr>
    </w:p>
    <w:p w:rsidR="00C376EE" w:rsidRDefault="00C376EE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C376EE">
        <w:trPr>
          <w:trHeight w:val="799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25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Cronograma Físico-Financeiro </w:t>
            </w:r>
            <w:r>
              <w:rPr>
                <w:sz w:val="18"/>
              </w:rPr>
              <w:t xml:space="preserve">da reforma ou obra </w:t>
            </w:r>
            <w:r>
              <w:rPr>
                <w:sz w:val="18"/>
                <w:u w:val="single"/>
              </w:rPr>
              <w:t>assinado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 e pelo representante legal 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consórcio.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691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26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b/>
                <w:sz w:val="18"/>
              </w:rPr>
              <w:t>Memória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quantitativos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Planilha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Custos,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pelo engenheiro/arquiteto/técnico em edificações responsável.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83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27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tabs>
                <w:tab w:val="left" w:pos="1212"/>
                <w:tab w:val="left" w:pos="2293"/>
                <w:tab w:val="left" w:pos="2801"/>
                <w:tab w:val="left" w:pos="3648"/>
                <w:tab w:val="left" w:pos="4446"/>
                <w:tab w:val="left" w:pos="4964"/>
                <w:tab w:val="left" w:pos="6630"/>
              </w:tabs>
              <w:spacing w:before="83"/>
              <w:ind w:left="166" w:right="15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Memorial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descritivo</w:t>
            </w:r>
            <w:r>
              <w:rPr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projeto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básico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ou</w:t>
            </w:r>
            <w:r>
              <w:rPr>
                <w:sz w:val="18"/>
              </w:rPr>
              <w:tab/>
              <w:t xml:space="preserve">executivo </w:t>
            </w:r>
            <w:r>
              <w:rPr>
                <w:sz w:val="18"/>
                <w:u w:val="single"/>
              </w:rPr>
              <w:t>assinado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  <w:u w:val="single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engenheiro/arquiteto/técnico em edificações responsável.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799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28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2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Declaração sobre o atendimento às exigências de acessibilidade para deficientes físicos </w:t>
            </w:r>
            <w:r>
              <w:rPr>
                <w:sz w:val="18"/>
                <w:u w:val="single"/>
              </w:rPr>
              <w:t>assinada pelo engenheiro/arquiteto/técnico em edificações responsável E pelo representante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legal do consórcio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(SE FOR O CASO)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  <w:vMerge w:val="restart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142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29</w:t>
            </w: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REGULARIDADE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IMÓVEL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INTERVENÇÃO</w:t>
            </w:r>
          </w:p>
        </w:tc>
      </w:tr>
      <w:tr w:rsidR="00C376EE">
        <w:trPr>
          <w:trHeight w:val="1509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Registro do Imóvel</w:t>
            </w:r>
            <w:r>
              <w:rPr>
                <w:sz w:val="18"/>
              </w:rPr>
              <w:t>, Certidão de Inteiro Teor ou Certidão de Ônus Reais do Imóvel emitida 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últimos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meses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sua propriedade, observado o disposto no art. 2º desta Resolução Conjunta.</w:t>
            </w:r>
          </w:p>
          <w:p w:rsidR="00C376EE" w:rsidRDefault="00F6276D">
            <w:pPr>
              <w:pStyle w:val="TableParagraph"/>
              <w:spacing w:before="89"/>
              <w:ind w:left="166" w:right="1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No caso de imóvel pertencente a órgão ou entidade da Administração Pública diverso do convenente, deverá ser apresentada autorização expressa do titular para a realização da reforma ou obra, conforme o § 2º do art. 2º desta Resolução Conjunta.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C376EE">
        <w:trPr>
          <w:trHeight w:val="2723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288"/>
              <w:jc w:val="both"/>
              <w:rPr>
                <w:sz w:val="18"/>
              </w:rPr>
            </w:pPr>
            <w:r>
              <w:rPr>
                <w:sz w:val="18"/>
              </w:rPr>
              <w:t>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b/>
                <w:sz w:val="18"/>
              </w:rPr>
              <w:t>situação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possessória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desta Resolução Conjunta.</w:t>
            </w:r>
          </w:p>
          <w:p w:rsidR="00C376EE" w:rsidRDefault="00F6276D">
            <w:pPr>
              <w:pStyle w:val="TableParagraph"/>
              <w:spacing w:before="90"/>
              <w:ind w:left="166" w:right="15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Ex. 1: </w:t>
            </w:r>
            <w:r>
              <w:rPr>
                <w:sz w:val="18"/>
              </w:rPr>
              <w:t>Termo de Cessão de Uso realizado por instrumento público pelo prazo mínimo de 10 anos a contar da data de apresentação da proposta, acompanhado de registro do imóvel em nome do cedente, conforme inciso III, do §1º, do art. 2º, desta Resolução Conjunta.</w:t>
            </w:r>
          </w:p>
          <w:p w:rsidR="00C376EE" w:rsidRDefault="00F6276D">
            <w:pPr>
              <w:pStyle w:val="TableParagraph"/>
              <w:spacing w:before="89"/>
              <w:ind w:left="166" w:right="1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2: </w:t>
            </w:r>
            <w:r>
              <w:rPr>
                <w:sz w:val="18"/>
              </w:rPr>
              <w:t>Escritura Pública de Doação, acompanhada de registro do imóvel em nome do doador, conforme o inciso I, do §1º, do art. 2º, desta Resolução Conjunta.</w:t>
            </w:r>
          </w:p>
          <w:p w:rsidR="00C376EE" w:rsidRDefault="00F6276D">
            <w:pPr>
              <w:pStyle w:val="TableParagraph"/>
              <w:spacing w:before="90"/>
              <w:ind w:left="166" w:right="1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O concedente pode solicitar a apresentação do registro de imóvel em nome do proprietário, certidão de inteiro teor ou certidão de ônus reais do imóvel emitida nos últimos 12 meses a contar da data de apresentação de proposta de plano de trabalho, para a segurança jurídica do convênio de saída, conforme o § 4º, do art. 2º, desta Resolução Conjunta.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C376EE">
        <w:trPr>
          <w:trHeight w:val="1923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Em se tratando 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 pública</w:t>
            </w:r>
            <w:r>
              <w:rPr>
                <w:sz w:val="18"/>
              </w:rPr>
              <w:t>, declaração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assinada pelo Chefe do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Poder Executivo Municipal</w:t>
            </w:r>
            <w:r>
              <w:rPr>
                <w:sz w:val="18"/>
              </w:rPr>
              <w:t>, sob as penas do art. 299 do Código Penal, de que a área é considerada de uso comum do povo ou de domínio público, conforme o inciso I, do §3º, do art. 2º, desta Resolução Conjunta.</w:t>
            </w:r>
          </w:p>
          <w:p w:rsidR="00C376EE" w:rsidRDefault="00F6276D">
            <w:pPr>
              <w:pStyle w:val="TableParagraph"/>
              <w:spacing w:before="89"/>
              <w:ind w:left="166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Obs.: </w:t>
            </w:r>
            <w:r>
              <w:rPr>
                <w:sz w:val="18"/>
              </w:rPr>
              <w:t>São áreas de domínio público ruas, avenidas e praças. Locais de uso particular NÃO são considerados de domínio público ou uso dominial.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C376EE">
        <w:trPr>
          <w:trHeight w:val="1212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234"/>
              <w:rPr>
                <w:sz w:val="18"/>
              </w:rPr>
            </w:pPr>
            <w:r>
              <w:rPr>
                <w:sz w:val="18"/>
              </w:rPr>
              <w:t xml:space="preserve">Em se tratando 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cultural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privada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proprietário 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terreno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executada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alínea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“a”,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:rsidR="00C376EE" w:rsidRDefault="00F6276D">
            <w:pPr>
              <w:pStyle w:val="TableParagraph"/>
              <w:spacing w:line="206" w:lineRule="exact"/>
              <w:ind w:left="166"/>
              <w:rPr>
                <w:sz w:val="18"/>
              </w:rPr>
            </w:pPr>
            <w:r>
              <w:rPr>
                <w:sz w:val="18"/>
              </w:rPr>
              <w:t>§3º,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Conjunta.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C376EE">
        <w:trPr>
          <w:trHeight w:val="2085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Em se tratando de </w:t>
            </w:r>
            <w:r>
              <w:rPr>
                <w:b/>
                <w:sz w:val="18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18"/>
              </w:rPr>
              <w:t xml:space="preserve">, quando se tratar de </w:t>
            </w:r>
            <w:r>
              <w:rPr>
                <w:b/>
                <w:sz w:val="18"/>
              </w:rPr>
              <w:t>área privada</w:t>
            </w:r>
            <w:r>
              <w:rPr>
                <w:sz w:val="18"/>
              </w:rPr>
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acompanhada de par</w:t>
            </w:r>
            <w:r>
              <w:rPr>
                <w:sz w:val="18"/>
              </w:rPr>
              <w:t xml:space="preserve">ecer favorável da Advocacia-Geral do Estado – AGE – em análise do caso concreto, conforme a alínea “b”, do inciso II, do §3º, do art. 2º, desta Resolução </w:t>
            </w:r>
            <w:r>
              <w:rPr>
                <w:spacing w:val="-2"/>
                <w:sz w:val="18"/>
              </w:rPr>
              <w:t>Conjunta.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  <w:tr w:rsidR="00C376EE">
        <w:trPr>
          <w:trHeight w:val="592"/>
        </w:trPr>
        <w:tc>
          <w:tcPr>
            <w:tcW w:w="809" w:type="dxa"/>
            <w:vMerge w:val="restart"/>
            <w:tcBorders>
              <w:bottom w:val="nil"/>
            </w:tcBorders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3745" w:hanging="3008"/>
              <w:rPr>
                <w:b/>
                <w:sz w:val="18"/>
              </w:rPr>
            </w:pPr>
            <w:r>
              <w:rPr>
                <w:b/>
                <w:sz w:val="18"/>
              </w:rPr>
              <w:t>LICENÇA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AMBIENTAL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COMPROMISSO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ATENDIMENTO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EXIGÊNCIAS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 LEGISLAÇÃO AMBIENTAL</w:t>
            </w:r>
          </w:p>
        </w:tc>
      </w:tr>
      <w:tr w:rsidR="00C376EE">
        <w:trPr>
          <w:trHeight w:val="682"/>
        </w:trPr>
        <w:tc>
          <w:tcPr>
            <w:tcW w:w="809" w:type="dxa"/>
            <w:vMerge/>
            <w:tcBorders>
              <w:top w:val="nil"/>
              <w:bottom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  <w:tcBorders>
              <w:bottom w:val="nil"/>
              <w:right w:val="nil"/>
            </w:tcBorders>
          </w:tcPr>
          <w:p w:rsidR="00C376EE" w:rsidRDefault="00C376EE">
            <w:pPr>
              <w:pStyle w:val="TableParagraph"/>
              <w:rPr>
                <w:sz w:val="18"/>
              </w:rPr>
            </w:pPr>
          </w:p>
        </w:tc>
      </w:tr>
    </w:tbl>
    <w:p w:rsidR="00C376EE" w:rsidRDefault="00C376EE">
      <w:pPr>
        <w:pStyle w:val="TableParagraph"/>
        <w:rPr>
          <w:sz w:val="18"/>
        </w:rPr>
        <w:sectPr w:rsidR="00C376EE">
          <w:pgSz w:w="11900" w:h="16840"/>
          <w:pgMar w:top="540" w:right="566" w:bottom="380" w:left="566" w:header="0" w:footer="181" w:gutter="0"/>
          <w:cols w:space="720"/>
        </w:sectPr>
      </w:pPr>
    </w:p>
    <w:p w:rsidR="00C376EE" w:rsidRDefault="00C376EE">
      <w:pPr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7104"/>
        <w:gridCol w:w="629"/>
        <w:gridCol w:w="638"/>
        <w:gridCol w:w="791"/>
        <w:gridCol w:w="683"/>
      </w:tblGrid>
      <w:tr w:rsidR="00C376EE">
        <w:trPr>
          <w:trHeight w:val="799"/>
        </w:trPr>
        <w:tc>
          <w:tcPr>
            <w:tcW w:w="809" w:type="dxa"/>
            <w:vMerge w:val="restart"/>
            <w:tcBorders>
              <w:top w:val="nil"/>
            </w:tcBorders>
          </w:tcPr>
          <w:p w:rsidR="00C376EE" w:rsidRDefault="00F6276D">
            <w:pPr>
              <w:pStyle w:val="TableParagraph"/>
              <w:spacing w:line="191" w:lineRule="exact"/>
              <w:ind w:left="12"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RO-</w:t>
            </w:r>
          </w:p>
          <w:p w:rsidR="00C376EE" w:rsidRDefault="00F6276D">
            <w:pPr>
              <w:pStyle w:val="TableParagraph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5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Licenças ambientais pertinentes ao projeto</w:t>
            </w:r>
            <w:r>
              <w:rPr>
                <w:sz w:val="18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</w:tr>
      <w:tr w:rsidR="00C376EE">
        <w:trPr>
          <w:trHeight w:val="385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5"/>
          </w:tcPr>
          <w:p w:rsidR="00C376EE" w:rsidRDefault="00F6276D">
            <w:pPr>
              <w:pStyle w:val="TableParagraph"/>
              <w:spacing w:before="83"/>
              <w:ind w:left="24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OU</w:t>
            </w:r>
          </w:p>
        </w:tc>
      </w:tr>
      <w:tr w:rsidR="00C376EE">
        <w:trPr>
          <w:trHeight w:val="592"/>
        </w:trPr>
        <w:tc>
          <w:tcPr>
            <w:tcW w:w="809" w:type="dxa"/>
            <w:vMerge/>
            <w:tcBorders>
              <w:top w:val="nil"/>
            </w:tcBorders>
          </w:tcPr>
          <w:p w:rsidR="00C376EE" w:rsidRDefault="00C376EE">
            <w:pPr>
              <w:rPr>
                <w:sz w:val="2"/>
                <w:szCs w:val="2"/>
              </w:rPr>
            </w:pP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rPr>
                <w:b/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exigências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ambiental, </w:t>
            </w:r>
            <w:r>
              <w:rPr>
                <w:sz w:val="18"/>
                <w:u w:val="single"/>
              </w:rPr>
              <w:t>assinado pelo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representante legal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(SE FOR O CASO).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</w:tr>
      <w:tr w:rsidR="00C376EE">
        <w:trPr>
          <w:trHeight w:val="799"/>
        </w:trPr>
        <w:tc>
          <w:tcPr>
            <w:tcW w:w="809" w:type="dxa"/>
          </w:tcPr>
          <w:p w:rsidR="00C376EE" w:rsidRDefault="00F6276D">
            <w:pPr>
              <w:pStyle w:val="TableParagraph"/>
              <w:spacing w:before="182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31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 w:right="164"/>
              <w:jc w:val="both"/>
              <w:rPr>
                <w:sz w:val="18"/>
              </w:rPr>
            </w:pPr>
            <w:r>
              <w:rPr>
                <w:sz w:val="18"/>
              </w:rPr>
              <w:t>Projeto aprovado pelo Instituto do Patrimônio Histórico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Artístico Nacional – IPHAN, pelo Instituto Estadual do Patrimônio Histórico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Artístico – IEPHA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– ou pelo instituto municipal responsável pelo tombamento do imóvel </w:t>
            </w:r>
            <w:r>
              <w:rPr>
                <w:b/>
                <w:sz w:val="18"/>
              </w:rPr>
              <w:t>(SE FOR O CASO)</w:t>
            </w:r>
            <w:r>
              <w:rPr>
                <w:sz w:val="18"/>
              </w:rPr>
              <w:t>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</w:tr>
      <w:tr w:rsidR="00C376EE">
        <w:trPr>
          <w:trHeight w:val="2606"/>
        </w:trPr>
        <w:tc>
          <w:tcPr>
            <w:tcW w:w="809" w:type="dxa"/>
          </w:tcPr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rPr>
                <w:sz w:val="18"/>
              </w:rPr>
            </w:pPr>
          </w:p>
          <w:p w:rsidR="00C376EE" w:rsidRDefault="00C376EE">
            <w:pPr>
              <w:pStyle w:val="TableParagraph"/>
              <w:spacing w:before="55"/>
              <w:rPr>
                <w:sz w:val="18"/>
              </w:rPr>
            </w:pPr>
          </w:p>
          <w:p w:rsidR="00C376EE" w:rsidRDefault="00F6276D">
            <w:pPr>
              <w:pStyle w:val="TableParagraph"/>
              <w:ind w:left="314" w:right="224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RO- </w:t>
            </w:r>
            <w:r>
              <w:rPr>
                <w:b/>
                <w:spacing w:val="-6"/>
                <w:sz w:val="18"/>
              </w:rPr>
              <w:t>32</w:t>
            </w:r>
          </w:p>
        </w:tc>
        <w:tc>
          <w:tcPr>
            <w:tcW w:w="7104" w:type="dxa"/>
          </w:tcPr>
          <w:p w:rsidR="00C376EE" w:rsidRDefault="00F6276D">
            <w:pPr>
              <w:pStyle w:val="TableParagraph"/>
              <w:spacing w:before="83"/>
              <w:ind w:left="166"/>
              <w:jc w:val="both"/>
              <w:rPr>
                <w:sz w:val="18"/>
              </w:rPr>
            </w:pPr>
            <w:r>
              <w:rPr>
                <w:sz w:val="18"/>
              </w:rPr>
              <w:t>Documentação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obra.</w:t>
            </w:r>
          </w:p>
          <w:p w:rsidR="00C376EE" w:rsidRDefault="00F6276D">
            <w:pPr>
              <w:pStyle w:val="TableParagraph"/>
              <w:spacing w:before="90"/>
              <w:ind w:left="166" w:right="1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Obs.: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Solicitar orientação do concedente sobre a necessidade de apresentação de documentos complementares adicionais.</w:t>
            </w:r>
          </w:p>
          <w:p w:rsidR="00C376EE" w:rsidRDefault="00F6276D">
            <w:pPr>
              <w:pStyle w:val="TableParagraph"/>
              <w:spacing w:before="89"/>
              <w:ind w:left="166" w:right="16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Autorização do Departamento de Edificações e Estradas de Rodagem de Minas Gerais – DEER – ou do Departamento Nacional de Infraestrutura de Transportes – DNIT –, no caso de pavimentação em faixa de domínio.</w:t>
            </w:r>
          </w:p>
          <w:p w:rsidR="00C376EE" w:rsidRDefault="00F6276D">
            <w:pPr>
              <w:pStyle w:val="TableParagraph"/>
              <w:spacing w:before="90"/>
              <w:ind w:left="166" w:right="17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Ex. 2: </w:t>
            </w:r>
            <w:r>
              <w:rPr>
                <w:sz w:val="18"/>
              </w:rPr>
              <w:t>Avaliação de conformidade de projeto, no caso de obras com estrutura de concreto armado e protendido.</w:t>
            </w:r>
          </w:p>
          <w:p w:rsidR="00C376EE" w:rsidRDefault="00F6276D">
            <w:pPr>
              <w:pStyle w:val="TableParagraph"/>
              <w:spacing w:before="89"/>
              <w:ind w:left="166" w:right="1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Ex. 3: </w:t>
            </w:r>
            <w:r>
              <w:rPr>
                <w:sz w:val="18"/>
              </w:rPr>
              <w:t>Declaração de Capacidade Técnica do responsável, no caso de projeto para obra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arte especial.</w:t>
            </w:r>
          </w:p>
        </w:tc>
        <w:tc>
          <w:tcPr>
            <w:tcW w:w="629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C376EE" w:rsidRDefault="00C376EE">
            <w:pPr>
              <w:pStyle w:val="TableParagraph"/>
              <w:rPr>
                <w:sz w:val="16"/>
              </w:rPr>
            </w:pPr>
          </w:p>
        </w:tc>
      </w:tr>
    </w:tbl>
    <w:p w:rsidR="00C376EE" w:rsidRDefault="00F6276D" w:rsidP="00F6276D">
      <w:pPr>
        <w:spacing w:before="134"/>
        <w:rPr>
          <w:sz w:val="13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</wp:posOffset>
                </wp:positionH>
                <wp:positionV relativeFrom="paragraph">
                  <wp:posOffset>246571</wp:posOffset>
                </wp:positionV>
                <wp:extent cx="6692900" cy="171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17145">
                              <a:moveTo>
                                <a:pt x="6692379" y="11417"/>
                              </a:moveTo>
                              <a:lnTo>
                                <a:pt x="0" y="11417"/>
                              </a:lnTo>
                              <a:lnTo>
                                <a:pt x="0" y="17132"/>
                              </a:lnTo>
                              <a:lnTo>
                                <a:pt x="6692379" y="17132"/>
                              </a:lnTo>
                              <a:lnTo>
                                <a:pt x="6692379" y="11417"/>
                              </a:lnTo>
                              <a:close/>
                            </a:path>
                            <a:path w="6692900" h="17145">
                              <a:moveTo>
                                <a:pt x="6692379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692379" y="5715"/>
                              </a:lnTo>
                              <a:lnTo>
                                <a:pt x="6692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B6F6B" id="Graphic 4" o:spid="_x0000_s1026" style="position:absolute;margin-left:33.9pt;margin-top:19.4pt;width:527pt;height: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90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" path="m6692379,11417l,11417r,5715l6692379,17132r,-5715xem6692379,l,,,5715r6692379,l6692379,xe" fillcolor="#333" stroked="f">
                <v:path arrowok="t"/>
                <w10:wrap type="topAndBottom" anchorx="page"/>
              </v:shape>
            </w:pict>
          </mc:Fallback>
        </mc:AlternateContent>
      </w:r>
    </w:p>
    <w:sectPr w:rsidR="00C376EE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76D" w:rsidRDefault="00F6276D">
      <w:r>
        <w:separator/>
      </w:r>
    </w:p>
  </w:endnote>
  <w:endnote w:type="continuationSeparator" w:id="0">
    <w:p w:rsidR="00F6276D" w:rsidRDefault="00F6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6EE" w:rsidRDefault="00F6276D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3440" behindDoc="1" locked="0" layoutInCell="1" allowOverlap="1">
              <wp:simplePos x="0" y="0"/>
              <wp:positionH relativeFrom="page">
                <wp:posOffset>1019428</wp:posOffset>
              </wp:positionH>
              <wp:positionV relativeFrom="page">
                <wp:posOffset>10438730</wp:posOffset>
              </wp:positionV>
              <wp:extent cx="3082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2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76EE" w:rsidRDefault="00F6276D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Check List Convênio - Consórcio Público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(114193635)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.25pt;margin-top:821.95pt;width:242.7pt;height:13.2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" filled="f" stroked="f">
              <v:textbox inset="0,0,0,0">
                <w:txbxContent>
                  <w:p w:rsidR="00C376EE" w:rsidRDefault="00F6276D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Check List Convênio - Consórcio Público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(114193635)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3952" behindDoc="1" locked="0" layoutInCell="1" allowOverlap="1">
              <wp:simplePos x="0" y="0"/>
              <wp:positionH relativeFrom="page">
                <wp:posOffset>4393734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76EE" w:rsidRDefault="00F6276D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5030.01.0001060/2025-65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5.95pt;margin-top:821.95pt;width:171.85pt;height:13.2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" filled="f" stroked="f">
              <v:textbox inset="0,0,0,0">
                <w:txbxContent>
                  <w:p w:rsidR="00C376EE" w:rsidRDefault="00F6276D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5030.01.0001060/2025-65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76D" w:rsidRDefault="00F6276D">
      <w:r>
        <w:separator/>
      </w:r>
    </w:p>
  </w:footnote>
  <w:footnote w:type="continuationSeparator" w:id="0">
    <w:p w:rsidR="00F6276D" w:rsidRDefault="00F6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2EFF"/>
    <w:multiLevelType w:val="hybridMultilevel"/>
    <w:tmpl w:val="AD087ED8"/>
    <w:lvl w:ilvl="0" w:tplc="96BE74C0">
      <w:start w:val="1"/>
      <w:numFmt w:val="lowerLetter"/>
      <w:lvlText w:val="%1."/>
      <w:lvlJc w:val="left"/>
      <w:pPr>
        <w:ind w:left="166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D62B3EA">
      <w:numFmt w:val="bullet"/>
      <w:lvlText w:val="•"/>
      <w:lvlJc w:val="left"/>
      <w:pPr>
        <w:ind w:left="853" w:hanging="175"/>
      </w:pPr>
      <w:rPr>
        <w:rFonts w:hint="default"/>
        <w:lang w:val="pt-PT" w:eastAsia="en-US" w:bidi="ar-SA"/>
      </w:rPr>
    </w:lvl>
    <w:lvl w:ilvl="2" w:tplc="9BD8125E">
      <w:numFmt w:val="bullet"/>
      <w:lvlText w:val="•"/>
      <w:lvlJc w:val="left"/>
      <w:pPr>
        <w:ind w:left="1546" w:hanging="175"/>
      </w:pPr>
      <w:rPr>
        <w:rFonts w:hint="default"/>
        <w:lang w:val="pt-PT" w:eastAsia="en-US" w:bidi="ar-SA"/>
      </w:rPr>
    </w:lvl>
    <w:lvl w:ilvl="3" w:tplc="25660C92">
      <w:numFmt w:val="bullet"/>
      <w:lvlText w:val="•"/>
      <w:lvlJc w:val="left"/>
      <w:pPr>
        <w:ind w:left="2240" w:hanging="175"/>
      </w:pPr>
      <w:rPr>
        <w:rFonts w:hint="default"/>
        <w:lang w:val="pt-PT" w:eastAsia="en-US" w:bidi="ar-SA"/>
      </w:rPr>
    </w:lvl>
    <w:lvl w:ilvl="4" w:tplc="AFC0CC8E">
      <w:numFmt w:val="bullet"/>
      <w:lvlText w:val="•"/>
      <w:lvlJc w:val="left"/>
      <w:pPr>
        <w:ind w:left="2933" w:hanging="175"/>
      </w:pPr>
      <w:rPr>
        <w:rFonts w:hint="default"/>
        <w:lang w:val="pt-PT" w:eastAsia="en-US" w:bidi="ar-SA"/>
      </w:rPr>
    </w:lvl>
    <w:lvl w:ilvl="5" w:tplc="12C0BDBA">
      <w:numFmt w:val="bullet"/>
      <w:lvlText w:val="•"/>
      <w:lvlJc w:val="left"/>
      <w:pPr>
        <w:ind w:left="3627" w:hanging="175"/>
      </w:pPr>
      <w:rPr>
        <w:rFonts w:hint="default"/>
        <w:lang w:val="pt-PT" w:eastAsia="en-US" w:bidi="ar-SA"/>
      </w:rPr>
    </w:lvl>
    <w:lvl w:ilvl="6" w:tplc="41A8412A">
      <w:numFmt w:val="bullet"/>
      <w:lvlText w:val="•"/>
      <w:lvlJc w:val="left"/>
      <w:pPr>
        <w:ind w:left="4320" w:hanging="175"/>
      </w:pPr>
      <w:rPr>
        <w:rFonts w:hint="default"/>
        <w:lang w:val="pt-PT" w:eastAsia="en-US" w:bidi="ar-SA"/>
      </w:rPr>
    </w:lvl>
    <w:lvl w:ilvl="7" w:tplc="7D4ADF96">
      <w:numFmt w:val="bullet"/>
      <w:lvlText w:val="•"/>
      <w:lvlJc w:val="left"/>
      <w:pPr>
        <w:ind w:left="5013" w:hanging="175"/>
      </w:pPr>
      <w:rPr>
        <w:rFonts w:hint="default"/>
        <w:lang w:val="pt-PT" w:eastAsia="en-US" w:bidi="ar-SA"/>
      </w:rPr>
    </w:lvl>
    <w:lvl w:ilvl="8" w:tplc="FEFCD872">
      <w:numFmt w:val="bullet"/>
      <w:lvlText w:val="•"/>
      <w:lvlJc w:val="left"/>
      <w:pPr>
        <w:ind w:left="5707" w:hanging="175"/>
      </w:pPr>
      <w:rPr>
        <w:rFonts w:hint="default"/>
        <w:lang w:val="pt-PT" w:eastAsia="en-US" w:bidi="ar-SA"/>
      </w:rPr>
    </w:lvl>
  </w:abstractNum>
  <w:abstractNum w:abstractNumId="1" w15:restartNumberingAfterBreak="0">
    <w:nsid w:val="5C864792"/>
    <w:multiLevelType w:val="multilevel"/>
    <w:tmpl w:val="D10A2904"/>
    <w:lvl w:ilvl="0">
      <w:start w:val="1"/>
      <w:numFmt w:val="decimal"/>
      <w:lvlText w:val="%1"/>
      <w:lvlJc w:val="left"/>
      <w:pPr>
        <w:ind w:left="391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1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738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8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7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47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6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5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55" w:hanging="315"/>
      </w:pPr>
      <w:rPr>
        <w:rFonts w:hint="default"/>
        <w:lang w:val="pt-PT" w:eastAsia="en-US" w:bidi="ar-SA"/>
      </w:rPr>
    </w:lvl>
  </w:abstractNum>
  <w:num w:numId="1" w16cid:durableId="1072124031">
    <w:abstractNumId w:val="0"/>
  </w:num>
  <w:num w:numId="2" w16cid:durableId="49835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6EE"/>
    <w:rsid w:val="005F18B6"/>
    <w:rsid w:val="00C376EE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8977"/>
  <w15:docId w15:val="{A951436E-720B-49AC-8D44-3CD688C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</w:pPr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coes.receita.fazenda.gov.br/Servicos/cnpjreva/Cnpjreva_Solicitacao.asp" TargetMode="External"/><Relationship Id="rId13" Type="http://schemas.openxmlformats.org/officeDocument/2006/relationships/hyperlink" Target="https://cndt-certidao.tst.jus.br/inicio.faces" TargetMode="External"/><Relationship Id="rId18" Type="http://schemas.openxmlformats.org/officeDocument/2006/relationships/hyperlink" Target="http://saida.convenios.mg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nsulta-crf.caixa.gov.br/consultacrf/pages/consultaEmpregador.jsf" TargetMode="External"/><Relationship Id="rId17" Type="http://schemas.openxmlformats.org/officeDocument/2006/relationships/hyperlink" Target="https://certidoes.cgu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gef.mg.gov.br/fornecedor-web/br/gov/prodemge/seplag/fornecedor/publico/index.zu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fazenda.mg.gov.br/sol/ctrl/SOL/CDT/SERVICO_829?ACAO=INICI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publica.fazenda.mg.gov.br/ConsultaPublicaCADIN/consultaSituacaoPublica.do" TargetMode="External"/><Relationship Id="rId10" Type="http://schemas.openxmlformats.org/officeDocument/2006/relationships/hyperlink" Target="https://solucoes.receita.fazenda.gov.br/Servicos/certidaointernet/PJ/Emiti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2611</Words>
  <Characters>14102</Characters>
  <Application>Microsoft Office Word</Application>
  <DocSecurity>0</DocSecurity>
  <Lines>117</Lines>
  <Paragraphs>33</Paragraphs>
  <ScaleCrop>false</ScaleCrop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2</cp:revision>
  <dcterms:created xsi:type="dcterms:W3CDTF">2025-08-11T00:42:00Z</dcterms:created>
  <dcterms:modified xsi:type="dcterms:W3CDTF">2025-11-11T13:13:00Z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